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17C2D9DD" w:rsidR="00307E7A" w:rsidRPr="00153E4A" w:rsidRDefault="00A6105B" w:rsidP="00A6105B">
      <w:pPr>
        <w:jc w:val="center"/>
      </w:pPr>
      <w:r>
        <w:t>October 25, 2018</w:t>
      </w:r>
      <w:bookmarkStart w:id="0" w:name="_GoBack"/>
      <w:bookmarkEnd w:id="0"/>
    </w:p>
    <w:p w14:paraId="3E2B69FC" w14:textId="4838BCE1" w:rsidR="005A23ED" w:rsidRPr="00767D2E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767D2E">
        <w:rPr>
          <w:sz w:val="24"/>
          <w:szCs w:val="24"/>
        </w:rPr>
        <w:t xml:space="preserve">Docket No. </w:t>
      </w:r>
      <w:r w:rsidR="00AD442C" w:rsidRPr="00767D2E">
        <w:rPr>
          <w:sz w:val="24"/>
        </w:rPr>
        <w:t>A-</w:t>
      </w:r>
      <w:r w:rsidR="00BF013A" w:rsidRPr="00767D2E">
        <w:rPr>
          <w:sz w:val="24"/>
        </w:rPr>
        <w:t>110158</w:t>
      </w:r>
    </w:p>
    <w:p w14:paraId="228DC490" w14:textId="0F72C5F0" w:rsidR="00F1116A" w:rsidRPr="00767D2E" w:rsidRDefault="008B4D2F" w:rsidP="00F1116A">
      <w:pPr>
        <w:jc w:val="right"/>
      </w:pPr>
      <w:r w:rsidRPr="00767D2E">
        <w:t xml:space="preserve">Utility Code: </w:t>
      </w:r>
      <w:r w:rsidR="00BF013A" w:rsidRPr="00767D2E">
        <w:t>110158</w:t>
      </w:r>
    </w:p>
    <w:p w14:paraId="33BA7DE3" w14:textId="77777777" w:rsidR="005A23ED" w:rsidRPr="00767D2E" w:rsidRDefault="00B67AB3" w:rsidP="005A23ED">
      <w:pPr>
        <w:rPr>
          <w:b/>
          <w:szCs w:val="24"/>
          <w:u w:val="single"/>
        </w:rPr>
      </w:pPr>
      <w:r w:rsidRPr="00767D2E">
        <w:rPr>
          <w:b/>
          <w:szCs w:val="24"/>
          <w:u w:val="single"/>
        </w:rPr>
        <w:t>CERTIFIED</w:t>
      </w:r>
    </w:p>
    <w:p w14:paraId="147C4270" w14:textId="77777777" w:rsidR="00307E7A" w:rsidRPr="00767D2E" w:rsidRDefault="00307E7A" w:rsidP="005A23ED"/>
    <w:p w14:paraId="7E0D7569" w14:textId="2867F528" w:rsidR="00932082" w:rsidRPr="00767D2E" w:rsidRDefault="00767D2E" w:rsidP="00932082">
      <w:pPr>
        <w:rPr>
          <w:color w:val="000000"/>
          <w:szCs w:val="24"/>
        </w:rPr>
      </w:pPr>
      <w:r w:rsidRPr="00767D2E">
        <w:rPr>
          <w:color w:val="000000"/>
          <w:szCs w:val="24"/>
        </w:rPr>
        <w:t>MICHAEL A GRUIN ESQ</w:t>
      </w:r>
    </w:p>
    <w:p w14:paraId="655E3C39" w14:textId="12597650" w:rsidR="00153E4A" w:rsidRPr="00767D2E" w:rsidRDefault="00767D2E" w:rsidP="00932082">
      <w:pPr>
        <w:rPr>
          <w:color w:val="000000"/>
          <w:szCs w:val="24"/>
        </w:rPr>
      </w:pPr>
      <w:r w:rsidRPr="00767D2E">
        <w:rPr>
          <w:color w:val="000000"/>
          <w:szCs w:val="24"/>
        </w:rPr>
        <w:t>STEVENS &amp; LEE PC</w:t>
      </w:r>
    </w:p>
    <w:p w14:paraId="6B3932F1" w14:textId="59D4835B" w:rsidR="00932082" w:rsidRPr="00767D2E" w:rsidRDefault="00767D2E" w:rsidP="00932082">
      <w:pPr>
        <w:rPr>
          <w:color w:val="000000"/>
          <w:szCs w:val="24"/>
        </w:rPr>
      </w:pPr>
      <w:r w:rsidRPr="00767D2E">
        <w:rPr>
          <w:color w:val="000000"/>
          <w:szCs w:val="24"/>
        </w:rPr>
        <w:t>17 N 2</w:t>
      </w:r>
      <w:r w:rsidRPr="00767D2E">
        <w:rPr>
          <w:color w:val="000000"/>
          <w:szCs w:val="24"/>
          <w:vertAlign w:val="superscript"/>
        </w:rPr>
        <w:t>ND</w:t>
      </w:r>
      <w:r w:rsidRPr="00767D2E">
        <w:rPr>
          <w:color w:val="000000"/>
          <w:szCs w:val="24"/>
        </w:rPr>
        <w:t xml:space="preserve"> ST 16</w:t>
      </w:r>
      <w:r w:rsidRPr="00767D2E">
        <w:rPr>
          <w:color w:val="000000"/>
          <w:szCs w:val="24"/>
          <w:vertAlign w:val="superscript"/>
        </w:rPr>
        <w:t>TH</w:t>
      </w:r>
      <w:r w:rsidRPr="00767D2E">
        <w:rPr>
          <w:color w:val="000000"/>
          <w:szCs w:val="24"/>
        </w:rPr>
        <w:t xml:space="preserve"> FL</w:t>
      </w:r>
    </w:p>
    <w:p w14:paraId="0C643865" w14:textId="34AC6E7D" w:rsidR="00932082" w:rsidRPr="005265E4" w:rsidRDefault="00767D2E" w:rsidP="00932082">
      <w:pPr>
        <w:rPr>
          <w:color w:val="000000"/>
          <w:szCs w:val="24"/>
        </w:rPr>
      </w:pPr>
      <w:r w:rsidRPr="00767D2E">
        <w:rPr>
          <w:color w:val="000000"/>
          <w:szCs w:val="24"/>
        </w:rPr>
        <w:t>HARRISBURG PA  17101</w:t>
      </w:r>
    </w:p>
    <w:p w14:paraId="7BD44372" w14:textId="77777777" w:rsidR="00C7393C" w:rsidRDefault="00C7393C" w:rsidP="005A23ED">
      <w:pPr>
        <w:rPr>
          <w:szCs w:val="24"/>
        </w:rPr>
      </w:pPr>
    </w:p>
    <w:p w14:paraId="192C5491" w14:textId="107145DB"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 xml:space="preserve">Financial Security Reduction </w:t>
      </w:r>
      <w:r w:rsidR="00A14008">
        <w:t>Annual Compliance Filing</w:t>
      </w:r>
      <w:r w:rsidR="00F87A87" w:rsidRPr="00F87A87">
        <w:t xml:space="preserve"> Data Reques</w:t>
      </w:r>
      <w:r w:rsidR="004A32E4">
        <w:t>t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11D82C81" w:rsidR="005A23ED" w:rsidRPr="00767D2E" w:rsidRDefault="005A23ED" w:rsidP="005A23ED">
      <w:pPr>
        <w:pStyle w:val="BodyText"/>
        <w:rPr>
          <w:szCs w:val="24"/>
        </w:rPr>
      </w:pPr>
      <w:r w:rsidRPr="00767D2E">
        <w:rPr>
          <w:szCs w:val="24"/>
        </w:rPr>
        <w:t xml:space="preserve">Dear </w:t>
      </w:r>
      <w:r w:rsidR="00EA00ED" w:rsidRPr="00767D2E">
        <w:rPr>
          <w:szCs w:val="24"/>
        </w:rPr>
        <w:t>Mr.</w:t>
      </w:r>
      <w:r w:rsidR="00767D2E" w:rsidRPr="00767D2E">
        <w:rPr>
          <w:szCs w:val="24"/>
        </w:rPr>
        <w:t xml:space="preserve"> </w:t>
      </w:r>
      <w:proofErr w:type="spellStart"/>
      <w:r w:rsidR="00767D2E" w:rsidRPr="00767D2E">
        <w:rPr>
          <w:szCs w:val="24"/>
        </w:rPr>
        <w:t>Gruin</w:t>
      </w:r>
      <w:proofErr w:type="spellEnd"/>
      <w:r w:rsidRPr="00767D2E">
        <w:rPr>
          <w:szCs w:val="24"/>
        </w:rPr>
        <w:t>:</w:t>
      </w:r>
    </w:p>
    <w:p w14:paraId="30FD0D61" w14:textId="1AF31B5B" w:rsidR="002D5F13" w:rsidRPr="00767D2E" w:rsidRDefault="00DA5217" w:rsidP="002D5F13">
      <w:pPr>
        <w:pStyle w:val="StyleBodyTextFirstline05Before12pt"/>
        <w:rPr>
          <w:szCs w:val="24"/>
        </w:rPr>
      </w:pPr>
      <w:r w:rsidRPr="00767D2E">
        <w:rPr>
          <w:szCs w:val="24"/>
        </w:rPr>
        <w:t xml:space="preserve">On </w:t>
      </w:r>
      <w:r w:rsidR="00767D2E" w:rsidRPr="00767D2E">
        <w:rPr>
          <w:szCs w:val="24"/>
        </w:rPr>
        <w:t>October 16, 2018</w:t>
      </w:r>
      <w:r w:rsidR="00035302" w:rsidRPr="00767D2E">
        <w:rPr>
          <w:szCs w:val="24"/>
        </w:rPr>
        <w:t>,</w:t>
      </w:r>
      <w:r w:rsidRPr="00767D2E">
        <w:rPr>
          <w:szCs w:val="24"/>
        </w:rPr>
        <w:t xml:space="preserve"> </w:t>
      </w:r>
      <w:r w:rsidR="00767D2E" w:rsidRPr="00767D2E">
        <w:rPr>
          <w:color w:val="000000"/>
          <w:szCs w:val="24"/>
        </w:rPr>
        <w:t>WGL Energy Services, Inc.</w:t>
      </w:r>
      <w:r w:rsidRPr="00767D2E">
        <w:rPr>
          <w:color w:val="000000"/>
          <w:szCs w:val="24"/>
        </w:rPr>
        <w:t xml:space="preserve"> (</w:t>
      </w:r>
      <w:r w:rsidR="00767D2E" w:rsidRPr="00767D2E">
        <w:rPr>
          <w:color w:val="000000"/>
          <w:szCs w:val="24"/>
        </w:rPr>
        <w:t>WGL Energy</w:t>
      </w:r>
      <w:r w:rsidRPr="00767D2E">
        <w:rPr>
          <w:color w:val="000000"/>
          <w:szCs w:val="24"/>
        </w:rPr>
        <w:t>) filed a</w:t>
      </w:r>
      <w:r w:rsidR="00A14008" w:rsidRPr="00767D2E">
        <w:rPr>
          <w:color w:val="000000"/>
          <w:szCs w:val="24"/>
        </w:rPr>
        <w:t>n Annual Compliance Filing</w:t>
      </w:r>
      <w:r w:rsidR="00A14008" w:rsidRPr="00767D2E">
        <w:rPr>
          <w:rStyle w:val="FootnoteReference"/>
          <w:color w:val="000000"/>
          <w:szCs w:val="24"/>
        </w:rPr>
        <w:footnoteReference w:id="1"/>
      </w:r>
      <w:r w:rsidRPr="00767D2E">
        <w:rPr>
          <w:color w:val="000000"/>
          <w:szCs w:val="24"/>
        </w:rPr>
        <w:t xml:space="preserve"> </w:t>
      </w:r>
      <w:r w:rsidR="00474032" w:rsidRPr="00767D2E">
        <w:rPr>
          <w:color w:val="000000"/>
          <w:szCs w:val="24"/>
        </w:rPr>
        <w:t xml:space="preserve">to </w:t>
      </w:r>
      <w:r w:rsidR="00A14008" w:rsidRPr="00767D2E">
        <w:rPr>
          <w:color w:val="000000"/>
          <w:szCs w:val="24"/>
        </w:rPr>
        <w:t>maintain</w:t>
      </w:r>
      <w:r w:rsidRPr="00767D2E">
        <w:rPr>
          <w:color w:val="000000"/>
          <w:szCs w:val="24"/>
        </w:rPr>
        <w:t xml:space="preserve"> its bonding level </w:t>
      </w:r>
      <w:r w:rsidR="00A14008" w:rsidRPr="00767D2E">
        <w:rPr>
          <w:color w:val="000000"/>
          <w:szCs w:val="24"/>
        </w:rPr>
        <w:t>of</w:t>
      </w:r>
      <w:r w:rsidRPr="00767D2E">
        <w:rPr>
          <w:color w:val="000000"/>
          <w:szCs w:val="24"/>
        </w:rPr>
        <w:t xml:space="preserve"> 5% of its most recent</w:t>
      </w:r>
      <w:r w:rsidRPr="00040037">
        <w:rPr>
          <w:color w:val="000000"/>
          <w:szCs w:val="24"/>
        </w:rPr>
        <w:t xml:space="preserve">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 w:rsidR="00A14008"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 w:rsidR="009D0247">
        <w:rPr>
          <w:color w:val="000000"/>
          <w:szCs w:val="24"/>
        </w:rPr>
        <w:t>,</w:t>
      </w:r>
      <w:r w:rsidR="00A14008">
        <w:rPr>
          <w:color w:val="000000"/>
          <w:szCs w:val="24"/>
        </w:rPr>
        <w:t xml:space="preserve"> and September 20, 2018, at Docket No. P-2017-2608078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A14008">
        <w:rPr>
          <w:szCs w:val="24"/>
        </w:rPr>
        <w:t>Annual Compliance Filing</w:t>
      </w:r>
      <w:r w:rsidR="002D5F13">
        <w:rPr>
          <w:szCs w:val="24"/>
        </w:rPr>
        <w:t xml:space="preserve"> was incomplete.  </w:t>
      </w:r>
      <w:r w:rsidR="002D5F13" w:rsidRPr="00DE19C6">
        <w:rPr>
          <w:szCs w:val="24"/>
        </w:rPr>
        <w:t xml:space="preserve">In order for us to complete our analysis of your </w:t>
      </w:r>
      <w:r w:rsidR="00A14008">
        <w:rPr>
          <w:szCs w:val="24"/>
        </w:rPr>
        <w:t>filing</w:t>
      </w:r>
      <w:r w:rsidR="002D5F13" w:rsidRPr="00DE19C6">
        <w:rPr>
          <w:szCs w:val="24"/>
        </w:rPr>
        <w:t xml:space="preserve">, the Energy </w:t>
      </w:r>
      <w:r w:rsidR="002D5F13" w:rsidRPr="00767D2E">
        <w:rPr>
          <w:szCs w:val="24"/>
        </w:rPr>
        <w:t>Industry Group requires answers to the attached question(s).</w:t>
      </w:r>
    </w:p>
    <w:p w14:paraId="76F720A5" w14:textId="77777777" w:rsidR="00A17AE2" w:rsidRPr="00767D2E" w:rsidRDefault="00A17AE2" w:rsidP="00040037">
      <w:pPr>
        <w:ind w:firstLine="1440"/>
        <w:rPr>
          <w:szCs w:val="24"/>
        </w:rPr>
      </w:pPr>
    </w:p>
    <w:p w14:paraId="01AC550D" w14:textId="764B5D8E" w:rsidR="00040037" w:rsidRPr="003614E5" w:rsidRDefault="00040037" w:rsidP="000824EB">
      <w:pPr>
        <w:ind w:firstLine="720"/>
        <w:rPr>
          <w:szCs w:val="24"/>
        </w:rPr>
      </w:pPr>
      <w:r w:rsidRPr="00767D2E">
        <w:rPr>
          <w:szCs w:val="24"/>
        </w:rPr>
        <w:t xml:space="preserve">Please be advised that you are directed to forward the requested information to the Commission within </w:t>
      </w:r>
      <w:r w:rsidR="00767D2E" w:rsidRPr="00767D2E">
        <w:rPr>
          <w:b/>
          <w:szCs w:val="24"/>
          <w:u w:val="single"/>
        </w:rPr>
        <w:t>10</w:t>
      </w:r>
      <w:r w:rsidRPr="00767D2E">
        <w:rPr>
          <w:szCs w:val="24"/>
        </w:rPr>
        <w:t xml:space="preserve"> days </w:t>
      </w:r>
      <w:r w:rsidR="009041ED" w:rsidRPr="00767D2E">
        <w:rPr>
          <w:szCs w:val="24"/>
        </w:rPr>
        <w:t>from</w:t>
      </w:r>
      <w:r w:rsidRPr="00767D2E">
        <w:rPr>
          <w:szCs w:val="24"/>
        </w:rPr>
        <w:t xml:space="preserve"> </w:t>
      </w:r>
      <w:r w:rsidR="0072480B" w:rsidRPr="00767D2E">
        <w:rPr>
          <w:szCs w:val="24"/>
        </w:rPr>
        <w:t>the date</w:t>
      </w:r>
      <w:r w:rsidRPr="00767D2E">
        <w:rPr>
          <w:szCs w:val="24"/>
        </w:rPr>
        <w:t xml:space="preserve"> of this letter.  Failure to respo</w:t>
      </w:r>
      <w:r w:rsidR="002D5F13" w:rsidRPr="00767D2E">
        <w:rPr>
          <w:szCs w:val="24"/>
        </w:rPr>
        <w:t xml:space="preserve">nd may result in the </w:t>
      </w:r>
      <w:r w:rsidR="00A14008" w:rsidRPr="00767D2E">
        <w:rPr>
          <w:szCs w:val="24"/>
        </w:rPr>
        <w:t>filing</w:t>
      </w:r>
      <w:r w:rsidRPr="00767D2E">
        <w:rPr>
          <w:szCs w:val="24"/>
        </w:rPr>
        <w:t xml:space="preserve"> being denied.  As well, if </w:t>
      </w:r>
      <w:r w:rsidR="00767D2E" w:rsidRPr="00767D2E">
        <w:t>WGL Energy</w:t>
      </w:r>
      <w:r w:rsidRPr="00767D2E">
        <w:rPr>
          <w:szCs w:val="24"/>
        </w:rPr>
        <w:t xml:space="preserve"> has decided to withdraw its </w:t>
      </w:r>
      <w:r w:rsidR="00A14008" w:rsidRPr="00767D2E">
        <w:rPr>
          <w:szCs w:val="24"/>
        </w:rPr>
        <w:t>filing</w:t>
      </w:r>
      <w:r w:rsidRPr="00767D2E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4AC34B03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21936C" w14:textId="77777777" w:rsidR="00921396" w:rsidRDefault="00921396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E02199D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767D2E">
        <w:rPr>
          <w:rFonts w:cs="Courier New"/>
          <w:szCs w:val="24"/>
        </w:rPr>
        <w:t>Jeff McCracken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767D2E" w:rsidRPr="0015005B">
          <w:rPr>
            <w:rStyle w:val="Hyperlink"/>
            <w:rFonts w:cs="Courier New"/>
            <w:szCs w:val="24"/>
          </w:rPr>
          <w:t>jmccracken@pa.gov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</w:t>
      </w:r>
      <w:r w:rsidR="00767D2E">
        <w:rPr>
          <w:rFonts w:cs="Courier New"/>
          <w:szCs w:val="24"/>
        </w:rPr>
        <w:t>63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670ACF32" w:rsidR="005A23ED" w:rsidRDefault="00A6105B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6A792" wp14:editId="0B2FD037">
            <wp:simplePos x="0" y="0"/>
            <wp:positionH relativeFrom="column">
              <wp:posOffset>2905125</wp:posOffset>
            </wp:positionH>
            <wp:positionV relativeFrom="paragraph">
              <wp:posOffset>112395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6C4FDAB2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5B6A55B3" w14:textId="63F91E43" w:rsidR="00A6105B" w:rsidRDefault="00A6105B"/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4AECA7EC" w:rsidR="00892D0A" w:rsidRPr="00767D2E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Docket No</w:t>
      </w:r>
      <w:r w:rsidRPr="00767D2E">
        <w:rPr>
          <w:szCs w:val="24"/>
        </w:rPr>
        <w:t xml:space="preserve">.  </w:t>
      </w:r>
      <w:r w:rsidRPr="00767D2E">
        <w:rPr>
          <w:color w:val="000000"/>
          <w:szCs w:val="24"/>
        </w:rPr>
        <w:t>A-</w:t>
      </w:r>
      <w:r w:rsidR="00767D2E" w:rsidRPr="00767D2E">
        <w:rPr>
          <w:color w:val="000000"/>
          <w:szCs w:val="24"/>
        </w:rPr>
        <w:t>110158</w:t>
      </w:r>
    </w:p>
    <w:p w14:paraId="5A4DEC49" w14:textId="59C31D09" w:rsidR="00892D0A" w:rsidRPr="005267E0" w:rsidRDefault="00767D2E" w:rsidP="00892D0A">
      <w:pPr>
        <w:jc w:val="center"/>
        <w:rPr>
          <w:color w:val="000000"/>
          <w:szCs w:val="24"/>
        </w:rPr>
      </w:pPr>
      <w:r w:rsidRPr="00767D2E">
        <w:rPr>
          <w:color w:val="000000"/>
          <w:szCs w:val="24"/>
        </w:rPr>
        <w:t>WGL Energy Services, Inc.</w:t>
      </w:r>
    </w:p>
    <w:p w14:paraId="7A6E7FE9" w14:textId="06A0FD09"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</w:t>
      </w:r>
      <w:r w:rsidR="00D43991">
        <w:rPr>
          <w:szCs w:val="24"/>
        </w:rPr>
        <w:t>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0F5AEF13" w14:textId="77777777" w:rsidR="00520379" w:rsidRPr="00767D2E" w:rsidRDefault="00520379" w:rsidP="00520379">
      <w:pPr>
        <w:pStyle w:val="ListParagraph"/>
        <w:rPr>
          <w:color w:val="000000"/>
          <w:sz w:val="24"/>
          <w:szCs w:val="24"/>
          <w:highlight w:val="yellow"/>
        </w:rPr>
      </w:pPr>
    </w:p>
    <w:p w14:paraId="2E925856" w14:textId="1275A1B3" w:rsidR="00520379" w:rsidRPr="00EE481F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EE481F">
        <w:rPr>
          <w:color w:val="000000"/>
          <w:sz w:val="24"/>
          <w:szCs w:val="24"/>
        </w:rPr>
        <w:t xml:space="preserve">Reference </w:t>
      </w:r>
      <w:r w:rsidR="00474032" w:rsidRPr="00EE481F">
        <w:rPr>
          <w:color w:val="000000"/>
          <w:sz w:val="24"/>
          <w:szCs w:val="24"/>
        </w:rPr>
        <w:t>Annual Compliance Filing</w:t>
      </w:r>
      <w:r w:rsidRPr="00EE481F">
        <w:rPr>
          <w:color w:val="000000"/>
          <w:sz w:val="24"/>
          <w:szCs w:val="24"/>
        </w:rPr>
        <w:t xml:space="preserve"> - </w:t>
      </w:r>
      <w:r w:rsidR="00520379" w:rsidRPr="00EE481F">
        <w:rPr>
          <w:color w:val="000000"/>
          <w:sz w:val="24"/>
          <w:szCs w:val="24"/>
        </w:rPr>
        <w:t xml:space="preserve">Applicant failed to provide </w:t>
      </w:r>
      <w:r w:rsidR="003E3DF4" w:rsidRPr="00EE481F">
        <w:rPr>
          <w:color w:val="000000"/>
          <w:sz w:val="24"/>
          <w:szCs w:val="24"/>
        </w:rPr>
        <w:t>a Tax Status Letter of Good Standing from the Department of Revenue</w:t>
      </w:r>
      <w:r w:rsidR="00520379" w:rsidRPr="00EE481F">
        <w:rPr>
          <w:color w:val="000000"/>
          <w:sz w:val="24"/>
          <w:szCs w:val="24"/>
        </w:rPr>
        <w:t xml:space="preserve">.  Please file </w:t>
      </w:r>
      <w:r w:rsidR="003E3DF4" w:rsidRPr="00EE481F">
        <w:rPr>
          <w:color w:val="000000"/>
          <w:sz w:val="24"/>
          <w:szCs w:val="24"/>
        </w:rPr>
        <w:t>a Tax Status Letter of Good Standing</w:t>
      </w:r>
      <w:r w:rsidR="00520379" w:rsidRPr="00EE481F">
        <w:rPr>
          <w:color w:val="000000"/>
          <w:sz w:val="24"/>
          <w:szCs w:val="24"/>
        </w:rPr>
        <w:t>.</w:t>
      </w:r>
      <w:r w:rsidR="009161B2" w:rsidRPr="00EE481F">
        <w:rPr>
          <w:color w:val="000000"/>
          <w:sz w:val="24"/>
          <w:szCs w:val="24"/>
        </w:rPr>
        <w:t xml:space="preserve">  Below is a link to the referenced letter</w:t>
      </w:r>
      <w:r w:rsidR="0031017E" w:rsidRPr="00EE481F">
        <w:rPr>
          <w:color w:val="000000"/>
          <w:sz w:val="24"/>
          <w:szCs w:val="24"/>
        </w:rPr>
        <w:t>:</w:t>
      </w:r>
    </w:p>
    <w:p w14:paraId="3F53AA11" w14:textId="77777777" w:rsidR="003E3DF4" w:rsidRPr="00EE481F" w:rsidRDefault="003E3DF4" w:rsidP="003E3DF4">
      <w:pPr>
        <w:pStyle w:val="ListParagraph"/>
        <w:rPr>
          <w:color w:val="000000"/>
          <w:sz w:val="24"/>
          <w:szCs w:val="24"/>
        </w:rPr>
      </w:pPr>
    </w:p>
    <w:p w14:paraId="07B02B51" w14:textId="22C2D8D3" w:rsidR="003E3DF4" w:rsidRPr="00EE481F" w:rsidRDefault="00756016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EE481F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2804EBC6" w14:textId="77777777" w:rsidR="001604F2" w:rsidRPr="00EE481F" w:rsidRDefault="001604F2" w:rsidP="003E3DF4">
      <w:pPr>
        <w:pStyle w:val="ListParagraph"/>
        <w:rPr>
          <w:b/>
          <w:color w:val="000000"/>
          <w:sz w:val="24"/>
          <w:szCs w:val="24"/>
        </w:rPr>
      </w:pPr>
    </w:p>
    <w:p w14:paraId="18048B17" w14:textId="733EE58A" w:rsidR="00EC66F9" w:rsidRPr="00EF038D" w:rsidRDefault="001604F2" w:rsidP="001604F2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EF038D">
        <w:rPr>
          <w:color w:val="000000"/>
          <w:sz w:val="24"/>
          <w:szCs w:val="24"/>
        </w:rPr>
        <w:t xml:space="preserve">Reference Annual Compliance Filing - Applicant </w:t>
      </w:r>
      <w:r w:rsidR="00E5235F" w:rsidRPr="00EF038D">
        <w:rPr>
          <w:color w:val="000000"/>
          <w:sz w:val="24"/>
          <w:szCs w:val="24"/>
        </w:rPr>
        <w:t xml:space="preserve">stated that WGL Holdings, Inc. was purchased by </w:t>
      </w:r>
      <w:proofErr w:type="spellStart"/>
      <w:r w:rsidR="00E5235F" w:rsidRPr="00EF038D">
        <w:rPr>
          <w:color w:val="000000"/>
          <w:sz w:val="24"/>
          <w:szCs w:val="24"/>
        </w:rPr>
        <w:t>AltaGas</w:t>
      </w:r>
      <w:proofErr w:type="spellEnd"/>
      <w:r w:rsidR="00E5235F" w:rsidRPr="00EF038D">
        <w:rPr>
          <w:color w:val="000000"/>
          <w:sz w:val="24"/>
          <w:szCs w:val="24"/>
        </w:rPr>
        <w:t xml:space="preserve"> Ltd.  </w:t>
      </w:r>
      <w:r w:rsidR="00EC66F9" w:rsidRPr="00EF038D">
        <w:rPr>
          <w:color w:val="000000"/>
          <w:sz w:val="24"/>
          <w:szCs w:val="24"/>
        </w:rPr>
        <w:t>Please provide:</w:t>
      </w:r>
    </w:p>
    <w:p w14:paraId="4EF8C5DC" w14:textId="77777777" w:rsidR="00EC66F9" w:rsidRPr="00EF038D" w:rsidRDefault="00EC66F9" w:rsidP="00EC66F9">
      <w:pPr>
        <w:ind w:left="720"/>
        <w:rPr>
          <w:color w:val="000000"/>
          <w:szCs w:val="24"/>
        </w:rPr>
      </w:pPr>
    </w:p>
    <w:p w14:paraId="065B2FA1" w14:textId="4B733229" w:rsidR="00EC66F9" w:rsidRPr="00EF038D" w:rsidRDefault="00EC66F9" w:rsidP="00EC66F9">
      <w:pPr>
        <w:pStyle w:val="ListParagraph"/>
        <w:numPr>
          <w:ilvl w:val="1"/>
          <w:numId w:val="4"/>
        </w:numPr>
        <w:rPr>
          <w:color w:val="000000"/>
          <w:sz w:val="24"/>
          <w:szCs w:val="24"/>
        </w:rPr>
      </w:pPr>
      <w:r w:rsidRPr="00EF038D">
        <w:rPr>
          <w:color w:val="000000"/>
          <w:sz w:val="24"/>
          <w:szCs w:val="24"/>
        </w:rPr>
        <w:t>The closing date for the sale; and</w:t>
      </w:r>
    </w:p>
    <w:p w14:paraId="4E1BD9DA" w14:textId="77777777" w:rsidR="00EC66F9" w:rsidRPr="00EF038D" w:rsidRDefault="00EC66F9" w:rsidP="00EC66F9">
      <w:pPr>
        <w:pStyle w:val="ListParagraph"/>
        <w:ind w:left="1440"/>
        <w:rPr>
          <w:color w:val="000000"/>
          <w:sz w:val="24"/>
          <w:szCs w:val="24"/>
        </w:rPr>
      </w:pPr>
    </w:p>
    <w:p w14:paraId="140EF9B2" w14:textId="5D0AE458" w:rsidR="00EC66F9" w:rsidRPr="00885F73" w:rsidRDefault="00EC66F9" w:rsidP="00EC66F9">
      <w:pPr>
        <w:pStyle w:val="ListParagraph"/>
        <w:numPr>
          <w:ilvl w:val="1"/>
          <w:numId w:val="4"/>
        </w:numPr>
        <w:rPr>
          <w:color w:val="000000"/>
          <w:sz w:val="24"/>
          <w:szCs w:val="24"/>
        </w:rPr>
      </w:pPr>
      <w:r w:rsidRPr="00885F73">
        <w:rPr>
          <w:color w:val="000000"/>
          <w:sz w:val="24"/>
          <w:szCs w:val="24"/>
        </w:rPr>
        <w:t>Verification that WGL Holdings, Inc. still exists.</w:t>
      </w:r>
    </w:p>
    <w:p w14:paraId="2301C668" w14:textId="77777777" w:rsidR="001604F2" w:rsidRPr="00885F73" w:rsidRDefault="001604F2" w:rsidP="001604F2">
      <w:pPr>
        <w:pStyle w:val="ListParagraph"/>
        <w:rPr>
          <w:color w:val="000000"/>
          <w:sz w:val="24"/>
          <w:szCs w:val="24"/>
        </w:rPr>
      </w:pPr>
    </w:p>
    <w:p w14:paraId="7CA5A38B" w14:textId="222CBA27" w:rsidR="00EE481F" w:rsidRPr="00885F73" w:rsidRDefault="001604F2" w:rsidP="001604F2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885F73">
        <w:rPr>
          <w:color w:val="000000"/>
          <w:sz w:val="24"/>
          <w:szCs w:val="24"/>
        </w:rPr>
        <w:t xml:space="preserve">Reference Annual Compliance Filing </w:t>
      </w:r>
      <w:r w:rsidR="00EC66F9" w:rsidRPr="00885F73">
        <w:rPr>
          <w:color w:val="000000"/>
          <w:sz w:val="24"/>
          <w:szCs w:val="24"/>
        </w:rPr>
        <w:t>–</w:t>
      </w:r>
      <w:r w:rsidRPr="00885F73">
        <w:rPr>
          <w:color w:val="000000"/>
          <w:sz w:val="24"/>
          <w:szCs w:val="24"/>
        </w:rPr>
        <w:t xml:space="preserve"> </w:t>
      </w:r>
      <w:r w:rsidR="00EC66F9" w:rsidRPr="00885F73">
        <w:rPr>
          <w:color w:val="000000"/>
          <w:sz w:val="24"/>
          <w:szCs w:val="24"/>
        </w:rPr>
        <w:t xml:space="preserve">Please explain whether WGL Holdings, Inc. or </w:t>
      </w:r>
      <w:proofErr w:type="spellStart"/>
      <w:r w:rsidR="00EC66F9" w:rsidRPr="00885F73">
        <w:rPr>
          <w:color w:val="000000"/>
          <w:sz w:val="24"/>
          <w:szCs w:val="24"/>
        </w:rPr>
        <w:t>AltaGas</w:t>
      </w:r>
      <w:proofErr w:type="spellEnd"/>
      <w:r w:rsidR="00EC66F9" w:rsidRPr="00885F73">
        <w:rPr>
          <w:color w:val="000000"/>
          <w:sz w:val="24"/>
          <w:szCs w:val="24"/>
        </w:rPr>
        <w:t xml:space="preserve"> Ltd. will provide the parental guarantee.  If </w:t>
      </w:r>
      <w:proofErr w:type="spellStart"/>
      <w:r w:rsidR="00EC66F9" w:rsidRPr="00885F73">
        <w:rPr>
          <w:color w:val="000000"/>
          <w:sz w:val="24"/>
          <w:szCs w:val="24"/>
        </w:rPr>
        <w:t>AltaGas</w:t>
      </w:r>
      <w:proofErr w:type="spellEnd"/>
      <w:r w:rsidR="00EC66F9" w:rsidRPr="00885F73">
        <w:rPr>
          <w:color w:val="000000"/>
          <w:sz w:val="24"/>
          <w:szCs w:val="24"/>
        </w:rPr>
        <w:t xml:space="preserve"> Ltd. </w:t>
      </w:r>
      <w:r w:rsidR="00EE481F" w:rsidRPr="00885F73">
        <w:rPr>
          <w:color w:val="000000"/>
          <w:sz w:val="24"/>
          <w:szCs w:val="24"/>
        </w:rPr>
        <w:t>intends to</w:t>
      </w:r>
      <w:r w:rsidR="00EC66F9" w:rsidRPr="00885F73">
        <w:rPr>
          <w:color w:val="000000"/>
          <w:sz w:val="24"/>
          <w:szCs w:val="24"/>
        </w:rPr>
        <w:t xml:space="preserve"> provide </w:t>
      </w:r>
      <w:r w:rsidR="00EE481F" w:rsidRPr="00885F73">
        <w:rPr>
          <w:color w:val="000000"/>
          <w:sz w:val="24"/>
          <w:szCs w:val="24"/>
        </w:rPr>
        <w:t xml:space="preserve">a parental </w:t>
      </w:r>
      <w:r w:rsidR="00EC66F9" w:rsidRPr="00885F73">
        <w:rPr>
          <w:color w:val="000000"/>
          <w:sz w:val="24"/>
          <w:szCs w:val="24"/>
        </w:rPr>
        <w:t>guarantee</w:t>
      </w:r>
      <w:r w:rsidR="00EE481F" w:rsidRPr="00885F73">
        <w:rPr>
          <w:color w:val="000000"/>
          <w:sz w:val="24"/>
          <w:szCs w:val="24"/>
        </w:rPr>
        <w:t xml:space="preserve"> for WGL Energy Services, Inc.</w:t>
      </w:r>
      <w:r w:rsidR="00EC66F9" w:rsidRPr="00885F73">
        <w:rPr>
          <w:color w:val="000000"/>
          <w:sz w:val="24"/>
          <w:szCs w:val="24"/>
        </w:rPr>
        <w:t>, please provide</w:t>
      </w:r>
      <w:r w:rsidR="00EE481F" w:rsidRPr="00885F73">
        <w:rPr>
          <w:color w:val="000000"/>
          <w:sz w:val="24"/>
          <w:szCs w:val="24"/>
        </w:rPr>
        <w:t>:</w:t>
      </w:r>
    </w:p>
    <w:p w14:paraId="119643CD" w14:textId="77777777" w:rsidR="00EE481F" w:rsidRPr="00885F73" w:rsidRDefault="00EE481F" w:rsidP="00EE481F">
      <w:pPr>
        <w:ind w:left="720"/>
        <w:rPr>
          <w:color w:val="000000"/>
          <w:szCs w:val="24"/>
        </w:rPr>
      </w:pPr>
    </w:p>
    <w:p w14:paraId="270F9AD2" w14:textId="59370B40" w:rsidR="001604F2" w:rsidRPr="00885F73" w:rsidRDefault="00EE481F" w:rsidP="00EE481F">
      <w:pPr>
        <w:pStyle w:val="ListParagraph"/>
        <w:numPr>
          <w:ilvl w:val="1"/>
          <w:numId w:val="4"/>
        </w:numPr>
        <w:rPr>
          <w:color w:val="000000"/>
          <w:sz w:val="24"/>
          <w:szCs w:val="24"/>
        </w:rPr>
      </w:pPr>
      <w:r w:rsidRPr="00885F73">
        <w:rPr>
          <w:color w:val="000000"/>
          <w:sz w:val="24"/>
          <w:szCs w:val="24"/>
        </w:rPr>
        <w:t xml:space="preserve">Listings certifying the long-term </w:t>
      </w:r>
      <w:r w:rsidR="00EF038D" w:rsidRPr="00885F73">
        <w:rPr>
          <w:color w:val="000000"/>
          <w:sz w:val="24"/>
          <w:szCs w:val="24"/>
        </w:rPr>
        <w:t xml:space="preserve">bond rating </w:t>
      </w:r>
      <w:r w:rsidRPr="00885F73">
        <w:rPr>
          <w:color w:val="000000"/>
          <w:sz w:val="24"/>
          <w:szCs w:val="24"/>
        </w:rPr>
        <w:t>from at least two of the following rating agencies:</w:t>
      </w:r>
    </w:p>
    <w:p w14:paraId="2FB76DB1" w14:textId="77777777" w:rsidR="00EF038D" w:rsidRPr="00885F73" w:rsidRDefault="00EF038D" w:rsidP="00EF038D">
      <w:pPr>
        <w:ind w:left="720"/>
        <w:rPr>
          <w:color w:val="000000"/>
          <w:szCs w:val="24"/>
        </w:rPr>
      </w:pPr>
    </w:p>
    <w:p w14:paraId="40E1AE06" w14:textId="03A684EE" w:rsidR="00EE481F" w:rsidRPr="00885F73" w:rsidRDefault="00EE481F" w:rsidP="00EE481F">
      <w:pPr>
        <w:pStyle w:val="ListParagraph"/>
        <w:numPr>
          <w:ilvl w:val="2"/>
          <w:numId w:val="4"/>
        </w:numPr>
        <w:rPr>
          <w:color w:val="000000"/>
          <w:sz w:val="24"/>
          <w:szCs w:val="24"/>
        </w:rPr>
      </w:pPr>
      <w:r w:rsidRPr="00885F73">
        <w:rPr>
          <w:color w:val="000000"/>
          <w:sz w:val="24"/>
          <w:szCs w:val="24"/>
        </w:rPr>
        <w:t xml:space="preserve">Standard &amp; </w:t>
      </w:r>
      <w:proofErr w:type="spellStart"/>
      <w:r w:rsidRPr="00885F73">
        <w:rPr>
          <w:color w:val="000000"/>
          <w:sz w:val="24"/>
          <w:szCs w:val="24"/>
        </w:rPr>
        <w:t>Poors</w:t>
      </w:r>
      <w:proofErr w:type="spellEnd"/>
      <w:r w:rsidRPr="00885F73">
        <w:rPr>
          <w:color w:val="000000"/>
          <w:sz w:val="24"/>
          <w:szCs w:val="24"/>
        </w:rPr>
        <w:t>;</w:t>
      </w:r>
    </w:p>
    <w:p w14:paraId="26464666" w14:textId="100E1271" w:rsidR="00EE481F" w:rsidRPr="00885F73" w:rsidRDefault="00EE481F" w:rsidP="00EE481F">
      <w:pPr>
        <w:pStyle w:val="ListParagraph"/>
        <w:numPr>
          <w:ilvl w:val="2"/>
          <w:numId w:val="4"/>
        </w:numPr>
        <w:rPr>
          <w:color w:val="000000"/>
          <w:sz w:val="24"/>
          <w:szCs w:val="24"/>
        </w:rPr>
      </w:pPr>
      <w:r w:rsidRPr="00885F73">
        <w:rPr>
          <w:color w:val="000000"/>
          <w:sz w:val="24"/>
          <w:szCs w:val="24"/>
        </w:rPr>
        <w:t>Moody’s Investors’ Services;</w:t>
      </w:r>
    </w:p>
    <w:p w14:paraId="06E64508" w14:textId="15233EA2" w:rsidR="00EE481F" w:rsidRPr="00885F73" w:rsidRDefault="00EE481F" w:rsidP="00EE481F">
      <w:pPr>
        <w:pStyle w:val="ListParagraph"/>
        <w:numPr>
          <w:ilvl w:val="2"/>
          <w:numId w:val="4"/>
        </w:numPr>
        <w:rPr>
          <w:color w:val="000000"/>
          <w:sz w:val="24"/>
          <w:szCs w:val="24"/>
        </w:rPr>
      </w:pPr>
      <w:r w:rsidRPr="00885F73">
        <w:rPr>
          <w:color w:val="000000"/>
          <w:sz w:val="24"/>
          <w:szCs w:val="24"/>
        </w:rPr>
        <w:t xml:space="preserve">Fitch IBCA; </w:t>
      </w:r>
      <w:r w:rsidR="000969E4" w:rsidRPr="00885F73">
        <w:rPr>
          <w:color w:val="000000"/>
          <w:sz w:val="24"/>
          <w:szCs w:val="24"/>
        </w:rPr>
        <w:t>and/</w:t>
      </w:r>
      <w:r w:rsidRPr="00885F73">
        <w:rPr>
          <w:color w:val="000000"/>
          <w:sz w:val="24"/>
          <w:szCs w:val="24"/>
        </w:rPr>
        <w:t>or</w:t>
      </w:r>
    </w:p>
    <w:p w14:paraId="339FFE5C" w14:textId="56266C68" w:rsidR="00EE481F" w:rsidRPr="00885F73" w:rsidRDefault="00EE481F" w:rsidP="00EE481F">
      <w:pPr>
        <w:pStyle w:val="ListParagraph"/>
        <w:numPr>
          <w:ilvl w:val="2"/>
          <w:numId w:val="4"/>
        </w:numPr>
        <w:rPr>
          <w:color w:val="000000"/>
          <w:sz w:val="24"/>
          <w:szCs w:val="24"/>
        </w:rPr>
      </w:pPr>
      <w:r w:rsidRPr="00885F73">
        <w:rPr>
          <w:color w:val="000000"/>
          <w:sz w:val="24"/>
          <w:szCs w:val="24"/>
        </w:rPr>
        <w:t>Duff and Phelps Credit Rating Company.</w:t>
      </w:r>
    </w:p>
    <w:p w14:paraId="1B19AF85" w14:textId="77777777" w:rsidR="00EE481F" w:rsidRPr="00885F73" w:rsidRDefault="00EE481F" w:rsidP="00EE481F">
      <w:pPr>
        <w:pStyle w:val="ListParagraph"/>
        <w:ind w:left="2160"/>
        <w:rPr>
          <w:color w:val="000000"/>
          <w:sz w:val="24"/>
          <w:szCs w:val="24"/>
        </w:rPr>
      </w:pPr>
    </w:p>
    <w:p w14:paraId="077C86EC" w14:textId="65B46CF9" w:rsidR="00EE481F" w:rsidRPr="00885F73" w:rsidRDefault="00EE481F" w:rsidP="00EE481F">
      <w:pPr>
        <w:pStyle w:val="ListParagraph"/>
        <w:numPr>
          <w:ilvl w:val="1"/>
          <w:numId w:val="4"/>
        </w:numPr>
        <w:rPr>
          <w:color w:val="000000"/>
          <w:sz w:val="24"/>
          <w:szCs w:val="24"/>
        </w:rPr>
      </w:pPr>
      <w:r w:rsidRPr="00885F73">
        <w:rPr>
          <w:color w:val="000000"/>
          <w:sz w:val="24"/>
          <w:szCs w:val="24"/>
        </w:rPr>
        <w:t xml:space="preserve">Financial information </w:t>
      </w:r>
      <w:r w:rsidR="000969E4" w:rsidRPr="00885F73">
        <w:rPr>
          <w:color w:val="000000"/>
          <w:sz w:val="24"/>
          <w:szCs w:val="24"/>
        </w:rPr>
        <w:t xml:space="preserve">for </w:t>
      </w:r>
      <w:proofErr w:type="spellStart"/>
      <w:r w:rsidR="000969E4" w:rsidRPr="00885F73">
        <w:rPr>
          <w:color w:val="000000"/>
          <w:sz w:val="24"/>
          <w:szCs w:val="24"/>
        </w:rPr>
        <w:t>A</w:t>
      </w:r>
      <w:r w:rsidR="003F7E30">
        <w:rPr>
          <w:color w:val="000000"/>
          <w:sz w:val="24"/>
          <w:szCs w:val="24"/>
        </w:rPr>
        <w:t>l</w:t>
      </w:r>
      <w:r w:rsidR="000969E4" w:rsidRPr="00885F73">
        <w:rPr>
          <w:color w:val="000000"/>
          <w:sz w:val="24"/>
          <w:szCs w:val="24"/>
        </w:rPr>
        <w:t>taGas</w:t>
      </w:r>
      <w:proofErr w:type="spellEnd"/>
      <w:r w:rsidR="000969E4" w:rsidRPr="00885F73">
        <w:rPr>
          <w:color w:val="000000"/>
          <w:sz w:val="24"/>
          <w:szCs w:val="24"/>
        </w:rPr>
        <w:t xml:space="preserve"> Ltd</w:t>
      </w:r>
      <w:r w:rsidR="00CB7E00">
        <w:rPr>
          <w:color w:val="000000"/>
          <w:sz w:val="24"/>
          <w:szCs w:val="24"/>
        </w:rPr>
        <w:t xml:space="preserve">., including </w:t>
      </w:r>
      <w:r w:rsidRPr="00885F73">
        <w:rPr>
          <w:color w:val="000000"/>
          <w:sz w:val="24"/>
          <w:szCs w:val="24"/>
        </w:rPr>
        <w:t xml:space="preserve">either </w:t>
      </w:r>
      <w:r w:rsidR="00CB7E00">
        <w:rPr>
          <w:color w:val="000000"/>
          <w:sz w:val="24"/>
          <w:szCs w:val="24"/>
        </w:rPr>
        <w:t xml:space="preserve">the </w:t>
      </w:r>
      <w:r w:rsidR="000969E4" w:rsidRPr="00885F73">
        <w:rPr>
          <w:color w:val="000000"/>
          <w:sz w:val="24"/>
          <w:szCs w:val="24"/>
        </w:rPr>
        <w:t xml:space="preserve">entire </w:t>
      </w:r>
      <w:r w:rsidR="00CB7E00">
        <w:rPr>
          <w:color w:val="000000"/>
          <w:sz w:val="24"/>
          <w:szCs w:val="24"/>
        </w:rPr>
        <w:t xml:space="preserve">most recent </w:t>
      </w:r>
      <w:r w:rsidRPr="00885F73">
        <w:rPr>
          <w:color w:val="000000"/>
          <w:sz w:val="24"/>
          <w:szCs w:val="24"/>
        </w:rPr>
        <w:t xml:space="preserve">audited financial statements or a link to </w:t>
      </w:r>
      <w:proofErr w:type="spellStart"/>
      <w:r w:rsidR="00EF038D" w:rsidRPr="00885F73">
        <w:rPr>
          <w:color w:val="000000"/>
          <w:sz w:val="24"/>
          <w:szCs w:val="24"/>
        </w:rPr>
        <w:t>AltaGas</w:t>
      </w:r>
      <w:proofErr w:type="spellEnd"/>
      <w:r w:rsidR="00EF038D" w:rsidRPr="00885F73">
        <w:rPr>
          <w:color w:val="000000"/>
          <w:sz w:val="24"/>
          <w:szCs w:val="24"/>
        </w:rPr>
        <w:t xml:space="preserve"> Ltd.’s</w:t>
      </w:r>
      <w:r w:rsidRPr="00885F73">
        <w:rPr>
          <w:color w:val="000000"/>
          <w:sz w:val="24"/>
          <w:szCs w:val="24"/>
        </w:rPr>
        <w:t xml:space="preserve"> </w:t>
      </w:r>
      <w:r w:rsidR="000969E4" w:rsidRPr="00885F73">
        <w:rPr>
          <w:color w:val="000000"/>
          <w:sz w:val="24"/>
          <w:szCs w:val="24"/>
        </w:rPr>
        <w:t xml:space="preserve">financial </w:t>
      </w:r>
      <w:r w:rsidRPr="00885F73">
        <w:rPr>
          <w:color w:val="000000"/>
          <w:sz w:val="24"/>
          <w:szCs w:val="24"/>
        </w:rPr>
        <w:t xml:space="preserve">information hosted on the </w:t>
      </w:r>
      <w:r w:rsidR="00EF038D" w:rsidRPr="00885F73">
        <w:rPr>
          <w:color w:val="000000"/>
          <w:sz w:val="24"/>
          <w:szCs w:val="24"/>
        </w:rPr>
        <w:t>Securities and Exchange Commission website.</w:t>
      </w:r>
    </w:p>
    <w:p w14:paraId="0C7A6D70" w14:textId="77777777" w:rsidR="00520379" w:rsidRPr="00885F73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EE481F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EE481F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F088" w14:textId="77777777" w:rsidR="00756016" w:rsidRDefault="00756016">
      <w:r>
        <w:separator/>
      </w:r>
    </w:p>
  </w:endnote>
  <w:endnote w:type="continuationSeparator" w:id="0">
    <w:p w14:paraId="1D6646C0" w14:textId="77777777" w:rsidR="00756016" w:rsidRDefault="0075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2955" w14:textId="77777777" w:rsidR="00756016" w:rsidRDefault="00756016">
      <w:r>
        <w:separator/>
      </w:r>
    </w:p>
  </w:footnote>
  <w:footnote w:type="continuationSeparator" w:id="0">
    <w:p w14:paraId="16E4FEE7" w14:textId="77777777" w:rsidR="00756016" w:rsidRDefault="00756016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39F"/>
    <w:rsid w:val="00002675"/>
    <w:rsid w:val="0000710A"/>
    <w:rsid w:val="00022270"/>
    <w:rsid w:val="00027C34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69E4"/>
    <w:rsid w:val="000D47AD"/>
    <w:rsid w:val="000D6422"/>
    <w:rsid w:val="000E2BB8"/>
    <w:rsid w:val="000F72DC"/>
    <w:rsid w:val="00124D0D"/>
    <w:rsid w:val="00153E4A"/>
    <w:rsid w:val="001604F2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1017E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3F7E30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A32E4"/>
    <w:rsid w:val="004B2E37"/>
    <w:rsid w:val="004D3B71"/>
    <w:rsid w:val="004E1BE0"/>
    <w:rsid w:val="004F0733"/>
    <w:rsid w:val="004F0907"/>
    <w:rsid w:val="004F14F2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A3CCE"/>
    <w:rsid w:val="005C5FD5"/>
    <w:rsid w:val="005C69B9"/>
    <w:rsid w:val="005D5F5A"/>
    <w:rsid w:val="005E3827"/>
    <w:rsid w:val="0060004B"/>
    <w:rsid w:val="00601253"/>
    <w:rsid w:val="0060169E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24C2"/>
    <w:rsid w:val="00747119"/>
    <w:rsid w:val="00756016"/>
    <w:rsid w:val="00757105"/>
    <w:rsid w:val="00767D2E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85F73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21396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0247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43C91"/>
    <w:rsid w:val="00A6105B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013A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B7E00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3991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5235F"/>
    <w:rsid w:val="00E63169"/>
    <w:rsid w:val="00E966ED"/>
    <w:rsid w:val="00E96B1C"/>
    <w:rsid w:val="00EA00ED"/>
    <w:rsid w:val="00EA3BDF"/>
    <w:rsid w:val="00EA47F2"/>
    <w:rsid w:val="00EB324D"/>
    <w:rsid w:val="00EC66F9"/>
    <w:rsid w:val="00ED69CD"/>
    <w:rsid w:val="00ED74FE"/>
    <w:rsid w:val="00EE3CD5"/>
    <w:rsid w:val="00EE481F"/>
    <w:rsid w:val="00EF038D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mccracke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Reynolds, Doris</cp:lastModifiedBy>
  <cp:revision>3</cp:revision>
  <cp:lastPrinted>2018-10-25T12:06:00Z</cp:lastPrinted>
  <dcterms:created xsi:type="dcterms:W3CDTF">2018-10-25T12:06:00Z</dcterms:created>
  <dcterms:modified xsi:type="dcterms:W3CDTF">2018-10-25T12:06:00Z</dcterms:modified>
</cp:coreProperties>
</file>