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4CEC1" w14:textId="77777777" w:rsidR="00141506" w:rsidRPr="00F3510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510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3510B">
        <w:rPr>
          <w:rFonts w:ascii="Times New Roman" w:hAnsi="Times New Roman"/>
          <w:b/>
          <w:spacing w:val="-3"/>
          <w:szCs w:val="24"/>
        </w:rPr>
        <w:fldChar w:fldCharType="begin"/>
      </w:r>
      <w:r w:rsidRPr="00F3510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3510B">
        <w:rPr>
          <w:rFonts w:ascii="Times New Roman" w:hAnsi="Times New Roman"/>
          <w:b/>
          <w:spacing w:val="-3"/>
          <w:szCs w:val="24"/>
        </w:rPr>
        <w:fldChar w:fldCharType="end"/>
      </w:r>
    </w:p>
    <w:p w14:paraId="425CC2EA" w14:textId="77777777" w:rsidR="00141506" w:rsidRPr="00F3510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510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BAE6E22" w14:textId="170B1EB5" w:rsidR="00F3510B" w:rsidRPr="00F3510B" w:rsidRDefault="00141506" w:rsidP="00F3510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510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0A5C260" w14:textId="121E8E55" w:rsidR="00F3510B" w:rsidRDefault="00F3510B" w:rsidP="00F3510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94701DC" w14:textId="741F2A7D" w:rsidR="00F3510B" w:rsidRDefault="00F3510B" w:rsidP="00F3510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AADE7E2" w14:textId="2CA5A74A" w:rsidR="00F3510B" w:rsidRDefault="00F3510B" w:rsidP="00F3510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FF066C1" w14:textId="77777777" w:rsidR="00F3510B" w:rsidRPr="00F3510B" w:rsidRDefault="00F3510B" w:rsidP="00F3510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3510B">
        <w:rPr>
          <w:rFonts w:ascii="Times New Roman" w:eastAsiaTheme="minorHAnsi" w:hAnsi="Times New Roman"/>
          <w:spacing w:val="-3"/>
          <w:szCs w:val="24"/>
        </w:rPr>
        <w:t xml:space="preserve">Stacie Burgin </w:t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F3510B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F3510B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F3510B">
        <w:rPr>
          <w:rFonts w:ascii="Times New Roman" w:eastAsiaTheme="minorHAnsi" w:hAnsi="Times New Roman"/>
          <w:spacing w:val="-3"/>
          <w:szCs w:val="24"/>
        </w:rPr>
        <w:t>:</w:t>
      </w:r>
    </w:p>
    <w:p w14:paraId="74A2DE11" w14:textId="77777777" w:rsidR="00F3510B" w:rsidRPr="00F3510B" w:rsidRDefault="00F3510B" w:rsidP="00F3510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272E1801" w14:textId="13A5447F" w:rsidR="00F3510B" w:rsidRPr="00F3510B" w:rsidRDefault="00F3510B" w:rsidP="00F3510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3510B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  <w:t>:</w:t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>C-2018-3003319</w:t>
      </w:r>
    </w:p>
    <w:p w14:paraId="2E5BB282" w14:textId="77777777" w:rsidR="00F3510B" w:rsidRPr="00F3510B" w:rsidRDefault="00F3510B" w:rsidP="00F3510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0EDBFE65" w14:textId="77777777" w:rsidR="00F3510B" w:rsidRPr="00F3510B" w:rsidRDefault="00F3510B" w:rsidP="00F3510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3510B">
        <w:rPr>
          <w:rFonts w:ascii="Times New Roman" w:eastAsiaTheme="minorHAnsi" w:hAnsi="Times New Roman"/>
          <w:spacing w:val="-3"/>
          <w:szCs w:val="24"/>
        </w:rPr>
        <w:t>PECO Energy Company</w:t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</w:r>
      <w:r w:rsidRPr="00F3510B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6A0F81B8" w14:textId="6912AD1B" w:rsidR="00F3510B" w:rsidRDefault="00F3510B" w:rsidP="00F3510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C87D042" w14:textId="514D3996" w:rsidR="00F3510B" w:rsidRDefault="00F3510B" w:rsidP="00F3510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AA6FF85" w14:textId="77777777" w:rsidR="00F3510B" w:rsidRPr="000C1A59" w:rsidRDefault="00F3510B" w:rsidP="00F3510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DCF5B1E" w14:textId="538495FA" w:rsidR="00141506" w:rsidRPr="000C1A59" w:rsidRDefault="00141506" w:rsidP="00F3510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6E76F8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AE81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B98DE6" w14:textId="1EBB508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3510B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Gail</w:t>
      </w:r>
      <w:r w:rsidR="00F3510B">
        <w:rPr>
          <w:rFonts w:ascii="Times New Roman" w:hAnsi="Times New Roman"/>
          <w:spacing w:val="-3"/>
          <w:szCs w:val="24"/>
        </w:rPr>
        <w:t xml:space="preserve"> M.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Chiodo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510B">
        <w:rPr>
          <w:rFonts w:ascii="Times New Roman" w:hAnsi="Times New Roman"/>
          <w:spacing w:val="-3"/>
          <w:szCs w:val="24"/>
        </w:rPr>
        <w:t>October 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5857F6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74895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AC6F94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E54C9E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5D302A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00A71B3" w14:textId="77777777" w:rsidR="00F3510B" w:rsidRPr="00F3510B" w:rsidRDefault="00F3510B" w:rsidP="00F3510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510B">
        <w:rPr>
          <w:rFonts w:ascii="Times New Roman" w:hAnsi="Times New Roman"/>
        </w:rPr>
        <w:t>1.</w:t>
      </w:r>
      <w:r w:rsidRPr="00F3510B">
        <w:rPr>
          <w:rFonts w:ascii="Times New Roman" w:hAnsi="Times New Roman"/>
        </w:rPr>
        <w:tab/>
        <w:t>That the motion of PECO Energy Company to dismiss the formal complaint of Stacie Burgin with prejudice at Docket Number C-2018-3003319 for the failure to prosecute is granted.</w:t>
      </w:r>
    </w:p>
    <w:p w14:paraId="1BB89CF2" w14:textId="77777777" w:rsidR="00F3510B" w:rsidRPr="00F3510B" w:rsidRDefault="00F3510B" w:rsidP="00F3510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469BD3E" w14:textId="3C68FBB5" w:rsidR="00F3510B" w:rsidRPr="00F3510B" w:rsidRDefault="00F3510B" w:rsidP="00F3510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510B">
        <w:rPr>
          <w:rFonts w:ascii="Times New Roman" w:hAnsi="Times New Roman"/>
        </w:rPr>
        <w:t>2.</w:t>
      </w:r>
      <w:r w:rsidRPr="00F3510B">
        <w:rPr>
          <w:rFonts w:ascii="Times New Roman" w:hAnsi="Times New Roman"/>
        </w:rPr>
        <w:tab/>
        <w:t>That the formal complaint filed by Stacie Burgin at Docket Number C</w:t>
      </w:r>
      <w:r>
        <w:rPr>
          <w:rFonts w:ascii="Times New Roman" w:hAnsi="Times New Roman"/>
        </w:rPr>
        <w:noBreakHyphen/>
      </w:r>
      <w:r w:rsidRPr="00F3510B">
        <w:rPr>
          <w:rFonts w:ascii="Times New Roman" w:hAnsi="Times New Roman"/>
        </w:rPr>
        <w:t>2018-3003319 is hereby dismissed with prejudice.</w:t>
      </w:r>
      <w:r w:rsidR="00EC17FC" w:rsidRPr="00EC17FC">
        <w:rPr>
          <w:noProof/>
        </w:rPr>
        <w:t xml:space="preserve"> </w:t>
      </w:r>
    </w:p>
    <w:p w14:paraId="378DB862" w14:textId="0A7917DF" w:rsidR="00F3510B" w:rsidRPr="00F3510B" w:rsidRDefault="00F3510B" w:rsidP="00F3510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B19A90C" w14:textId="7DD044B9" w:rsidR="00817AAD" w:rsidRPr="00817AAD" w:rsidRDefault="00F3510B" w:rsidP="00F3510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510B">
        <w:rPr>
          <w:rFonts w:ascii="Times New Roman" w:hAnsi="Times New Roman"/>
        </w:rPr>
        <w:t>3.</w:t>
      </w:r>
      <w:r w:rsidRPr="00F3510B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7276E5CE" w14:textId="46EF3910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65B15BB" w14:textId="14EFDD2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F5D978C" w14:textId="228D254C" w:rsidR="00141506" w:rsidRPr="00FB6879" w:rsidRDefault="00EC17F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3B4945" wp14:editId="35C2628A">
            <wp:simplePos x="0" y="0"/>
            <wp:positionH relativeFrom="column">
              <wp:posOffset>3209925</wp:posOffset>
            </wp:positionH>
            <wp:positionV relativeFrom="paragraph">
              <wp:posOffset>85725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48BD64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A8953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726CD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01C6AE4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E19A84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959594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42AC2C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D3CC1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B4A038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75EBBE" w14:textId="26ED118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C17FC">
        <w:rPr>
          <w:rFonts w:ascii="Times New Roman" w:hAnsi="Times New Roman"/>
          <w:spacing w:val="-3"/>
          <w:szCs w:val="24"/>
        </w:rPr>
        <w:t>November 6,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CE940" w14:textId="77777777" w:rsidR="00964BFD" w:rsidRDefault="00964BFD">
      <w:pPr>
        <w:spacing w:line="20" w:lineRule="exact"/>
      </w:pPr>
    </w:p>
  </w:endnote>
  <w:endnote w:type="continuationSeparator" w:id="0">
    <w:p w14:paraId="253F9D3F" w14:textId="77777777" w:rsidR="00964BFD" w:rsidRDefault="00964BFD">
      <w:r>
        <w:t xml:space="preserve"> </w:t>
      </w:r>
    </w:p>
  </w:endnote>
  <w:endnote w:type="continuationNotice" w:id="1">
    <w:p w14:paraId="146D398E" w14:textId="77777777" w:rsidR="00964BFD" w:rsidRDefault="00964B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9B141" w14:textId="77777777" w:rsidR="00964BFD" w:rsidRDefault="00964BFD">
      <w:r>
        <w:separator/>
      </w:r>
    </w:p>
  </w:footnote>
  <w:footnote w:type="continuationSeparator" w:id="0">
    <w:p w14:paraId="3BE6420D" w14:textId="77777777" w:rsidR="00964BFD" w:rsidRDefault="0096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43EA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4BFD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17FC"/>
    <w:rsid w:val="00EC405E"/>
    <w:rsid w:val="00F3510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3A7CA7"/>
  <w15:docId w15:val="{FE811E23-21D9-4533-89B4-9829A3BB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2018-11-06T19:04:00Z</dcterms:modified>
</cp:coreProperties>
</file>