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3A672D43" w14:textId="77777777">
        <w:trPr>
          <w:trHeight w:val="990"/>
        </w:trPr>
        <w:tc>
          <w:tcPr>
            <w:tcW w:w="1363" w:type="dxa"/>
          </w:tcPr>
          <w:p w14:paraId="450A5A9A" w14:textId="77777777" w:rsidR="00C74A51" w:rsidRDefault="005B7F53">
            <w:pPr>
              <w:rPr>
                <w:sz w:val="24"/>
              </w:rPr>
            </w:pPr>
            <w:r>
              <w:rPr>
                <w:noProof/>
                <w:spacing w:val="-2"/>
              </w:rPr>
              <w:drawing>
                <wp:inline distT="0" distB="0" distL="0" distR="0" wp14:anchorId="0FBC318F" wp14:editId="41C5FB17">
                  <wp:extent cx="725170" cy="72517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75" w:type="dxa"/>
          </w:tcPr>
          <w:p w14:paraId="3942A2DB" w14:textId="77777777" w:rsidR="00C74A51" w:rsidRDefault="00C74A51">
            <w:pPr>
              <w:suppressAutoHyphens/>
              <w:spacing w:line="204" w:lineRule="auto"/>
              <w:jc w:val="center"/>
              <w:rPr>
                <w:rFonts w:ascii="Arial" w:hAnsi="Arial"/>
                <w:color w:val="000080"/>
                <w:spacing w:val="-3"/>
                <w:sz w:val="26"/>
              </w:rPr>
            </w:pPr>
          </w:p>
          <w:p w14:paraId="4C6E8E63"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8595C35"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333AD7" w14:textId="77777777" w:rsidR="00850F1D" w:rsidRDefault="00850F1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3651EEC" w14:textId="77777777" w:rsidR="0062751C" w:rsidRDefault="0062751C">
            <w:pPr>
              <w:suppressAutoHyphens/>
              <w:spacing w:line="204" w:lineRule="auto"/>
              <w:jc w:val="center"/>
              <w:rPr>
                <w:rFonts w:ascii="Arial" w:hAnsi="Arial"/>
                <w:color w:val="000080"/>
                <w:spacing w:val="-3"/>
                <w:sz w:val="26"/>
              </w:rPr>
            </w:pPr>
            <w:r>
              <w:rPr>
                <w:rFonts w:ascii="Arial" w:hAnsi="Arial"/>
                <w:color w:val="000080"/>
                <w:spacing w:val="-3"/>
                <w:sz w:val="26"/>
              </w:rPr>
              <w:t>400 NORTH STREET</w:t>
            </w:r>
          </w:p>
          <w:p w14:paraId="09603541" w14:textId="77777777" w:rsidR="00C74A51" w:rsidRDefault="00C74A51" w:rsidP="0062751C">
            <w:pPr>
              <w:jc w:val="center"/>
              <w:rPr>
                <w:rFonts w:ascii="Arial" w:hAnsi="Arial"/>
                <w:sz w:val="12"/>
              </w:rPr>
            </w:pPr>
            <w:r>
              <w:rPr>
                <w:rFonts w:ascii="Arial" w:hAnsi="Arial"/>
                <w:color w:val="000080"/>
                <w:spacing w:val="-3"/>
                <w:sz w:val="26"/>
              </w:rPr>
              <w:t>HARRISBURG, PA 1712</w:t>
            </w:r>
            <w:r w:rsidR="0062751C">
              <w:rPr>
                <w:rFonts w:ascii="Arial" w:hAnsi="Arial"/>
                <w:color w:val="000080"/>
                <w:spacing w:val="-3"/>
                <w:sz w:val="26"/>
              </w:rPr>
              <w:t>0</w:t>
            </w:r>
          </w:p>
        </w:tc>
        <w:tc>
          <w:tcPr>
            <w:tcW w:w="1452" w:type="dxa"/>
          </w:tcPr>
          <w:p w14:paraId="4AE7B948" w14:textId="77777777" w:rsidR="00C74A51" w:rsidRDefault="00C74A51">
            <w:pPr>
              <w:rPr>
                <w:rFonts w:ascii="Arial" w:hAnsi="Arial"/>
                <w:sz w:val="12"/>
              </w:rPr>
            </w:pPr>
          </w:p>
          <w:p w14:paraId="36BBE19D" w14:textId="77777777" w:rsidR="00C74A51" w:rsidRDefault="00C74A51">
            <w:pPr>
              <w:rPr>
                <w:rFonts w:ascii="Arial" w:hAnsi="Arial"/>
                <w:sz w:val="12"/>
              </w:rPr>
            </w:pPr>
          </w:p>
          <w:p w14:paraId="60CB116F" w14:textId="77777777" w:rsidR="00C74A51" w:rsidRDefault="00C74A51">
            <w:pPr>
              <w:rPr>
                <w:rFonts w:ascii="Arial" w:hAnsi="Arial"/>
                <w:sz w:val="12"/>
              </w:rPr>
            </w:pPr>
          </w:p>
          <w:p w14:paraId="6968C183" w14:textId="77777777" w:rsidR="00C74A51" w:rsidRDefault="00C74A51">
            <w:pPr>
              <w:rPr>
                <w:rFonts w:ascii="Arial" w:hAnsi="Arial"/>
                <w:sz w:val="12"/>
              </w:rPr>
            </w:pPr>
          </w:p>
          <w:p w14:paraId="72D4B7E5" w14:textId="77777777" w:rsidR="00C74A51" w:rsidRDefault="00C74A51">
            <w:pPr>
              <w:rPr>
                <w:rFonts w:ascii="Arial" w:hAnsi="Arial"/>
                <w:sz w:val="12"/>
              </w:rPr>
            </w:pPr>
          </w:p>
          <w:p w14:paraId="659FCF50" w14:textId="77777777" w:rsidR="00C74A51" w:rsidRDefault="00C74A51">
            <w:pPr>
              <w:rPr>
                <w:rFonts w:ascii="Arial" w:hAnsi="Arial"/>
                <w:sz w:val="12"/>
              </w:rPr>
            </w:pPr>
          </w:p>
          <w:p w14:paraId="3EE12B78"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5F4D7AA6" w14:textId="77777777" w:rsidR="00153FD8" w:rsidRPr="006266EC" w:rsidRDefault="008A5EE3" w:rsidP="004B7894">
            <w:pPr>
              <w:jc w:val="right"/>
              <w:rPr>
                <w:rFonts w:ascii="Arial" w:hAnsi="Arial"/>
                <w:sz w:val="14"/>
                <w:szCs w:val="14"/>
              </w:rPr>
            </w:pPr>
            <w:bookmarkStart w:id="0" w:name="_Hlk509824914"/>
            <w:r>
              <w:rPr>
                <w:rFonts w:ascii="Arial" w:hAnsi="Arial"/>
                <w:spacing w:val="-1"/>
                <w:sz w:val="16"/>
                <w:szCs w:val="16"/>
              </w:rPr>
              <w:t>C-201</w:t>
            </w:r>
            <w:r w:rsidR="004B7894">
              <w:rPr>
                <w:rFonts w:ascii="Arial" w:hAnsi="Arial"/>
                <w:spacing w:val="-1"/>
                <w:sz w:val="16"/>
                <w:szCs w:val="16"/>
              </w:rPr>
              <w:t>7</w:t>
            </w:r>
            <w:r w:rsidR="00125E62">
              <w:rPr>
                <w:rFonts w:ascii="Arial" w:hAnsi="Arial"/>
                <w:spacing w:val="-1"/>
                <w:sz w:val="16"/>
                <w:szCs w:val="16"/>
              </w:rPr>
              <w:t>-2</w:t>
            </w:r>
            <w:r w:rsidR="004B7894">
              <w:rPr>
                <w:rFonts w:ascii="Arial" w:hAnsi="Arial"/>
                <w:spacing w:val="-1"/>
                <w:sz w:val="16"/>
                <w:szCs w:val="16"/>
              </w:rPr>
              <w:t>633651</w:t>
            </w:r>
            <w:bookmarkEnd w:id="0"/>
          </w:p>
        </w:tc>
      </w:tr>
    </w:tbl>
    <w:p w14:paraId="23403FF4" w14:textId="65051448" w:rsidR="00C74A51" w:rsidRDefault="003106BA" w:rsidP="003106BA">
      <w:pPr>
        <w:jc w:val="center"/>
        <w:rPr>
          <w:sz w:val="24"/>
        </w:rPr>
        <w:sectPr w:rsidR="00C74A51">
          <w:headerReference w:type="default" r:id="rId9"/>
          <w:footerReference w:type="default" r:id="rId10"/>
          <w:pgSz w:w="12240" w:h="15840"/>
          <w:pgMar w:top="504" w:right="1440" w:bottom="1440" w:left="1440" w:header="720" w:footer="720" w:gutter="0"/>
          <w:cols w:space="720"/>
        </w:sectPr>
      </w:pPr>
      <w:bookmarkStart w:id="1" w:name="_GoBack"/>
      <w:r>
        <w:rPr>
          <w:sz w:val="24"/>
        </w:rPr>
        <w:t>November 9, 2018</w:t>
      </w:r>
    </w:p>
    <w:bookmarkEnd w:id="1"/>
    <w:p w14:paraId="72E23A98" w14:textId="77777777" w:rsidR="003A072B" w:rsidRDefault="003A072B" w:rsidP="00113F9A">
      <w:pPr>
        <w:jc w:val="center"/>
        <w:rPr>
          <w:sz w:val="26"/>
          <w:szCs w:val="26"/>
        </w:rPr>
      </w:pPr>
    </w:p>
    <w:p w14:paraId="6BEED9F1" w14:textId="77777777" w:rsidR="00430047" w:rsidRDefault="00430047" w:rsidP="00E528E4">
      <w:pPr>
        <w:rPr>
          <w:sz w:val="26"/>
          <w:szCs w:val="26"/>
        </w:rPr>
      </w:pPr>
    </w:p>
    <w:p w14:paraId="452BF527" w14:textId="77777777" w:rsidR="009926A4" w:rsidRPr="0008045A" w:rsidRDefault="009926A4" w:rsidP="00E528E4">
      <w:pPr>
        <w:rPr>
          <w:sz w:val="26"/>
          <w:szCs w:val="26"/>
        </w:rPr>
      </w:pPr>
    </w:p>
    <w:p w14:paraId="4268A3B9" w14:textId="77777777" w:rsidR="006C33BC" w:rsidRDefault="00E528E4" w:rsidP="004B7894">
      <w:pPr>
        <w:ind w:left="720" w:hanging="720"/>
        <w:rPr>
          <w:b/>
          <w:i/>
          <w:sz w:val="26"/>
          <w:szCs w:val="26"/>
        </w:rPr>
      </w:pPr>
      <w:r w:rsidRPr="00113F9A">
        <w:rPr>
          <w:b/>
          <w:sz w:val="26"/>
          <w:szCs w:val="26"/>
        </w:rPr>
        <w:t>Re:</w:t>
      </w:r>
      <w:r w:rsidR="009A090F" w:rsidRPr="00113F9A">
        <w:rPr>
          <w:b/>
          <w:sz w:val="26"/>
          <w:szCs w:val="26"/>
        </w:rPr>
        <w:tab/>
      </w:r>
      <w:r w:rsidR="008632CE" w:rsidRPr="008632CE">
        <w:rPr>
          <w:b/>
          <w:i/>
          <w:sz w:val="26"/>
          <w:szCs w:val="26"/>
        </w:rPr>
        <w:t>Ultimate Sports Company v. PPL Electric Utilities Corporation</w:t>
      </w:r>
    </w:p>
    <w:p w14:paraId="435DBFC8" w14:textId="77777777" w:rsidR="00125E62" w:rsidRPr="009A465F" w:rsidRDefault="006C33BC" w:rsidP="003A6C49">
      <w:pPr>
        <w:ind w:left="720" w:hanging="720"/>
        <w:rPr>
          <w:b/>
          <w:sz w:val="26"/>
          <w:szCs w:val="26"/>
        </w:rPr>
      </w:pPr>
      <w:r>
        <w:rPr>
          <w:b/>
          <w:sz w:val="26"/>
          <w:szCs w:val="26"/>
        </w:rPr>
        <w:tab/>
      </w:r>
      <w:r w:rsidRPr="009A465F">
        <w:rPr>
          <w:b/>
          <w:sz w:val="26"/>
          <w:szCs w:val="26"/>
        </w:rPr>
        <w:t>Docket No. C-201</w:t>
      </w:r>
      <w:r w:rsidR="004B7894" w:rsidRPr="009A465F">
        <w:rPr>
          <w:b/>
          <w:sz w:val="26"/>
          <w:szCs w:val="26"/>
        </w:rPr>
        <w:t>7</w:t>
      </w:r>
      <w:r w:rsidRPr="009A465F">
        <w:rPr>
          <w:b/>
          <w:sz w:val="26"/>
          <w:szCs w:val="26"/>
        </w:rPr>
        <w:t>-2</w:t>
      </w:r>
      <w:r w:rsidR="004B7894" w:rsidRPr="009A465F">
        <w:rPr>
          <w:b/>
          <w:sz w:val="26"/>
          <w:szCs w:val="26"/>
        </w:rPr>
        <w:t>633651</w:t>
      </w:r>
    </w:p>
    <w:p w14:paraId="7E9331BF" w14:textId="77777777" w:rsidR="003A6C49" w:rsidRPr="009A465F" w:rsidRDefault="003A6C49" w:rsidP="009A465F">
      <w:pPr>
        <w:spacing w:after="58"/>
        <w:ind w:left="720" w:hanging="720"/>
        <w:rPr>
          <w:sz w:val="26"/>
          <w:szCs w:val="26"/>
        </w:rPr>
      </w:pPr>
    </w:p>
    <w:p w14:paraId="6FE86146" w14:textId="77777777" w:rsidR="00E229FE" w:rsidRPr="0008045A" w:rsidRDefault="00E229FE" w:rsidP="008A5EE3">
      <w:pPr>
        <w:spacing w:after="58"/>
        <w:ind w:left="720" w:hanging="720"/>
        <w:rPr>
          <w:sz w:val="26"/>
          <w:szCs w:val="26"/>
        </w:rPr>
      </w:pPr>
    </w:p>
    <w:p w14:paraId="40E8A20E" w14:textId="77777777" w:rsidR="00E528E4" w:rsidRPr="00E14669" w:rsidRDefault="001C1E78" w:rsidP="00E528E4">
      <w:pPr>
        <w:rPr>
          <w:b/>
          <w:sz w:val="26"/>
          <w:szCs w:val="26"/>
        </w:rPr>
      </w:pPr>
      <w:r w:rsidRPr="00E14669">
        <w:rPr>
          <w:b/>
          <w:sz w:val="26"/>
          <w:szCs w:val="26"/>
        </w:rPr>
        <w:t>TO ALL PARTIES</w:t>
      </w:r>
      <w:r w:rsidR="00430047" w:rsidRPr="00E14669">
        <w:rPr>
          <w:b/>
          <w:sz w:val="26"/>
          <w:szCs w:val="26"/>
        </w:rPr>
        <w:t>:</w:t>
      </w:r>
    </w:p>
    <w:p w14:paraId="379DD505" w14:textId="77777777" w:rsidR="006B6701" w:rsidRPr="0008045A" w:rsidRDefault="006B6701" w:rsidP="006B6701">
      <w:pPr>
        <w:ind w:firstLine="1440"/>
        <w:rPr>
          <w:sz w:val="26"/>
          <w:szCs w:val="26"/>
        </w:rPr>
      </w:pPr>
    </w:p>
    <w:p w14:paraId="3D01E3CE" w14:textId="77777777" w:rsidR="00EE7625" w:rsidRDefault="00995867" w:rsidP="00995867">
      <w:pPr>
        <w:ind w:firstLine="720"/>
        <w:rPr>
          <w:sz w:val="26"/>
          <w:szCs w:val="26"/>
        </w:rPr>
      </w:pPr>
      <w:r>
        <w:rPr>
          <w:sz w:val="26"/>
          <w:szCs w:val="26"/>
        </w:rPr>
        <w:tab/>
      </w:r>
      <w:r w:rsidR="00EE7625">
        <w:rPr>
          <w:sz w:val="26"/>
          <w:szCs w:val="26"/>
        </w:rPr>
        <w:t xml:space="preserve">By Secretarial Letter dated </w:t>
      </w:r>
      <w:r w:rsidR="007E0FB0">
        <w:rPr>
          <w:sz w:val="26"/>
          <w:szCs w:val="26"/>
        </w:rPr>
        <w:t>September 28, 2018</w:t>
      </w:r>
      <w:r w:rsidR="00EE7625">
        <w:rPr>
          <w:sz w:val="26"/>
          <w:szCs w:val="26"/>
        </w:rPr>
        <w:t xml:space="preserve">, the Commission issued the Initial Decision of Administrative Law Judge </w:t>
      </w:r>
      <w:r w:rsidR="004B7894">
        <w:rPr>
          <w:sz w:val="26"/>
          <w:szCs w:val="26"/>
        </w:rPr>
        <w:t>Elizabeth Barnes</w:t>
      </w:r>
      <w:r w:rsidR="00EE7625">
        <w:rPr>
          <w:sz w:val="26"/>
          <w:szCs w:val="26"/>
        </w:rPr>
        <w:t xml:space="preserve"> in </w:t>
      </w:r>
      <w:r w:rsidR="00F06B16">
        <w:rPr>
          <w:sz w:val="26"/>
          <w:szCs w:val="26"/>
        </w:rPr>
        <w:t xml:space="preserve">the above referenced </w:t>
      </w:r>
      <w:r w:rsidR="00EE7625">
        <w:rPr>
          <w:sz w:val="26"/>
          <w:szCs w:val="26"/>
        </w:rPr>
        <w:t>matter</w:t>
      </w:r>
      <w:r w:rsidR="00F06B16">
        <w:rPr>
          <w:sz w:val="26"/>
          <w:szCs w:val="26"/>
        </w:rPr>
        <w:t>s</w:t>
      </w:r>
      <w:r w:rsidR="00EE7625">
        <w:rPr>
          <w:sz w:val="26"/>
          <w:szCs w:val="26"/>
        </w:rPr>
        <w:t xml:space="preserve">.  </w:t>
      </w:r>
      <w:r w:rsidR="00054239">
        <w:rPr>
          <w:sz w:val="26"/>
          <w:szCs w:val="26"/>
        </w:rPr>
        <w:t xml:space="preserve">The Secretarial Letter provided, among other things, that </w:t>
      </w:r>
      <w:r w:rsidR="00EE7625">
        <w:rPr>
          <w:sz w:val="26"/>
          <w:szCs w:val="26"/>
        </w:rPr>
        <w:t xml:space="preserve">Exceptions </w:t>
      </w:r>
      <w:r w:rsidR="00D90D37">
        <w:rPr>
          <w:sz w:val="26"/>
          <w:szCs w:val="26"/>
        </w:rPr>
        <w:t>were</w:t>
      </w:r>
      <w:r w:rsidR="00EE7625">
        <w:rPr>
          <w:sz w:val="26"/>
          <w:szCs w:val="26"/>
        </w:rPr>
        <w:t xml:space="preserve"> due within twenty days of that letter (</w:t>
      </w:r>
      <w:r w:rsidR="00EE7625" w:rsidRPr="00E260F4">
        <w:rPr>
          <w:i/>
          <w:sz w:val="26"/>
          <w:szCs w:val="26"/>
        </w:rPr>
        <w:t>i.e.</w:t>
      </w:r>
      <w:r w:rsidR="00EE7625">
        <w:rPr>
          <w:sz w:val="26"/>
          <w:szCs w:val="26"/>
        </w:rPr>
        <w:t xml:space="preserve">, </w:t>
      </w:r>
      <w:r w:rsidR="004B7894">
        <w:rPr>
          <w:sz w:val="26"/>
          <w:szCs w:val="26"/>
        </w:rPr>
        <w:t xml:space="preserve">October </w:t>
      </w:r>
      <w:r w:rsidR="001019CC">
        <w:rPr>
          <w:sz w:val="26"/>
          <w:szCs w:val="26"/>
        </w:rPr>
        <w:t>18</w:t>
      </w:r>
      <w:r w:rsidR="00D331A4">
        <w:rPr>
          <w:sz w:val="26"/>
          <w:szCs w:val="26"/>
        </w:rPr>
        <w:t>, 2018</w:t>
      </w:r>
      <w:r w:rsidR="002E00A8">
        <w:rPr>
          <w:sz w:val="26"/>
          <w:szCs w:val="26"/>
        </w:rPr>
        <w:t>)</w:t>
      </w:r>
      <w:r w:rsidR="00413C2C">
        <w:rPr>
          <w:sz w:val="26"/>
          <w:szCs w:val="26"/>
        </w:rPr>
        <w:t xml:space="preserve">.  </w:t>
      </w:r>
      <w:r w:rsidR="00C62733">
        <w:rPr>
          <w:sz w:val="26"/>
          <w:szCs w:val="26"/>
        </w:rPr>
        <w:t>Replies</w:t>
      </w:r>
      <w:r w:rsidR="00D574AA">
        <w:rPr>
          <w:sz w:val="26"/>
          <w:szCs w:val="26"/>
        </w:rPr>
        <w:t xml:space="preserve"> to</w:t>
      </w:r>
      <w:r w:rsidR="00EE7625">
        <w:rPr>
          <w:sz w:val="26"/>
          <w:szCs w:val="26"/>
        </w:rPr>
        <w:t xml:space="preserve"> Exceptions </w:t>
      </w:r>
      <w:r w:rsidR="00056157">
        <w:rPr>
          <w:sz w:val="26"/>
          <w:szCs w:val="26"/>
        </w:rPr>
        <w:t>were</w:t>
      </w:r>
      <w:r w:rsidR="00EE7625">
        <w:rPr>
          <w:sz w:val="26"/>
          <w:szCs w:val="26"/>
        </w:rPr>
        <w:t xml:space="preserve"> due within ten days after the date that Exceptions </w:t>
      </w:r>
      <w:r w:rsidR="00056157">
        <w:rPr>
          <w:sz w:val="26"/>
          <w:szCs w:val="26"/>
        </w:rPr>
        <w:t>were</w:t>
      </w:r>
      <w:r w:rsidR="00EE7625">
        <w:rPr>
          <w:sz w:val="26"/>
          <w:szCs w:val="26"/>
        </w:rPr>
        <w:t xml:space="preserve"> due</w:t>
      </w:r>
      <w:r w:rsidR="00056157">
        <w:rPr>
          <w:sz w:val="26"/>
          <w:szCs w:val="26"/>
        </w:rPr>
        <w:t xml:space="preserve">, or by </w:t>
      </w:r>
      <w:r w:rsidR="00D574AA">
        <w:rPr>
          <w:sz w:val="26"/>
          <w:szCs w:val="26"/>
        </w:rPr>
        <w:t xml:space="preserve">October </w:t>
      </w:r>
      <w:r w:rsidR="008632CE">
        <w:rPr>
          <w:sz w:val="26"/>
          <w:szCs w:val="26"/>
        </w:rPr>
        <w:t>2</w:t>
      </w:r>
      <w:r w:rsidR="00D574AA">
        <w:rPr>
          <w:sz w:val="26"/>
          <w:szCs w:val="26"/>
        </w:rPr>
        <w:t>8</w:t>
      </w:r>
      <w:r w:rsidR="00D331A4">
        <w:rPr>
          <w:sz w:val="26"/>
          <w:szCs w:val="26"/>
        </w:rPr>
        <w:t>,</w:t>
      </w:r>
      <w:r w:rsidR="00EE7625">
        <w:rPr>
          <w:sz w:val="26"/>
          <w:szCs w:val="26"/>
        </w:rPr>
        <w:t xml:space="preserve"> 2018.</w:t>
      </w:r>
    </w:p>
    <w:p w14:paraId="0C8D1827" w14:textId="77777777" w:rsidR="00EE7625" w:rsidRDefault="00EE7625" w:rsidP="00EE7625">
      <w:pPr>
        <w:ind w:firstLine="1440"/>
        <w:rPr>
          <w:sz w:val="26"/>
          <w:szCs w:val="26"/>
        </w:rPr>
      </w:pPr>
    </w:p>
    <w:p w14:paraId="1BE43A21" w14:textId="77777777" w:rsidR="008632CE" w:rsidRDefault="00EE7625" w:rsidP="00EF2C29">
      <w:pPr>
        <w:ind w:right="-90" w:firstLine="720"/>
        <w:rPr>
          <w:sz w:val="26"/>
          <w:szCs w:val="26"/>
        </w:rPr>
      </w:pPr>
      <w:r>
        <w:rPr>
          <w:sz w:val="26"/>
          <w:szCs w:val="26"/>
        </w:rPr>
        <w:tab/>
        <w:t xml:space="preserve">On </w:t>
      </w:r>
      <w:r w:rsidR="008632CE">
        <w:rPr>
          <w:sz w:val="26"/>
          <w:szCs w:val="26"/>
        </w:rPr>
        <w:t>October 17, 2018</w:t>
      </w:r>
      <w:r w:rsidR="006273FC">
        <w:rPr>
          <w:sz w:val="26"/>
          <w:szCs w:val="26"/>
        </w:rPr>
        <w:t>,</w:t>
      </w:r>
      <w:r w:rsidR="008632CE">
        <w:rPr>
          <w:sz w:val="26"/>
          <w:szCs w:val="26"/>
        </w:rPr>
        <w:t xml:space="preserve"> Kimberly G. Krupka, counsel for PPL Electric Utilities Corporation requested a ten</w:t>
      </w:r>
      <w:r w:rsidR="006273FC">
        <w:rPr>
          <w:sz w:val="26"/>
          <w:szCs w:val="26"/>
        </w:rPr>
        <w:t>-</w:t>
      </w:r>
      <w:r w:rsidR="008632CE">
        <w:rPr>
          <w:sz w:val="26"/>
          <w:szCs w:val="26"/>
        </w:rPr>
        <w:t xml:space="preserve">day extension </w:t>
      </w:r>
      <w:r w:rsidR="006273FC">
        <w:rPr>
          <w:sz w:val="26"/>
          <w:szCs w:val="26"/>
        </w:rPr>
        <w:t>to</w:t>
      </w:r>
      <w:r w:rsidR="008632CE">
        <w:rPr>
          <w:sz w:val="26"/>
          <w:szCs w:val="26"/>
        </w:rPr>
        <w:t xml:space="preserve"> file Exceptions.  Counsels for Ultimate Sports Company</w:t>
      </w:r>
      <w:r w:rsidR="00D26417">
        <w:rPr>
          <w:sz w:val="26"/>
          <w:szCs w:val="26"/>
        </w:rPr>
        <w:t>,</w:t>
      </w:r>
      <w:r w:rsidR="008632CE">
        <w:rPr>
          <w:sz w:val="26"/>
          <w:szCs w:val="26"/>
        </w:rPr>
        <w:t xml:space="preserve"> Thomas E</w:t>
      </w:r>
      <w:r w:rsidR="00D26417">
        <w:rPr>
          <w:sz w:val="26"/>
          <w:szCs w:val="26"/>
        </w:rPr>
        <w:t>.</w:t>
      </w:r>
      <w:r w:rsidR="008632CE">
        <w:rPr>
          <w:sz w:val="26"/>
          <w:szCs w:val="26"/>
        </w:rPr>
        <w:t xml:space="preserve"> Groshens</w:t>
      </w:r>
      <w:r w:rsidR="00D26417">
        <w:rPr>
          <w:sz w:val="26"/>
          <w:szCs w:val="26"/>
        </w:rPr>
        <w:t>,</w:t>
      </w:r>
      <w:r w:rsidR="008632CE">
        <w:rPr>
          <w:sz w:val="26"/>
          <w:szCs w:val="26"/>
        </w:rPr>
        <w:t xml:space="preserve"> and the Office of Small Business Advocate</w:t>
      </w:r>
      <w:r w:rsidR="003B0759">
        <w:rPr>
          <w:sz w:val="26"/>
          <w:szCs w:val="26"/>
        </w:rPr>
        <w:t xml:space="preserve"> (OSBA)</w:t>
      </w:r>
      <w:r w:rsidR="008632CE">
        <w:rPr>
          <w:sz w:val="26"/>
          <w:szCs w:val="26"/>
        </w:rPr>
        <w:t>, Stephen C. Gray</w:t>
      </w:r>
      <w:r w:rsidR="00D26417">
        <w:rPr>
          <w:sz w:val="26"/>
          <w:szCs w:val="26"/>
        </w:rPr>
        <w:t>,</w:t>
      </w:r>
      <w:r w:rsidR="008632CE">
        <w:rPr>
          <w:sz w:val="26"/>
          <w:szCs w:val="26"/>
        </w:rPr>
        <w:t xml:space="preserve"> did not object to the request.  On October 18, 2018, the Commission issued a Secretarial Letter granting the request for extension.  Specifically</w:t>
      </w:r>
      <w:r w:rsidR="00EF2C29">
        <w:rPr>
          <w:sz w:val="26"/>
          <w:szCs w:val="26"/>
        </w:rPr>
        <w:t>,</w:t>
      </w:r>
      <w:r w:rsidR="008632CE">
        <w:rPr>
          <w:sz w:val="26"/>
          <w:szCs w:val="26"/>
        </w:rPr>
        <w:t xml:space="preserve"> the letter stated:</w:t>
      </w:r>
    </w:p>
    <w:p w14:paraId="1D96D30A" w14:textId="77777777" w:rsidR="008632CE" w:rsidRDefault="008632CE" w:rsidP="008632CE">
      <w:pPr>
        <w:ind w:firstLine="720"/>
        <w:rPr>
          <w:sz w:val="26"/>
          <w:szCs w:val="26"/>
        </w:rPr>
      </w:pPr>
    </w:p>
    <w:p w14:paraId="3E2AF250" w14:textId="77777777" w:rsidR="008632CE" w:rsidRDefault="008632CE" w:rsidP="00EF2C29">
      <w:pPr>
        <w:ind w:left="1710" w:right="1440"/>
        <w:rPr>
          <w:sz w:val="26"/>
          <w:szCs w:val="26"/>
        </w:rPr>
      </w:pPr>
      <w:r>
        <w:rPr>
          <w:sz w:val="26"/>
          <w:szCs w:val="26"/>
        </w:rPr>
        <w:t xml:space="preserve">Since Exceptions were to be filed by October 18, a ten (10) day extension would result in a new deadline for Exceptions of October 28, 2018.  Since, October 28, 2018 falls on a weekend, we shall extend the deadline to file Exceptions until the following business day, or Monday, October 29, 2018.  Replies to Exceptions shall be due no later than ten (10) days thereafter, or on or before November 8, 2018. </w:t>
      </w:r>
    </w:p>
    <w:p w14:paraId="109EAC13" w14:textId="77777777" w:rsidR="008632CE" w:rsidRDefault="008632CE" w:rsidP="008632CE">
      <w:pPr>
        <w:ind w:firstLine="1710"/>
        <w:rPr>
          <w:sz w:val="26"/>
          <w:szCs w:val="26"/>
        </w:rPr>
      </w:pPr>
    </w:p>
    <w:p w14:paraId="323C138B" w14:textId="77777777" w:rsidR="00117EA5" w:rsidRDefault="00117EA5" w:rsidP="008632CE">
      <w:pPr>
        <w:ind w:firstLine="1710"/>
        <w:rPr>
          <w:sz w:val="26"/>
          <w:szCs w:val="26"/>
        </w:rPr>
      </w:pPr>
    </w:p>
    <w:p w14:paraId="45C68FA4" w14:textId="77777777" w:rsidR="008B3FB8" w:rsidRDefault="00EF2C29" w:rsidP="008632CE">
      <w:pPr>
        <w:ind w:firstLine="720"/>
        <w:rPr>
          <w:sz w:val="26"/>
          <w:szCs w:val="26"/>
        </w:rPr>
      </w:pPr>
      <w:r>
        <w:rPr>
          <w:sz w:val="26"/>
          <w:szCs w:val="26"/>
        </w:rPr>
        <w:tab/>
      </w:r>
      <w:r w:rsidR="008B3FB8">
        <w:rPr>
          <w:sz w:val="26"/>
          <w:szCs w:val="26"/>
        </w:rPr>
        <w:t xml:space="preserve">On October 29, 2018, Ultimate Sports and OSBA filed letters in which both parties indicated that they would not be filing exceptions but reserved the right to file replies to </w:t>
      </w:r>
      <w:r w:rsidR="00F06A33">
        <w:rPr>
          <w:sz w:val="26"/>
          <w:szCs w:val="26"/>
        </w:rPr>
        <w:t xml:space="preserve">any </w:t>
      </w:r>
      <w:r w:rsidR="008B3FB8">
        <w:rPr>
          <w:sz w:val="26"/>
          <w:szCs w:val="26"/>
        </w:rPr>
        <w:t xml:space="preserve">exceptions </w:t>
      </w:r>
      <w:r w:rsidR="00F06A33">
        <w:rPr>
          <w:sz w:val="26"/>
          <w:szCs w:val="26"/>
        </w:rPr>
        <w:t>that may be f</w:t>
      </w:r>
      <w:r w:rsidR="00D36357">
        <w:rPr>
          <w:sz w:val="26"/>
          <w:szCs w:val="26"/>
        </w:rPr>
        <w:t>orthcoming.</w:t>
      </w:r>
    </w:p>
    <w:p w14:paraId="6D815FBE" w14:textId="77777777" w:rsidR="008B3FB8" w:rsidRDefault="008B3FB8" w:rsidP="00E14669">
      <w:pPr>
        <w:ind w:firstLine="1440"/>
        <w:rPr>
          <w:sz w:val="26"/>
          <w:szCs w:val="26"/>
        </w:rPr>
      </w:pPr>
    </w:p>
    <w:p w14:paraId="1742DBB6" w14:textId="77777777" w:rsidR="00D36357" w:rsidRDefault="00D36357" w:rsidP="008B3FB8">
      <w:pPr>
        <w:ind w:firstLine="1440"/>
        <w:rPr>
          <w:sz w:val="26"/>
          <w:szCs w:val="26"/>
        </w:rPr>
      </w:pPr>
      <w:bookmarkStart w:id="2" w:name="_Hlk529442606"/>
    </w:p>
    <w:p w14:paraId="7AF386F1" w14:textId="77777777" w:rsidR="00D36357" w:rsidRDefault="00D36357" w:rsidP="008B3FB8">
      <w:pPr>
        <w:ind w:firstLine="1440"/>
        <w:rPr>
          <w:sz w:val="26"/>
          <w:szCs w:val="26"/>
        </w:rPr>
      </w:pPr>
    </w:p>
    <w:p w14:paraId="6B8CC3BC" w14:textId="77777777" w:rsidR="00D36357" w:rsidRDefault="00D36357" w:rsidP="008B3FB8">
      <w:pPr>
        <w:ind w:firstLine="1440"/>
        <w:rPr>
          <w:sz w:val="26"/>
          <w:szCs w:val="26"/>
        </w:rPr>
      </w:pPr>
    </w:p>
    <w:p w14:paraId="123DEAA0" w14:textId="77777777" w:rsidR="00D36357" w:rsidRDefault="00D36357" w:rsidP="008B3FB8">
      <w:pPr>
        <w:ind w:firstLine="1440"/>
        <w:rPr>
          <w:sz w:val="26"/>
          <w:szCs w:val="26"/>
        </w:rPr>
      </w:pPr>
    </w:p>
    <w:p w14:paraId="6C5EC22E" w14:textId="77777777" w:rsidR="00D36357" w:rsidRDefault="00D36357" w:rsidP="008B3FB8">
      <w:pPr>
        <w:ind w:firstLine="1440"/>
        <w:rPr>
          <w:sz w:val="26"/>
          <w:szCs w:val="26"/>
        </w:rPr>
      </w:pPr>
    </w:p>
    <w:p w14:paraId="0A4C588C" w14:textId="77777777" w:rsidR="008632CE" w:rsidRDefault="00EF2C29" w:rsidP="008B3FB8">
      <w:pPr>
        <w:ind w:firstLine="1440"/>
        <w:rPr>
          <w:sz w:val="26"/>
          <w:szCs w:val="26"/>
        </w:rPr>
      </w:pPr>
      <w:r>
        <w:rPr>
          <w:sz w:val="26"/>
          <w:szCs w:val="26"/>
        </w:rPr>
        <w:t>On October 29, 2018, PPL filed Exceptions with the Commission.  The certificate of service to the document include</w:t>
      </w:r>
      <w:r w:rsidR="00296222">
        <w:rPr>
          <w:sz w:val="26"/>
          <w:szCs w:val="26"/>
        </w:rPr>
        <w:t>d</w:t>
      </w:r>
      <w:r>
        <w:rPr>
          <w:sz w:val="26"/>
          <w:szCs w:val="26"/>
        </w:rPr>
        <w:t xml:space="preserve"> Steven C. Gray, Esq. of the Office of Small Business Advocate.  However, by </w:t>
      </w:r>
      <w:r w:rsidR="00296222">
        <w:rPr>
          <w:sz w:val="26"/>
          <w:szCs w:val="26"/>
        </w:rPr>
        <w:t>l</w:t>
      </w:r>
      <w:r>
        <w:rPr>
          <w:sz w:val="26"/>
          <w:szCs w:val="26"/>
        </w:rPr>
        <w:t xml:space="preserve">etter dated October 30, 2018, Attorney Gray stated that </w:t>
      </w:r>
      <w:r w:rsidR="003B0759">
        <w:rPr>
          <w:sz w:val="26"/>
          <w:szCs w:val="26"/>
        </w:rPr>
        <w:t xml:space="preserve">OSBA did not receive </w:t>
      </w:r>
      <w:r w:rsidR="0022390E">
        <w:rPr>
          <w:sz w:val="26"/>
          <w:szCs w:val="26"/>
        </w:rPr>
        <w:t>an</w:t>
      </w:r>
      <w:r w:rsidR="00F333CD">
        <w:rPr>
          <w:sz w:val="26"/>
          <w:szCs w:val="26"/>
        </w:rPr>
        <w:t>y</w:t>
      </w:r>
      <w:r w:rsidR="0022390E">
        <w:rPr>
          <w:sz w:val="26"/>
          <w:szCs w:val="26"/>
        </w:rPr>
        <w:t xml:space="preserve"> Exceptions from </w:t>
      </w:r>
      <w:r w:rsidR="00296222">
        <w:rPr>
          <w:sz w:val="26"/>
          <w:szCs w:val="26"/>
        </w:rPr>
        <w:t>PPL</w:t>
      </w:r>
      <w:r w:rsidR="0022390E">
        <w:rPr>
          <w:sz w:val="26"/>
          <w:szCs w:val="26"/>
        </w:rPr>
        <w:t xml:space="preserve">. </w:t>
      </w:r>
      <w:r w:rsidR="00E53917">
        <w:rPr>
          <w:sz w:val="26"/>
          <w:szCs w:val="26"/>
        </w:rPr>
        <w:t xml:space="preserve"> </w:t>
      </w:r>
      <w:r w:rsidR="0022390E">
        <w:rPr>
          <w:sz w:val="26"/>
          <w:szCs w:val="26"/>
        </w:rPr>
        <w:t xml:space="preserve">Instead, Attorney Gray averred that OSBA </w:t>
      </w:r>
      <w:r w:rsidR="003B0759">
        <w:rPr>
          <w:sz w:val="26"/>
          <w:szCs w:val="26"/>
        </w:rPr>
        <w:t>only received an email from PPL</w:t>
      </w:r>
      <w:r w:rsidR="00FC08BE">
        <w:rPr>
          <w:sz w:val="26"/>
          <w:szCs w:val="26"/>
        </w:rPr>
        <w:t>’s</w:t>
      </w:r>
      <w:r w:rsidR="003B0759">
        <w:rPr>
          <w:sz w:val="26"/>
          <w:szCs w:val="26"/>
        </w:rPr>
        <w:t xml:space="preserve"> counsel</w:t>
      </w:r>
      <w:r w:rsidR="00FC08BE">
        <w:rPr>
          <w:sz w:val="26"/>
          <w:szCs w:val="26"/>
        </w:rPr>
        <w:t>’s</w:t>
      </w:r>
      <w:r w:rsidR="003B0759">
        <w:rPr>
          <w:sz w:val="26"/>
          <w:szCs w:val="26"/>
        </w:rPr>
        <w:t xml:space="preserve"> law firm </w:t>
      </w:r>
      <w:r w:rsidR="003306FD">
        <w:rPr>
          <w:sz w:val="26"/>
          <w:szCs w:val="26"/>
        </w:rPr>
        <w:t>with an attached PDF file</w:t>
      </w:r>
      <w:r w:rsidR="00783422">
        <w:rPr>
          <w:sz w:val="26"/>
          <w:szCs w:val="26"/>
        </w:rPr>
        <w:t xml:space="preserve"> </w:t>
      </w:r>
      <w:r w:rsidR="00D36357">
        <w:rPr>
          <w:sz w:val="26"/>
          <w:szCs w:val="26"/>
        </w:rPr>
        <w:t xml:space="preserve">comprised of </w:t>
      </w:r>
      <w:r w:rsidR="003306FD">
        <w:rPr>
          <w:sz w:val="26"/>
          <w:szCs w:val="26"/>
        </w:rPr>
        <w:t>a cover letter to Secretary Chiavetta</w:t>
      </w:r>
      <w:r w:rsidR="00F84ADF">
        <w:rPr>
          <w:sz w:val="26"/>
          <w:szCs w:val="26"/>
        </w:rPr>
        <w:t xml:space="preserve"> </w:t>
      </w:r>
      <w:r w:rsidR="00C62733">
        <w:rPr>
          <w:sz w:val="26"/>
          <w:szCs w:val="26"/>
        </w:rPr>
        <w:t>indicating that</w:t>
      </w:r>
      <w:r w:rsidR="003306FD">
        <w:rPr>
          <w:sz w:val="26"/>
          <w:szCs w:val="26"/>
        </w:rPr>
        <w:t xml:space="preserve"> OSBA was served “</w:t>
      </w:r>
      <w:r w:rsidR="00F84ADF">
        <w:rPr>
          <w:sz w:val="26"/>
          <w:szCs w:val="26"/>
        </w:rPr>
        <w:t>(</w:t>
      </w:r>
      <w:r w:rsidR="003306FD">
        <w:rPr>
          <w:sz w:val="26"/>
          <w:szCs w:val="26"/>
        </w:rPr>
        <w:t xml:space="preserve">w/enc [with enclosure]); </w:t>
      </w:r>
      <w:r w:rsidR="003306FD" w:rsidRPr="00316072">
        <w:rPr>
          <w:i/>
          <w:sz w:val="26"/>
          <w:szCs w:val="26"/>
        </w:rPr>
        <w:t>via email only</w:t>
      </w:r>
      <w:r w:rsidR="003306FD">
        <w:rPr>
          <w:sz w:val="26"/>
          <w:szCs w:val="26"/>
        </w:rPr>
        <w:t xml:space="preserve">.” </w:t>
      </w:r>
      <w:r w:rsidR="00316072">
        <w:rPr>
          <w:sz w:val="26"/>
          <w:szCs w:val="26"/>
        </w:rPr>
        <w:t xml:space="preserve"> The actual Exceptions were not attached or enclosed. </w:t>
      </w:r>
      <w:r w:rsidR="003306FD">
        <w:rPr>
          <w:sz w:val="26"/>
          <w:szCs w:val="26"/>
        </w:rPr>
        <w:t xml:space="preserve"> Consequently, OSBA </w:t>
      </w:r>
      <w:r w:rsidR="00D36357">
        <w:rPr>
          <w:sz w:val="26"/>
          <w:szCs w:val="26"/>
        </w:rPr>
        <w:t>asserts</w:t>
      </w:r>
      <w:r w:rsidR="003306FD">
        <w:rPr>
          <w:sz w:val="26"/>
          <w:szCs w:val="26"/>
        </w:rPr>
        <w:t xml:space="preserve"> that PPL failed to follow Commission regulations and requests that the Commission find PPL’s Exceptions unacceptable and </w:t>
      </w:r>
      <w:r w:rsidR="004F17E1">
        <w:rPr>
          <w:sz w:val="26"/>
          <w:szCs w:val="26"/>
        </w:rPr>
        <w:t xml:space="preserve">that they be stricken </w:t>
      </w:r>
      <w:r w:rsidR="003306FD">
        <w:rPr>
          <w:sz w:val="26"/>
          <w:szCs w:val="26"/>
        </w:rPr>
        <w:t>from this docket.</w:t>
      </w:r>
    </w:p>
    <w:bookmarkEnd w:id="2"/>
    <w:p w14:paraId="2DEDB3D3" w14:textId="77777777" w:rsidR="003306FD" w:rsidRDefault="003306FD" w:rsidP="008632CE">
      <w:pPr>
        <w:ind w:firstLine="720"/>
        <w:rPr>
          <w:sz w:val="26"/>
          <w:szCs w:val="26"/>
        </w:rPr>
      </w:pPr>
    </w:p>
    <w:p w14:paraId="13186BA3" w14:textId="77777777" w:rsidR="008B3FB8" w:rsidRDefault="003306FD" w:rsidP="00321B26">
      <w:pPr>
        <w:ind w:firstLine="1440"/>
        <w:rPr>
          <w:sz w:val="26"/>
          <w:szCs w:val="26"/>
        </w:rPr>
      </w:pPr>
      <w:r>
        <w:rPr>
          <w:sz w:val="26"/>
          <w:szCs w:val="26"/>
        </w:rPr>
        <w:t xml:space="preserve">On November 1, 2018, PPL’s counsel filed a responsive letter.  In that letter PPL noted that </w:t>
      </w:r>
      <w:r w:rsidR="00075FE5">
        <w:rPr>
          <w:sz w:val="26"/>
          <w:szCs w:val="26"/>
        </w:rPr>
        <w:t xml:space="preserve">it provided all counsel with an e-mail </w:t>
      </w:r>
      <w:r w:rsidR="004F17E1">
        <w:rPr>
          <w:sz w:val="26"/>
          <w:szCs w:val="26"/>
        </w:rPr>
        <w:t xml:space="preserve">that </w:t>
      </w:r>
      <w:r w:rsidR="00075FE5">
        <w:rPr>
          <w:sz w:val="26"/>
          <w:szCs w:val="26"/>
        </w:rPr>
        <w:t>contained a PDF copy of the cover letter as well as a link to the filed version of the Exceptions</w:t>
      </w:r>
      <w:r w:rsidR="004F17E1">
        <w:rPr>
          <w:sz w:val="26"/>
          <w:szCs w:val="26"/>
        </w:rPr>
        <w:t xml:space="preserve">. </w:t>
      </w:r>
      <w:r w:rsidR="00FC08BE">
        <w:rPr>
          <w:sz w:val="26"/>
          <w:szCs w:val="26"/>
        </w:rPr>
        <w:t xml:space="preserve"> </w:t>
      </w:r>
      <w:r w:rsidR="004F17E1">
        <w:rPr>
          <w:sz w:val="26"/>
          <w:szCs w:val="26"/>
        </w:rPr>
        <w:t>S</w:t>
      </w:r>
      <w:r w:rsidR="00075FE5">
        <w:rPr>
          <w:sz w:val="26"/>
          <w:szCs w:val="26"/>
        </w:rPr>
        <w:t xml:space="preserve">hortly </w:t>
      </w:r>
      <w:r>
        <w:rPr>
          <w:sz w:val="26"/>
          <w:szCs w:val="26"/>
        </w:rPr>
        <w:t xml:space="preserve">after providing </w:t>
      </w:r>
      <w:r w:rsidR="00B353E3">
        <w:rPr>
          <w:sz w:val="26"/>
          <w:szCs w:val="26"/>
        </w:rPr>
        <w:t xml:space="preserve">that </w:t>
      </w:r>
      <w:r>
        <w:rPr>
          <w:sz w:val="26"/>
          <w:szCs w:val="26"/>
        </w:rPr>
        <w:t>email</w:t>
      </w:r>
      <w:r w:rsidR="00BD7FEC">
        <w:rPr>
          <w:sz w:val="26"/>
          <w:szCs w:val="26"/>
        </w:rPr>
        <w:t>,</w:t>
      </w:r>
      <w:r w:rsidR="00392B73">
        <w:rPr>
          <w:sz w:val="26"/>
          <w:szCs w:val="26"/>
        </w:rPr>
        <w:t xml:space="preserve"> PPL was</w:t>
      </w:r>
      <w:r>
        <w:rPr>
          <w:sz w:val="26"/>
          <w:szCs w:val="26"/>
        </w:rPr>
        <w:t xml:space="preserve"> advised by one party </w:t>
      </w:r>
      <w:r w:rsidR="00392B73">
        <w:rPr>
          <w:sz w:val="26"/>
          <w:szCs w:val="26"/>
        </w:rPr>
        <w:t xml:space="preserve">who informed </w:t>
      </w:r>
      <w:r>
        <w:rPr>
          <w:sz w:val="26"/>
          <w:szCs w:val="26"/>
        </w:rPr>
        <w:t>th</w:t>
      </w:r>
      <w:r w:rsidR="00392B73">
        <w:rPr>
          <w:sz w:val="26"/>
          <w:szCs w:val="26"/>
        </w:rPr>
        <w:t xml:space="preserve">em that </w:t>
      </w:r>
      <w:r>
        <w:rPr>
          <w:sz w:val="26"/>
          <w:szCs w:val="26"/>
        </w:rPr>
        <w:t xml:space="preserve">they were unable to access a copy of the Exceptions.  </w:t>
      </w:r>
      <w:r w:rsidR="00842E48">
        <w:rPr>
          <w:sz w:val="26"/>
          <w:szCs w:val="26"/>
        </w:rPr>
        <w:t xml:space="preserve">Accordingly, </w:t>
      </w:r>
      <w:r w:rsidR="005A7AC2">
        <w:rPr>
          <w:sz w:val="26"/>
          <w:szCs w:val="26"/>
        </w:rPr>
        <w:t xml:space="preserve">PPL </w:t>
      </w:r>
      <w:r w:rsidR="00842E48">
        <w:rPr>
          <w:sz w:val="26"/>
          <w:szCs w:val="26"/>
        </w:rPr>
        <w:t xml:space="preserve">explained that it then </w:t>
      </w:r>
      <w:r w:rsidR="005A7AC2">
        <w:rPr>
          <w:sz w:val="26"/>
          <w:szCs w:val="26"/>
        </w:rPr>
        <w:t xml:space="preserve">sent out a </w:t>
      </w:r>
      <w:r>
        <w:rPr>
          <w:sz w:val="26"/>
          <w:szCs w:val="26"/>
        </w:rPr>
        <w:t>subsequent email</w:t>
      </w:r>
      <w:r w:rsidR="005A7AC2">
        <w:rPr>
          <w:sz w:val="26"/>
          <w:szCs w:val="26"/>
        </w:rPr>
        <w:t xml:space="preserve"> </w:t>
      </w:r>
      <w:r w:rsidR="006B7666">
        <w:rPr>
          <w:sz w:val="26"/>
          <w:szCs w:val="26"/>
        </w:rPr>
        <w:t xml:space="preserve">that included </w:t>
      </w:r>
      <w:r w:rsidR="00211DE3">
        <w:rPr>
          <w:sz w:val="26"/>
          <w:szCs w:val="26"/>
        </w:rPr>
        <w:t xml:space="preserve">Attorney Groshens and ALJ Barnes, but </w:t>
      </w:r>
      <w:r>
        <w:rPr>
          <w:sz w:val="26"/>
          <w:szCs w:val="26"/>
        </w:rPr>
        <w:t>unfortunately did not include OSBA.  However</w:t>
      </w:r>
      <w:r w:rsidR="00075FE5">
        <w:rPr>
          <w:sz w:val="26"/>
          <w:szCs w:val="26"/>
        </w:rPr>
        <w:t>,</w:t>
      </w:r>
      <w:r>
        <w:rPr>
          <w:sz w:val="26"/>
          <w:szCs w:val="26"/>
        </w:rPr>
        <w:t xml:space="preserve"> </w:t>
      </w:r>
      <w:r w:rsidR="00211DE3">
        <w:rPr>
          <w:sz w:val="26"/>
          <w:szCs w:val="26"/>
        </w:rPr>
        <w:t xml:space="preserve">as soon as PPL received </w:t>
      </w:r>
      <w:r w:rsidR="00BD7FEC">
        <w:rPr>
          <w:sz w:val="26"/>
          <w:szCs w:val="26"/>
        </w:rPr>
        <w:t>the</w:t>
      </w:r>
      <w:r w:rsidR="00211DE3">
        <w:rPr>
          <w:sz w:val="26"/>
          <w:szCs w:val="26"/>
        </w:rPr>
        <w:t xml:space="preserve"> time-stamped version </w:t>
      </w:r>
      <w:r w:rsidR="00D16471">
        <w:rPr>
          <w:sz w:val="26"/>
          <w:szCs w:val="26"/>
        </w:rPr>
        <w:t xml:space="preserve">of its Exceptions </w:t>
      </w:r>
      <w:r w:rsidR="00BD7FEC">
        <w:rPr>
          <w:sz w:val="26"/>
          <w:szCs w:val="26"/>
        </w:rPr>
        <w:t>o</w:t>
      </w:r>
      <w:r w:rsidR="00D16471">
        <w:rPr>
          <w:sz w:val="26"/>
          <w:szCs w:val="26"/>
        </w:rPr>
        <w:t xml:space="preserve">n the morning of October 30, 2018, </w:t>
      </w:r>
      <w:r>
        <w:rPr>
          <w:sz w:val="26"/>
          <w:szCs w:val="26"/>
        </w:rPr>
        <w:t xml:space="preserve">PPL mailed </w:t>
      </w:r>
      <w:r w:rsidR="00E64644">
        <w:rPr>
          <w:sz w:val="26"/>
          <w:szCs w:val="26"/>
        </w:rPr>
        <w:t xml:space="preserve">hard </w:t>
      </w:r>
      <w:r>
        <w:rPr>
          <w:sz w:val="26"/>
          <w:szCs w:val="26"/>
        </w:rPr>
        <w:t>cop</w:t>
      </w:r>
      <w:r w:rsidR="00D16471">
        <w:rPr>
          <w:sz w:val="26"/>
          <w:szCs w:val="26"/>
        </w:rPr>
        <w:t xml:space="preserve">ies </w:t>
      </w:r>
      <w:r>
        <w:rPr>
          <w:sz w:val="26"/>
          <w:szCs w:val="26"/>
        </w:rPr>
        <w:t>of the time-stamped version of the Exceptions</w:t>
      </w:r>
      <w:r w:rsidR="00075FE5">
        <w:rPr>
          <w:sz w:val="26"/>
          <w:szCs w:val="26"/>
        </w:rPr>
        <w:t xml:space="preserve"> </w:t>
      </w:r>
      <w:r>
        <w:rPr>
          <w:sz w:val="26"/>
          <w:szCs w:val="26"/>
        </w:rPr>
        <w:t>to everyone</w:t>
      </w:r>
      <w:r w:rsidR="00075FE5">
        <w:rPr>
          <w:sz w:val="26"/>
          <w:szCs w:val="26"/>
        </w:rPr>
        <w:t xml:space="preserve">.  </w:t>
      </w:r>
      <w:r w:rsidR="008B3FB8">
        <w:rPr>
          <w:sz w:val="26"/>
          <w:szCs w:val="26"/>
        </w:rPr>
        <w:t xml:space="preserve">PPL </w:t>
      </w:r>
      <w:r w:rsidR="00F25BA7">
        <w:rPr>
          <w:sz w:val="26"/>
          <w:szCs w:val="26"/>
        </w:rPr>
        <w:t xml:space="preserve">closed its letter by </w:t>
      </w:r>
      <w:r w:rsidR="00C62733">
        <w:rPr>
          <w:sz w:val="26"/>
          <w:szCs w:val="26"/>
        </w:rPr>
        <w:t>noting that</w:t>
      </w:r>
      <w:r w:rsidR="008B3FB8">
        <w:rPr>
          <w:sz w:val="26"/>
          <w:szCs w:val="26"/>
        </w:rPr>
        <w:t xml:space="preserve"> to the extent the OSBA requests any additional time to respond to the exceptions</w:t>
      </w:r>
      <w:r w:rsidR="00F25BA7">
        <w:rPr>
          <w:sz w:val="26"/>
          <w:szCs w:val="26"/>
        </w:rPr>
        <w:t>, PPL</w:t>
      </w:r>
      <w:r w:rsidR="008B3FB8">
        <w:rPr>
          <w:sz w:val="26"/>
          <w:szCs w:val="26"/>
        </w:rPr>
        <w:t xml:space="preserve"> has no objections.</w:t>
      </w:r>
    </w:p>
    <w:p w14:paraId="2AE618B8" w14:textId="77777777" w:rsidR="008B3FB8" w:rsidRDefault="008B3FB8" w:rsidP="008632CE">
      <w:pPr>
        <w:ind w:firstLine="720"/>
        <w:rPr>
          <w:sz w:val="26"/>
          <w:szCs w:val="26"/>
        </w:rPr>
      </w:pPr>
    </w:p>
    <w:p w14:paraId="584F0FC7" w14:textId="77777777" w:rsidR="003306FD" w:rsidRDefault="00075FE5" w:rsidP="00321B26">
      <w:pPr>
        <w:ind w:firstLine="1440"/>
        <w:rPr>
          <w:sz w:val="26"/>
          <w:szCs w:val="26"/>
        </w:rPr>
      </w:pPr>
      <w:r>
        <w:rPr>
          <w:sz w:val="26"/>
          <w:szCs w:val="26"/>
        </w:rPr>
        <w:t xml:space="preserve">Also on November 1, 2018, OSBA filed a letter in </w:t>
      </w:r>
      <w:r w:rsidR="00E64644">
        <w:rPr>
          <w:sz w:val="26"/>
          <w:szCs w:val="26"/>
        </w:rPr>
        <w:t xml:space="preserve">reply to PPL’s November 1, 2018 correspondence </w:t>
      </w:r>
      <w:r>
        <w:rPr>
          <w:sz w:val="26"/>
          <w:szCs w:val="26"/>
        </w:rPr>
        <w:t xml:space="preserve">which </w:t>
      </w:r>
      <w:r w:rsidR="007E02B5">
        <w:rPr>
          <w:sz w:val="26"/>
          <w:szCs w:val="26"/>
        </w:rPr>
        <w:t>argued</w:t>
      </w:r>
      <w:r>
        <w:rPr>
          <w:sz w:val="26"/>
          <w:szCs w:val="26"/>
        </w:rPr>
        <w:t xml:space="preserve"> the following:  </w:t>
      </w:r>
      <w:r w:rsidR="002C355E">
        <w:rPr>
          <w:sz w:val="26"/>
          <w:szCs w:val="26"/>
        </w:rPr>
        <w:t xml:space="preserve">(1) </w:t>
      </w:r>
      <w:r>
        <w:rPr>
          <w:sz w:val="26"/>
          <w:szCs w:val="26"/>
        </w:rPr>
        <w:t>the October</w:t>
      </w:r>
      <w:r w:rsidR="000C5AEF">
        <w:rPr>
          <w:sz w:val="26"/>
          <w:szCs w:val="26"/>
        </w:rPr>
        <w:t> </w:t>
      </w:r>
      <w:r>
        <w:rPr>
          <w:sz w:val="26"/>
          <w:szCs w:val="26"/>
        </w:rPr>
        <w:t xml:space="preserve">29, 2018 letter </w:t>
      </w:r>
      <w:r w:rsidR="002C355E">
        <w:rPr>
          <w:sz w:val="26"/>
          <w:szCs w:val="26"/>
        </w:rPr>
        <w:t>“</w:t>
      </w:r>
      <w:r>
        <w:rPr>
          <w:sz w:val="26"/>
          <w:szCs w:val="26"/>
        </w:rPr>
        <w:t xml:space="preserve">did </w:t>
      </w:r>
      <w:r w:rsidRPr="00316072">
        <w:rPr>
          <w:i/>
          <w:sz w:val="26"/>
          <w:szCs w:val="26"/>
        </w:rPr>
        <w:t>not</w:t>
      </w:r>
      <w:r>
        <w:rPr>
          <w:sz w:val="26"/>
          <w:szCs w:val="26"/>
        </w:rPr>
        <w:t xml:space="preserve"> include a link to PPL’s Exceptions;</w:t>
      </w:r>
      <w:r w:rsidR="002C355E">
        <w:rPr>
          <w:sz w:val="26"/>
          <w:szCs w:val="26"/>
        </w:rPr>
        <w:t>”</w:t>
      </w:r>
      <w:r>
        <w:rPr>
          <w:sz w:val="26"/>
          <w:szCs w:val="26"/>
        </w:rPr>
        <w:t xml:space="preserve"> </w:t>
      </w:r>
      <w:r w:rsidR="002C355E">
        <w:rPr>
          <w:sz w:val="26"/>
          <w:szCs w:val="26"/>
        </w:rPr>
        <w:t xml:space="preserve">(2) </w:t>
      </w:r>
      <w:r>
        <w:rPr>
          <w:sz w:val="26"/>
          <w:szCs w:val="26"/>
        </w:rPr>
        <w:t xml:space="preserve">that it </w:t>
      </w:r>
      <w:r w:rsidR="002C355E">
        <w:rPr>
          <w:sz w:val="26"/>
          <w:szCs w:val="26"/>
        </w:rPr>
        <w:t>“</w:t>
      </w:r>
      <w:r>
        <w:rPr>
          <w:sz w:val="26"/>
          <w:szCs w:val="26"/>
        </w:rPr>
        <w:t xml:space="preserve">disputes PPL’s claim that its service was as </w:t>
      </w:r>
      <w:r w:rsidR="001A54B8">
        <w:rPr>
          <w:sz w:val="26"/>
          <w:szCs w:val="26"/>
        </w:rPr>
        <w:t>‘</w:t>
      </w:r>
      <w:r>
        <w:rPr>
          <w:sz w:val="26"/>
          <w:szCs w:val="26"/>
        </w:rPr>
        <w:t>required by prior Orders in this matter;</w:t>
      </w:r>
      <w:r w:rsidR="001A54B8">
        <w:rPr>
          <w:sz w:val="26"/>
          <w:szCs w:val="26"/>
        </w:rPr>
        <w:t>’</w:t>
      </w:r>
      <w:r>
        <w:rPr>
          <w:sz w:val="26"/>
          <w:szCs w:val="26"/>
        </w:rPr>
        <w:t xml:space="preserve"> </w:t>
      </w:r>
      <w:r w:rsidR="001A54B8">
        <w:rPr>
          <w:sz w:val="26"/>
          <w:szCs w:val="26"/>
        </w:rPr>
        <w:t xml:space="preserve">(3) </w:t>
      </w:r>
      <w:r>
        <w:rPr>
          <w:sz w:val="26"/>
          <w:szCs w:val="26"/>
        </w:rPr>
        <w:t xml:space="preserve">that </w:t>
      </w:r>
      <w:r w:rsidR="00DA4E95">
        <w:rPr>
          <w:sz w:val="26"/>
          <w:szCs w:val="26"/>
        </w:rPr>
        <w:t>“</w:t>
      </w:r>
      <w:r w:rsidR="001A54B8">
        <w:rPr>
          <w:sz w:val="26"/>
          <w:szCs w:val="26"/>
        </w:rPr>
        <w:t xml:space="preserve">PPL’s </w:t>
      </w:r>
      <w:r>
        <w:rPr>
          <w:sz w:val="26"/>
          <w:szCs w:val="26"/>
        </w:rPr>
        <w:t xml:space="preserve">mail service of </w:t>
      </w:r>
      <w:r w:rsidR="00DA4E95">
        <w:rPr>
          <w:sz w:val="26"/>
          <w:szCs w:val="26"/>
        </w:rPr>
        <w:t>its</w:t>
      </w:r>
      <w:r>
        <w:rPr>
          <w:sz w:val="26"/>
          <w:szCs w:val="26"/>
        </w:rPr>
        <w:t xml:space="preserve"> hardcop</w:t>
      </w:r>
      <w:r w:rsidR="00DA4E95">
        <w:rPr>
          <w:sz w:val="26"/>
          <w:szCs w:val="26"/>
        </w:rPr>
        <w:t>y</w:t>
      </w:r>
      <w:r>
        <w:rPr>
          <w:sz w:val="26"/>
          <w:szCs w:val="26"/>
        </w:rPr>
        <w:t xml:space="preserve"> Exceptions on October 30, 2018</w:t>
      </w:r>
      <w:r w:rsidR="001A54B8">
        <w:rPr>
          <w:sz w:val="26"/>
          <w:szCs w:val="26"/>
        </w:rPr>
        <w:t>,</w:t>
      </w:r>
      <w:r>
        <w:rPr>
          <w:sz w:val="26"/>
          <w:szCs w:val="26"/>
        </w:rPr>
        <w:t xml:space="preserve"> is neither timely nor in compliance with Commission instructions; </w:t>
      </w:r>
      <w:r w:rsidR="00DA4E95">
        <w:rPr>
          <w:sz w:val="26"/>
          <w:szCs w:val="26"/>
        </w:rPr>
        <w:t xml:space="preserve">(4) </w:t>
      </w:r>
      <w:r>
        <w:rPr>
          <w:sz w:val="26"/>
          <w:szCs w:val="26"/>
        </w:rPr>
        <w:t>that n</w:t>
      </w:r>
      <w:r w:rsidR="00BD3A26">
        <w:rPr>
          <w:sz w:val="26"/>
          <w:szCs w:val="26"/>
        </w:rPr>
        <w:t>owhere in the PPL’s November 1, 2018 letter does it state that PPL emailed a copy of its Exceptions to OSBA</w:t>
      </w:r>
      <w:r w:rsidR="000168A6">
        <w:rPr>
          <w:sz w:val="26"/>
          <w:szCs w:val="26"/>
        </w:rPr>
        <w:t xml:space="preserve">; and (5) </w:t>
      </w:r>
      <w:r>
        <w:rPr>
          <w:sz w:val="26"/>
          <w:szCs w:val="26"/>
        </w:rPr>
        <w:t xml:space="preserve">that OSBA is unaware of any Commission Order that holds that “substantial compliance” is sufficient; that PPL counsel had sufficient time to file that Exceptions by October 29, 2018.  </w:t>
      </w:r>
      <w:r w:rsidR="007E02B5">
        <w:rPr>
          <w:sz w:val="26"/>
          <w:szCs w:val="26"/>
        </w:rPr>
        <w:t xml:space="preserve">For these reasons, </w:t>
      </w:r>
      <w:r>
        <w:rPr>
          <w:sz w:val="26"/>
          <w:szCs w:val="26"/>
        </w:rPr>
        <w:t>OSBA reiterates its request that the Commission strike the PPL Exceptions from this docket.</w:t>
      </w:r>
    </w:p>
    <w:p w14:paraId="6C1D2353" w14:textId="77777777" w:rsidR="008632CE" w:rsidRDefault="008632CE" w:rsidP="008632CE">
      <w:pPr>
        <w:ind w:firstLine="720"/>
        <w:rPr>
          <w:sz w:val="26"/>
          <w:szCs w:val="26"/>
        </w:rPr>
      </w:pPr>
    </w:p>
    <w:p w14:paraId="34E125C8" w14:textId="77777777" w:rsidR="00054239" w:rsidRPr="00782DD6" w:rsidRDefault="00EE7625" w:rsidP="005A382E">
      <w:pPr>
        <w:rPr>
          <w:sz w:val="26"/>
          <w:szCs w:val="26"/>
        </w:rPr>
      </w:pPr>
      <w:r>
        <w:rPr>
          <w:sz w:val="26"/>
          <w:szCs w:val="26"/>
        </w:rPr>
        <w:tab/>
      </w:r>
      <w:r>
        <w:rPr>
          <w:sz w:val="26"/>
          <w:szCs w:val="26"/>
        </w:rPr>
        <w:tab/>
      </w:r>
      <w:r w:rsidR="000878F5">
        <w:rPr>
          <w:sz w:val="26"/>
          <w:szCs w:val="26"/>
        </w:rPr>
        <w:t xml:space="preserve">The Commission’s Regulation at 52 Pa. Code § 1.15 permits the Commission to grant an extension of time for good cause shown before the pertinent period has expired.  </w:t>
      </w:r>
      <w:r w:rsidR="00A4168A">
        <w:rPr>
          <w:sz w:val="26"/>
          <w:szCs w:val="26"/>
        </w:rPr>
        <w:t xml:space="preserve">We previously </w:t>
      </w:r>
      <w:r w:rsidR="00C62733">
        <w:rPr>
          <w:sz w:val="26"/>
          <w:szCs w:val="26"/>
        </w:rPr>
        <w:t>found that</w:t>
      </w:r>
      <w:r w:rsidR="000878F5">
        <w:rPr>
          <w:sz w:val="26"/>
          <w:szCs w:val="26"/>
        </w:rPr>
        <w:t xml:space="preserve"> </w:t>
      </w:r>
      <w:r w:rsidR="005A382E">
        <w:rPr>
          <w:sz w:val="26"/>
          <w:szCs w:val="26"/>
        </w:rPr>
        <w:t>good cause ha</w:t>
      </w:r>
      <w:r w:rsidR="00720016">
        <w:rPr>
          <w:sz w:val="26"/>
          <w:szCs w:val="26"/>
        </w:rPr>
        <w:t>d</w:t>
      </w:r>
      <w:r w:rsidR="005A382E">
        <w:rPr>
          <w:sz w:val="26"/>
          <w:szCs w:val="26"/>
        </w:rPr>
        <w:t xml:space="preserve"> been es</w:t>
      </w:r>
      <w:r w:rsidR="000878F5">
        <w:rPr>
          <w:sz w:val="26"/>
          <w:szCs w:val="26"/>
        </w:rPr>
        <w:t xml:space="preserve">tablished for </w:t>
      </w:r>
      <w:r w:rsidR="00316072">
        <w:rPr>
          <w:sz w:val="26"/>
          <w:szCs w:val="26"/>
        </w:rPr>
        <w:t>an e</w:t>
      </w:r>
      <w:r w:rsidR="000878F5">
        <w:rPr>
          <w:sz w:val="26"/>
          <w:szCs w:val="26"/>
        </w:rPr>
        <w:t>xtension of time</w:t>
      </w:r>
      <w:r w:rsidR="005A382E">
        <w:rPr>
          <w:sz w:val="26"/>
          <w:szCs w:val="26"/>
        </w:rPr>
        <w:t xml:space="preserve"> </w:t>
      </w:r>
      <w:r w:rsidR="00AD6536">
        <w:rPr>
          <w:sz w:val="26"/>
          <w:szCs w:val="26"/>
        </w:rPr>
        <w:t xml:space="preserve">in which to </w:t>
      </w:r>
      <w:r w:rsidR="00316072">
        <w:rPr>
          <w:sz w:val="26"/>
          <w:szCs w:val="26"/>
        </w:rPr>
        <w:t>file</w:t>
      </w:r>
      <w:r w:rsidR="005A382E">
        <w:rPr>
          <w:sz w:val="26"/>
          <w:szCs w:val="26"/>
        </w:rPr>
        <w:t xml:space="preserve"> Reply Exceptions</w:t>
      </w:r>
      <w:r w:rsidR="00316072">
        <w:rPr>
          <w:sz w:val="26"/>
          <w:szCs w:val="26"/>
        </w:rPr>
        <w:t>.</w:t>
      </w:r>
      <w:r w:rsidR="00782DD6">
        <w:rPr>
          <w:sz w:val="26"/>
          <w:szCs w:val="26"/>
        </w:rPr>
        <w:t xml:space="preserve">  </w:t>
      </w:r>
      <w:r w:rsidR="00782DD6" w:rsidRPr="00316072">
        <w:rPr>
          <w:sz w:val="26"/>
          <w:szCs w:val="26"/>
        </w:rPr>
        <w:t xml:space="preserve">See </w:t>
      </w:r>
      <w:r w:rsidR="00782DD6">
        <w:rPr>
          <w:sz w:val="26"/>
          <w:szCs w:val="26"/>
        </w:rPr>
        <w:t>September 28, 2018 Secretarial Letter.</w:t>
      </w:r>
    </w:p>
    <w:p w14:paraId="3C734299" w14:textId="77777777" w:rsidR="00054239" w:rsidRDefault="00054239" w:rsidP="005A382E">
      <w:pPr>
        <w:rPr>
          <w:sz w:val="26"/>
          <w:szCs w:val="26"/>
        </w:rPr>
      </w:pPr>
    </w:p>
    <w:p w14:paraId="2CCEB25D" w14:textId="77777777" w:rsidR="00782DD6" w:rsidRDefault="00782DD6" w:rsidP="008B3FB8">
      <w:pPr>
        <w:ind w:firstLine="720"/>
        <w:rPr>
          <w:sz w:val="26"/>
          <w:szCs w:val="26"/>
        </w:rPr>
      </w:pPr>
    </w:p>
    <w:p w14:paraId="109D57E7" w14:textId="77777777" w:rsidR="009A465F" w:rsidRDefault="009A465F" w:rsidP="008B3FB8">
      <w:pPr>
        <w:ind w:firstLine="720"/>
        <w:rPr>
          <w:sz w:val="26"/>
          <w:szCs w:val="26"/>
        </w:rPr>
      </w:pPr>
    </w:p>
    <w:p w14:paraId="7F4202A5" w14:textId="77777777" w:rsidR="009A465F" w:rsidRDefault="009A465F" w:rsidP="008B3FB8">
      <w:pPr>
        <w:ind w:firstLine="720"/>
        <w:rPr>
          <w:sz w:val="26"/>
          <w:szCs w:val="26"/>
        </w:rPr>
      </w:pPr>
    </w:p>
    <w:p w14:paraId="226C69F5" w14:textId="77777777" w:rsidR="009926A4" w:rsidRDefault="008277CD" w:rsidP="00DF2C6D">
      <w:pPr>
        <w:ind w:firstLine="1440"/>
        <w:rPr>
          <w:sz w:val="26"/>
          <w:szCs w:val="26"/>
        </w:rPr>
      </w:pPr>
      <w:r>
        <w:rPr>
          <w:sz w:val="26"/>
          <w:szCs w:val="26"/>
        </w:rPr>
        <w:t xml:space="preserve">Based on the information provided, it appears that </w:t>
      </w:r>
      <w:r w:rsidR="00A72DEA">
        <w:rPr>
          <w:sz w:val="26"/>
          <w:szCs w:val="26"/>
        </w:rPr>
        <w:t xml:space="preserve">the </w:t>
      </w:r>
      <w:r w:rsidR="006659D5">
        <w:rPr>
          <w:sz w:val="26"/>
          <w:szCs w:val="26"/>
        </w:rPr>
        <w:t xml:space="preserve">inaccessible </w:t>
      </w:r>
      <w:r w:rsidR="00D5362B">
        <w:rPr>
          <w:sz w:val="26"/>
          <w:szCs w:val="26"/>
        </w:rPr>
        <w:t xml:space="preserve">electronic </w:t>
      </w:r>
      <w:r w:rsidR="00A72DEA">
        <w:rPr>
          <w:sz w:val="26"/>
          <w:szCs w:val="26"/>
        </w:rPr>
        <w:t xml:space="preserve">link </w:t>
      </w:r>
      <w:r w:rsidR="00081AD0">
        <w:rPr>
          <w:sz w:val="26"/>
          <w:szCs w:val="26"/>
        </w:rPr>
        <w:t xml:space="preserve">to PPL’s Exceptions </w:t>
      </w:r>
      <w:r w:rsidR="00F25BA7">
        <w:rPr>
          <w:sz w:val="26"/>
          <w:szCs w:val="26"/>
        </w:rPr>
        <w:t xml:space="preserve">that </w:t>
      </w:r>
      <w:r w:rsidR="00663555">
        <w:rPr>
          <w:sz w:val="26"/>
          <w:szCs w:val="26"/>
        </w:rPr>
        <w:t>was</w:t>
      </w:r>
      <w:r w:rsidR="000C0635">
        <w:rPr>
          <w:sz w:val="26"/>
          <w:szCs w:val="26"/>
        </w:rPr>
        <w:t xml:space="preserve"> included in its </w:t>
      </w:r>
      <w:r w:rsidR="006659D5">
        <w:rPr>
          <w:sz w:val="26"/>
          <w:szCs w:val="26"/>
        </w:rPr>
        <w:t xml:space="preserve">October 29, 2018 email to the Parties </w:t>
      </w:r>
      <w:r w:rsidR="00BB3AC6">
        <w:rPr>
          <w:sz w:val="26"/>
          <w:szCs w:val="26"/>
        </w:rPr>
        <w:t>a</w:t>
      </w:r>
      <w:r w:rsidR="00663555">
        <w:rPr>
          <w:sz w:val="26"/>
          <w:szCs w:val="26"/>
        </w:rPr>
        <w:t xml:space="preserve">s well as the inadvertent </w:t>
      </w:r>
      <w:r w:rsidR="00BB3AC6">
        <w:rPr>
          <w:sz w:val="26"/>
          <w:szCs w:val="26"/>
        </w:rPr>
        <w:t xml:space="preserve">exclusion of </w:t>
      </w:r>
      <w:r w:rsidR="00663555">
        <w:rPr>
          <w:sz w:val="26"/>
          <w:szCs w:val="26"/>
        </w:rPr>
        <w:t xml:space="preserve">OSBA’s Attorney Gray </w:t>
      </w:r>
      <w:r w:rsidR="00BB3AC6">
        <w:rPr>
          <w:sz w:val="26"/>
          <w:szCs w:val="26"/>
        </w:rPr>
        <w:t xml:space="preserve">from the </w:t>
      </w:r>
      <w:r w:rsidR="00F25016">
        <w:rPr>
          <w:sz w:val="26"/>
          <w:szCs w:val="26"/>
        </w:rPr>
        <w:t xml:space="preserve">subsequent </w:t>
      </w:r>
      <w:r w:rsidR="00BB3AC6">
        <w:rPr>
          <w:sz w:val="26"/>
          <w:szCs w:val="26"/>
        </w:rPr>
        <w:t xml:space="preserve">email that was sent to </w:t>
      </w:r>
      <w:r w:rsidR="00F25016">
        <w:rPr>
          <w:sz w:val="26"/>
          <w:szCs w:val="26"/>
        </w:rPr>
        <w:t xml:space="preserve">ALJ Barnes and Mr. Groshens, </w:t>
      </w:r>
      <w:r w:rsidR="00BB3AC6">
        <w:rPr>
          <w:sz w:val="26"/>
          <w:szCs w:val="26"/>
        </w:rPr>
        <w:t xml:space="preserve">does not appear to be intentional.  </w:t>
      </w:r>
      <w:r w:rsidR="00F25016">
        <w:rPr>
          <w:sz w:val="26"/>
          <w:szCs w:val="26"/>
        </w:rPr>
        <w:t xml:space="preserve">Based on our review of the correspondence, </w:t>
      </w:r>
      <w:r w:rsidR="002D7287">
        <w:rPr>
          <w:sz w:val="26"/>
          <w:szCs w:val="26"/>
        </w:rPr>
        <w:t xml:space="preserve">upon learning that the Parties were unable to access the electronic version of </w:t>
      </w:r>
      <w:r w:rsidR="00F25016">
        <w:rPr>
          <w:sz w:val="26"/>
          <w:szCs w:val="26"/>
        </w:rPr>
        <w:t>PPL</w:t>
      </w:r>
      <w:r w:rsidR="002D7287">
        <w:rPr>
          <w:sz w:val="26"/>
          <w:szCs w:val="26"/>
        </w:rPr>
        <w:t xml:space="preserve">’s Exception, </w:t>
      </w:r>
      <w:r w:rsidR="008D7AE8">
        <w:rPr>
          <w:sz w:val="26"/>
          <w:szCs w:val="26"/>
        </w:rPr>
        <w:t xml:space="preserve">PPL </w:t>
      </w:r>
      <w:r w:rsidR="002D7287">
        <w:rPr>
          <w:sz w:val="26"/>
          <w:szCs w:val="26"/>
        </w:rPr>
        <w:t>acted swiftly to ensure that all Parties received a time-stamped, hard-copy of its Exceptions</w:t>
      </w:r>
      <w:r w:rsidR="00C7079A">
        <w:rPr>
          <w:sz w:val="26"/>
          <w:szCs w:val="26"/>
        </w:rPr>
        <w:t xml:space="preserve"> </w:t>
      </w:r>
      <w:r w:rsidR="008D7AE8">
        <w:rPr>
          <w:sz w:val="26"/>
          <w:szCs w:val="26"/>
        </w:rPr>
        <w:t xml:space="preserve">via mail </w:t>
      </w:r>
      <w:r w:rsidR="00C7079A">
        <w:rPr>
          <w:sz w:val="26"/>
          <w:szCs w:val="26"/>
        </w:rPr>
        <w:t>on October 30, 2018</w:t>
      </w:r>
      <w:r w:rsidR="008D7AE8">
        <w:rPr>
          <w:sz w:val="26"/>
          <w:szCs w:val="26"/>
        </w:rPr>
        <w:t xml:space="preserve"> </w:t>
      </w:r>
      <w:r w:rsidR="009A465F">
        <w:rPr>
          <w:sz w:val="26"/>
          <w:szCs w:val="26"/>
        </w:rPr>
        <w:t>– w</w:t>
      </w:r>
      <w:r w:rsidR="00C7079A">
        <w:rPr>
          <w:sz w:val="26"/>
          <w:szCs w:val="26"/>
        </w:rPr>
        <w:t xml:space="preserve">hich is </w:t>
      </w:r>
      <w:r w:rsidR="008D7AE8">
        <w:rPr>
          <w:sz w:val="26"/>
          <w:szCs w:val="26"/>
        </w:rPr>
        <w:t xml:space="preserve">only </w:t>
      </w:r>
      <w:r w:rsidR="00C7079A">
        <w:rPr>
          <w:sz w:val="26"/>
          <w:szCs w:val="26"/>
        </w:rPr>
        <w:t xml:space="preserve">one day after </w:t>
      </w:r>
      <w:r w:rsidR="008D7AE8">
        <w:rPr>
          <w:sz w:val="26"/>
          <w:szCs w:val="26"/>
        </w:rPr>
        <w:t xml:space="preserve">the </w:t>
      </w:r>
      <w:r w:rsidR="00C7079A">
        <w:rPr>
          <w:sz w:val="26"/>
          <w:szCs w:val="26"/>
        </w:rPr>
        <w:t xml:space="preserve">electronic glitch was discovered.  Therefore, in order to </w:t>
      </w:r>
      <w:r w:rsidR="00BC1B81">
        <w:rPr>
          <w:sz w:val="26"/>
          <w:szCs w:val="26"/>
        </w:rPr>
        <w:t xml:space="preserve">reach a timely disposition </w:t>
      </w:r>
      <w:r w:rsidR="00C7079A">
        <w:rPr>
          <w:sz w:val="26"/>
          <w:szCs w:val="26"/>
        </w:rPr>
        <w:t xml:space="preserve">of </w:t>
      </w:r>
      <w:r w:rsidR="00BC1B81">
        <w:rPr>
          <w:sz w:val="26"/>
          <w:szCs w:val="26"/>
        </w:rPr>
        <w:t>this proceeding</w:t>
      </w:r>
      <w:r w:rsidR="007D72AE">
        <w:rPr>
          <w:sz w:val="26"/>
          <w:szCs w:val="26"/>
        </w:rPr>
        <w:t xml:space="preserve">, we </w:t>
      </w:r>
      <w:r w:rsidR="005A20BE">
        <w:rPr>
          <w:sz w:val="26"/>
          <w:szCs w:val="26"/>
        </w:rPr>
        <w:t xml:space="preserve">shall extend the due date for the filing of Replies to PPL’s Exception </w:t>
      </w:r>
      <w:r w:rsidR="0024706A">
        <w:rPr>
          <w:sz w:val="26"/>
          <w:szCs w:val="26"/>
        </w:rPr>
        <w:t xml:space="preserve">from </w:t>
      </w:r>
      <w:r w:rsidR="00117EA5">
        <w:rPr>
          <w:sz w:val="26"/>
          <w:szCs w:val="26"/>
        </w:rPr>
        <w:t>November 7, 2018</w:t>
      </w:r>
      <w:r w:rsidR="008D7AE8">
        <w:rPr>
          <w:sz w:val="26"/>
          <w:szCs w:val="26"/>
        </w:rPr>
        <w:t>,</w:t>
      </w:r>
      <w:r w:rsidR="00117EA5">
        <w:rPr>
          <w:sz w:val="26"/>
          <w:szCs w:val="26"/>
        </w:rPr>
        <w:t xml:space="preserve"> </w:t>
      </w:r>
      <w:r w:rsidR="0024706A">
        <w:rPr>
          <w:sz w:val="26"/>
          <w:szCs w:val="26"/>
        </w:rPr>
        <w:t xml:space="preserve">until </w:t>
      </w:r>
      <w:r w:rsidR="00316072">
        <w:rPr>
          <w:sz w:val="26"/>
          <w:szCs w:val="26"/>
        </w:rPr>
        <w:t>November 19, 2018</w:t>
      </w:r>
      <w:r w:rsidR="008D7AE8">
        <w:rPr>
          <w:sz w:val="26"/>
          <w:szCs w:val="26"/>
        </w:rPr>
        <w:t>.</w:t>
      </w:r>
    </w:p>
    <w:p w14:paraId="342992C7" w14:textId="77777777" w:rsidR="00316072" w:rsidRDefault="00316072" w:rsidP="00DF2C6D">
      <w:pPr>
        <w:ind w:firstLine="1440"/>
        <w:rPr>
          <w:sz w:val="26"/>
          <w:szCs w:val="26"/>
        </w:rPr>
      </w:pPr>
    </w:p>
    <w:p w14:paraId="39F0ADAA" w14:textId="77777777" w:rsidR="00055F43" w:rsidRDefault="00DF2C6D" w:rsidP="00F06B16">
      <w:pPr>
        <w:ind w:firstLine="1440"/>
        <w:rPr>
          <w:sz w:val="26"/>
          <w:szCs w:val="26"/>
        </w:rPr>
      </w:pPr>
      <w:r>
        <w:rPr>
          <w:sz w:val="26"/>
          <w:szCs w:val="26"/>
        </w:rPr>
        <w:t xml:space="preserve">Should you have any questions you may contact </w:t>
      </w:r>
      <w:r w:rsidR="00316072">
        <w:rPr>
          <w:sz w:val="26"/>
          <w:szCs w:val="26"/>
        </w:rPr>
        <w:t xml:space="preserve">Kimberly Hafner at </w:t>
      </w:r>
      <w:r>
        <w:rPr>
          <w:sz w:val="26"/>
          <w:szCs w:val="26"/>
        </w:rPr>
        <w:t>the Office of Special Assistants</w:t>
      </w:r>
      <w:r w:rsidR="00316072">
        <w:rPr>
          <w:sz w:val="26"/>
          <w:szCs w:val="26"/>
        </w:rPr>
        <w:t xml:space="preserve"> at 717-787-1827 or at </w:t>
      </w:r>
      <w:hyperlink r:id="rId11" w:history="1">
        <w:r w:rsidR="00FA47D8" w:rsidRPr="00EC6652">
          <w:rPr>
            <w:rStyle w:val="Hyperlink"/>
            <w:sz w:val="26"/>
            <w:szCs w:val="26"/>
          </w:rPr>
          <w:t>khafner@pa.gov</w:t>
        </w:r>
      </w:hyperlink>
      <w:r w:rsidR="00FA47D8">
        <w:rPr>
          <w:sz w:val="26"/>
          <w:szCs w:val="26"/>
        </w:rPr>
        <w:t>.</w:t>
      </w:r>
    </w:p>
    <w:p w14:paraId="614336A3" w14:textId="5E63F1E5" w:rsidR="009926A4" w:rsidRDefault="009926A4" w:rsidP="00EB6F1D">
      <w:pPr>
        <w:ind w:firstLine="4320"/>
        <w:rPr>
          <w:sz w:val="26"/>
          <w:szCs w:val="26"/>
        </w:rPr>
      </w:pPr>
    </w:p>
    <w:p w14:paraId="6A93E9EC" w14:textId="3B43B436" w:rsidR="003A072B" w:rsidRPr="0008045A" w:rsidRDefault="003106BA" w:rsidP="00BC2A41">
      <w:pPr>
        <w:ind w:left="5040"/>
        <w:rPr>
          <w:sz w:val="26"/>
          <w:szCs w:val="26"/>
        </w:rPr>
      </w:pPr>
      <w:r>
        <w:rPr>
          <w:noProof/>
        </w:rPr>
        <w:drawing>
          <wp:anchor distT="0" distB="0" distL="114300" distR="114300" simplePos="0" relativeHeight="251659264" behindDoc="1" locked="0" layoutInCell="1" allowOverlap="1" wp14:anchorId="33BB301A" wp14:editId="043D72F5">
            <wp:simplePos x="0" y="0"/>
            <wp:positionH relativeFrom="column">
              <wp:posOffset>3276600</wp:posOffset>
            </wp:positionH>
            <wp:positionV relativeFrom="paragraph">
              <wp:posOffset>133350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072B" w:rsidRPr="0008045A">
        <w:rPr>
          <w:sz w:val="26"/>
          <w:szCs w:val="26"/>
        </w:rPr>
        <w:t>Very truly yours,</w:t>
      </w:r>
    </w:p>
    <w:p w14:paraId="4781F35A" w14:textId="77777777" w:rsidR="003A072B" w:rsidRPr="0008045A" w:rsidRDefault="003A072B" w:rsidP="00E528E4">
      <w:pPr>
        <w:rPr>
          <w:sz w:val="26"/>
          <w:szCs w:val="26"/>
        </w:rPr>
      </w:pPr>
    </w:p>
    <w:p w14:paraId="5F619DC2" w14:textId="77777777" w:rsidR="00D12C93" w:rsidRPr="0008045A" w:rsidRDefault="00D12C93" w:rsidP="00E528E4">
      <w:pPr>
        <w:rPr>
          <w:sz w:val="26"/>
          <w:szCs w:val="26"/>
        </w:rPr>
      </w:pPr>
    </w:p>
    <w:p w14:paraId="3EEE020E" w14:textId="77777777" w:rsidR="003A072B" w:rsidRDefault="003A072B" w:rsidP="00E528E4">
      <w:pPr>
        <w:rPr>
          <w:sz w:val="26"/>
          <w:szCs w:val="26"/>
        </w:rPr>
      </w:pPr>
    </w:p>
    <w:p w14:paraId="4BD1A01D" w14:textId="77777777" w:rsidR="00117EA5" w:rsidRPr="0008045A" w:rsidRDefault="00117EA5" w:rsidP="00E528E4">
      <w:pPr>
        <w:rPr>
          <w:sz w:val="26"/>
          <w:szCs w:val="26"/>
        </w:rPr>
      </w:pPr>
    </w:p>
    <w:p w14:paraId="43F847E2" w14:textId="77777777" w:rsidR="003A072B" w:rsidRPr="0008045A" w:rsidRDefault="00EB6F1D" w:rsidP="00BC2A41">
      <w:pPr>
        <w:ind w:left="5040"/>
        <w:rPr>
          <w:sz w:val="26"/>
          <w:szCs w:val="26"/>
        </w:rPr>
      </w:pPr>
      <w:r w:rsidRPr="0008045A">
        <w:rPr>
          <w:sz w:val="26"/>
          <w:szCs w:val="26"/>
        </w:rPr>
        <w:t>Rosemary Chiavetta</w:t>
      </w:r>
    </w:p>
    <w:p w14:paraId="26EA90A8" w14:textId="77777777" w:rsidR="005B5AA7" w:rsidRPr="0008045A" w:rsidRDefault="00F06B16" w:rsidP="00BC2A41">
      <w:pPr>
        <w:ind w:left="5040"/>
        <w:rPr>
          <w:sz w:val="26"/>
          <w:szCs w:val="26"/>
        </w:rPr>
      </w:pPr>
      <w:r>
        <w:rPr>
          <w:sz w:val="26"/>
          <w:szCs w:val="26"/>
        </w:rPr>
        <w:t>S</w:t>
      </w:r>
      <w:r w:rsidR="003A072B" w:rsidRPr="0008045A">
        <w:rPr>
          <w:sz w:val="26"/>
          <w:szCs w:val="26"/>
        </w:rPr>
        <w:t>ecretary</w:t>
      </w:r>
    </w:p>
    <w:sectPr w:rsidR="005B5AA7" w:rsidRPr="0008045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DA6FE" w14:textId="77777777" w:rsidR="004F5ED6" w:rsidRDefault="004F5ED6">
      <w:r>
        <w:separator/>
      </w:r>
    </w:p>
  </w:endnote>
  <w:endnote w:type="continuationSeparator" w:id="0">
    <w:p w14:paraId="2ECD6944" w14:textId="77777777" w:rsidR="004F5ED6" w:rsidRDefault="004F5ED6">
      <w:r>
        <w:continuationSeparator/>
      </w:r>
    </w:p>
  </w:endnote>
  <w:endnote w:type="continuationNotice" w:id="1">
    <w:p w14:paraId="17815EEF" w14:textId="77777777" w:rsidR="004F5ED6" w:rsidRDefault="004F5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81BB" w14:textId="77777777" w:rsidR="00E74592" w:rsidRDefault="00E74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62D71" w14:textId="77777777" w:rsidR="004F5ED6" w:rsidRDefault="004F5ED6">
      <w:r>
        <w:separator/>
      </w:r>
    </w:p>
  </w:footnote>
  <w:footnote w:type="continuationSeparator" w:id="0">
    <w:p w14:paraId="795AFBC6" w14:textId="77777777" w:rsidR="004F5ED6" w:rsidRDefault="004F5ED6">
      <w:r>
        <w:continuationSeparator/>
      </w:r>
    </w:p>
  </w:footnote>
  <w:footnote w:type="continuationNotice" w:id="1">
    <w:p w14:paraId="052F37D4" w14:textId="77777777" w:rsidR="004F5ED6" w:rsidRDefault="004F5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1AB8" w14:textId="77777777" w:rsidR="00E74592" w:rsidRDefault="00E74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D77"/>
    <w:rsid w:val="00016185"/>
    <w:rsid w:val="00016793"/>
    <w:rsid w:val="000168A6"/>
    <w:rsid w:val="00030F30"/>
    <w:rsid w:val="00054239"/>
    <w:rsid w:val="00055F43"/>
    <w:rsid w:val="00056157"/>
    <w:rsid w:val="00071153"/>
    <w:rsid w:val="00075FE5"/>
    <w:rsid w:val="0008029B"/>
    <w:rsid w:val="0008045A"/>
    <w:rsid w:val="00081AD0"/>
    <w:rsid w:val="00085663"/>
    <w:rsid w:val="000878F5"/>
    <w:rsid w:val="000928B1"/>
    <w:rsid w:val="000A5ADF"/>
    <w:rsid w:val="000A659E"/>
    <w:rsid w:val="000B3E1D"/>
    <w:rsid w:val="000C0635"/>
    <w:rsid w:val="000C5AEF"/>
    <w:rsid w:val="000D020B"/>
    <w:rsid w:val="000D26F3"/>
    <w:rsid w:val="000D6753"/>
    <w:rsid w:val="000E32E1"/>
    <w:rsid w:val="000E3737"/>
    <w:rsid w:val="000F03BA"/>
    <w:rsid w:val="001019CC"/>
    <w:rsid w:val="00105E0E"/>
    <w:rsid w:val="00113F9A"/>
    <w:rsid w:val="001147C1"/>
    <w:rsid w:val="00117EA5"/>
    <w:rsid w:val="001209F1"/>
    <w:rsid w:val="00125E62"/>
    <w:rsid w:val="00127D9A"/>
    <w:rsid w:val="00133AD9"/>
    <w:rsid w:val="001352D9"/>
    <w:rsid w:val="00136BAB"/>
    <w:rsid w:val="00145471"/>
    <w:rsid w:val="00153FD8"/>
    <w:rsid w:val="00157590"/>
    <w:rsid w:val="001737A8"/>
    <w:rsid w:val="0018285B"/>
    <w:rsid w:val="001A2080"/>
    <w:rsid w:val="001A3FDC"/>
    <w:rsid w:val="001A54B8"/>
    <w:rsid w:val="001C1E78"/>
    <w:rsid w:val="001E4E03"/>
    <w:rsid w:val="00201518"/>
    <w:rsid w:val="00211DE3"/>
    <w:rsid w:val="002169B3"/>
    <w:rsid w:val="00217778"/>
    <w:rsid w:val="0021794B"/>
    <w:rsid w:val="002229C3"/>
    <w:rsid w:val="0022390E"/>
    <w:rsid w:val="002462B6"/>
    <w:rsid w:val="0024706A"/>
    <w:rsid w:val="00247D39"/>
    <w:rsid w:val="00253E27"/>
    <w:rsid w:val="00264944"/>
    <w:rsid w:val="0026602D"/>
    <w:rsid w:val="00280CC0"/>
    <w:rsid w:val="002865B8"/>
    <w:rsid w:val="00287550"/>
    <w:rsid w:val="0029471C"/>
    <w:rsid w:val="00295B24"/>
    <w:rsid w:val="00296222"/>
    <w:rsid w:val="002B0A6A"/>
    <w:rsid w:val="002C355E"/>
    <w:rsid w:val="002D695B"/>
    <w:rsid w:val="002D7287"/>
    <w:rsid w:val="002E00A8"/>
    <w:rsid w:val="002E28AA"/>
    <w:rsid w:val="00302110"/>
    <w:rsid w:val="0030695F"/>
    <w:rsid w:val="003106BA"/>
    <w:rsid w:val="00316072"/>
    <w:rsid w:val="00321B26"/>
    <w:rsid w:val="003267D4"/>
    <w:rsid w:val="003306FD"/>
    <w:rsid w:val="0033738E"/>
    <w:rsid w:val="0034399B"/>
    <w:rsid w:val="00343B72"/>
    <w:rsid w:val="003677ED"/>
    <w:rsid w:val="003757F9"/>
    <w:rsid w:val="003845AC"/>
    <w:rsid w:val="0039048B"/>
    <w:rsid w:val="00390D01"/>
    <w:rsid w:val="00391858"/>
    <w:rsid w:val="00392B73"/>
    <w:rsid w:val="00392F08"/>
    <w:rsid w:val="00395B7C"/>
    <w:rsid w:val="003A072B"/>
    <w:rsid w:val="003A3D25"/>
    <w:rsid w:val="003A50C3"/>
    <w:rsid w:val="003A6C49"/>
    <w:rsid w:val="003B0759"/>
    <w:rsid w:val="003B7871"/>
    <w:rsid w:val="003D2057"/>
    <w:rsid w:val="003E3BF1"/>
    <w:rsid w:val="003F4AF5"/>
    <w:rsid w:val="00411822"/>
    <w:rsid w:val="004131E7"/>
    <w:rsid w:val="00413C2C"/>
    <w:rsid w:val="00430047"/>
    <w:rsid w:val="00430574"/>
    <w:rsid w:val="004446DC"/>
    <w:rsid w:val="00466663"/>
    <w:rsid w:val="004954D1"/>
    <w:rsid w:val="004A44BC"/>
    <w:rsid w:val="004B7894"/>
    <w:rsid w:val="004C4269"/>
    <w:rsid w:val="004D1180"/>
    <w:rsid w:val="004E1206"/>
    <w:rsid w:val="004E7F64"/>
    <w:rsid w:val="004F17E1"/>
    <w:rsid w:val="004F5ED6"/>
    <w:rsid w:val="00501CC5"/>
    <w:rsid w:val="00507EE1"/>
    <w:rsid w:val="00514B10"/>
    <w:rsid w:val="005336D6"/>
    <w:rsid w:val="00545234"/>
    <w:rsid w:val="00546357"/>
    <w:rsid w:val="00547B7C"/>
    <w:rsid w:val="00587893"/>
    <w:rsid w:val="005A09E2"/>
    <w:rsid w:val="005A11FD"/>
    <w:rsid w:val="005A20BE"/>
    <w:rsid w:val="005A37A2"/>
    <w:rsid w:val="005A382E"/>
    <w:rsid w:val="005A7AC2"/>
    <w:rsid w:val="005B5AA7"/>
    <w:rsid w:val="005B7F53"/>
    <w:rsid w:val="005E25C5"/>
    <w:rsid w:val="0060010C"/>
    <w:rsid w:val="00601B8D"/>
    <w:rsid w:val="00602621"/>
    <w:rsid w:val="006266EC"/>
    <w:rsid w:val="006273FC"/>
    <w:rsid w:val="0062751C"/>
    <w:rsid w:val="006344A7"/>
    <w:rsid w:val="00636D03"/>
    <w:rsid w:val="006430DB"/>
    <w:rsid w:val="006465FA"/>
    <w:rsid w:val="00663555"/>
    <w:rsid w:val="006659D5"/>
    <w:rsid w:val="006755C0"/>
    <w:rsid w:val="00675C8E"/>
    <w:rsid w:val="006766D6"/>
    <w:rsid w:val="00683D7A"/>
    <w:rsid w:val="006A1B5E"/>
    <w:rsid w:val="006B0DE7"/>
    <w:rsid w:val="006B6701"/>
    <w:rsid w:val="006B7666"/>
    <w:rsid w:val="006C33BC"/>
    <w:rsid w:val="006C5F3C"/>
    <w:rsid w:val="006D0288"/>
    <w:rsid w:val="006D2C48"/>
    <w:rsid w:val="006D3665"/>
    <w:rsid w:val="006F6031"/>
    <w:rsid w:val="007049E8"/>
    <w:rsid w:val="00706FBE"/>
    <w:rsid w:val="0071398D"/>
    <w:rsid w:val="00716BB9"/>
    <w:rsid w:val="0071713A"/>
    <w:rsid w:val="00720016"/>
    <w:rsid w:val="00726821"/>
    <w:rsid w:val="0074135B"/>
    <w:rsid w:val="0076116B"/>
    <w:rsid w:val="00762E1D"/>
    <w:rsid w:val="00771E83"/>
    <w:rsid w:val="007726C0"/>
    <w:rsid w:val="00775628"/>
    <w:rsid w:val="00782DD6"/>
    <w:rsid w:val="00783422"/>
    <w:rsid w:val="00785BF5"/>
    <w:rsid w:val="00796D7F"/>
    <w:rsid w:val="007972BC"/>
    <w:rsid w:val="007A17BA"/>
    <w:rsid w:val="007A5117"/>
    <w:rsid w:val="007D0B2A"/>
    <w:rsid w:val="007D1483"/>
    <w:rsid w:val="007D663A"/>
    <w:rsid w:val="007D72AE"/>
    <w:rsid w:val="007E02B5"/>
    <w:rsid w:val="007E0FB0"/>
    <w:rsid w:val="00807300"/>
    <w:rsid w:val="0082172C"/>
    <w:rsid w:val="00827532"/>
    <w:rsid w:val="008277CD"/>
    <w:rsid w:val="00841F64"/>
    <w:rsid w:val="00842E48"/>
    <w:rsid w:val="00850F1D"/>
    <w:rsid w:val="008632CE"/>
    <w:rsid w:val="00885BAD"/>
    <w:rsid w:val="00885E81"/>
    <w:rsid w:val="00887C03"/>
    <w:rsid w:val="0089411B"/>
    <w:rsid w:val="00895AF3"/>
    <w:rsid w:val="008A5EE3"/>
    <w:rsid w:val="008B3FB8"/>
    <w:rsid w:val="008B7B06"/>
    <w:rsid w:val="008C645A"/>
    <w:rsid w:val="008D060A"/>
    <w:rsid w:val="008D13AA"/>
    <w:rsid w:val="008D17D5"/>
    <w:rsid w:val="008D7AE8"/>
    <w:rsid w:val="008E2BC0"/>
    <w:rsid w:val="008F2060"/>
    <w:rsid w:val="00905B9F"/>
    <w:rsid w:val="00914D71"/>
    <w:rsid w:val="0092706C"/>
    <w:rsid w:val="009520ED"/>
    <w:rsid w:val="00983A4D"/>
    <w:rsid w:val="009926A4"/>
    <w:rsid w:val="00995867"/>
    <w:rsid w:val="009A090F"/>
    <w:rsid w:val="009A465F"/>
    <w:rsid w:val="009F5C5F"/>
    <w:rsid w:val="009F5F66"/>
    <w:rsid w:val="009F723A"/>
    <w:rsid w:val="00A16BD8"/>
    <w:rsid w:val="00A2061F"/>
    <w:rsid w:val="00A2236A"/>
    <w:rsid w:val="00A27815"/>
    <w:rsid w:val="00A4168A"/>
    <w:rsid w:val="00A4617F"/>
    <w:rsid w:val="00A52C46"/>
    <w:rsid w:val="00A66CAF"/>
    <w:rsid w:val="00A72DEA"/>
    <w:rsid w:val="00AA618A"/>
    <w:rsid w:val="00AC15FD"/>
    <w:rsid w:val="00AD0D47"/>
    <w:rsid w:val="00AD24C2"/>
    <w:rsid w:val="00AD6536"/>
    <w:rsid w:val="00AE25C9"/>
    <w:rsid w:val="00AE6F0B"/>
    <w:rsid w:val="00B22E7C"/>
    <w:rsid w:val="00B3131B"/>
    <w:rsid w:val="00B353E3"/>
    <w:rsid w:val="00B54C9E"/>
    <w:rsid w:val="00B566F4"/>
    <w:rsid w:val="00B739DA"/>
    <w:rsid w:val="00B74E15"/>
    <w:rsid w:val="00B95FEF"/>
    <w:rsid w:val="00BB3AC6"/>
    <w:rsid w:val="00BC01DD"/>
    <w:rsid w:val="00BC1B81"/>
    <w:rsid w:val="00BC2A41"/>
    <w:rsid w:val="00BC2FB9"/>
    <w:rsid w:val="00BC3334"/>
    <w:rsid w:val="00BD1065"/>
    <w:rsid w:val="00BD3A26"/>
    <w:rsid w:val="00BD7FEC"/>
    <w:rsid w:val="00BE5119"/>
    <w:rsid w:val="00BE754A"/>
    <w:rsid w:val="00BF2F0E"/>
    <w:rsid w:val="00BF65F7"/>
    <w:rsid w:val="00C013A1"/>
    <w:rsid w:val="00C23DA7"/>
    <w:rsid w:val="00C3346E"/>
    <w:rsid w:val="00C402A0"/>
    <w:rsid w:val="00C452DE"/>
    <w:rsid w:val="00C62733"/>
    <w:rsid w:val="00C7079A"/>
    <w:rsid w:val="00C74A51"/>
    <w:rsid w:val="00CA50D1"/>
    <w:rsid w:val="00CB0F1A"/>
    <w:rsid w:val="00CB5738"/>
    <w:rsid w:val="00CB640F"/>
    <w:rsid w:val="00CC503F"/>
    <w:rsid w:val="00CC5462"/>
    <w:rsid w:val="00CD4B72"/>
    <w:rsid w:val="00CD72FB"/>
    <w:rsid w:val="00CE4BEE"/>
    <w:rsid w:val="00CE751D"/>
    <w:rsid w:val="00CF2D0A"/>
    <w:rsid w:val="00CF4A99"/>
    <w:rsid w:val="00CF73EC"/>
    <w:rsid w:val="00D00C60"/>
    <w:rsid w:val="00D0738E"/>
    <w:rsid w:val="00D12C93"/>
    <w:rsid w:val="00D16471"/>
    <w:rsid w:val="00D17649"/>
    <w:rsid w:val="00D26417"/>
    <w:rsid w:val="00D26C3C"/>
    <w:rsid w:val="00D3099A"/>
    <w:rsid w:val="00D331A4"/>
    <w:rsid w:val="00D36357"/>
    <w:rsid w:val="00D5362B"/>
    <w:rsid w:val="00D574AA"/>
    <w:rsid w:val="00D62DCF"/>
    <w:rsid w:val="00D90D37"/>
    <w:rsid w:val="00DA4E95"/>
    <w:rsid w:val="00DB2119"/>
    <w:rsid w:val="00DB5B65"/>
    <w:rsid w:val="00DB6D5A"/>
    <w:rsid w:val="00DB7817"/>
    <w:rsid w:val="00DE4157"/>
    <w:rsid w:val="00DF2C6D"/>
    <w:rsid w:val="00E06CDF"/>
    <w:rsid w:val="00E127D7"/>
    <w:rsid w:val="00E1298F"/>
    <w:rsid w:val="00E14669"/>
    <w:rsid w:val="00E16246"/>
    <w:rsid w:val="00E21863"/>
    <w:rsid w:val="00E229FE"/>
    <w:rsid w:val="00E260F4"/>
    <w:rsid w:val="00E3265B"/>
    <w:rsid w:val="00E34698"/>
    <w:rsid w:val="00E528E4"/>
    <w:rsid w:val="00E53917"/>
    <w:rsid w:val="00E57330"/>
    <w:rsid w:val="00E61A32"/>
    <w:rsid w:val="00E63F99"/>
    <w:rsid w:val="00E64644"/>
    <w:rsid w:val="00E66F96"/>
    <w:rsid w:val="00E70913"/>
    <w:rsid w:val="00E71FCA"/>
    <w:rsid w:val="00E74592"/>
    <w:rsid w:val="00E830FB"/>
    <w:rsid w:val="00E87F23"/>
    <w:rsid w:val="00E90D5D"/>
    <w:rsid w:val="00E928F1"/>
    <w:rsid w:val="00E94D86"/>
    <w:rsid w:val="00EA471C"/>
    <w:rsid w:val="00EB13E4"/>
    <w:rsid w:val="00EB6F1D"/>
    <w:rsid w:val="00EC7F84"/>
    <w:rsid w:val="00ED4C3B"/>
    <w:rsid w:val="00EE7625"/>
    <w:rsid w:val="00EE7EB6"/>
    <w:rsid w:val="00EF2C29"/>
    <w:rsid w:val="00EF3FBF"/>
    <w:rsid w:val="00EF7F10"/>
    <w:rsid w:val="00F04CF8"/>
    <w:rsid w:val="00F06A33"/>
    <w:rsid w:val="00F06B16"/>
    <w:rsid w:val="00F10506"/>
    <w:rsid w:val="00F1734F"/>
    <w:rsid w:val="00F25016"/>
    <w:rsid w:val="00F25BA7"/>
    <w:rsid w:val="00F333CD"/>
    <w:rsid w:val="00F42C1D"/>
    <w:rsid w:val="00F50FDD"/>
    <w:rsid w:val="00F62396"/>
    <w:rsid w:val="00F649C8"/>
    <w:rsid w:val="00F65AE7"/>
    <w:rsid w:val="00F7094C"/>
    <w:rsid w:val="00F808C7"/>
    <w:rsid w:val="00F84ADF"/>
    <w:rsid w:val="00F90E04"/>
    <w:rsid w:val="00F912E6"/>
    <w:rsid w:val="00F94486"/>
    <w:rsid w:val="00F9452A"/>
    <w:rsid w:val="00F9546C"/>
    <w:rsid w:val="00FA2411"/>
    <w:rsid w:val="00FA47D8"/>
    <w:rsid w:val="00FA7D17"/>
    <w:rsid w:val="00FC08BE"/>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6C685D4"/>
  <w15:chartTrackingRefBased/>
  <w15:docId w15:val="{4308E5C7-57D9-4547-8723-5804A40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styleId="UnresolvedMention">
    <w:name w:val="Unresolved Mention"/>
    <w:basedOn w:val="DefaultParagraphFont"/>
    <w:uiPriority w:val="99"/>
    <w:semiHidden/>
    <w:unhideWhenUsed/>
    <w:rsid w:val="00BC01DD"/>
    <w:rPr>
      <w:color w:val="808080"/>
      <w:shd w:val="clear" w:color="auto" w:fill="E6E6E6"/>
    </w:rPr>
  </w:style>
  <w:style w:type="table" w:styleId="TableGrid">
    <w:name w:val="Table Grid"/>
    <w:basedOn w:val="TableNormal"/>
    <w:rsid w:val="00995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1868">
      <w:bodyDiv w:val="1"/>
      <w:marLeft w:val="0"/>
      <w:marRight w:val="0"/>
      <w:marTop w:val="0"/>
      <w:marBottom w:val="0"/>
      <w:divBdr>
        <w:top w:val="none" w:sz="0" w:space="0" w:color="auto"/>
        <w:left w:val="none" w:sz="0" w:space="0" w:color="auto"/>
        <w:bottom w:val="none" w:sz="0" w:space="0" w:color="auto"/>
        <w:right w:val="none" w:sz="0" w:space="0" w:color="auto"/>
      </w:divBdr>
    </w:div>
    <w:div w:id="753481052">
      <w:bodyDiv w:val="1"/>
      <w:marLeft w:val="0"/>
      <w:marRight w:val="0"/>
      <w:marTop w:val="0"/>
      <w:marBottom w:val="0"/>
      <w:divBdr>
        <w:top w:val="none" w:sz="0" w:space="0" w:color="auto"/>
        <w:left w:val="none" w:sz="0" w:space="0" w:color="auto"/>
        <w:bottom w:val="none" w:sz="0" w:space="0" w:color="auto"/>
        <w:right w:val="none" w:sz="0" w:space="0" w:color="auto"/>
      </w:divBdr>
    </w:div>
    <w:div w:id="960459882">
      <w:bodyDiv w:val="1"/>
      <w:marLeft w:val="0"/>
      <w:marRight w:val="0"/>
      <w:marTop w:val="0"/>
      <w:marBottom w:val="0"/>
      <w:divBdr>
        <w:top w:val="none" w:sz="0" w:space="0" w:color="auto"/>
        <w:left w:val="none" w:sz="0" w:space="0" w:color="auto"/>
        <w:bottom w:val="none" w:sz="0" w:space="0" w:color="auto"/>
        <w:right w:val="none" w:sz="0" w:space="0" w:color="auto"/>
      </w:divBdr>
    </w:div>
    <w:div w:id="188012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fner@p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0EF4-D7DA-4177-9B67-C869B162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5759</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cp:lastModifiedBy>Wagner, Nathan R</cp:lastModifiedBy>
  <cp:revision>3</cp:revision>
  <cp:lastPrinted>2018-03-08T18:25:00Z</cp:lastPrinted>
  <dcterms:created xsi:type="dcterms:W3CDTF">2018-11-08T20:04:00Z</dcterms:created>
  <dcterms:modified xsi:type="dcterms:W3CDTF">2018-11-09T12:48:00Z</dcterms:modified>
</cp:coreProperties>
</file>