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8E65A" w14:textId="77777777" w:rsidR="004F2108" w:rsidRPr="002A5BBA" w:rsidRDefault="004F2108" w:rsidP="008D2059">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3989E44F" w14:textId="77777777" w:rsidR="004F2108" w:rsidRPr="002A5BBA" w:rsidRDefault="004F2108" w:rsidP="008D2059">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7A088DD3" w14:textId="77777777" w:rsidR="004F2108" w:rsidRPr="002A5BBA" w:rsidRDefault="004F2108" w:rsidP="008D2059">
      <w:pPr>
        <w:spacing w:after="0"/>
        <w:jc w:val="center"/>
        <w:rPr>
          <w:rFonts w:ascii="Times New Roman" w:hAnsi="Times New Roman"/>
          <w:b/>
          <w:sz w:val="24"/>
          <w:szCs w:val="24"/>
        </w:rPr>
      </w:pPr>
    </w:p>
    <w:p w14:paraId="3535E3C5" w14:textId="77777777" w:rsidR="004F2108" w:rsidRPr="002A5BBA" w:rsidRDefault="004F2108" w:rsidP="008D2059">
      <w:pPr>
        <w:spacing w:after="0"/>
        <w:jc w:val="center"/>
        <w:rPr>
          <w:rFonts w:ascii="Times New Roman" w:hAnsi="Times New Roman"/>
          <w:b/>
          <w:sz w:val="24"/>
          <w:szCs w:val="24"/>
          <w:u w:val="single"/>
        </w:rPr>
      </w:pPr>
    </w:p>
    <w:p w14:paraId="6F6FC9D1" w14:textId="77777777" w:rsidR="004F2108" w:rsidRPr="002A5BBA" w:rsidRDefault="004F2108" w:rsidP="008D2059">
      <w:pPr>
        <w:spacing w:after="0"/>
        <w:jc w:val="center"/>
        <w:rPr>
          <w:rFonts w:ascii="Times New Roman" w:hAnsi="Times New Roman"/>
          <w:b/>
          <w:sz w:val="24"/>
          <w:szCs w:val="24"/>
          <w:u w:val="single"/>
        </w:rPr>
      </w:pPr>
    </w:p>
    <w:p w14:paraId="2E9E3B2E" w14:textId="77777777" w:rsidR="004F2108" w:rsidRPr="002A5BBA" w:rsidRDefault="004F2108" w:rsidP="008D2059">
      <w:pPr>
        <w:spacing w:after="0"/>
        <w:jc w:val="both"/>
        <w:rPr>
          <w:rFonts w:ascii="Times New Roman" w:hAnsi="Times New Roman"/>
          <w:sz w:val="24"/>
          <w:szCs w:val="24"/>
        </w:rPr>
      </w:pPr>
      <w:r w:rsidRPr="002A5BBA">
        <w:rPr>
          <w:rFonts w:ascii="Times New Roman" w:hAnsi="Times New Roman"/>
          <w:sz w:val="24"/>
          <w:szCs w:val="24"/>
        </w:rPr>
        <w:t>Lowell Watts</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r w:rsidRPr="002A5BBA">
        <w:rPr>
          <w:rFonts w:ascii="Times New Roman" w:hAnsi="Times New Roman"/>
          <w:sz w:val="24"/>
          <w:szCs w:val="24"/>
        </w:rPr>
        <w:tab/>
      </w:r>
    </w:p>
    <w:p w14:paraId="07512F0D" w14:textId="77777777" w:rsidR="004F2108" w:rsidRPr="002A5BBA" w:rsidRDefault="004F2108" w:rsidP="008D2059">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p>
    <w:p w14:paraId="5086C94F" w14:textId="77777777" w:rsidR="004F2108" w:rsidRPr="002A5BBA" w:rsidRDefault="004F2108" w:rsidP="008D2059">
      <w:pPr>
        <w:spacing w:after="0"/>
        <w:jc w:val="both"/>
        <w:rPr>
          <w:rFonts w:ascii="Times New Roman" w:hAnsi="Times New Roman"/>
          <w:sz w:val="24"/>
          <w:szCs w:val="24"/>
        </w:rPr>
      </w:pPr>
      <w:r w:rsidRPr="002A5BBA">
        <w:rPr>
          <w:rFonts w:ascii="Times New Roman" w:hAnsi="Times New Roman"/>
          <w:sz w:val="24"/>
          <w:szCs w:val="24"/>
        </w:rPr>
        <w:tab/>
        <w:t>v.</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r w:rsidRPr="002A5BBA">
        <w:rPr>
          <w:rFonts w:ascii="Times New Roman" w:hAnsi="Times New Roman"/>
          <w:sz w:val="24"/>
          <w:szCs w:val="24"/>
        </w:rPr>
        <w:tab/>
      </w:r>
      <w:r w:rsidRPr="002A5BBA">
        <w:rPr>
          <w:rFonts w:ascii="Times New Roman" w:hAnsi="Times New Roman"/>
          <w:sz w:val="24"/>
          <w:szCs w:val="24"/>
        </w:rPr>
        <w:tab/>
        <w:t>C-2018-3002477</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p>
    <w:p w14:paraId="5DE5AF65" w14:textId="77777777" w:rsidR="004F2108" w:rsidRPr="002A5BBA" w:rsidRDefault="004F2108" w:rsidP="008D2059">
      <w:pPr>
        <w:spacing w:after="0" w:line="240" w:lineRule="auto"/>
        <w:jc w:val="both"/>
        <w:rPr>
          <w:rFonts w:ascii="Times New Roman" w:hAnsi="Times New Roman"/>
          <w:sz w:val="24"/>
          <w:szCs w:val="24"/>
        </w:rPr>
      </w:pPr>
      <w:r w:rsidRPr="002A5BBA">
        <w:rPr>
          <w:rFonts w:ascii="Times New Roman" w:hAnsi="Times New Roman"/>
          <w:sz w:val="24"/>
          <w:szCs w:val="24"/>
        </w:rPr>
        <w:t xml:space="preserve">West Penn Power Company     </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p>
    <w:p w14:paraId="4F868B69" w14:textId="77777777" w:rsidR="004F2108" w:rsidRPr="002A5BBA" w:rsidRDefault="004F2108" w:rsidP="008D2059">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779F0D30" w14:textId="77777777" w:rsidR="004F2108" w:rsidRPr="002A5BBA" w:rsidRDefault="004F2108" w:rsidP="008D2059">
      <w:pPr>
        <w:spacing w:after="0"/>
        <w:jc w:val="both"/>
        <w:rPr>
          <w:rFonts w:ascii="Times New Roman" w:hAnsi="Times New Roman"/>
          <w:sz w:val="24"/>
          <w:szCs w:val="24"/>
        </w:rPr>
      </w:pPr>
    </w:p>
    <w:p w14:paraId="2BC9E6AC" w14:textId="77777777" w:rsidR="004F2108" w:rsidRPr="002A5BBA" w:rsidRDefault="004F2108" w:rsidP="008D2059">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7BA30E40" w14:textId="77777777" w:rsidR="004F2108" w:rsidRPr="002A5BBA" w:rsidRDefault="004F2108" w:rsidP="008D2059">
      <w:pPr>
        <w:pStyle w:val="Style"/>
        <w:jc w:val="center"/>
        <w:rPr>
          <w:b/>
          <w:bCs/>
          <w:color w:val="000000"/>
        </w:rPr>
      </w:pPr>
      <w:r w:rsidRPr="002A5BBA">
        <w:rPr>
          <w:b/>
          <w:bCs/>
          <w:color w:val="000000"/>
        </w:rPr>
        <w:t>INTERIM ORDER</w:t>
      </w:r>
    </w:p>
    <w:p w14:paraId="3966AF2D" w14:textId="77777777" w:rsidR="004F2108" w:rsidRPr="002A5BBA" w:rsidRDefault="004F2108" w:rsidP="008D2059">
      <w:pPr>
        <w:pStyle w:val="Style"/>
        <w:jc w:val="center"/>
        <w:rPr>
          <w:b/>
          <w:bCs/>
          <w:color w:val="000000"/>
          <w:u w:val="single"/>
        </w:rPr>
      </w:pPr>
      <w:r w:rsidRPr="002A5BBA">
        <w:rPr>
          <w:b/>
          <w:bCs/>
          <w:color w:val="000000"/>
          <w:u w:val="single"/>
        </w:rPr>
        <w:t xml:space="preserve">SCHEDULING PREHEARING CONFERENCE </w:t>
      </w:r>
    </w:p>
    <w:p w14:paraId="335B29FD" w14:textId="77777777" w:rsidR="004F2108" w:rsidRPr="002A5BBA" w:rsidRDefault="004F2108" w:rsidP="008D2059">
      <w:pPr>
        <w:pStyle w:val="Style"/>
        <w:jc w:val="center"/>
        <w:rPr>
          <w:b/>
          <w:bCs/>
          <w:color w:val="000000"/>
          <w:u w:val="single"/>
        </w:rPr>
      </w:pPr>
    </w:p>
    <w:p w14:paraId="4B66A42E" w14:textId="77777777" w:rsidR="004F2108" w:rsidRPr="002A5BBA" w:rsidRDefault="004F2108" w:rsidP="004079AB">
      <w:pPr>
        <w:spacing w:after="0" w:line="240" w:lineRule="auto"/>
        <w:rPr>
          <w:rFonts w:ascii="Times New Roman" w:hAnsi="Times New Roman"/>
          <w:sz w:val="24"/>
          <w:szCs w:val="24"/>
        </w:rPr>
      </w:pPr>
    </w:p>
    <w:p w14:paraId="3BB54750" w14:textId="77777777" w:rsidR="004F2108" w:rsidRPr="002A5BBA" w:rsidRDefault="004F2108" w:rsidP="008D2059">
      <w:pPr>
        <w:spacing w:after="0" w:line="360" w:lineRule="auto"/>
        <w:ind w:firstLine="1440"/>
        <w:rPr>
          <w:rFonts w:ascii="Times New Roman" w:hAnsi="Times New Roman"/>
          <w:sz w:val="24"/>
          <w:szCs w:val="24"/>
        </w:rPr>
      </w:pPr>
      <w:r w:rsidRPr="002A5BBA">
        <w:rPr>
          <w:rFonts w:ascii="Times New Roman" w:hAnsi="Times New Roman"/>
          <w:sz w:val="24"/>
          <w:szCs w:val="24"/>
        </w:rPr>
        <w:t xml:space="preserve">On May 22, 2018, Lowell Watts (Complainant) filed a Formal Complaint (Complaint) with the Pennsylvania Public Utility Commission (Commission) against West Penn Power Company (Respondent or Company) alleging that he has done considerable research on the harmful effects of EMF radiation on the human body and does not want to be exposed to the risks involved or associated with them.  Complainant also averred that he has offered to keep his analog meter, read the meter and pay a premium to keep his analog meter.    </w:t>
      </w:r>
    </w:p>
    <w:p w14:paraId="347D904B" w14:textId="77777777" w:rsidR="004F2108" w:rsidRPr="002A5BBA" w:rsidRDefault="004F2108" w:rsidP="008D2059">
      <w:pPr>
        <w:spacing w:after="0" w:line="360" w:lineRule="auto"/>
        <w:ind w:firstLine="1440"/>
        <w:rPr>
          <w:rFonts w:ascii="Times New Roman" w:hAnsi="Times New Roman"/>
          <w:sz w:val="24"/>
          <w:szCs w:val="24"/>
        </w:rPr>
      </w:pPr>
    </w:p>
    <w:p w14:paraId="50156AFB" w14:textId="77777777" w:rsidR="004F2108" w:rsidRPr="002A5BBA" w:rsidRDefault="004F2108" w:rsidP="008D2059">
      <w:pPr>
        <w:spacing w:after="0" w:line="360" w:lineRule="auto"/>
        <w:ind w:firstLine="1440"/>
        <w:rPr>
          <w:rFonts w:ascii="Times New Roman" w:hAnsi="Times New Roman"/>
          <w:sz w:val="24"/>
          <w:szCs w:val="24"/>
        </w:rPr>
      </w:pPr>
      <w:r w:rsidRPr="002A5BBA">
        <w:rPr>
          <w:rFonts w:ascii="Times New Roman" w:hAnsi="Times New Roman"/>
          <w:sz w:val="24"/>
          <w:szCs w:val="24"/>
        </w:rPr>
        <w:t xml:space="preserve">As relief, Complainant states “I respectfully request a </w:t>
      </w:r>
      <w:proofErr w:type="gramStart"/>
      <w:r w:rsidRPr="002A5BBA">
        <w:rPr>
          <w:rFonts w:ascii="Times New Roman" w:hAnsi="Times New Roman"/>
          <w:sz w:val="24"/>
          <w:szCs w:val="24"/>
        </w:rPr>
        <w:t>hearing</w:t>
      </w:r>
      <w:proofErr w:type="gramEnd"/>
      <w:r w:rsidRPr="002A5BBA">
        <w:rPr>
          <w:rFonts w:ascii="Times New Roman" w:hAnsi="Times New Roman"/>
          <w:sz w:val="24"/>
          <w:szCs w:val="24"/>
        </w:rPr>
        <w:t xml:space="preserve"> so they will understand my concerns.”        </w:t>
      </w:r>
    </w:p>
    <w:p w14:paraId="60B601F0" w14:textId="77777777" w:rsidR="004F2108" w:rsidRPr="002A5BBA" w:rsidRDefault="004F2108" w:rsidP="008D2059">
      <w:pPr>
        <w:spacing w:after="0" w:line="360" w:lineRule="auto"/>
        <w:ind w:firstLine="1440"/>
        <w:rPr>
          <w:rFonts w:ascii="Times New Roman" w:hAnsi="Times New Roman"/>
          <w:sz w:val="24"/>
          <w:szCs w:val="24"/>
        </w:rPr>
      </w:pPr>
    </w:p>
    <w:p w14:paraId="41753D76" w14:textId="77777777" w:rsidR="004F2108" w:rsidRPr="002A5BBA" w:rsidRDefault="004F2108" w:rsidP="008D2059">
      <w:pPr>
        <w:spacing w:after="0" w:line="360" w:lineRule="auto"/>
        <w:ind w:firstLine="1440"/>
        <w:rPr>
          <w:rFonts w:ascii="Times New Roman" w:hAnsi="Times New Roman"/>
          <w:sz w:val="24"/>
          <w:szCs w:val="24"/>
        </w:rPr>
      </w:pPr>
      <w:r w:rsidRPr="002A5BBA">
        <w:rPr>
          <w:rFonts w:ascii="Times New Roman" w:hAnsi="Times New Roman"/>
          <w:sz w:val="24"/>
          <w:szCs w:val="24"/>
        </w:rPr>
        <w:t xml:space="preserve">On June 25, 2018, Respondent filed an Answer and New Matter to the Complaint.  Respondent admits that Complainant refused installation of a smart meter and offered to provide meter readings to the Company </w:t>
      </w:r>
      <w:proofErr w:type="gramStart"/>
      <w:r w:rsidRPr="002A5BBA">
        <w:rPr>
          <w:rFonts w:ascii="Times New Roman" w:hAnsi="Times New Roman"/>
          <w:sz w:val="24"/>
          <w:szCs w:val="24"/>
        </w:rPr>
        <w:t>in order to</w:t>
      </w:r>
      <w:proofErr w:type="gramEnd"/>
      <w:r w:rsidRPr="002A5BBA">
        <w:rPr>
          <w:rFonts w:ascii="Times New Roman" w:hAnsi="Times New Roman"/>
          <w:sz w:val="24"/>
          <w:szCs w:val="24"/>
        </w:rPr>
        <w:t xml:space="preserve"> maintain his currently installed meter.  Respondent denied the remaining material allegations set forth in the Complaint.  Respondent further avers it is required by Act 129 of 2008</w:t>
      </w:r>
      <w:r w:rsidRPr="002A5BBA">
        <w:rPr>
          <w:rFonts w:ascii="Times New Roman" w:hAnsi="Times New Roman"/>
          <w:sz w:val="24"/>
          <w:szCs w:val="24"/>
          <w:vertAlign w:val="superscript"/>
        </w:rPr>
        <w:footnoteReference w:id="1"/>
      </w:r>
      <w:r w:rsidRPr="002A5BBA">
        <w:rPr>
          <w:rFonts w:ascii="Times New Roman" w:hAnsi="Times New Roman"/>
          <w:sz w:val="24"/>
          <w:szCs w:val="24"/>
        </w:rPr>
        <w:t xml:space="preserve"> (Act 129), to install a smart meter.  Respondent also requested that this matter be referred to mediation.</w:t>
      </w:r>
    </w:p>
    <w:p w14:paraId="49C3B993" w14:textId="77777777" w:rsidR="004F2108" w:rsidRPr="002A5BBA" w:rsidRDefault="004F2108" w:rsidP="008D2059">
      <w:pPr>
        <w:spacing w:after="0" w:line="360" w:lineRule="auto"/>
        <w:rPr>
          <w:rFonts w:ascii="Times New Roman" w:hAnsi="Times New Roman"/>
          <w:b/>
          <w:sz w:val="24"/>
          <w:szCs w:val="24"/>
        </w:rPr>
      </w:pPr>
      <w:r w:rsidRPr="002A5BBA">
        <w:rPr>
          <w:rFonts w:ascii="Times New Roman" w:hAnsi="Times New Roman"/>
          <w:sz w:val="24"/>
          <w:szCs w:val="24"/>
        </w:rPr>
        <w:lastRenderedPageBreak/>
        <w:tab/>
      </w:r>
      <w:r w:rsidRPr="002A5BBA">
        <w:rPr>
          <w:rFonts w:ascii="Times New Roman" w:hAnsi="Times New Roman"/>
          <w:sz w:val="24"/>
          <w:szCs w:val="24"/>
        </w:rPr>
        <w:tab/>
        <w:t>On June 25, 2018, Respondent also filed preliminary objections to the Complaint.  Respondent avers that the request for relief for an exemption from the installation of a smart meter is not legally recoverable in the cause of action and that</w:t>
      </w:r>
      <w:r w:rsidRPr="002A5BBA">
        <w:rPr>
          <w:rFonts w:ascii="Times New Roman" w:hAnsi="Times New Roman"/>
          <w:b/>
          <w:sz w:val="24"/>
          <w:szCs w:val="24"/>
        </w:rPr>
        <w:t xml:space="preserve"> </w:t>
      </w:r>
      <w:r w:rsidRPr="002A5BBA">
        <w:rPr>
          <w:rFonts w:ascii="Times New Roman" w:hAnsi="Times New Roman"/>
          <w:sz w:val="24"/>
          <w:szCs w:val="24"/>
        </w:rPr>
        <w:t>Complainant has failed to allege that Respondent violated any Commission statute, regulation, order or tariff provision.</w:t>
      </w:r>
      <w:r w:rsidRPr="002A5BBA">
        <w:rPr>
          <w:rFonts w:ascii="Times New Roman" w:hAnsi="Times New Roman"/>
          <w:b/>
          <w:sz w:val="24"/>
          <w:szCs w:val="24"/>
        </w:rPr>
        <w:t xml:space="preserve">  </w:t>
      </w:r>
      <w:r w:rsidRPr="002A5BBA">
        <w:rPr>
          <w:rFonts w:ascii="Times New Roman" w:hAnsi="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2A5BBA">
        <w:rPr>
          <w:rFonts w:ascii="Times New Roman" w:hAnsi="Times New Roman"/>
          <w:sz w:val="24"/>
          <w:szCs w:val="24"/>
        </w:rPr>
        <w:t>in order to</w:t>
      </w:r>
      <w:proofErr w:type="gramEnd"/>
      <w:r w:rsidRPr="002A5BBA">
        <w:rPr>
          <w:rFonts w:ascii="Times New Roman" w:hAnsi="Times New Roman"/>
          <w:sz w:val="24"/>
          <w:szCs w:val="24"/>
        </w:rPr>
        <w:t xml:space="preserve"> survive preliminary objections.</w:t>
      </w:r>
    </w:p>
    <w:p w14:paraId="74B310D8" w14:textId="77777777" w:rsidR="004F2108" w:rsidRPr="002A5BBA" w:rsidRDefault="004F2108" w:rsidP="008D2059">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149A2382" w14:textId="77777777" w:rsidR="004F2108" w:rsidRPr="002A5BBA" w:rsidRDefault="004F2108" w:rsidP="008D2059">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t xml:space="preserve">A Motion Judge Assignment Notice was issued on </w:t>
      </w:r>
      <w:proofErr w:type="gramStart"/>
      <w:r w:rsidRPr="002A5BBA">
        <w:rPr>
          <w:rFonts w:ascii="Times New Roman" w:hAnsi="Times New Roman"/>
          <w:sz w:val="24"/>
          <w:szCs w:val="24"/>
        </w:rPr>
        <w:t>August 2, 2018, and</w:t>
      </w:r>
      <w:proofErr w:type="gramEnd"/>
      <w:r w:rsidRPr="002A5BBA">
        <w:rPr>
          <w:rFonts w:ascii="Times New Roman" w:hAnsi="Times New Roman"/>
          <w:sz w:val="24"/>
          <w:szCs w:val="24"/>
        </w:rPr>
        <w:t xml:space="preserve"> assigned the undersigned presiding officer to this proceeding.</w:t>
      </w:r>
    </w:p>
    <w:p w14:paraId="78510193" w14:textId="77777777" w:rsidR="004F2108" w:rsidRPr="002A5BBA" w:rsidRDefault="004F2108" w:rsidP="008D2059">
      <w:pPr>
        <w:spacing w:after="0" w:line="360" w:lineRule="auto"/>
        <w:rPr>
          <w:rFonts w:ascii="Times New Roman" w:hAnsi="Times New Roman"/>
          <w:sz w:val="24"/>
          <w:szCs w:val="24"/>
        </w:rPr>
      </w:pPr>
    </w:p>
    <w:p w14:paraId="56B64BF4" w14:textId="77777777" w:rsidR="004F2108" w:rsidRPr="002A5BBA" w:rsidRDefault="004F2108" w:rsidP="008D2059">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t xml:space="preserve">Respondent’s </w:t>
      </w:r>
      <w:r w:rsidRPr="002A5BBA">
        <w:rPr>
          <w:rFonts w:ascii="Times New Roman" w:eastAsia="Times New Roman" w:hAnsi="Times New Roman"/>
          <w:color w:val="000000"/>
          <w:sz w:val="24"/>
          <w:szCs w:val="24"/>
        </w:rPr>
        <w:t xml:space="preserve">preliminary objections were </w:t>
      </w:r>
      <w:r w:rsidRPr="002A5BBA">
        <w:rPr>
          <w:rFonts w:ascii="Times New Roman" w:hAnsi="Times New Roman"/>
          <w:sz w:val="24"/>
          <w:szCs w:val="24"/>
        </w:rPr>
        <w:t>denied by interim order entered on August 7, 2018.</w:t>
      </w:r>
    </w:p>
    <w:p w14:paraId="2A8CAAAE" w14:textId="77777777" w:rsidR="004F2108" w:rsidRPr="002A5BBA" w:rsidRDefault="004F2108" w:rsidP="008D2059">
      <w:pPr>
        <w:spacing w:after="0" w:line="360" w:lineRule="auto"/>
        <w:rPr>
          <w:rFonts w:ascii="Times New Roman" w:eastAsia="Times New Roman" w:hAnsi="Times New Roman"/>
          <w:color w:val="000000"/>
          <w:sz w:val="24"/>
          <w:szCs w:val="24"/>
        </w:rPr>
      </w:pPr>
    </w:p>
    <w:p w14:paraId="717CA349" w14:textId="77F139D6" w:rsidR="004F2108" w:rsidRPr="002A5BBA" w:rsidRDefault="004F2108" w:rsidP="008D2059">
      <w:pPr>
        <w:spacing w:after="0" w:line="360" w:lineRule="auto"/>
        <w:ind w:firstLine="1440"/>
        <w:rPr>
          <w:rFonts w:ascii="Times New Roman" w:hAnsi="Times New Roman"/>
          <w:sz w:val="24"/>
          <w:szCs w:val="24"/>
        </w:rPr>
      </w:pPr>
      <w:r w:rsidRPr="002A5BBA">
        <w:rPr>
          <w:rFonts w:ascii="Times New Roman" w:hAnsi="Times New Roman"/>
          <w:sz w:val="24"/>
          <w:szCs w:val="24"/>
        </w:rPr>
        <w:t xml:space="preserve">On October 11, 2018, Respondent filed a Motion to Compel Responses to Interrogatories and Document Requests (Motion to Compel).  In the Motion to Compel, Respondent averred, </w:t>
      </w:r>
      <w:r w:rsidRPr="002A5BBA">
        <w:rPr>
          <w:rFonts w:ascii="Times New Roman" w:hAnsi="Times New Roman"/>
          <w:i/>
          <w:sz w:val="24"/>
          <w:szCs w:val="24"/>
        </w:rPr>
        <w:t>inter alia</w:t>
      </w:r>
      <w:r w:rsidRPr="002A5BBA">
        <w:rPr>
          <w:rFonts w:ascii="Times New Roman" w:hAnsi="Times New Roman"/>
          <w:sz w:val="24"/>
          <w:szCs w:val="24"/>
        </w:rPr>
        <w:t xml:space="preserve">, that on September 14, 2018, the Company forwarded to Complainant interrogatories and document requests (Discovery Requests) via first class mail.  In its </w:t>
      </w:r>
      <w:r w:rsidR="002D1B88">
        <w:rPr>
          <w:rFonts w:ascii="Times New Roman" w:hAnsi="Times New Roman"/>
          <w:sz w:val="24"/>
          <w:szCs w:val="24"/>
        </w:rPr>
        <w:t>d</w:t>
      </w:r>
      <w:r w:rsidRPr="002A5BBA">
        <w:rPr>
          <w:rFonts w:ascii="Times New Roman" w:hAnsi="Times New Roman"/>
          <w:sz w:val="24"/>
          <w:szCs w:val="24"/>
        </w:rPr>
        <w:t xml:space="preserve">iscovery </w:t>
      </w:r>
      <w:r w:rsidR="002D1B88">
        <w:rPr>
          <w:rFonts w:ascii="Times New Roman" w:hAnsi="Times New Roman"/>
          <w:sz w:val="24"/>
          <w:szCs w:val="24"/>
        </w:rPr>
        <w:t>r</w:t>
      </w:r>
      <w:r w:rsidRPr="002A5BBA">
        <w:rPr>
          <w:rFonts w:ascii="Times New Roman" w:hAnsi="Times New Roman"/>
          <w:sz w:val="24"/>
          <w:szCs w:val="24"/>
        </w:rPr>
        <w:t>equests, the Company asserts that it sought information and documents related to Complainant’s allegations regarding the Company’s smart meters.  Respondent further averred that on October 8, 2018, Respondent received a letter from Complainant dated October 3, 2018</w:t>
      </w:r>
      <w:r w:rsidR="008D2059">
        <w:rPr>
          <w:rFonts w:ascii="Times New Roman" w:hAnsi="Times New Roman"/>
          <w:sz w:val="24"/>
          <w:szCs w:val="24"/>
        </w:rPr>
        <w:t>,</w:t>
      </w:r>
      <w:r w:rsidRPr="002A5BBA">
        <w:rPr>
          <w:rFonts w:ascii="Times New Roman" w:hAnsi="Times New Roman"/>
          <w:sz w:val="24"/>
          <w:szCs w:val="24"/>
        </w:rPr>
        <w:t xml:space="preserve"> objecting to all of the Company’s discovery requests, asserting that he “filed for a hearing with the PUC, not you.  I Lowell watts [sic], a man respectfully </w:t>
      </w:r>
      <w:proofErr w:type="gramStart"/>
      <w:r w:rsidRPr="002A5BBA">
        <w:rPr>
          <w:rFonts w:ascii="Times New Roman" w:hAnsi="Times New Roman"/>
          <w:sz w:val="24"/>
          <w:szCs w:val="24"/>
        </w:rPr>
        <w:t>deny</w:t>
      </w:r>
      <w:proofErr w:type="gramEnd"/>
      <w:r w:rsidRPr="002A5BBA">
        <w:rPr>
          <w:rFonts w:ascii="Times New Roman" w:hAnsi="Times New Roman"/>
          <w:sz w:val="24"/>
          <w:szCs w:val="24"/>
        </w:rPr>
        <w:t xml:space="preserve"> answering your legal questions and would appreciate a hearing date in front of the P.U.C.”   A full copy of the Company’s discovery requests was attached to the motion to compel.    </w:t>
      </w:r>
    </w:p>
    <w:p w14:paraId="55910BB3" w14:textId="77777777" w:rsidR="004F2108" w:rsidRPr="002A5BBA" w:rsidRDefault="004F2108" w:rsidP="008D2059">
      <w:pPr>
        <w:spacing w:after="0" w:line="360" w:lineRule="auto"/>
        <w:ind w:firstLine="1440"/>
        <w:rPr>
          <w:rFonts w:ascii="Times New Roman" w:hAnsi="Times New Roman"/>
          <w:sz w:val="24"/>
          <w:szCs w:val="24"/>
          <w:u w:val="single"/>
        </w:rPr>
      </w:pPr>
    </w:p>
    <w:p w14:paraId="387AA653" w14:textId="77777777" w:rsidR="004F2108" w:rsidRPr="002A5BBA" w:rsidRDefault="004F2108" w:rsidP="008D2059">
      <w:pPr>
        <w:spacing w:after="0" w:line="360" w:lineRule="auto"/>
        <w:ind w:firstLine="1440"/>
        <w:rPr>
          <w:rFonts w:ascii="Times New Roman" w:hAnsi="Times New Roman"/>
          <w:sz w:val="24"/>
          <w:szCs w:val="24"/>
        </w:rPr>
      </w:pPr>
      <w:r w:rsidRPr="002A5BBA">
        <w:rPr>
          <w:rFonts w:ascii="Times New Roman" w:hAnsi="Times New Roman"/>
          <w:sz w:val="24"/>
          <w:szCs w:val="24"/>
        </w:rPr>
        <w:t xml:space="preserve">Complainant did not file a response to the motion to compel.   </w:t>
      </w:r>
    </w:p>
    <w:p w14:paraId="544B7EE4" w14:textId="77777777" w:rsidR="004F2108" w:rsidRPr="002A5BBA" w:rsidRDefault="004F2108" w:rsidP="008D2059">
      <w:pPr>
        <w:spacing w:after="0" w:line="360" w:lineRule="auto"/>
        <w:rPr>
          <w:rFonts w:ascii="Times New Roman" w:hAnsi="Times New Roman"/>
          <w:sz w:val="24"/>
          <w:szCs w:val="24"/>
        </w:rPr>
      </w:pPr>
    </w:p>
    <w:p w14:paraId="6F4FC844" w14:textId="77777777" w:rsidR="004F2108" w:rsidRPr="002A5BBA" w:rsidRDefault="004F2108" w:rsidP="008D2059">
      <w:pPr>
        <w:spacing w:after="0" w:line="360" w:lineRule="auto"/>
        <w:rPr>
          <w:rFonts w:ascii="Times New Roman" w:eastAsia="Times New Roman" w:hAnsi="Times New Roman"/>
          <w:sz w:val="24"/>
          <w:szCs w:val="24"/>
        </w:rPr>
      </w:pPr>
      <w:r w:rsidRPr="002A5BBA">
        <w:rPr>
          <w:rFonts w:ascii="Times New Roman" w:hAnsi="Times New Roman"/>
          <w:sz w:val="24"/>
          <w:szCs w:val="24"/>
        </w:rPr>
        <w:lastRenderedPageBreak/>
        <w:tab/>
      </w:r>
      <w:r w:rsidRPr="002A5BBA">
        <w:rPr>
          <w:rFonts w:ascii="Times New Roman" w:hAnsi="Times New Roman"/>
          <w:sz w:val="24"/>
          <w:szCs w:val="24"/>
        </w:rPr>
        <w:tab/>
        <w:t>On November 7, 2018, an interim order was entered granting the M</w:t>
      </w:r>
      <w:r w:rsidRPr="002A5BBA">
        <w:rPr>
          <w:rFonts w:ascii="Times New Roman" w:eastAsia="Times New Roman" w:hAnsi="Times New Roman"/>
          <w:sz w:val="24"/>
          <w:szCs w:val="24"/>
        </w:rPr>
        <w:t xml:space="preserve">otion to Compel Responses to Interrogatories and Requests </w:t>
      </w:r>
      <w:proofErr w:type="gramStart"/>
      <w:r w:rsidRPr="002A5BBA">
        <w:rPr>
          <w:rFonts w:ascii="Times New Roman" w:eastAsia="Times New Roman" w:hAnsi="Times New Roman"/>
          <w:sz w:val="24"/>
          <w:szCs w:val="24"/>
        </w:rPr>
        <w:t>For</w:t>
      </w:r>
      <w:proofErr w:type="gramEnd"/>
      <w:r w:rsidRPr="002A5BBA">
        <w:rPr>
          <w:rFonts w:ascii="Times New Roman" w:eastAsia="Times New Roman" w:hAnsi="Times New Roman"/>
          <w:sz w:val="24"/>
          <w:szCs w:val="24"/>
        </w:rPr>
        <w:t xml:space="preserve"> Production of Documents filed by Respondent on October 11, 2018.  Complainant was directed to serve upon counsel for Respondent, full and complete responses to all of the Interrogatories and Request </w:t>
      </w:r>
      <w:proofErr w:type="gramStart"/>
      <w:r w:rsidRPr="002A5BBA">
        <w:rPr>
          <w:rFonts w:ascii="Times New Roman" w:eastAsia="Times New Roman" w:hAnsi="Times New Roman"/>
          <w:sz w:val="24"/>
          <w:szCs w:val="24"/>
        </w:rPr>
        <w:t>For</w:t>
      </w:r>
      <w:proofErr w:type="gramEnd"/>
      <w:r w:rsidRPr="002A5BBA">
        <w:rPr>
          <w:rFonts w:ascii="Times New Roman" w:eastAsia="Times New Roman" w:hAnsi="Times New Roman"/>
          <w:sz w:val="24"/>
          <w:szCs w:val="24"/>
        </w:rPr>
        <w:t xml:space="preserve"> Production of Documents served upon Complainant by Respondent dated September 14, 2018, not later than Friday, December 14, 2018. </w:t>
      </w:r>
    </w:p>
    <w:p w14:paraId="62C2D7EE" w14:textId="77777777" w:rsidR="004F2108" w:rsidRPr="002A5BBA" w:rsidRDefault="004F2108" w:rsidP="008D2059">
      <w:pPr>
        <w:pStyle w:val="ListParagraph"/>
        <w:rPr>
          <w:szCs w:val="24"/>
        </w:rPr>
      </w:pPr>
    </w:p>
    <w:p w14:paraId="67E2AFC8" w14:textId="742C93B2" w:rsidR="004F2108" w:rsidRPr="002A5BBA" w:rsidRDefault="004F2108" w:rsidP="009455CA">
      <w:pPr>
        <w:spacing w:after="0" w:line="360" w:lineRule="auto"/>
        <w:ind w:firstLine="1440"/>
        <w:rPr>
          <w:rFonts w:ascii="Times New Roman" w:hAnsi="Times New Roman"/>
          <w:color w:val="000000"/>
          <w:sz w:val="24"/>
          <w:szCs w:val="24"/>
        </w:rPr>
      </w:pPr>
      <w:r w:rsidRPr="002A5BBA">
        <w:rPr>
          <w:rFonts w:ascii="Times New Roman" w:hAnsi="Times New Roman"/>
          <w:sz w:val="24"/>
          <w:szCs w:val="24"/>
        </w:rPr>
        <w:t>Complainant’s letter dated October 3, 2018</w:t>
      </w:r>
      <w:r w:rsidR="008D2059">
        <w:rPr>
          <w:rFonts w:ascii="Times New Roman" w:hAnsi="Times New Roman"/>
          <w:sz w:val="24"/>
          <w:szCs w:val="24"/>
        </w:rPr>
        <w:t>,</w:t>
      </w:r>
      <w:r w:rsidRPr="002A5BBA">
        <w:rPr>
          <w:rFonts w:ascii="Times New Roman" w:hAnsi="Times New Roman"/>
          <w:sz w:val="24"/>
          <w:szCs w:val="24"/>
        </w:rPr>
        <w:t xml:space="preserve"> objecting to </w:t>
      </w:r>
      <w:proofErr w:type="gramStart"/>
      <w:r w:rsidRPr="002A5BBA">
        <w:rPr>
          <w:rFonts w:ascii="Times New Roman" w:hAnsi="Times New Roman"/>
          <w:sz w:val="24"/>
          <w:szCs w:val="24"/>
        </w:rPr>
        <w:t>all of</w:t>
      </w:r>
      <w:proofErr w:type="gramEnd"/>
      <w:r w:rsidRPr="002A5BBA">
        <w:rPr>
          <w:rFonts w:ascii="Times New Roman" w:hAnsi="Times New Roman"/>
          <w:sz w:val="24"/>
          <w:szCs w:val="24"/>
        </w:rPr>
        <w:t xml:space="preserve"> the Company’s discovery requests, </w:t>
      </w:r>
      <w:r w:rsidR="00F63D07" w:rsidRPr="002A5BBA">
        <w:rPr>
          <w:rFonts w:ascii="Times New Roman" w:hAnsi="Times New Roman"/>
          <w:sz w:val="24"/>
          <w:szCs w:val="24"/>
        </w:rPr>
        <w:t xml:space="preserve">indicated in part that Complainant </w:t>
      </w:r>
      <w:r w:rsidRPr="002A5BBA">
        <w:rPr>
          <w:rFonts w:ascii="Times New Roman" w:hAnsi="Times New Roman"/>
          <w:sz w:val="24"/>
          <w:szCs w:val="24"/>
        </w:rPr>
        <w:t xml:space="preserve">would appreciate a hearing date </w:t>
      </w:r>
      <w:r w:rsidR="00F63D07" w:rsidRPr="002A5BBA">
        <w:rPr>
          <w:rFonts w:ascii="Times New Roman" w:hAnsi="Times New Roman"/>
          <w:sz w:val="24"/>
          <w:szCs w:val="24"/>
        </w:rPr>
        <w:t>before the Commission.</w:t>
      </w:r>
      <w:r w:rsidRPr="002A5BBA">
        <w:rPr>
          <w:rFonts w:ascii="Times New Roman" w:hAnsi="Times New Roman"/>
          <w:sz w:val="24"/>
          <w:szCs w:val="24"/>
        </w:rPr>
        <w:t xml:space="preserve">  </w:t>
      </w:r>
      <w:r w:rsidR="00F63D07" w:rsidRPr="002A5BBA">
        <w:rPr>
          <w:rFonts w:ascii="Times New Roman" w:hAnsi="Times New Roman"/>
          <w:sz w:val="24"/>
          <w:szCs w:val="24"/>
        </w:rPr>
        <w:t xml:space="preserve">Although a litigation schedule was previously established in this proceeding, Complainant is not represented by legal counsel and it appears that </w:t>
      </w:r>
      <w:r w:rsidRPr="002A5BBA">
        <w:rPr>
          <w:rFonts w:ascii="Times New Roman" w:eastAsia="Times New Roman" w:hAnsi="Times New Roman"/>
          <w:sz w:val="24"/>
          <w:szCs w:val="24"/>
        </w:rPr>
        <w:t xml:space="preserve">a </w:t>
      </w:r>
      <w:r w:rsidRPr="002A5BBA">
        <w:rPr>
          <w:rFonts w:ascii="Times New Roman" w:hAnsi="Times New Roman"/>
          <w:color w:val="000000"/>
          <w:sz w:val="24"/>
          <w:szCs w:val="24"/>
        </w:rPr>
        <w:t xml:space="preserve">prehearing conference would be useful in this case.  In addition, the </w:t>
      </w:r>
      <w:r w:rsidR="002D1B88">
        <w:rPr>
          <w:rFonts w:ascii="Times New Roman" w:hAnsi="Times New Roman"/>
          <w:color w:val="000000"/>
          <w:sz w:val="24"/>
          <w:szCs w:val="24"/>
        </w:rPr>
        <w:t>p</w:t>
      </w:r>
      <w:bookmarkStart w:id="0" w:name="_GoBack"/>
      <w:bookmarkEnd w:id="0"/>
      <w:r w:rsidRPr="002A5BBA">
        <w:rPr>
          <w:rFonts w:ascii="Times New Roman" w:hAnsi="Times New Roman"/>
          <w:color w:val="000000"/>
          <w:sz w:val="24"/>
          <w:szCs w:val="24"/>
        </w:rPr>
        <w:t>arties may</w:t>
      </w:r>
      <w:r w:rsidR="00F63D07" w:rsidRPr="002A5BBA">
        <w:rPr>
          <w:rFonts w:ascii="Times New Roman" w:hAnsi="Times New Roman"/>
          <w:color w:val="000000"/>
          <w:sz w:val="24"/>
          <w:szCs w:val="24"/>
        </w:rPr>
        <w:t xml:space="preserve">, upon consent of both parties, </w:t>
      </w:r>
      <w:r w:rsidRPr="002A5BBA">
        <w:rPr>
          <w:rFonts w:ascii="Times New Roman" w:hAnsi="Times New Roman"/>
          <w:color w:val="000000"/>
          <w:sz w:val="24"/>
          <w:szCs w:val="24"/>
        </w:rPr>
        <w:t>be provided an opportunity to utilize the settlement judge process at the time of the prehearing conference.</w:t>
      </w:r>
    </w:p>
    <w:p w14:paraId="7E7E8230" w14:textId="77777777" w:rsidR="004F2108" w:rsidRPr="002A5BBA" w:rsidRDefault="004F2108" w:rsidP="008D2059">
      <w:pPr>
        <w:spacing w:after="0" w:line="360" w:lineRule="auto"/>
        <w:ind w:firstLine="1440"/>
        <w:rPr>
          <w:rFonts w:ascii="Times New Roman" w:hAnsi="Times New Roman"/>
          <w:color w:val="000000"/>
          <w:sz w:val="24"/>
          <w:szCs w:val="24"/>
        </w:rPr>
      </w:pPr>
    </w:p>
    <w:p w14:paraId="56557947" w14:textId="77777777" w:rsidR="004F2108" w:rsidRPr="002A5BBA" w:rsidRDefault="004F2108" w:rsidP="008D2059">
      <w:pPr>
        <w:spacing w:after="0" w:line="360" w:lineRule="auto"/>
        <w:ind w:firstLine="1440"/>
        <w:rPr>
          <w:rFonts w:ascii="Times New Roman" w:hAnsi="Times New Roman"/>
          <w:sz w:val="24"/>
          <w:szCs w:val="24"/>
        </w:rPr>
      </w:pPr>
      <w:r w:rsidRPr="002A5BBA">
        <w:rPr>
          <w:rFonts w:ascii="Times New Roman" w:hAnsi="Times New Roman"/>
          <w:color w:val="000000"/>
          <w:sz w:val="24"/>
          <w:szCs w:val="24"/>
        </w:rPr>
        <w:t xml:space="preserve">Accordingly, a prehearing conference shall be scheduled for </w:t>
      </w:r>
      <w:r w:rsidR="008D2059">
        <w:rPr>
          <w:rFonts w:ascii="Times New Roman" w:hAnsi="Times New Roman"/>
          <w:color w:val="000000"/>
          <w:sz w:val="24"/>
          <w:szCs w:val="24"/>
        </w:rPr>
        <w:t>Thursday, December 6</w:t>
      </w:r>
      <w:r w:rsidRPr="002A5BBA">
        <w:rPr>
          <w:rFonts w:ascii="Times New Roman" w:hAnsi="Times New Roman"/>
          <w:color w:val="000000"/>
          <w:sz w:val="24"/>
          <w:szCs w:val="24"/>
        </w:rPr>
        <w:t>, 2018, at 1</w:t>
      </w:r>
      <w:r w:rsidRPr="002A5BBA">
        <w:rPr>
          <w:rFonts w:ascii="Times New Roman" w:hAnsi="Times New Roman"/>
          <w:sz w:val="24"/>
          <w:szCs w:val="24"/>
        </w:rPr>
        <w:t xml:space="preserve">:00 </w:t>
      </w:r>
      <w:r w:rsidR="008D2059">
        <w:rPr>
          <w:rFonts w:ascii="Times New Roman" w:hAnsi="Times New Roman"/>
          <w:sz w:val="24"/>
          <w:szCs w:val="24"/>
        </w:rPr>
        <w:t>p</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281A6CCA" w14:textId="77777777" w:rsidR="004F2108" w:rsidRPr="002A5BBA" w:rsidRDefault="004F2108" w:rsidP="008D205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8CC4C9D" w14:textId="77777777" w:rsidR="004F2108" w:rsidRPr="002A5BBA" w:rsidRDefault="004F2108" w:rsidP="008D205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70A3E498" w14:textId="77777777" w:rsidR="004F2108" w:rsidRPr="002A5BBA" w:rsidRDefault="004F2108" w:rsidP="008D2059">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5A8598F2" w14:textId="77777777" w:rsidR="004F2108" w:rsidRPr="002A5BBA" w:rsidRDefault="004F2108" w:rsidP="008D2059">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2497453" w14:textId="77777777" w:rsidR="004F2108" w:rsidRPr="002A5BBA" w:rsidRDefault="004F2108" w:rsidP="008D2059">
      <w:pPr>
        <w:tabs>
          <w:tab w:val="left" w:pos="2070"/>
        </w:tabs>
        <w:spacing w:after="0" w:line="360" w:lineRule="auto"/>
        <w:ind w:left="1440" w:right="1440"/>
        <w:rPr>
          <w:rFonts w:ascii="Times New Roman" w:hAnsi="Times New Roman"/>
          <w:sz w:val="24"/>
          <w:szCs w:val="24"/>
        </w:rPr>
      </w:pPr>
    </w:p>
    <w:p w14:paraId="67006A05" w14:textId="77777777" w:rsidR="004F2108" w:rsidRPr="002A5BBA" w:rsidRDefault="004F2108" w:rsidP="008D2059">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The parties are expected to be prepared to fully address a litigation schedule previously established in this matter and to address the presently identified issues and any outstanding issues in this case.  Written prehearing memoranda will not be required.</w:t>
      </w:r>
    </w:p>
    <w:p w14:paraId="15F021CD" w14:textId="77777777" w:rsidR="004F2108" w:rsidRPr="002A5BBA" w:rsidRDefault="004F2108" w:rsidP="008D2059">
      <w:pPr>
        <w:spacing w:after="0"/>
        <w:rPr>
          <w:rFonts w:ascii="Times New Roman" w:hAnsi="Times New Roman"/>
          <w:sz w:val="24"/>
          <w:szCs w:val="24"/>
          <w:u w:val="single"/>
        </w:rPr>
      </w:pPr>
      <w:r w:rsidRPr="002A5BBA">
        <w:rPr>
          <w:rFonts w:ascii="Times New Roman" w:hAnsi="Times New Roman"/>
          <w:sz w:val="24"/>
          <w:szCs w:val="24"/>
        </w:rPr>
        <w:lastRenderedPageBreak/>
        <w:tab/>
      </w:r>
      <w:r w:rsidRPr="002A5BBA">
        <w:rPr>
          <w:rFonts w:ascii="Times New Roman" w:hAnsi="Times New Roman"/>
          <w:sz w:val="24"/>
          <w:szCs w:val="24"/>
        </w:rPr>
        <w:tab/>
      </w:r>
      <w:r w:rsidRPr="002A5BBA">
        <w:rPr>
          <w:rFonts w:ascii="Times New Roman" w:hAnsi="Times New Roman"/>
          <w:sz w:val="24"/>
          <w:szCs w:val="24"/>
          <w:u w:val="single"/>
        </w:rPr>
        <w:t>Preparation by the parties prior to the prehearing conference shall include:</w:t>
      </w:r>
    </w:p>
    <w:p w14:paraId="384D8319" w14:textId="77777777" w:rsidR="004F2108" w:rsidRPr="002A5BBA" w:rsidRDefault="004F2108" w:rsidP="008D2059">
      <w:pPr>
        <w:tabs>
          <w:tab w:val="left" w:pos="2430"/>
          <w:tab w:val="left" w:pos="2520"/>
        </w:tabs>
        <w:spacing w:after="0" w:line="360" w:lineRule="auto"/>
        <w:ind w:left="2880" w:right="1440" w:hanging="1080"/>
        <w:rPr>
          <w:rFonts w:ascii="Times New Roman" w:hAnsi="Times New Roman"/>
          <w:sz w:val="24"/>
          <w:szCs w:val="24"/>
        </w:rPr>
      </w:pPr>
    </w:p>
    <w:p w14:paraId="10AB36D1" w14:textId="77777777" w:rsidR="004F2108" w:rsidRPr="002A5BBA" w:rsidRDefault="004F2108" w:rsidP="008D2059">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1362B683" w14:textId="77777777" w:rsidR="004F2108" w:rsidRPr="002A5BBA" w:rsidRDefault="004F2108" w:rsidP="008D2059">
      <w:pPr>
        <w:pStyle w:val="ListParagraph"/>
        <w:tabs>
          <w:tab w:val="left" w:pos="2880"/>
        </w:tabs>
        <w:spacing w:line="240" w:lineRule="auto"/>
        <w:ind w:left="3240" w:right="1440"/>
        <w:rPr>
          <w:szCs w:val="24"/>
        </w:rPr>
      </w:pPr>
    </w:p>
    <w:p w14:paraId="4D00771C" w14:textId="77777777" w:rsidR="004F2108" w:rsidRPr="002A5BBA" w:rsidRDefault="004F2108" w:rsidP="008D2059">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25E65DDE" w14:textId="77777777" w:rsidR="004F2108" w:rsidRPr="002A5BBA" w:rsidRDefault="004F2108" w:rsidP="008D2059">
      <w:pPr>
        <w:tabs>
          <w:tab w:val="left" w:pos="2880"/>
        </w:tabs>
        <w:spacing w:after="0" w:line="360" w:lineRule="auto"/>
        <w:ind w:left="2880" w:right="1440" w:hanging="720"/>
        <w:rPr>
          <w:rFonts w:ascii="Times New Roman" w:hAnsi="Times New Roman"/>
          <w:sz w:val="24"/>
          <w:szCs w:val="24"/>
        </w:rPr>
      </w:pPr>
    </w:p>
    <w:p w14:paraId="11ABC852" w14:textId="77777777" w:rsidR="004F2108" w:rsidRPr="002A5BBA" w:rsidRDefault="004F2108" w:rsidP="008D2059">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0630ADE3" w14:textId="77777777" w:rsidR="004F2108" w:rsidRPr="002A5BBA" w:rsidRDefault="004F2108" w:rsidP="008D2059">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148B8481" w14:textId="77777777" w:rsidR="004F2108" w:rsidRPr="002A5BBA" w:rsidRDefault="004F2108" w:rsidP="008D205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476714B1" w14:textId="77777777" w:rsidR="004F2108" w:rsidRPr="002A5BBA" w:rsidRDefault="004F2108" w:rsidP="008D205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58919D3F" w14:textId="77777777" w:rsidR="004F2108" w:rsidRDefault="004F2108" w:rsidP="008D205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654A56A5" w14:textId="77777777" w:rsidR="008D2059" w:rsidRDefault="008D2059" w:rsidP="008D205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FEAF332" w14:textId="77777777" w:rsidR="008D2059" w:rsidRDefault="008D2059" w:rsidP="008D205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380BDA7" w14:textId="77777777" w:rsidR="008D2059" w:rsidRDefault="008D2059" w:rsidP="008D205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CF86625" w14:textId="77777777" w:rsidR="008D2059" w:rsidRDefault="008D2059" w:rsidP="008D205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0734EF2" w14:textId="77777777" w:rsidR="008D2059" w:rsidRDefault="008D2059" w:rsidP="008D205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2A8418D" w14:textId="77777777" w:rsidR="008D2059" w:rsidRPr="002A5BBA" w:rsidRDefault="008D2059" w:rsidP="008D205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79B6F" w14:textId="77777777" w:rsidR="004F2108" w:rsidRPr="002A5BBA" w:rsidRDefault="004F2108" w:rsidP="008D2059">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2F42D521" w14:textId="77777777" w:rsidR="004F2108" w:rsidRPr="002A5BBA" w:rsidRDefault="004F2108" w:rsidP="008D2059">
      <w:pPr>
        <w:tabs>
          <w:tab w:val="left" w:pos="2160"/>
        </w:tabs>
        <w:spacing w:after="0" w:line="360" w:lineRule="auto"/>
        <w:ind w:firstLine="1440"/>
        <w:rPr>
          <w:rFonts w:ascii="Times New Roman" w:hAnsi="Times New Roman"/>
          <w:sz w:val="24"/>
          <w:szCs w:val="24"/>
        </w:rPr>
      </w:pPr>
    </w:p>
    <w:p w14:paraId="31F72ABB" w14:textId="77777777" w:rsidR="004F2108" w:rsidRPr="002A5BBA" w:rsidRDefault="004F2108" w:rsidP="008D2059">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722F164E" w14:textId="77777777" w:rsidR="004F2108" w:rsidRPr="002A5BBA" w:rsidRDefault="004F2108" w:rsidP="008D2059">
      <w:pPr>
        <w:tabs>
          <w:tab w:val="left" w:pos="2160"/>
        </w:tabs>
        <w:spacing w:after="0" w:line="240" w:lineRule="auto"/>
        <w:ind w:firstLine="1440"/>
        <w:rPr>
          <w:rFonts w:ascii="Times New Roman" w:hAnsi="Times New Roman"/>
          <w:sz w:val="24"/>
          <w:szCs w:val="24"/>
        </w:rPr>
      </w:pPr>
    </w:p>
    <w:p w14:paraId="1377AE64" w14:textId="77777777" w:rsidR="004F2108" w:rsidRPr="002A5BBA" w:rsidRDefault="004F2108" w:rsidP="008D2059">
      <w:pPr>
        <w:spacing w:after="0" w:line="240" w:lineRule="auto"/>
        <w:ind w:left="3600"/>
        <w:rPr>
          <w:rFonts w:ascii="Times New Roman" w:hAnsi="Times New Roman"/>
          <w:sz w:val="24"/>
          <w:szCs w:val="24"/>
        </w:rPr>
      </w:pPr>
    </w:p>
    <w:p w14:paraId="7169F623" w14:textId="77777777" w:rsidR="004F2108" w:rsidRPr="002A5BBA" w:rsidRDefault="004F2108" w:rsidP="008D2059">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8D2059">
        <w:rPr>
          <w:color w:val="000000"/>
          <w:szCs w:val="24"/>
        </w:rPr>
        <w:t>Thursday</w:t>
      </w:r>
      <w:r w:rsidRPr="002A5BBA">
        <w:rPr>
          <w:color w:val="000000"/>
          <w:szCs w:val="24"/>
        </w:rPr>
        <w:t>,</w:t>
      </w:r>
      <w:r w:rsidR="008D2059">
        <w:rPr>
          <w:color w:val="000000"/>
          <w:szCs w:val="24"/>
        </w:rPr>
        <w:t xml:space="preserve"> December 6,</w:t>
      </w:r>
      <w:r w:rsidRPr="002A5BBA">
        <w:rPr>
          <w:color w:val="000000"/>
          <w:szCs w:val="24"/>
        </w:rPr>
        <w:t xml:space="preserve"> 2018, at 1</w:t>
      </w:r>
      <w:r w:rsidRPr="002A5BBA">
        <w:rPr>
          <w:szCs w:val="24"/>
        </w:rPr>
        <w:t xml:space="preserve">:00 </w:t>
      </w:r>
      <w:r w:rsidR="008D2059">
        <w:rPr>
          <w:szCs w:val="24"/>
        </w:rPr>
        <w:t>p</w:t>
      </w:r>
      <w:r w:rsidRPr="002A5BBA">
        <w:rPr>
          <w:szCs w:val="24"/>
        </w:rPr>
        <w:t>.m. and shall be fully prepared for the conference, consistent with the terms set forth above.</w:t>
      </w:r>
    </w:p>
    <w:p w14:paraId="09148552" w14:textId="77777777" w:rsidR="004F2108" w:rsidRPr="002A5BBA" w:rsidRDefault="004F2108" w:rsidP="008D2059">
      <w:pPr>
        <w:pStyle w:val="ListParagraph"/>
        <w:ind w:left="0"/>
        <w:rPr>
          <w:szCs w:val="24"/>
        </w:rPr>
      </w:pPr>
    </w:p>
    <w:p w14:paraId="734B3DC7" w14:textId="77777777" w:rsidR="004F2108" w:rsidRPr="002A5BBA" w:rsidRDefault="004F2108" w:rsidP="008D2059">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288DF4D4" w14:textId="77777777" w:rsidR="004F2108" w:rsidRPr="002A5BBA" w:rsidRDefault="004F2108" w:rsidP="008D2059">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68F63477" w14:textId="77777777" w:rsidR="004F2108" w:rsidRPr="002A5BBA" w:rsidRDefault="004F2108" w:rsidP="008D2059">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4847B610" w14:textId="77777777" w:rsidR="004F2108" w:rsidRPr="002A5BBA" w:rsidRDefault="004F2108" w:rsidP="008D2059">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02204ED2" w14:textId="77777777" w:rsidR="004F2108" w:rsidRPr="002A5BBA" w:rsidRDefault="004F2108" w:rsidP="008D2059">
      <w:pPr>
        <w:spacing w:after="0" w:line="360" w:lineRule="auto"/>
        <w:rPr>
          <w:rFonts w:ascii="Times New Roman" w:hAnsi="Times New Roman"/>
          <w:sz w:val="24"/>
          <w:szCs w:val="24"/>
        </w:rPr>
      </w:pPr>
    </w:p>
    <w:p w14:paraId="2C7C7AF3" w14:textId="77777777" w:rsidR="004F2108" w:rsidRPr="002A5BBA" w:rsidRDefault="004F2108" w:rsidP="008D2059">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3E8579A5" w14:textId="77777777" w:rsidR="004F2108" w:rsidRPr="002A5BBA" w:rsidRDefault="004F2108" w:rsidP="008D2059">
      <w:pPr>
        <w:spacing w:after="0" w:line="240" w:lineRule="auto"/>
        <w:rPr>
          <w:rFonts w:ascii="Times New Roman" w:hAnsi="Times New Roman"/>
          <w:sz w:val="24"/>
          <w:szCs w:val="24"/>
        </w:rPr>
      </w:pPr>
    </w:p>
    <w:p w14:paraId="219896B8" w14:textId="77777777" w:rsidR="004F2108" w:rsidRPr="002A5BBA" w:rsidRDefault="004F2108" w:rsidP="008D2059">
      <w:pPr>
        <w:spacing w:after="0"/>
        <w:jc w:val="both"/>
        <w:rPr>
          <w:rFonts w:ascii="Times New Roman" w:hAnsi="Times New Roman"/>
          <w:sz w:val="24"/>
          <w:szCs w:val="24"/>
        </w:rPr>
      </w:pPr>
    </w:p>
    <w:p w14:paraId="75DADA45" w14:textId="77777777" w:rsidR="004F2108" w:rsidRPr="002A5BBA" w:rsidRDefault="004F2108" w:rsidP="008D2059">
      <w:pPr>
        <w:spacing w:after="0" w:line="240" w:lineRule="auto"/>
        <w:jc w:val="both"/>
        <w:rPr>
          <w:rFonts w:ascii="Times New Roman" w:hAnsi="Times New Roman"/>
          <w:sz w:val="24"/>
          <w:szCs w:val="24"/>
        </w:rPr>
      </w:pPr>
    </w:p>
    <w:p w14:paraId="67F48991" w14:textId="77777777" w:rsidR="004F2108" w:rsidRPr="002A5BBA" w:rsidRDefault="004F2108" w:rsidP="008D2059">
      <w:pPr>
        <w:spacing w:after="0" w:line="240" w:lineRule="auto"/>
        <w:jc w:val="both"/>
        <w:rPr>
          <w:rFonts w:ascii="Times New Roman" w:hAnsi="Times New Roman"/>
          <w:sz w:val="24"/>
          <w:szCs w:val="24"/>
        </w:rPr>
      </w:pPr>
    </w:p>
    <w:p w14:paraId="2B4E6D4C" w14:textId="77777777" w:rsidR="004F2108" w:rsidRPr="002A5BBA" w:rsidRDefault="004F2108" w:rsidP="008D2059">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8D2059">
        <w:rPr>
          <w:rFonts w:ascii="Times New Roman" w:hAnsi="Times New Roman"/>
          <w:sz w:val="24"/>
          <w:szCs w:val="24"/>
          <w:u w:val="single"/>
        </w:rPr>
        <w:t xml:space="preserve">November </w:t>
      </w:r>
      <w:r w:rsidR="008D2059" w:rsidRPr="008D2059">
        <w:rPr>
          <w:rFonts w:ascii="Times New Roman" w:hAnsi="Times New Roman"/>
          <w:sz w:val="24"/>
          <w:szCs w:val="24"/>
          <w:u w:val="single"/>
        </w:rPr>
        <w:t>13</w:t>
      </w:r>
      <w:r w:rsidRPr="008D2059">
        <w:rPr>
          <w:rFonts w:ascii="Times New Roman" w:hAnsi="Times New Roman"/>
          <w:sz w:val="24"/>
          <w:szCs w:val="24"/>
          <w:u w:val="single"/>
        </w:rPr>
        <w:t>, 2018</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0043775E">
        <w:rPr>
          <w:rFonts w:ascii="Times New Roman" w:hAnsi="Times New Roman"/>
          <w:sz w:val="24"/>
          <w:szCs w:val="24"/>
        </w:rPr>
        <w:tab/>
      </w:r>
      <w:r w:rsidRPr="002A5BBA">
        <w:rPr>
          <w:rFonts w:ascii="Times New Roman" w:hAnsi="Times New Roman"/>
          <w:sz w:val="24"/>
          <w:szCs w:val="24"/>
        </w:rPr>
        <w:t>______________________________</w:t>
      </w:r>
    </w:p>
    <w:p w14:paraId="7AC3CC7B" w14:textId="77777777" w:rsidR="004F2108" w:rsidRPr="002A5BBA" w:rsidRDefault="004F2108" w:rsidP="008D2059">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0043775E">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44887CA6" w14:textId="77777777" w:rsidR="004F2108" w:rsidRPr="002A5BBA" w:rsidRDefault="004F2108" w:rsidP="008D2059">
      <w:pPr>
        <w:spacing w:after="0"/>
        <w:rPr>
          <w:rFonts w:ascii="Times New Roman" w:hAnsi="Times New Roman"/>
          <w:sz w:val="24"/>
          <w:szCs w:val="24"/>
        </w:rPr>
      </w:pPr>
    </w:p>
    <w:p w14:paraId="4322D0C9" w14:textId="77777777" w:rsidR="00C37A12" w:rsidRDefault="00C37A12" w:rsidP="008D2059">
      <w:pPr>
        <w:spacing w:after="0"/>
        <w:rPr>
          <w:rFonts w:ascii="Times New Roman" w:hAnsi="Times New Roman"/>
          <w:sz w:val="24"/>
          <w:szCs w:val="24"/>
        </w:rPr>
      </w:pPr>
      <w:r>
        <w:rPr>
          <w:rFonts w:ascii="Times New Roman" w:hAnsi="Times New Roman"/>
          <w:sz w:val="24"/>
          <w:szCs w:val="24"/>
        </w:rPr>
        <w:br w:type="page"/>
      </w:r>
    </w:p>
    <w:p w14:paraId="29B078C0" w14:textId="77777777" w:rsidR="008D2059" w:rsidRDefault="008D2059" w:rsidP="008D2059">
      <w:pPr>
        <w:spacing w:after="0"/>
        <w:rPr>
          <w:rFonts w:ascii="Microsoft Sans Serif" w:eastAsia="Microsoft Sans Serif" w:hAnsi="Microsoft Sans Serif" w:cs="Microsoft Sans Serif"/>
          <w:b/>
          <w:sz w:val="24"/>
          <w:u w:val="single"/>
        </w:rPr>
        <w:sectPr w:rsidR="008D2059" w:rsidSect="002A5BBA">
          <w:footerReference w:type="default" r:id="rId7"/>
          <w:pgSz w:w="12240" w:h="15840"/>
          <w:pgMar w:top="1440" w:right="1440" w:bottom="1440" w:left="1440" w:header="720" w:footer="720" w:gutter="0"/>
          <w:cols w:space="720"/>
          <w:titlePg/>
          <w:docGrid w:linePitch="360"/>
        </w:sectPr>
      </w:pPr>
    </w:p>
    <w:p w14:paraId="72152D65" w14:textId="77777777" w:rsidR="00C37A12" w:rsidRDefault="00C37A12" w:rsidP="008D2059">
      <w:pPr>
        <w:spacing w:after="0"/>
      </w:pPr>
      <w:r>
        <w:rPr>
          <w:rFonts w:ascii="Microsoft Sans Serif" w:eastAsia="Microsoft Sans Serif" w:hAnsi="Microsoft Sans Serif" w:cs="Microsoft Sans Serif"/>
          <w:b/>
          <w:sz w:val="24"/>
          <w:u w:val="single"/>
        </w:rPr>
        <w:lastRenderedPageBreak/>
        <w:t>C-2018-3002477 - LOWELL WATTS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LOWELL WATTS</w:t>
      </w:r>
      <w:r>
        <w:rPr>
          <w:rFonts w:ascii="Microsoft Sans Serif" w:eastAsia="Microsoft Sans Serif" w:hAnsi="Microsoft Sans Serif" w:cs="Microsoft Sans Serif"/>
          <w:sz w:val="24"/>
        </w:rPr>
        <w:cr/>
        <w:t>141 ELK AVENUE</w:t>
      </w:r>
      <w:r>
        <w:rPr>
          <w:rFonts w:ascii="Microsoft Sans Serif" w:eastAsia="Microsoft Sans Serif" w:hAnsi="Microsoft Sans Serif" w:cs="Microsoft Sans Serif"/>
          <w:sz w:val="24"/>
        </w:rPr>
        <w:cr/>
        <w:t>KANE PA  16735</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814.837.5625</w:t>
      </w:r>
      <w:r w:rsidRPr="008A7E9C">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w:t>
      </w:r>
      <w:r w:rsidRPr="008A7E9C">
        <w:rPr>
          <w:rFonts w:ascii="Microsoft Sans Serif" w:eastAsia="Microsoft Sans Serif" w:hAnsi="Microsoft Sans Serif" w:cs="Microsoft Sans Serif"/>
          <w:caps/>
          <w:sz w:val="24"/>
        </w:rPr>
        <w:t>Pottsville Pike</w:t>
      </w:r>
      <w:r w:rsidRPr="008A7E9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i/>
          <w:sz w:val="24"/>
          <w:u w:val="single"/>
        </w:rPr>
        <w:t>ACCEPTS E-SERVICE</w:t>
      </w:r>
    </w:p>
    <w:p w14:paraId="317B7F1E" w14:textId="77777777" w:rsidR="00C37A12" w:rsidRDefault="00C37A12" w:rsidP="008D2059">
      <w:pPr>
        <w:spacing w:after="0"/>
      </w:pPr>
    </w:p>
    <w:p w14:paraId="69C86C73" w14:textId="77777777" w:rsidR="00DC28A6" w:rsidRPr="002A5BBA" w:rsidRDefault="002D1B88" w:rsidP="008D2059">
      <w:pPr>
        <w:spacing w:after="0"/>
        <w:rPr>
          <w:rFonts w:ascii="Times New Roman" w:hAnsi="Times New Roman"/>
          <w:sz w:val="24"/>
          <w:szCs w:val="24"/>
        </w:rPr>
      </w:pPr>
    </w:p>
    <w:sectPr w:rsidR="00DC28A6" w:rsidRPr="002A5BBA" w:rsidSect="002A5BB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DFE10" w14:textId="77777777" w:rsidR="00125355" w:rsidRDefault="00125355" w:rsidP="004F2108">
      <w:pPr>
        <w:spacing w:after="0" w:line="240" w:lineRule="auto"/>
      </w:pPr>
      <w:r>
        <w:separator/>
      </w:r>
    </w:p>
  </w:endnote>
  <w:endnote w:type="continuationSeparator" w:id="0">
    <w:p w14:paraId="38999A6A" w14:textId="77777777" w:rsidR="00125355" w:rsidRDefault="00125355" w:rsidP="004F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435560"/>
      <w:docPartObj>
        <w:docPartGallery w:val="Page Numbers (Bottom of Page)"/>
        <w:docPartUnique/>
      </w:docPartObj>
    </w:sdtPr>
    <w:sdtEndPr>
      <w:rPr>
        <w:rFonts w:ascii="Times New Roman" w:hAnsi="Times New Roman"/>
        <w:noProof/>
        <w:sz w:val="24"/>
        <w:szCs w:val="24"/>
      </w:rPr>
    </w:sdtEndPr>
    <w:sdtContent>
      <w:p w14:paraId="74121145" w14:textId="77777777" w:rsidR="002A5BBA" w:rsidRPr="002A5BBA" w:rsidRDefault="002A5BBA">
        <w:pPr>
          <w:pStyle w:val="Footer"/>
          <w:jc w:val="center"/>
          <w:rPr>
            <w:rFonts w:ascii="Times New Roman" w:hAnsi="Times New Roman"/>
            <w:sz w:val="24"/>
            <w:szCs w:val="24"/>
          </w:rPr>
        </w:pPr>
        <w:r w:rsidRPr="002A5BBA">
          <w:rPr>
            <w:rFonts w:ascii="Times New Roman" w:hAnsi="Times New Roman"/>
            <w:sz w:val="24"/>
            <w:szCs w:val="24"/>
          </w:rPr>
          <w:fldChar w:fldCharType="begin"/>
        </w:r>
        <w:r w:rsidRPr="002A5BBA">
          <w:rPr>
            <w:rFonts w:ascii="Times New Roman" w:hAnsi="Times New Roman"/>
            <w:sz w:val="24"/>
            <w:szCs w:val="24"/>
          </w:rPr>
          <w:instrText xml:space="preserve"> PAGE   \* MERGEFORMAT </w:instrText>
        </w:r>
        <w:r w:rsidRPr="002A5BBA">
          <w:rPr>
            <w:rFonts w:ascii="Times New Roman" w:hAnsi="Times New Roman"/>
            <w:sz w:val="24"/>
            <w:szCs w:val="24"/>
          </w:rPr>
          <w:fldChar w:fldCharType="separate"/>
        </w:r>
        <w:r w:rsidRPr="002A5BBA">
          <w:rPr>
            <w:rFonts w:ascii="Times New Roman" w:hAnsi="Times New Roman"/>
            <w:noProof/>
            <w:sz w:val="24"/>
            <w:szCs w:val="24"/>
          </w:rPr>
          <w:t>2</w:t>
        </w:r>
        <w:r w:rsidRPr="002A5BBA">
          <w:rPr>
            <w:rFonts w:ascii="Times New Roman" w:hAnsi="Times New Roman"/>
            <w:noProof/>
            <w:sz w:val="24"/>
            <w:szCs w:val="24"/>
          </w:rPr>
          <w:fldChar w:fldCharType="end"/>
        </w:r>
      </w:p>
    </w:sdtContent>
  </w:sdt>
  <w:p w14:paraId="742D841E" w14:textId="77777777" w:rsidR="002A5BBA" w:rsidRDefault="002A5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56DB7" w14:textId="77777777" w:rsidR="00125355" w:rsidRDefault="00125355" w:rsidP="004F2108">
      <w:pPr>
        <w:spacing w:after="0" w:line="240" w:lineRule="auto"/>
      </w:pPr>
      <w:r>
        <w:separator/>
      </w:r>
    </w:p>
  </w:footnote>
  <w:footnote w:type="continuationSeparator" w:id="0">
    <w:p w14:paraId="3FBA64ED" w14:textId="77777777" w:rsidR="00125355" w:rsidRDefault="00125355" w:rsidP="004F2108">
      <w:pPr>
        <w:spacing w:after="0" w:line="240" w:lineRule="auto"/>
      </w:pPr>
      <w:r>
        <w:continuationSeparator/>
      </w:r>
    </w:p>
  </w:footnote>
  <w:footnote w:id="1">
    <w:p w14:paraId="52F6624E" w14:textId="77777777" w:rsidR="004F2108" w:rsidRDefault="004F2108" w:rsidP="004F210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4"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08"/>
    <w:rsid w:val="00125355"/>
    <w:rsid w:val="001F2D65"/>
    <w:rsid w:val="002A5BBA"/>
    <w:rsid w:val="002C2CB6"/>
    <w:rsid w:val="002D1B88"/>
    <w:rsid w:val="004079AB"/>
    <w:rsid w:val="0043775E"/>
    <w:rsid w:val="004F2108"/>
    <w:rsid w:val="0066303A"/>
    <w:rsid w:val="007B5C79"/>
    <w:rsid w:val="008D2059"/>
    <w:rsid w:val="00903CE8"/>
    <w:rsid w:val="009455CA"/>
    <w:rsid w:val="009B01C3"/>
    <w:rsid w:val="00BC4FBE"/>
    <w:rsid w:val="00C37A12"/>
    <w:rsid w:val="00F6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9CF4"/>
  <w15:chartTrackingRefBased/>
  <w15:docId w15:val="{513BDBD7-1587-4D89-B461-848AD9A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10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108"/>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4F21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Car"/>
    <w:basedOn w:val="Normal"/>
    <w:link w:val="FootnoteTextChar"/>
    <w:uiPriority w:val="99"/>
    <w:unhideWhenUsed/>
    <w:qFormat/>
    <w:rsid w:val="004F2108"/>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Car Char"/>
    <w:basedOn w:val="DefaultParagraphFont"/>
    <w:link w:val="FootnoteText"/>
    <w:uiPriority w:val="99"/>
    <w:rsid w:val="004F2108"/>
    <w:rPr>
      <w:sz w:val="20"/>
      <w:szCs w:val="20"/>
    </w:rPr>
  </w:style>
  <w:style w:type="character" w:styleId="FootnoteReference">
    <w:name w:val="footnote reference"/>
    <w:aliases w:val="o,fr"/>
    <w:uiPriority w:val="99"/>
    <w:unhideWhenUsed/>
    <w:rsid w:val="004F2108"/>
    <w:rPr>
      <w:vertAlign w:val="superscript"/>
    </w:rPr>
  </w:style>
  <w:style w:type="paragraph" w:styleId="BodyText">
    <w:name w:val="Body Text"/>
    <w:basedOn w:val="Normal"/>
    <w:link w:val="BodyTextChar"/>
    <w:uiPriority w:val="99"/>
    <w:semiHidden/>
    <w:unhideWhenUsed/>
    <w:rsid w:val="004F210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4F2108"/>
  </w:style>
  <w:style w:type="paragraph" w:styleId="ListNumber">
    <w:name w:val="List Number"/>
    <w:basedOn w:val="Normal"/>
    <w:uiPriority w:val="99"/>
    <w:unhideWhenUsed/>
    <w:rsid w:val="004F2108"/>
    <w:pPr>
      <w:numPr>
        <w:numId w:val="4"/>
      </w:numPr>
      <w:spacing w:after="0" w:line="480" w:lineRule="auto"/>
      <w:ind w:left="0" w:firstLine="720"/>
      <w:contextualSpacing/>
      <w:jc w:val="both"/>
    </w:pPr>
    <w:rPr>
      <w:rFonts w:ascii="Times New Roman" w:eastAsia="Times New Roman" w:hAnsi="Times New Roman"/>
      <w:sz w:val="24"/>
      <w:szCs w:val="20"/>
    </w:rPr>
  </w:style>
  <w:style w:type="paragraph" w:styleId="Header">
    <w:name w:val="header"/>
    <w:basedOn w:val="Normal"/>
    <w:link w:val="HeaderChar"/>
    <w:uiPriority w:val="99"/>
    <w:unhideWhenUsed/>
    <w:rsid w:val="002A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BBA"/>
    <w:rPr>
      <w:rFonts w:ascii="Calibri" w:eastAsia="Calibri" w:hAnsi="Calibri" w:cs="Times New Roman"/>
    </w:rPr>
  </w:style>
  <w:style w:type="paragraph" w:styleId="Footer">
    <w:name w:val="footer"/>
    <w:basedOn w:val="Normal"/>
    <w:link w:val="FooterChar"/>
    <w:uiPriority w:val="99"/>
    <w:unhideWhenUsed/>
    <w:rsid w:val="002A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B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dcterms:created xsi:type="dcterms:W3CDTF">2018-11-13T17:50:00Z</dcterms:created>
  <dcterms:modified xsi:type="dcterms:W3CDTF">2018-11-13T18:05:00Z</dcterms:modified>
</cp:coreProperties>
</file>