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46542" w:rsidRPr="00034B83" w:rsidRDefault="00E46542" w:rsidP="00E46542">
      <w:pPr>
        <w:jc w:val="center"/>
        <w:rPr>
          <w:rFonts w:ascii="Times New Roman" w:hAnsi="Times New Roman" w:cs="Times New Roman"/>
          <w:b/>
        </w:rPr>
      </w:pPr>
      <w:r w:rsidRPr="00034B83">
        <w:rPr>
          <w:rFonts w:ascii="Times New Roman" w:hAnsi="Times New Roman" w:cs="Times New Roman"/>
          <w:b/>
        </w:rPr>
        <w:t>BEFORE THE</w:t>
      </w: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rPr>
        <w:t>PENNSYLVANIA PUBLIC UTILITY COMMISSION</w:t>
      </w: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E46542" w:rsidRPr="00034B83" w:rsidRDefault="00E46542" w:rsidP="00E46542">
      <w:pPr>
        <w:tabs>
          <w:tab w:val="left" w:pos="-720"/>
        </w:tabs>
        <w:suppressAutoHyphens/>
        <w:ind w:firstLine="1440"/>
        <w:rPr>
          <w:rFonts w:ascii="Times New Roman" w:hAnsi="Times New Roman" w:cs="Times New Roman"/>
          <w:spacing w:val="-3"/>
        </w:rPr>
      </w:pPr>
    </w:p>
    <w:p w:rsidR="00A85CE5" w:rsidRDefault="00EC1166"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April Gibson</w:t>
      </w:r>
      <w:r w:rsidR="00A85CE5">
        <w:rPr>
          <w:rFonts w:ascii="Times New Roman" w:hAnsi="Times New Roman" w:cs="Times New Roman"/>
          <w:spacing w:val="-3"/>
        </w:rPr>
        <w:tab/>
        <w:t>:</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CA6F94"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t>:</w:t>
      </w:r>
      <w:r>
        <w:rPr>
          <w:rFonts w:ascii="Times New Roman" w:hAnsi="Times New Roman" w:cs="Times New Roman"/>
          <w:spacing w:val="-3"/>
        </w:rPr>
        <w:tab/>
      </w:r>
      <w:r w:rsidR="00EC1166">
        <w:rPr>
          <w:rFonts w:ascii="Times New Roman" w:hAnsi="Times New Roman" w:cs="Times New Roman"/>
          <w:spacing w:val="-3"/>
        </w:rPr>
        <w:t>C-2018-3005593</w:t>
      </w:r>
    </w:p>
    <w:p w:rsidR="00A85CE5" w:rsidRDefault="00A85CE5"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t>:</w:t>
      </w:r>
    </w:p>
    <w:p w:rsidR="00A85CE5" w:rsidRDefault="0047489A" w:rsidP="00A85CE5">
      <w:pPr>
        <w:tabs>
          <w:tab w:val="left" w:pos="-720"/>
          <w:tab w:val="left" w:pos="720"/>
          <w:tab w:val="left" w:pos="5040"/>
          <w:tab w:val="left" w:pos="648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A85CE5">
        <w:rPr>
          <w:rFonts w:ascii="Times New Roman" w:hAnsi="Times New Roman" w:cs="Times New Roman"/>
          <w:spacing w:val="-3"/>
        </w:rPr>
        <w:tab/>
        <w:t>:</w:t>
      </w: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left" w:pos="-720"/>
          <w:tab w:val="left" w:pos="5040"/>
        </w:tabs>
        <w:suppressAutoHyphens/>
        <w:jc w:val="both"/>
        <w:rPr>
          <w:rFonts w:ascii="Times New Roman" w:hAnsi="Times New Roman" w:cs="Times New Roman"/>
          <w:spacing w:val="-3"/>
        </w:rPr>
      </w:pPr>
    </w:p>
    <w:p w:rsidR="00E46542" w:rsidRPr="00034B83" w:rsidRDefault="00E46542" w:rsidP="00E46542">
      <w:pPr>
        <w:tabs>
          <w:tab w:val="center" w:pos="4680"/>
        </w:tabs>
        <w:suppressAutoHyphens/>
        <w:jc w:val="center"/>
        <w:rPr>
          <w:rFonts w:ascii="Times New Roman" w:hAnsi="Times New Roman" w:cs="Times New Roman"/>
          <w:b/>
          <w:bCs/>
          <w:spacing w:val="-3"/>
        </w:rPr>
      </w:pPr>
      <w:r w:rsidRPr="00034B83">
        <w:rPr>
          <w:rFonts w:ascii="Times New Roman" w:hAnsi="Times New Roman" w:cs="Times New Roman"/>
          <w:b/>
          <w:bCs/>
          <w:spacing w:val="-3"/>
          <w:u w:val="single"/>
        </w:rPr>
        <w:t>PREHEARING ORDER</w:t>
      </w:r>
    </w:p>
    <w:p w:rsidR="00E46542" w:rsidRPr="00034B83" w:rsidRDefault="00E46542" w:rsidP="00346B50">
      <w:pPr>
        <w:tabs>
          <w:tab w:val="left" w:pos="-720"/>
        </w:tabs>
        <w:suppressAutoHyphens/>
        <w:spacing w:line="360" w:lineRule="auto"/>
        <w:ind w:firstLine="1440"/>
        <w:rPr>
          <w:rFonts w:ascii="Times New Roman" w:hAnsi="Times New Roman" w:cs="Times New Roman"/>
          <w:spacing w:val="-3"/>
        </w:rPr>
      </w:pPr>
    </w:p>
    <w:p w:rsidR="007F6CD6" w:rsidRDefault="00E46542" w:rsidP="007F6CD6">
      <w:pPr>
        <w:pStyle w:val="NoSpacing"/>
        <w:spacing w:line="360" w:lineRule="auto"/>
      </w:pPr>
      <w:r w:rsidRPr="00034B83">
        <w:tab/>
      </w:r>
      <w:r w:rsidRPr="00034B83">
        <w:tab/>
        <w:t>An Initial Hearing in this case is scheduled for</w:t>
      </w:r>
      <w:r>
        <w:t xml:space="preserve"> </w:t>
      </w:r>
      <w:r w:rsidR="0047489A">
        <w:rPr>
          <w:b/>
        </w:rPr>
        <w:t>Tuesday, December 18</w:t>
      </w:r>
      <w:r w:rsidR="00EE265D" w:rsidRPr="00F54E6C">
        <w:rPr>
          <w:b/>
        </w:rPr>
        <w:t xml:space="preserve">, 2018 </w:t>
      </w:r>
      <w:r w:rsidR="007D3F78" w:rsidRPr="00F54E6C">
        <w:rPr>
          <w:b/>
        </w:rPr>
        <w:t xml:space="preserve">at </w:t>
      </w:r>
      <w:r w:rsidR="00BF00DC">
        <w:rPr>
          <w:b/>
        </w:rPr>
        <w:t>1:30 p.m</w:t>
      </w:r>
      <w:r w:rsidR="00F54E6C" w:rsidRPr="00F54E6C">
        <w:rPr>
          <w:b/>
        </w:rPr>
        <w:t>.</w:t>
      </w:r>
      <w:r w:rsidRPr="00034B83">
        <w:t xml:space="preserve"> in an available hearing room </w:t>
      </w:r>
      <w:r>
        <w:t>on the 4</w:t>
      </w:r>
      <w:r>
        <w:rPr>
          <w:vertAlign w:val="superscript"/>
        </w:rPr>
        <w:t>th</w:t>
      </w:r>
      <w:r>
        <w:t xml:space="preserve"> Floor at 801 Market Street.</w:t>
      </w:r>
      <w:r>
        <w:rPr>
          <w:rStyle w:val="FootnoteReference"/>
        </w:rPr>
        <w:footnoteReference w:id="1"/>
      </w:r>
      <w:r>
        <w:t xml:space="preserve">  This case is one of several cases that have been scheduled at this time.</w:t>
      </w:r>
      <w:r w:rsidRPr="00034B83">
        <w:t xml:space="preserve">  </w:t>
      </w:r>
      <w:r w:rsidRPr="00034B83">
        <w:rPr>
          <w:b/>
          <w:u w:val="single"/>
        </w:rPr>
        <w:t>You must be available in the hearing room when your case is called by the presiding Administrative Law Judge.</w:t>
      </w:r>
      <w:r w:rsidRPr="00034B83">
        <w:t xml:space="preserve"> </w:t>
      </w:r>
      <w:r w:rsidR="00C376E5">
        <w:t xml:space="preserve"> </w:t>
      </w:r>
      <w:r w:rsidRPr="00034B83">
        <w:t xml:space="preserve">You should arrive at the hearing room no later than </w:t>
      </w:r>
      <w:r w:rsidR="00BF00DC">
        <w:rPr>
          <w:b/>
        </w:rPr>
        <w:t>12:45 p.</w:t>
      </w:r>
      <w:r w:rsidR="00F54E6C" w:rsidRPr="00F54E6C">
        <w:rPr>
          <w:b/>
        </w:rPr>
        <w:t>m</w:t>
      </w:r>
      <w:r w:rsidRPr="00F54E6C">
        <w:rPr>
          <w:b/>
        </w:rPr>
        <w:t>.</w:t>
      </w:r>
      <w:r w:rsidRPr="00034B83">
        <w:t xml:space="preserve"> and wait in the hearing room until the Administrative Law Judge calls your case.</w:t>
      </w:r>
      <w:r>
        <w:t xml:space="preserve">  Your case might not be the first one to be called and you should be prepared to stay in the hearing room all </w:t>
      </w:r>
      <w:r w:rsidR="007D3F78">
        <w:t>morning</w:t>
      </w:r>
      <w:r>
        <w:t xml:space="preserve">, if necessary.  </w:t>
      </w:r>
      <w:r w:rsidRPr="00034B83">
        <w:rPr>
          <w:b/>
          <w:u w:val="single"/>
        </w:rPr>
        <w:t>If the customer is not present and prepared to go forward with the case when it is called, the case will be dismissed by the Administrative Law Judge.</w:t>
      </w:r>
      <w:r w:rsidR="007F6CD6" w:rsidRPr="007F6CD6">
        <w:rPr>
          <w:b/>
        </w:rPr>
        <w:t xml:space="preserve">  </w:t>
      </w:r>
      <w:r w:rsidR="007F6CD6">
        <w:rPr>
          <w:szCs w:val="24"/>
        </w:rPr>
        <w:t>When you arrive on the 4</w:t>
      </w:r>
      <w:r w:rsidR="007F6CD6">
        <w:rPr>
          <w:szCs w:val="24"/>
          <w:vertAlign w:val="superscript"/>
        </w:rPr>
        <w:t>th</w:t>
      </w:r>
      <w:r w:rsidR="007F6CD6">
        <w:rPr>
          <w:szCs w:val="24"/>
        </w:rPr>
        <w:t xml:space="preserve"> Floor, please use the house telephone located at the front desk and call 215-560-2105 to be admitted into the hearing room.</w:t>
      </w:r>
    </w:p>
    <w:p w:rsidR="00E46542" w:rsidRPr="00034B83" w:rsidRDefault="00E46542" w:rsidP="00E46542">
      <w:pPr>
        <w:spacing w:line="360" w:lineRule="auto"/>
        <w:rPr>
          <w:rFonts w:ascii="Times New Roman" w:hAnsi="Times New Roman" w:cs="Times New Roman"/>
          <w:b/>
          <w:u w:val="single"/>
        </w:rPr>
      </w:pPr>
    </w:p>
    <w:p w:rsidR="00E46542" w:rsidRDefault="00E46542" w:rsidP="00E46542">
      <w:pPr>
        <w:tabs>
          <w:tab w:val="left" w:pos="-720"/>
        </w:tabs>
        <w:suppressAutoHyphens/>
        <w:spacing w:line="360" w:lineRule="auto"/>
        <w:ind w:firstLine="1440"/>
        <w:rPr>
          <w:rFonts w:ascii="Times New Roman" w:hAnsi="Times New Roman" w:cs="Times New Roman"/>
        </w:rPr>
      </w:pPr>
      <w:r w:rsidRPr="00034B83">
        <w:rPr>
          <w:rFonts w:ascii="Times New Roman" w:hAnsi="Times New Roman" w:cs="Times New Roman"/>
        </w:rPr>
        <w:fldChar w:fldCharType="begin"/>
      </w:r>
      <w:r w:rsidRPr="00034B83">
        <w:rPr>
          <w:rFonts w:ascii="Times New Roman" w:hAnsi="Times New Roman" w:cs="Times New Roman"/>
        </w:rPr>
        <w:instrText>fillin "Time" \d ""</w:instrText>
      </w:r>
      <w:r w:rsidRPr="00034B83">
        <w:rPr>
          <w:rFonts w:ascii="Times New Roman" w:hAnsi="Times New Roman" w:cs="Times New Roman"/>
        </w:rPr>
        <w:fldChar w:fldCharType="end"/>
      </w:r>
      <w:r w:rsidRPr="00034B83">
        <w:rPr>
          <w:rFonts w:ascii="Times New Roman" w:hAnsi="Times New Roman" w:cs="Times New Roman"/>
        </w:rPr>
        <w:t xml:space="preserve">The parties are hereby directed to comply with the following requirements: </w:t>
      </w:r>
    </w:p>
    <w:p w:rsidR="008C3817" w:rsidRDefault="008C3817" w:rsidP="00E46542">
      <w:pPr>
        <w:tabs>
          <w:tab w:val="left" w:pos="-720"/>
        </w:tabs>
        <w:suppressAutoHyphens/>
        <w:spacing w:line="360" w:lineRule="auto"/>
        <w:ind w:firstLine="1440"/>
        <w:rPr>
          <w:rFonts w:ascii="Times New Roman" w:hAnsi="Times New Roman" w:cs="Times New Roman"/>
        </w:rPr>
      </w:pPr>
    </w:p>
    <w:p w:rsidR="008C3817" w:rsidRDefault="008C3817" w:rsidP="008C3817">
      <w:pPr>
        <w:tabs>
          <w:tab w:val="left" w:pos="-720"/>
        </w:tabs>
        <w:suppressAutoHyphens/>
        <w:spacing w:line="360" w:lineRule="auto"/>
        <w:ind w:firstLine="1440"/>
        <w:rPr>
          <w:rFonts w:ascii="Times New Roman" w:hAnsi="Times New Roman" w:cs="Times New Roman"/>
          <w:b/>
        </w:rPr>
      </w:pPr>
      <w:r>
        <w:rPr>
          <w:rFonts w:ascii="Times New Roman" w:hAnsi="Times New Roman" w:cs="Times New Roman"/>
          <w:b/>
        </w:rPr>
        <w:t>1.</w:t>
      </w:r>
      <w:r>
        <w:rPr>
          <w:rFonts w:ascii="Times New Roman" w:hAnsi="Times New Roman" w:cs="Times New Roman"/>
          <w:b/>
        </w:rPr>
        <w:tab/>
        <w:t>YOU MUST BRING WITH YOU TO THE HEARING ANY WITNESSES OR DOCUMENTS THAT SUPPORT YOUR POSITION.</w:t>
      </w:r>
    </w:p>
    <w:p w:rsidR="008C3817" w:rsidRDefault="008C3817" w:rsidP="008C3817">
      <w:pPr>
        <w:tabs>
          <w:tab w:val="left" w:pos="-720"/>
        </w:tabs>
        <w:suppressAutoHyphens/>
        <w:spacing w:line="360" w:lineRule="auto"/>
        <w:ind w:firstLine="1440"/>
        <w:rPr>
          <w:rFonts w:ascii="Times New Roman" w:hAnsi="Times New Roman" w:cs="Times New Roman"/>
        </w:rPr>
      </w:pPr>
    </w:p>
    <w:p w:rsidR="00E46542" w:rsidRPr="00034B83" w:rsidRDefault="00E46542" w:rsidP="00E46542">
      <w:pPr>
        <w:tabs>
          <w:tab w:val="left" w:pos="-1440"/>
          <w:tab w:val="left" w:pos="-720"/>
          <w:tab w:val="left" w:pos="0"/>
          <w:tab w:val="left" w:pos="720"/>
          <w:tab w:val="left" w:pos="1440"/>
          <w:tab w:val="left" w:pos="2160"/>
        </w:tabs>
        <w:overflowPunct w:val="0"/>
        <w:adjustRightInd w:val="0"/>
        <w:spacing w:line="360" w:lineRule="auto"/>
        <w:rPr>
          <w:rFonts w:ascii="Times New Roman" w:hAnsi="Times New Roman" w:cs="Times New Roman"/>
          <w:b/>
        </w:rPr>
      </w:pPr>
      <w:r w:rsidRPr="00034B83">
        <w:rPr>
          <w:rFonts w:ascii="Times New Roman" w:hAnsi="Times New Roman" w:cs="Times New Roman"/>
          <w:b/>
        </w:rPr>
        <w:tab/>
      </w:r>
      <w:r w:rsidRPr="00034B83">
        <w:rPr>
          <w:rFonts w:ascii="Times New Roman" w:hAnsi="Times New Roman" w:cs="Times New Roman"/>
          <w:b/>
        </w:rPr>
        <w:tab/>
      </w:r>
      <w:r w:rsidR="008C3817">
        <w:rPr>
          <w:rFonts w:ascii="Times New Roman" w:hAnsi="Times New Roman" w:cs="Times New Roman"/>
          <w:b/>
        </w:rPr>
        <w:t>2</w:t>
      </w:r>
      <w:r w:rsidRPr="00034B83">
        <w:rPr>
          <w:rFonts w:ascii="Times New Roman" w:hAnsi="Times New Roman" w:cs="Times New Roman"/>
          <w:b/>
        </w:rPr>
        <w:t>.</w:t>
      </w:r>
      <w:r w:rsidRPr="00034B83">
        <w:rPr>
          <w:rFonts w:ascii="Times New Roman" w:hAnsi="Times New Roman" w:cs="Times New Roman"/>
          <w:b/>
        </w:rPr>
        <w:tab/>
        <w:t xml:space="preserve">YOU MUST SERVE ME DIRECTLY WITH ANY DOCUMENTS THAT YOU </w:t>
      </w:r>
      <w:r w:rsidRPr="001D58A6">
        <w:rPr>
          <w:rFonts w:ascii="Times New Roman" w:hAnsi="Times New Roman" w:cs="Times New Roman"/>
          <w:b/>
          <w:u w:val="single"/>
        </w:rPr>
        <w:t>FILE</w:t>
      </w:r>
      <w:r w:rsidRPr="00034B83">
        <w:rPr>
          <w:rFonts w:ascii="Times New Roman" w:hAnsi="Times New Roman" w:cs="Times New Roman"/>
          <w:b/>
        </w:rPr>
        <w:t xml:space="preserve"> IN THIS PROCEEDING.  IF YOU SEND ME ANY DOCUMENT OR </w:t>
      </w:r>
      <w:r w:rsidRPr="00034B83">
        <w:rPr>
          <w:rFonts w:ascii="Times New Roman" w:hAnsi="Times New Roman" w:cs="Times New Roman"/>
          <w:b/>
        </w:rPr>
        <w:lastRenderedPageBreak/>
        <w:t>CORRESPONDENCE, YOU MUST SEND A COPY TO ALL OTHER PARTIES IN THE CASE.  THE CURRENT SERVICE LIST IS ATTACHED TO THIS ORDER.</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3</w:t>
      </w:r>
      <w:r w:rsidRPr="00034B83">
        <w:rPr>
          <w:rFonts w:ascii="Times New Roman" w:hAnsi="Times New Roman" w:cs="Times New Roman"/>
        </w:rPr>
        <w:t>.</w:t>
      </w:r>
      <w:r w:rsidRPr="00034B83">
        <w:rPr>
          <w:rFonts w:ascii="Times New Roman" w:hAnsi="Times New Roman" w:cs="Times New Roman"/>
        </w:rPr>
        <w:tab/>
        <w:t xml:space="preserve">A request for a change of the scheduled hearing date must state the agreement or opposition of other parties, </w:t>
      </w:r>
      <w:r w:rsidRPr="00034B83">
        <w:rPr>
          <w:rFonts w:ascii="Times New Roman" w:hAnsi="Times New Roman" w:cs="Times New Roman"/>
          <w:u w:val="single"/>
        </w:rPr>
        <w:t>and must be submitted in writing no later than five (5) business days prior to the hearing.</w:t>
      </w:r>
      <w:r w:rsidR="007D3F78">
        <w:rPr>
          <w:rFonts w:ascii="Times New Roman" w:hAnsi="Times New Roman" w:cs="Times New Roman"/>
        </w:rPr>
        <w:t xml:space="preserve">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 xml:space="preserve">1.15(b).  Requests for changes of hearing dates must be sent to me and all parties of record.  My correct address is:  </w:t>
      </w:r>
    </w:p>
    <w:p w:rsidR="00E46542" w:rsidRPr="00034B83" w:rsidRDefault="00E46542" w:rsidP="00E46542">
      <w:pPr>
        <w:pStyle w:val="ParaTab1"/>
        <w:tabs>
          <w:tab w:val="left" w:pos="2070"/>
        </w:tabs>
        <w:rPr>
          <w:rFonts w:ascii="Times New Roman" w:hAnsi="Times New Roman" w:cs="Times New Roman"/>
          <w:spacing w:val="-3"/>
        </w:rPr>
      </w:pP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Commonwealth of Pennsylvania</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 xml:space="preserve">Pennsylvania Public Utility Commission </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801 Market Street, Suite 4063</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Philadelphia, PA 19107</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Telephone:  215-560-2105</w:t>
      </w:r>
    </w:p>
    <w:p w:rsidR="00E46542" w:rsidRDefault="00E46542" w:rsidP="00E46542">
      <w:pPr>
        <w:pStyle w:val="ParaTab1"/>
        <w:tabs>
          <w:tab w:val="left" w:pos="2070"/>
        </w:tabs>
        <w:ind w:left="2880" w:firstLine="0"/>
        <w:rPr>
          <w:rFonts w:ascii="Times New Roman" w:hAnsi="Times New Roman" w:cs="Times New Roman"/>
          <w:spacing w:val="-3"/>
        </w:rPr>
      </w:pPr>
      <w:r>
        <w:rPr>
          <w:rFonts w:ascii="Times New Roman" w:hAnsi="Times New Roman" w:cs="Times New Roman"/>
          <w:spacing w:val="-3"/>
        </w:rPr>
        <w:t>Fax:  215-560-3133</w:t>
      </w:r>
    </w:p>
    <w:p w:rsidR="00E46542" w:rsidRPr="00034B83" w:rsidRDefault="00E46542" w:rsidP="00E46542">
      <w:pPr>
        <w:pStyle w:val="ParaTab1"/>
        <w:tabs>
          <w:tab w:val="left" w:pos="2070"/>
        </w:tabs>
        <w:ind w:left="2880" w:firstLine="0"/>
        <w:rPr>
          <w:rFonts w:ascii="Times New Roman" w:hAnsi="Times New Roman" w:cs="Times New Roman"/>
          <w:spacing w:val="-3"/>
        </w:rPr>
      </w:pPr>
    </w:p>
    <w:p w:rsidR="00E46542" w:rsidRPr="001046E6" w:rsidRDefault="00E46542" w:rsidP="00E46542">
      <w:pPr>
        <w:pStyle w:val="ParaTab1"/>
        <w:tabs>
          <w:tab w:val="left" w:pos="2070"/>
        </w:tabs>
        <w:spacing w:line="360" w:lineRule="auto"/>
        <w:ind w:firstLine="0"/>
        <w:rPr>
          <w:rFonts w:ascii="Times New Roman" w:hAnsi="Times New Roman" w:cs="Times New Roman"/>
          <w:b/>
          <w:spacing w:val="-3"/>
        </w:rPr>
      </w:pPr>
      <w:r w:rsidRPr="001046E6">
        <w:rPr>
          <w:rFonts w:ascii="Times New Roman" w:hAnsi="Times New Roman" w:cs="Times New Roman"/>
          <w:b/>
          <w:spacing w:val="-3"/>
        </w:rPr>
        <w:t>Changes are granted only in rare situations where good cause exists.</w:t>
      </w:r>
    </w:p>
    <w:p w:rsidR="00E46542" w:rsidRPr="00034B83" w:rsidRDefault="00E46542" w:rsidP="00E46542">
      <w:pPr>
        <w:pStyle w:val="ParaTab1"/>
        <w:tabs>
          <w:tab w:val="left" w:pos="2070"/>
        </w:tabs>
        <w:spacing w:line="360" w:lineRule="auto"/>
        <w:ind w:firstLine="0"/>
        <w:rPr>
          <w:rFonts w:ascii="Times New Roman" w:hAnsi="Times New Roman" w:cs="Times New Roman"/>
          <w:spacing w:val="-3"/>
        </w:rPr>
      </w:pPr>
    </w:p>
    <w:p w:rsidR="00E46542" w:rsidRPr="00034B83" w:rsidRDefault="00E46542" w:rsidP="00E46542">
      <w:pPr>
        <w:pStyle w:val="ParaTab1"/>
        <w:tabs>
          <w:tab w:val="left" w:pos="1440"/>
          <w:tab w:val="left" w:pos="2160"/>
        </w:tabs>
        <w:spacing w:line="360" w:lineRule="auto"/>
        <w:ind w:firstLine="0"/>
        <w:rPr>
          <w:rFonts w:ascii="Times New Roman" w:hAnsi="Times New Roman" w:cs="Times New Roman"/>
        </w:rPr>
      </w:pPr>
      <w:r w:rsidRPr="00034B83">
        <w:rPr>
          <w:rFonts w:ascii="Times New Roman" w:hAnsi="Times New Roman" w:cs="Times New Roman"/>
        </w:rPr>
        <w:tab/>
      </w:r>
      <w:r w:rsidR="008C3817">
        <w:rPr>
          <w:rFonts w:ascii="Times New Roman" w:hAnsi="Times New Roman" w:cs="Times New Roman"/>
        </w:rPr>
        <w:t>4</w:t>
      </w:r>
      <w:r w:rsidRPr="00034B83">
        <w:rPr>
          <w:rFonts w:ascii="Times New Roman" w:hAnsi="Times New Roman" w:cs="Times New Roman"/>
        </w:rPr>
        <w:t>.</w:t>
      </w:r>
      <w:r w:rsidRPr="00034B83">
        <w:rPr>
          <w:rFonts w:ascii="Times New Roman" w:hAnsi="Times New Roman" w:cs="Times New Roman"/>
        </w:rPr>
        <w:tab/>
        <w:t>Commission polic</w:t>
      </w:r>
      <w:r w:rsidR="007D3F78">
        <w:rPr>
          <w:rFonts w:ascii="Times New Roman" w:hAnsi="Times New Roman" w:cs="Times New Roman"/>
        </w:rPr>
        <w:t>y promotes settlements.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5.231(a).</w:t>
      </w:r>
      <w:r w:rsidRPr="00034B83">
        <w:rPr>
          <w:rFonts w:ascii="Times New Roman" w:hAnsi="Times New Roman" w:cs="Times New Roman"/>
          <w:b/>
        </w:rPr>
        <w:t xml:space="preserve">  </w:t>
      </w:r>
      <w:r w:rsidRPr="001D58A6">
        <w:rPr>
          <w:rFonts w:ascii="Times New Roman" w:hAnsi="Times New Roman" w:cs="Times New Roman"/>
          <w:u w:val="single"/>
        </w:rPr>
        <w:t>The utility will contact the customer at least one week before the scheduled hearing to talk over a possible settlement of this case</w:t>
      </w:r>
      <w:r w:rsidRPr="00034B83">
        <w:rPr>
          <w:rFonts w:ascii="Times New Roman" w:hAnsi="Times New Roman" w:cs="Times New Roman"/>
        </w:rPr>
        <w:t>.  Even if you are unable to settle this case, you may still resolve many questions or issues during your talks.  If an agreement is reached, a formal hearing will not be necessary and the scheduled hearing will be cancelled.</w:t>
      </w:r>
    </w:p>
    <w:p w:rsidR="00E46542" w:rsidRPr="00034B83" w:rsidRDefault="00E46542" w:rsidP="00E46542">
      <w:pPr>
        <w:tabs>
          <w:tab w:val="left" w:pos="-720"/>
          <w:tab w:val="left" w:pos="1440"/>
          <w:tab w:val="left" w:pos="2160"/>
        </w:tabs>
        <w:suppressAutoHyphens/>
        <w:spacing w:line="360" w:lineRule="auto"/>
        <w:rPr>
          <w:rFonts w:ascii="Times New Roman" w:hAnsi="Times New Roman" w:cs="Times New Roman"/>
          <w:spacing w:val="-3"/>
        </w:rPr>
      </w:pPr>
    </w:p>
    <w:p w:rsidR="00E46542" w:rsidRPr="00034B83" w:rsidRDefault="008C3817" w:rsidP="00E46542">
      <w:pPr>
        <w:tabs>
          <w:tab w:val="left" w:pos="-720"/>
          <w:tab w:val="left" w:pos="2160"/>
        </w:tabs>
        <w:suppressAutoHyphens/>
        <w:spacing w:line="360" w:lineRule="auto"/>
        <w:ind w:left="90" w:firstLine="1350"/>
        <w:rPr>
          <w:rFonts w:ascii="Times New Roman" w:hAnsi="Times New Roman" w:cs="Times New Roman"/>
          <w:spacing w:val="-3"/>
        </w:rPr>
      </w:pPr>
      <w:r>
        <w:rPr>
          <w:rFonts w:ascii="Times New Roman" w:hAnsi="Times New Roman" w:cs="Times New Roman"/>
          <w:spacing w:val="-3"/>
        </w:rPr>
        <w:t>5</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Responsible Utility Customer Protection A</w:t>
      </w:r>
      <w:r w:rsidR="007D3F78">
        <w:rPr>
          <w:rFonts w:ascii="Times New Roman" w:hAnsi="Times New Roman" w:cs="Times New Roman"/>
          <w:spacing w:val="-3"/>
        </w:rPr>
        <w:t>ct, 66 Pa.</w:t>
      </w:r>
      <w:r w:rsidR="00E46542" w:rsidRPr="00034B83">
        <w:rPr>
          <w:rFonts w:ascii="Times New Roman" w:hAnsi="Times New Roman" w:cs="Times New Roman"/>
          <w:spacing w:val="-3"/>
        </w:rPr>
        <w:t>C.S. §</w:t>
      </w:r>
      <w:r w:rsidR="007D3F78">
        <w:rPr>
          <w:rFonts w:ascii="Times New Roman" w:hAnsi="Times New Roman" w:cs="Times New Roman"/>
          <w:spacing w:val="-3"/>
        </w:rPr>
        <w:t xml:space="preserve"> </w:t>
      </w:r>
      <w:r w:rsidR="00E46542" w:rsidRPr="00034B83">
        <w:rPr>
          <w:rFonts w:ascii="Times New Roman" w:hAnsi="Times New Roman" w:cs="Times New Roman"/>
          <w:spacing w:val="-3"/>
        </w:rPr>
        <w:t>1401</w:t>
      </w:r>
      <w:r w:rsidR="00E46542" w:rsidRPr="00034B83">
        <w:rPr>
          <w:rFonts w:ascii="Times New Roman" w:hAnsi="Times New Roman" w:cs="Times New Roman"/>
          <w:i/>
          <w:spacing w:val="-3"/>
        </w:rPr>
        <w:t xml:space="preserve"> et seq.</w:t>
      </w:r>
      <w:r w:rsidR="00E46542" w:rsidRPr="00034B83">
        <w:rPr>
          <w:rFonts w:ascii="Times New Roman" w:hAnsi="Times New Roman" w:cs="Times New Roman"/>
          <w:spacing w:val="-3"/>
        </w:rPr>
        <w:t xml:space="preserve">, became effective on December 14, 2004 and applies to this case.  This law contains strict requirements that the Commission must follow in addressing customer complaints.  The application of this law may result in new payment terms that are less favorable than the customer’s current payment arrangement.  </w:t>
      </w:r>
    </w:p>
    <w:p w:rsidR="00E46542" w:rsidRPr="00034B83" w:rsidRDefault="00E46542" w:rsidP="00E46542">
      <w:pPr>
        <w:tabs>
          <w:tab w:val="left" w:pos="-720"/>
          <w:tab w:val="left" w:pos="2070"/>
        </w:tabs>
        <w:suppressAutoHyphens/>
        <w:spacing w:line="360" w:lineRule="auto"/>
        <w:ind w:left="90" w:firstLine="1350"/>
        <w:rPr>
          <w:rFonts w:ascii="Times New Roman" w:hAnsi="Times New Roman" w:cs="Times New Roman"/>
          <w:spacing w:val="-3"/>
        </w:rPr>
      </w:pPr>
      <w:r w:rsidRPr="00034B83">
        <w:rPr>
          <w:rFonts w:ascii="Times New Roman" w:hAnsi="Times New Roman" w:cs="Times New Roman"/>
          <w:spacing w:val="-3"/>
        </w:rPr>
        <w:t xml:space="preserve"> </w:t>
      </w: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rPr>
        <w:t>6</w:t>
      </w:r>
      <w:r w:rsidR="00E46542" w:rsidRPr="00034B83">
        <w:rPr>
          <w:rFonts w:ascii="Times New Roman" w:hAnsi="Times New Roman" w:cs="Times New Roman"/>
        </w:rPr>
        <w:t>.</w:t>
      </w:r>
      <w:r w:rsidR="00E46542" w:rsidRPr="00034B83">
        <w:rPr>
          <w:rFonts w:ascii="Times New Roman" w:hAnsi="Times New Roman" w:cs="Times New Roman"/>
        </w:rPr>
        <w:tab/>
        <w:t>The customer must pay his/her current monthly bills for utility service while waiting for a hearing on the complaint</w:t>
      </w:r>
      <w:r w:rsidR="00E46542" w:rsidRPr="00034B83">
        <w:rPr>
          <w:rFonts w:ascii="Times New Roman" w:hAnsi="Times New Roman" w:cs="Times New Roman"/>
          <w:spacing w:val="-3"/>
        </w:rPr>
        <w:t xml:space="preserve">.  </w:t>
      </w:r>
      <w:r w:rsidR="00E46542" w:rsidRPr="00034B83">
        <w:rPr>
          <w:rFonts w:ascii="Times New Roman" w:hAnsi="Times New Roman" w:cs="Times New Roman"/>
          <w:b/>
          <w:spacing w:val="-3"/>
        </w:rPr>
        <w:t xml:space="preserve">FAILURE TO MAKE PAYMENTS FOR CURRENT SERVICE BY THE DUE DATE EACH MONTH MAY RESULT IN THE TERMINATION OF THE CUSTOMER’S SERVICE PRIOR TO THE HEARING.    </w:t>
      </w:r>
    </w:p>
    <w:p w:rsidR="00E46542" w:rsidRPr="00034B83" w:rsidRDefault="00E46542" w:rsidP="00E46542">
      <w:pPr>
        <w:tabs>
          <w:tab w:val="left" w:pos="-720"/>
          <w:tab w:val="left" w:pos="2070"/>
        </w:tabs>
        <w:suppressAutoHyphens/>
        <w:spacing w:line="360" w:lineRule="auto"/>
        <w:rPr>
          <w:rFonts w:ascii="Times New Roman" w:hAnsi="Times New Roman" w:cs="Times New Roman"/>
        </w:rPr>
      </w:pPr>
    </w:p>
    <w:p w:rsidR="00E46542"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lastRenderedPageBreak/>
        <w:t>7</w:t>
      </w:r>
      <w:r w:rsidR="00E46542" w:rsidRPr="00034B83">
        <w:rPr>
          <w:rFonts w:ascii="Times New Roman" w:hAnsi="Times New Roman" w:cs="Times New Roman"/>
        </w:rPr>
        <w:t>.</w:t>
      </w:r>
      <w:r w:rsidR="00E46542" w:rsidRPr="00034B83">
        <w:rPr>
          <w:rFonts w:ascii="Times New Roman" w:hAnsi="Times New Roman" w:cs="Times New Roman"/>
        </w:rPr>
        <w:tab/>
        <w:t>If you intend to present any documents or exhibits for my consideration, you must bring at least four (4) copies to the hearing.  These are the original and one copy for the Commission’s records, one copy for me and one copy for every other party.  Proposed exhibits should be properly pre-marked for identification.</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E46542" w:rsidRPr="00034B83" w:rsidRDefault="008C3817" w:rsidP="00E46542">
      <w:pPr>
        <w:tabs>
          <w:tab w:val="left" w:pos="-720"/>
          <w:tab w:val="left" w:pos="2160"/>
        </w:tabs>
        <w:suppressAutoHyphens/>
        <w:spacing w:line="360" w:lineRule="auto"/>
        <w:ind w:firstLine="1440"/>
        <w:rPr>
          <w:rFonts w:ascii="Times New Roman" w:hAnsi="Times New Roman" w:cs="Times New Roman"/>
        </w:rPr>
      </w:pPr>
      <w:r>
        <w:rPr>
          <w:rFonts w:ascii="Times New Roman" w:hAnsi="Times New Roman" w:cs="Times New Roman"/>
        </w:rPr>
        <w:t>8</w:t>
      </w:r>
      <w:r w:rsidR="00E46542" w:rsidRPr="00034B83">
        <w:rPr>
          <w:rFonts w:ascii="Times New Roman" w:hAnsi="Times New Roman" w:cs="Times New Roman"/>
        </w:rPr>
        <w:t>.</w:t>
      </w:r>
      <w:r w:rsidR="00E46542" w:rsidRPr="00034B83">
        <w:rPr>
          <w:rFonts w:ascii="Times New Roman" w:hAnsi="Times New Roman" w:cs="Times New Roman"/>
        </w:rPr>
        <w:tab/>
        <w:t xml:space="preserve">This hearing is a formal proceeding and will be conducted in accordance with the Commission’s Rules of Practice and Procedures. </w:t>
      </w:r>
    </w:p>
    <w:p w:rsidR="00E46542"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9</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 xml:space="preserve">At the hearing, the customer must be prepared to testify about the </w:t>
      </w:r>
      <w:r w:rsidR="00E46542" w:rsidRPr="00034B83">
        <w:rPr>
          <w:rFonts w:ascii="Times New Roman" w:hAnsi="Times New Roman" w:cs="Times New Roman"/>
          <w:spacing w:val="-3"/>
          <w:u w:val="single"/>
        </w:rPr>
        <w:t>total gross monthly income</w:t>
      </w:r>
      <w:r w:rsidR="00E46542" w:rsidRPr="00034B83">
        <w:rPr>
          <w:rFonts w:ascii="Times New Roman" w:hAnsi="Times New Roman" w:cs="Times New Roman"/>
          <w:spacing w:val="-3"/>
        </w:rPr>
        <w:t xml:space="preserve"> of the household.  A household includes </w:t>
      </w:r>
      <w:r w:rsidR="00E46542" w:rsidRPr="00034B83">
        <w:rPr>
          <w:rFonts w:ascii="Times New Roman" w:hAnsi="Times New Roman" w:cs="Times New Roman"/>
          <w:spacing w:val="-3"/>
          <w:u w:val="single"/>
        </w:rPr>
        <w:t xml:space="preserve">all adults </w:t>
      </w:r>
      <w:r w:rsidR="00E46542" w:rsidRPr="00034B83">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income from salaries, wages, tips or other compensation;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(b)</w:t>
      </w:r>
      <w:r w:rsidRPr="00034B83">
        <w:rPr>
          <w:rFonts w:ascii="Times New Roman" w:hAnsi="Times New Roman" w:cs="Times New Roman"/>
          <w:spacing w:val="-3"/>
        </w:rPr>
        <w:tab/>
        <w:t>pension, retirement or social security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(c)</w:t>
      </w:r>
      <w:r w:rsidRPr="00034B83">
        <w:rPr>
          <w:rFonts w:ascii="Times New Roman" w:hAnsi="Times New Roman" w:cs="Times New Roman"/>
          <w:spacing w:val="-3"/>
        </w:rPr>
        <w:tab/>
        <w:t>Supplemental Security Income (SSI);</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(d)</w:t>
      </w:r>
      <w:r w:rsidRPr="00034B83">
        <w:rPr>
          <w:rFonts w:ascii="Times New Roman" w:hAnsi="Times New Roman" w:cs="Times New Roman"/>
          <w:spacing w:val="-3"/>
        </w:rPr>
        <w:tab/>
        <w:t>unemployment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(e)</w:t>
      </w:r>
      <w:r w:rsidRPr="00034B83">
        <w:rPr>
          <w:rFonts w:ascii="Times New Roman" w:hAnsi="Times New Roman" w:cs="Times New Roman"/>
          <w:spacing w:val="-3"/>
        </w:rPr>
        <w:tab/>
        <w:t>workers’ compensation benefits;</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(f)</w:t>
      </w:r>
      <w:r w:rsidRPr="00034B83">
        <w:rPr>
          <w:rFonts w:ascii="Times New Roman" w:hAnsi="Times New Roman" w:cs="Times New Roman"/>
          <w:spacing w:val="-3"/>
        </w:rPr>
        <w:tab/>
        <w:t xml:space="preserve">alimony; </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(g)</w:t>
      </w:r>
      <w:r w:rsidRPr="00034B83">
        <w:rPr>
          <w:rFonts w:ascii="Times New Roman" w:hAnsi="Times New Roman" w:cs="Times New Roman"/>
          <w:spacing w:val="-3"/>
        </w:rPr>
        <w:tab/>
        <w:t>child support;</w:t>
      </w:r>
    </w:p>
    <w:p w:rsidR="00E46542"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(h)</w:t>
      </w:r>
      <w:r w:rsidRPr="00034B83">
        <w:rPr>
          <w:rFonts w:ascii="Times New Roman" w:hAnsi="Times New Roman" w:cs="Times New Roman"/>
          <w:spacing w:val="-3"/>
        </w:rPr>
        <w:tab/>
        <w:t xml:space="preserve">public assistance; and </w:t>
      </w:r>
    </w:p>
    <w:p w:rsidR="00E46542" w:rsidRPr="00034B83" w:rsidRDefault="00E46542" w:rsidP="008F5217">
      <w:pPr>
        <w:pStyle w:val="ParaTab1"/>
        <w:tabs>
          <w:tab w:val="left" w:pos="2160"/>
        </w:tabs>
        <w:ind w:firstLine="0"/>
        <w:rPr>
          <w:rFonts w:ascii="Times New Roman" w:hAnsi="Times New Roman" w:cs="Times New Roman"/>
          <w:spacing w:val="-3"/>
        </w:rPr>
      </w:pPr>
      <w:r w:rsidRPr="00034B83">
        <w:rPr>
          <w:rFonts w:ascii="Times New Roman" w:hAnsi="Times New Roman" w:cs="Times New Roman"/>
          <w:spacing w:val="-3"/>
        </w:rPr>
        <w:tab/>
        <w:t>(i)</w:t>
      </w:r>
      <w:r w:rsidRPr="00034B83">
        <w:rPr>
          <w:rFonts w:ascii="Times New Roman" w:hAnsi="Times New Roman" w:cs="Times New Roman"/>
          <w:spacing w:val="-3"/>
        </w:rPr>
        <w:tab/>
        <w:t>any other source(s) of income.</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Pr="00034B83" w:rsidRDefault="008C3817" w:rsidP="00E46542">
      <w:pPr>
        <w:pStyle w:val="ParaTab1"/>
        <w:tabs>
          <w:tab w:val="left" w:pos="2160"/>
        </w:tabs>
        <w:spacing w:line="360" w:lineRule="auto"/>
        <w:rPr>
          <w:rFonts w:ascii="Times New Roman" w:hAnsi="Times New Roman" w:cs="Times New Roman"/>
          <w:spacing w:val="-3"/>
        </w:rPr>
      </w:pPr>
      <w:r>
        <w:rPr>
          <w:rFonts w:ascii="Times New Roman" w:hAnsi="Times New Roman" w:cs="Times New Roman"/>
          <w:spacing w:val="-3"/>
        </w:rPr>
        <w:t>10</w:t>
      </w:r>
      <w:r w:rsidR="00E46542" w:rsidRPr="00034B83">
        <w:rPr>
          <w:rFonts w:ascii="Times New Roman" w:hAnsi="Times New Roman" w:cs="Times New Roman"/>
          <w:spacing w:val="-3"/>
        </w:rPr>
        <w:t>.</w:t>
      </w:r>
      <w:r w:rsidR="00E46542" w:rsidRPr="00034B83">
        <w:rPr>
          <w:rFonts w:ascii="Times New Roman" w:hAnsi="Times New Roman" w:cs="Times New Roman"/>
          <w:spacing w:val="-3"/>
        </w:rPr>
        <w:tab/>
        <w:t>The utility must bring the following documents to the hearing:</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ind w:left="2880" w:hanging="1440"/>
        <w:rPr>
          <w:rFonts w:ascii="Times New Roman" w:hAnsi="Times New Roman" w:cs="Times New Roman"/>
          <w:spacing w:val="-3"/>
        </w:rPr>
      </w:pPr>
      <w:r w:rsidRPr="00034B83">
        <w:rPr>
          <w:rFonts w:ascii="Times New Roman" w:hAnsi="Times New Roman" w:cs="Times New Roman"/>
          <w:spacing w:val="-3"/>
        </w:rPr>
        <w:tab/>
        <w:t>(a)</w:t>
      </w:r>
      <w:r w:rsidRPr="00034B83">
        <w:rPr>
          <w:rFonts w:ascii="Times New Roman" w:hAnsi="Times New Roman" w:cs="Times New Roman"/>
          <w:spacing w:val="-3"/>
        </w:rPr>
        <w:tab/>
        <w:t xml:space="preserve">an account statement, showing the history of the account for a minimum of 24 months or the entire history of the account, whichever is less;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(b)</w:t>
      </w:r>
      <w:r w:rsidRPr="00034B83">
        <w:rPr>
          <w:rFonts w:ascii="Times New Roman" w:hAnsi="Times New Roman" w:cs="Times New Roman"/>
          <w:spacing w:val="-3"/>
        </w:rPr>
        <w:tab/>
        <w:t>a copy of the most recent BCS decision, if any</w:t>
      </w:r>
      <w:r w:rsidR="009723A2">
        <w:rPr>
          <w:rFonts w:ascii="Times New Roman" w:hAnsi="Times New Roman" w:cs="Times New Roman"/>
          <w:spacing w:val="-3"/>
        </w:rPr>
        <w:t>;</w:t>
      </w:r>
      <w:r w:rsidRPr="00034B83">
        <w:rPr>
          <w:rFonts w:ascii="Times New Roman" w:hAnsi="Times New Roman" w:cs="Times New Roman"/>
          <w:spacing w:val="-3"/>
        </w:rPr>
        <w:t xml:space="preserve"> </w:t>
      </w:r>
    </w:p>
    <w:p w:rsidR="00E46542"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(c)</w:t>
      </w:r>
      <w:r w:rsidRPr="00034B83">
        <w:rPr>
          <w:rFonts w:ascii="Times New Roman" w:hAnsi="Times New Roman" w:cs="Times New Roman"/>
          <w:spacing w:val="-3"/>
        </w:rPr>
        <w:tab/>
        <w:t>a service usage comparison report for the same period as the account statement; and</w:t>
      </w:r>
    </w:p>
    <w:p w:rsidR="00E46542" w:rsidRPr="00034B83" w:rsidRDefault="00E46542" w:rsidP="00E46542">
      <w:pPr>
        <w:pStyle w:val="ParaTab1"/>
        <w:tabs>
          <w:tab w:val="left" w:pos="2160"/>
        </w:tabs>
        <w:ind w:left="2880" w:right="1440" w:hanging="720"/>
        <w:rPr>
          <w:rFonts w:ascii="Times New Roman" w:hAnsi="Times New Roman" w:cs="Times New Roman"/>
          <w:spacing w:val="-3"/>
        </w:rPr>
      </w:pPr>
      <w:r w:rsidRPr="00034B83">
        <w:rPr>
          <w:rFonts w:ascii="Times New Roman" w:hAnsi="Times New Roman" w:cs="Times New Roman"/>
          <w:spacing w:val="-3"/>
        </w:rPr>
        <w:t>(d)</w:t>
      </w:r>
      <w:r w:rsidRPr="00034B83">
        <w:rPr>
          <w:rFonts w:ascii="Times New Roman" w:hAnsi="Times New Roman" w:cs="Times New Roman"/>
          <w:spacing w:val="-3"/>
        </w:rPr>
        <w:tab/>
        <w:t>a brief summary of any payment arrangement(s) made between the utility and the customer other than determinations of the BCS or the Commission.</w:t>
      </w:r>
    </w:p>
    <w:p w:rsidR="00E46542" w:rsidRPr="00034B83" w:rsidRDefault="00E46542" w:rsidP="00E46542">
      <w:pPr>
        <w:pStyle w:val="ParaTab1"/>
        <w:tabs>
          <w:tab w:val="left" w:pos="2160"/>
        </w:tabs>
        <w:spacing w:line="360" w:lineRule="auto"/>
        <w:rPr>
          <w:rFonts w:ascii="Times New Roman" w:hAnsi="Times New Roman" w:cs="Times New Roman"/>
          <w:spacing w:val="-3"/>
        </w:rPr>
      </w:pPr>
    </w:p>
    <w:p w:rsidR="00E46542" w:rsidRDefault="00E46542" w:rsidP="00E46542">
      <w:pPr>
        <w:pStyle w:val="ParaTab1"/>
        <w:tabs>
          <w:tab w:val="left" w:pos="2160"/>
        </w:tabs>
        <w:spacing w:line="360" w:lineRule="auto"/>
        <w:rPr>
          <w:rFonts w:ascii="Times New Roman" w:hAnsi="Times New Roman" w:cs="Times New Roman"/>
          <w:spacing w:val="-3"/>
        </w:rPr>
      </w:pPr>
      <w:r w:rsidRPr="00034B83">
        <w:rPr>
          <w:rFonts w:ascii="Times New Roman" w:hAnsi="Times New Roman" w:cs="Times New Roman"/>
          <w:spacing w:val="-3"/>
        </w:rPr>
        <w:t>1</w:t>
      </w:r>
      <w:r w:rsidR="008C3817">
        <w:rPr>
          <w:rFonts w:ascii="Times New Roman" w:hAnsi="Times New Roman" w:cs="Times New Roman"/>
          <w:spacing w:val="-3"/>
        </w:rPr>
        <w:t>1</w:t>
      </w:r>
      <w:r w:rsidR="007D3F78">
        <w:rPr>
          <w:rFonts w:ascii="Times New Roman" w:hAnsi="Times New Roman" w:cs="Times New Roman"/>
          <w:spacing w:val="-3"/>
        </w:rPr>
        <w:t>.</w:t>
      </w:r>
      <w:r w:rsidR="007D3F78">
        <w:rPr>
          <w:rFonts w:ascii="Times New Roman" w:hAnsi="Times New Roman" w:cs="Times New Roman"/>
          <w:spacing w:val="-3"/>
        </w:rPr>
        <w:tab/>
        <w:t>Pursuant to 52 Pa.</w:t>
      </w:r>
      <w:r w:rsidRPr="00034B83">
        <w:rPr>
          <w:rFonts w:ascii="Times New Roman" w:hAnsi="Times New Roman" w:cs="Times New Roman"/>
          <w:spacing w:val="-3"/>
        </w:rPr>
        <w:t>Code §§</w:t>
      </w:r>
      <w:r w:rsidR="007D3F78">
        <w:rPr>
          <w:rFonts w:ascii="Times New Roman" w:hAnsi="Times New Roman" w:cs="Times New Roman"/>
          <w:spacing w:val="-3"/>
        </w:rPr>
        <w:t xml:space="preserve"> </w:t>
      </w:r>
      <w:r w:rsidRPr="00034B83">
        <w:rPr>
          <w:rFonts w:ascii="Times New Roman" w:hAnsi="Times New Roman" w:cs="Times New Roman"/>
          <w:spacing w:val="-3"/>
        </w:rPr>
        <w:t xml:space="preserve">1.21 &amp; 1.22, you may represent yourself, if you are an individual, or you may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xml:space="preserve">, represent you.  However, if you are a partnership, limited </w:t>
      </w:r>
      <w:r w:rsidRPr="00034B83">
        <w:rPr>
          <w:rFonts w:ascii="Times New Roman" w:hAnsi="Times New Roman" w:cs="Times New Roman"/>
          <w:spacing w:val="-3"/>
        </w:rPr>
        <w:lastRenderedPageBreak/>
        <w:t xml:space="preserve">liability company, corporation, trust, association, or governmental agency or subdivision, you </w:t>
      </w:r>
      <w:r w:rsidRPr="003C3F11">
        <w:rPr>
          <w:rFonts w:ascii="Times New Roman" w:hAnsi="Times New Roman" w:cs="Times New Roman"/>
          <w:b/>
          <w:spacing w:val="-3"/>
          <w:u w:val="single"/>
        </w:rPr>
        <w:t>must</w:t>
      </w:r>
      <w:r w:rsidRPr="00034B83">
        <w:rPr>
          <w:rFonts w:ascii="Times New Roman" w:hAnsi="Times New Roman" w:cs="Times New Roman"/>
          <w:spacing w:val="-3"/>
        </w:rPr>
        <w:t xml:space="preserve"> have an attorney licensed to practice law in the Commonwealth of Pennsylvania, or admitted </w:t>
      </w:r>
      <w:r w:rsidRPr="00034B83">
        <w:rPr>
          <w:rFonts w:ascii="Times New Roman" w:hAnsi="Times New Roman" w:cs="Times New Roman"/>
          <w:i/>
          <w:iCs/>
          <w:spacing w:val="-3"/>
        </w:rPr>
        <w:t>Pro Hac Vice</w:t>
      </w:r>
      <w:r w:rsidRPr="00034B83">
        <w:rPr>
          <w:rFonts w:ascii="Times New Roman" w:hAnsi="Times New Roman" w:cs="Times New Roman"/>
          <w:spacing w:val="-3"/>
        </w:rPr>
        <w:t>, represent you in this proceeding.  Unless you are an attorney, you may not represent someone else.  Attorneys shall insure that their appearance is entered in accordanc</w:t>
      </w:r>
      <w:r w:rsidR="007D3F78">
        <w:rPr>
          <w:rFonts w:ascii="Times New Roman" w:hAnsi="Times New Roman" w:cs="Times New Roman"/>
          <w:spacing w:val="-3"/>
        </w:rPr>
        <w:t>e with the provisions of 52</w:t>
      </w:r>
      <w:r w:rsidR="00346B50">
        <w:rPr>
          <w:rFonts w:ascii="Times New Roman" w:hAnsi="Times New Roman" w:cs="Times New Roman"/>
          <w:spacing w:val="-3"/>
        </w:rPr>
        <w:t> </w:t>
      </w:r>
      <w:proofErr w:type="spellStart"/>
      <w:r w:rsidR="007D3F78">
        <w:rPr>
          <w:rFonts w:ascii="Times New Roman" w:hAnsi="Times New Roman" w:cs="Times New Roman"/>
          <w:spacing w:val="-3"/>
        </w:rPr>
        <w:t>Pa.</w:t>
      </w:r>
      <w:r w:rsidRPr="00034B83">
        <w:rPr>
          <w:rFonts w:ascii="Times New Roman" w:hAnsi="Times New Roman" w:cs="Times New Roman"/>
          <w:spacing w:val="-3"/>
        </w:rPr>
        <w:t>Code</w:t>
      </w:r>
      <w:proofErr w:type="spellEnd"/>
      <w:r w:rsidRPr="00034B83">
        <w:rPr>
          <w:rFonts w:ascii="Times New Roman" w:hAnsi="Times New Roman" w:cs="Times New Roman"/>
          <w:spacing w:val="-3"/>
        </w:rPr>
        <w:t xml:space="preserve"> §</w:t>
      </w:r>
      <w:r w:rsidR="007D3F78">
        <w:rPr>
          <w:rFonts w:ascii="Times New Roman" w:hAnsi="Times New Roman" w:cs="Times New Roman"/>
          <w:spacing w:val="-3"/>
        </w:rPr>
        <w:t xml:space="preserve"> </w:t>
      </w:r>
      <w:r w:rsidRPr="00034B83">
        <w:rPr>
          <w:rFonts w:ascii="Times New Roman" w:hAnsi="Times New Roman" w:cs="Times New Roman"/>
          <w:spacing w:val="-3"/>
        </w:rPr>
        <w:t>1.24(b).</w:t>
      </w:r>
    </w:p>
    <w:p w:rsidR="00C376E5" w:rsidRDefault="00C376E5" w:rsidP="00E46542">
      <w:pPr>
        <w:pStyle w:val="ParaTab1"/>
        <w:tabs>
          <w:tab w:val="left" w:pos="2160"/>
        </w:tabs>
        <w:spacing w:line="360" w:lineRule="auto"/>
        <w:rPr>
          <w:rFonts w:ascii="Times New Roman" w:hAnsi="Times New Roman" w:cs="Times New Roman"/>
          <w:spacing w:val="-3"/>
        </w:rPr>
      </w:pP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r w:rsidRPr="00034B83">
        <w:rPr>
          <w:rFonts w:ascii="Times New Roman" w:hAnsi="Times New Roman" w:cs="Times New Roman"/>
        </w:rPr>
        <w:t>1</w:t>
      </w:r>
      <w:r w:rsidR="005D1AAE">
        <w:rPr>
          <w:rFonts w:ascii="Times New Roman" w:hAnsi="Times New Roman" w:cs="Times New Roman"/>
        </w:rPr>
        <w:t>2</w:t>
      </w:r>
      <w:r w:rsidRPr="00034B83">
        <w:rPr>
          <w:rFonts w:ascii="Times New Roman" w:hAnsi="Times New Roman" w:cs="Times New Roman"/>
        </w:rPr>
        <w:t>.</w:t>
      </w:r>
      <w:r w:rsidRPr="00034B83">
        <w:rPr>
          <w:rFonts w:ascii="Times New Roman" w:hAnsi="Times New Roman" w:cs="Times New Roman"/>
        </w:rPr>
        <w:tab/>
        <w:t>If you intend to subpoena witnesses for the hearing, you should review the p</w:t>
      </w:r>
      <w:r w:rsidR="007D3F78">
        <w:rPr>
          <w:rFonts w:ascii="Times New Roman" w:hAnsi="Times New Roman" w:cs="Times New Roman"/>
        </w:rPr>
        <w:t>rocedures established in 52 Pa.</w:t>
      </w:r>
      <w:r w:rsidRPr="00034B83">
        <w:rPr>
          <w:rFonts w:ascii="Times New Roman" w:hAnsi="Times New Roman" w:cs="Times New Roman"/>
        </w:rPr>
        <w:t>Code §</w:t>
      </w:r>
      <w:r w:rsidR="007D3F78">
        <w:rPr>
          <w:rFonts w:ascii="Times New Roman" w:hAnsi="Times New Roman" w:cs="Times New Roman"/>
        </w:rPr>
        <w:t xml:space="preserve"> </w:t>
      </w:r>
      <w:r w:rsidRPr="00034B83">
        <w:rPr>
          <w:rFonts w:ascii="Times New Roman" w:hAnsi="Times New Roman" w:cs="Times New Roman"/>
        </w:rPr>
        <w:t>5.421.  You must submit your written application to the Administrative Law Judge sufficiently in advance of the hearing date so that the other parties will have the required ten (10) days notice to answer or object, and so that you will have enough time to receive the subpoena and serve it.</w:t>
      </w:r>
    </w:p>
    <w:p w:rsidR="00E46542" w:rsidRDefault="00E46542" w:rsidP="00E46542">
      <w:pPr>
        <w:tabs>
          <w:tab w:val="left" w:pos="-720"/>
          <w:tab w:val="left" w:pos="2160"/>
        </w:tabs>
        <w:suppressAutoHyphens/>
        <w:spacing w:line="360" w:lineRule="auto"/>
        <w:ind w:firstLine="1440"/>
        <w:rPr>
          <w:rFonts w:ascii="Times New Roman" w:hAnsi="Times New Roman" w:cs="Times New Roman"/>
        </w:rPr>
      </w:pPr>
    </w:p>
    <w:p w:rsidR="0047489A" w:rsidRDefault="00E46542" w:rsidP="0047489A">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1</w:t>
      </w:r>
      <w:r w:rsidR="005D1AAE">
        <w:rPr>
          <w:rFonts w:ascii="Times New Roman" w:hAnsi="Times New Roman" w:cs="Times New Roman"/>
        </w:rPr>
        <w:t>3</w:t>
      </w:r>
      <w:r>
        <w:rPr>
          <w:rFonts w:ascii="Times New Roman" w:hAnsi="Times New Roman" w:cs="Times New Roman"/>
        </w:rPr>
        <w:t>.</w:t>
      </w:r>
      <w:r>
        <w:rPr>
          <w:rFonts w:ascii="Times New Roman" w:hAnsi="Times New Roman" w:cs="Times New Roman"/>
        </w:rPr>
        <w:tab/>
        <w:t>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(10) days before the scheduled Prehearing Conference or Hearing to make your request.  Scheduling Office:  (717) 787-1399.  AT&amp;T Relay Service number for persons who are deaf or hearing-impaired:  1-800-654-5988.</w:t>
      </w:r>
    </w:p>
    <w:p w:rsidR="0047489A" w:rsidRDefault="0047489A" w:rsidP="0047489A">
      <w:pPr>
        <w:spacing w:line="360" w:lineRule="auto"/>
        <w:rPr>
          <w:rFonts w:ascii="Times New Roman" w:hAnsi="Times New Roman" w:cs="Times New Roman"/>
          <w:spacing w:val="-3"/>
        </w:rPr>
      </w:pPr>
    </w:p>
    <w:p w:rsidR="0047489A" w:rsidRPr="0047489A" w:rsidRDefault="0047489A" w:rsidP="0047489A">
      <w:pPr>
        <w:spacing w:line="360" w:lineRule="auto"/>
        <w:ind w:firstLine="1440"/>
        <w:rPr>
          <w:rFonts w:ascii="Times New Roman" w:hAnsi="Times New Roman" w:cs="Times New Roman"/>
        </w:rPr>
      </w:pPr>
      <w:r>
        <w:rPr>
          <w:rFonts w:ascii="Times New Roman" w:hAnsi="Times New Roman" w:cs="Times New Roman"/>
          <w:spacing w:val="-3"/>
        </w:rPr>
        <w:t>14.</w:t>
      </w:r>
      <w:r>
        <w:rPr>
          <w:rFonts w:ascii="Times New Roman" w:hAnsi="Times New Roman" w:cs="Times New Roman"/>
          <w:spacing w:val="-3"/>
        </w:rPr>
        <w:tab/>
      </w:r>
      <w:r w:rsidR="00E46542" w:rsidRPr="00034B83">
        <w:rPr>
          <w:rFonts w:ascii="Times New Roman" w:hAnsi="Times New Roman" w:cs="Times New Roman"/>
          <w:spacing w:val="-3"/>
        </w:rPr>
        <w:t>The complainant bears the burden of proof in this proceeding and must establish by a preponderance of the evidence that the utility has committed a violation of the Public Utility Code, an order or regulation issued by the Commission, or the utility’s tariff.</w:t>
      </w:r>
    </w:p>
    <w:p w:rsidR="0047489A" w:rsidRDefault="0047489A" w:rsidP="0047489A">
      <w:pPr>
        <w:pStyle w:val="ParaTab1"/>
        <w:tabs>
          <w:tab w:val="left" w:pos="2160"/>
        </w:tabs>
        <w:spacing w:line="360" w:lineRule="auto"/>
        <w:rPr>
          <w:rFonts w:ascii="Times New Roman" w:hAnsi="Times New Roman" w:cs="Times New Roman"/>
          <w:b/>
          <w:spacing w:val="-3"/>
        </w:rPr>
      </w:pPr>
    </w:p>
    <w:p w:rsidR="0047489A" w:rsidRPr="00034B83" w:rsidRDefault="0047489A" w:rsidP="0047489A">
      <w:pPr>
        <w:pStyle w:val="ParaTab1"/>
        <w:tabs>
          <w:tab w:val="left" w:pos="2160"/>
        </w:tabs>
        <w:spacing w:line="360" w:lineRule="auto"/>
        <w:rPr>
          <w:rFonts w:ascii="Times New Roman" w:hAnsi="Times New Roman" w:cs="Times New Roman"/>
          <w:spacing w:val="-3"/>
        </w:rPr>
      </w:pPr>
      <w:r>
        <w:rPr>
          <w:rFonts w:ascii="Times New Roman" w:hAnsi="Times New Roman" w:cs="Times New Roman"/>
          <w:b/>
          <w:spacing w:val="-3"/>
        </w:rPr>
        <w:t>15.</w:t>
      </w:r>
      <w:r>
        <w:rPr>
          <w:rFonts w:ascii="Times New Roman" w:hAnsi="Times New Roman" w:cs="Times New Roman"/>
          <w:b/>
          <w:spacing w:val="-3"/>
        </w:rPr>
        <w:tab/>
      </w:r>
      <w:r w:rsidRPr="00034B83">
        <w:rPr>
          <w:rFonts w:ascii="Times New Roman" w:hAnsi="Times New Roman" w:cs="Times New Roman"/>
          <w:b/>
          <w:spacing w:val="-3"/>
        </w:rPr>
        <w:t>THIS CASE WILL BE DISMISSED IF THE CUSTOMER FAILS TO PARTICIPATE IN THE HEARING AND PRESENT EVIDENCE IN SUPPORT OF THE COMPLAINT.</w:t>
      </w:r>
    </w:p>
    <w:p w:rsidR="001C2DDA" w:rsidRPr="00034B83" w:rsidRDefault="001C2DDA" w:rsidP="00E46542">
      <w:pPr>
        <w:pStyle w:val="ParaTab1"/>
        <w:tabs>
          <w:tab w:val="left" w:pos="2160"/>
        </w:tabs>
        <w:spacing w:line="360" w:lineRule="auto"/>
        <w:rPr>
          <w:rFonts w:ascii="Times New Roman" w:hAnsi="Times New Roman" w:cs="Times New Roman"/>
          <w:spacing w:val="-3"/>
        </w:rPr>
      </w:pPr>
    </w:p>
    <w:p w:rsidR="00E46542" w:rsidRPr="00034B83" w:rsidRDefault="00E46542" w:rsidP="00E46542">
      <w:pPr>
        <w:pStyle w:val="ParaTab1"/>
        <w:tabs>
          <w:tab w:val="num" w:pos="0"/>
          <w:tab w:val="left" w:pos="2070"/>
        </w:tabs>
        <w:spacing w:line="360" w:lineRule="auto"/>
        <w:rPr>
          <w:rFonts w:ascii="Times New Roman" w:hAnsi="Times New Roman" w:cs="Times New Roman"/>
          <w:spacing w:val="-3"/>
        </w:rPr>
      </w:pPr>
    </w:p>
    <w:p w:rsidR="001046E6" w:rsidRPr="008707E6" w:rsidRDefault="001046E6" w:rsidP="001046E6">
      <w:pPr>
        <w:tabs>
          <w:tab w:val="left" w:pos="720"/>
          <w:tab w:val="left" w:pos="5040"/>
        </w:tabs>
        <w:suppressAutoHyphens/>
        <w:rPr>
          <w:rFonts w:ascii="Times New Roman" w:hAnsi="Times New Roman" w:cs="Times New Roman"/>
          <w:spacing w:val="-3"/>
          <w:u w:val="single"/>
        </w:rPr>
      </w:pPr>
      <w:r w:rsidRPr="001046E6">
        <w:rPr>
          <w:rFonts w:ascii="Times New Roman" w:hAnsi="Times New Roman" w:cs="Times New Roman"/>
          <w:spacing w:val="-3"/>
        </w:rPr>
        <w:t xml:space="preserve">Date:   </w:t>
      </w:r>
      <w:r>
        <w:rPr>
          <w:rFonts w:ascii="Times New Roman" w:hAnsi="Times New Roman" w:cs="Times New Roman"/>
          <w:spacing w:val="-3"/>
          <w:u w:val="single"/>
        </w:rPr>
        <w:t xml:space="preserve">  </w:t>
      </w:r>
      <w:r w:rsidR="0047489A">
        <w:rPr>
          <w:rFonts w:ascii="Times New Roman" w:hAnsi="Times New Roman" w:cs="Times New Roman"/>
          <w:spacing w:val="-3"/>
          <w:u w:val="single"/>
        </w:rPr>
        <w:t xml:space="preserve">November </w:t>
      </w:r>
      <w:r w:rsidR="00BB4268">
        <w:rPr>
          <w:rFonts w:ascii="Times New Roman" w:hAnsi="Times New Roman" w:cs="Times New Roman"/>
          <w:spacing w:val="-3"/>
          <w:u w:val="single"/>
        </w:rPr>
        <w:t>20</w:t>
      </w:r>
      <w:r w:rsidR="0047489A">
        <w:rPr>
          <w:rFonts w:ascii="Times New Roman" w:hAnsi="Times New Roman" w:cs="Times New Roman"/>
          <w:spacing w:val="-3"/>
          <w:u w:val="single"/>
        </w:rPr>
        <w:t>, 2018</w:t>
      </w:r>
      <w:r>
        <w:rPr>
          <w:rFonts w:ascii="Times New Roman" w:hAnsi="Times New Roman" w:cs="Times New Roman"/>
          <w:spacing w:val="-3"/>
          <w:u w:val="single"/>
        </w:rPr>
        <w:t xml:space="preserve"> </w:t>
      </w:r>
      <w:r w:rsidRPr="001046E6">
        <w:rPr>
          <w:rFonts w:ascii="Times New Roman" w:hAnsi="Times New Roman" w:cs="Times New Roman"/>
          <w:spacing w:val="-3"/>
          <w:u w:val="single"/>
        </w:rPr>
        <w:t> </w:t>
      </w:r>
      <w:r w:rsidRPr="001046E6">
        <w:rPr>
          <w:rFonts w:ascii="Times New Roman" w:hAnsi="Times New Roman" w:cs="Times New Roman"/>
          <w:spacing w:val="-3"/>
        </w:rPr>
        <w:tab/>
      </w:r>
      <w:r w:rsidR="008707E6">
        <w:rPr>
          <w:rFonts w:ascii="Times New Roman" w:hAnsi="Times New Roman" w:cs="Times New Roman"/>
          <w:spacing w:val="-3"/>
          <w:u w:val="single"/>
        </w:rPr>
        <w:tab/>
        <w:t xml:space="preserve">       /s/  </w:t>
      </w:r>
      <w:r w:rsidR="008707E6">
        <w:rPr>
          <w:rFonts w:ascii="Times New Roman" w:hAnsi="Times New Roman" w:cs="Times New Roman"/>
          <w:spacing w:val="-3"/>
          <w:u w:val="single"/>
        </w:rPr>
        <w:tab/>
      </w:r>
      <w:r w:rsidR="008707E6">
        <w:rPr>
          <w:rFonts w:ascii="Times New Roman" w:hAnsi="Times New Roman" w:cs="Times New Roman"/>
          <w:spacing w:val="-3"/>
          <w:u w:val="single"/>
        </w:rPr>
        <w:tab/>
      </w:r>
    </w:p>
    <w:p w:rsidR="001046E6" w:rsidRPr="001046E6" w:rsidRDefault="001046E6" w:rsidP="001046E6">
      <w:pPr>
        <w:tabs>
          <w:tab w:val="left" w:pos="720"/>
          <w:tab w:val="left" w:pos="5040"/>
        </w:tabs>
        <w:suppressAutoHyphens/>
        <w:rPr>
          <w:rFonts w:ascii="Times New Roman" w:hAnsi="Times New Roman" w:cs="Times New Roman"/>
          <w:spacing w:val="-3"/>
        </w:rPr>
      </w:pPr>
      <w:r w:rsidRPr="001046E6">
        <w:rPr>
          <w:rFonts w:ascii="Times New Roman" w:hAnsi="Times New Roman" w:cs="Times New Roman"/>
          <w:spacing w:val="-3"/>
        </w:rPr>
        <w:tab/>
      </w:r>
      <w:r w:rsidRPr="001046E6">
        <w:rPr>
          <w:rFonts w:ascii="Times New Roman" w:hAnsi="Times New Roman" w:cs="Times New Roman"/>
          <w:spacing w:val="-3"/>
        </w:rPr>
        <w:tab/>
        <w:t xml:space="preserve">F. Joseph Brady </w:t>
      </w:r>
    </w:p>
    <w:p w:rsidR="001046E6" w:rsidRDefault="001046E6" w:rsidP="001046E6">
      <w:pPr>
        <w:tabs>
          <w:tab w:val="left" w:pos="720"/>
          <w:tab w:val="left" w:pos="5040"/>
        </w:tabs>
        <w:suppressAutoHyphens/>
        <w:rPr>
          <w:rFonts w:ascii="Times New Roman" w:hAnsi="Times New Roman" w:cs="Times New Roman"/>
        </w:rPr>
      </w:pPr>
      <w:r w:rsidRPr="001046E6">
        <w:rPr>
          <w:rFonts w:ascii="Times New Roman" w:hAnsi="Times New Roman" w:cs="Times New Roman"/>
        </w:rPr>
        <w:tab/>
      </w:r>
      <w:r w:rsidRPr="001046E6">
        <w:rPr>
          <w:rFonts w:ascii="Times New Roman" w:hAnsi="Times New Roman" w:cs="Times New Roman"/>
        </w:rPr>
        <w:tab/>
        <w:t>Administrative Law Judge</w:t>
      </w:r>
    </w:p>
    <w:p w:rsidR="00EE265D" w:rsidRDefault="00EE265D" w:rsidP="001046E6">
      <w:pPr>
        <w:tabs>
          <w:tab w:val="left" w:pos="720"/>
          <w:tab w:val="left" w:pos="5040"/>
        </w:tabs>
        <w:suppressAutoHyphens/>
        <w:rPr>
          <w:rFonts w:ascii="Times New Roman" w:hAnsi="Times New Roman" w:cs="Times New Roman"/>
        </w:rPr>
        <w:sectPr w:rsidR="00EE265D" w:rsidSect="00C376E5">
          <w:footerReference w:type="even" r:id="rId6"/>
          <w:footerReference w:type="default" r:id="rId7"/>
          <w:pgSz w:w="12240" w:h="15840" w:code="1"/>
          <w:pgMar w:top="1440" w:right="1296" w:bottom="1440" w:left="1296" w:header="720" w:footer="432" w:gutter="0"/>
          <w:cols w:space="720"/>
          <w:noEndnote/>
          <w:titlePg/>
        </w:sectPr>
      </w:pPr>
    </w:p>
    <w:p w:rsidR="0047489A" w:rsidRPr="00346B50" w:rsidRDefault="00EC1166" w:rsidP="0047489A">
      <w:pPr>
        <w:rPr>
          <w:rFonts w:ascii="Times New Roman" w:hAnsi="Times New Roman" w:cs="Times New Roman"/>
          <w:b/>
          <w:noProof/>
        </w:rPr>
      </w:pPr>
      <w:r w:rsidRPr="00346B50">
        <w:rPr>
          <w:rFonts w:ascii="Times New Roman" w:hAnsi="Times New Roman" w:cs="Times New Roman"/>
          <w:b/>
          <w:noProof/>
        </w:rPr>
        <w:lastRenderedPageBreak/>
        <w:t>April Gibson</w:t>
      </w:r>
      <w:r w:rsidR="0047489A" w:rsidRPr="00346B50">
        <w:rPr>
          <w:rFonts w:ascii="Times New Roman" w:hAnsi="Times New Roman" w:cs="Times New Roman"/>
          <w:b/>
          <w:noProof/>
        </w:rPr>
        <w:t xml:space="preserve"> v. PECO Energy Company</w:t>
      </w:r>
    </w:p>
    <w:p w:rsidR="0047489A" w:rsidRPr="00346B50" w:rsidRDefault="0047489A" w:rsidP="0047489A">
      <w:pPr>
        <w:rPr>
          <w:rFonts w:ascii="Times New Roman" w:hAnsi="Times New Roman" w:cs="Times New Roman"/>
          <w:b/>
          <w:noProof/>
        </w:rPr>
      </w:pPr>
      <w:r w:rsidRPr="00346B50">
        <w:rPr>
          <w:rFonts w:ascii="Times New Roman" w:hAnsi="Times New Roman" w:cs="Times New Roman"/>
          <w:b/>
          <w:noProof/>
        </w:rPr>
        <w:t xml:space="preserve">Docket No. </w:t>
      </w:r>
      <w:r w:rsidR="00EC1166" w:rsidRPr="00346B50">
        <w:rPr>
          <w:rFonts w:ascii="Times New Roman" w:hAnsi="Times New Roman" w:cs="Times New Roman"/>
          <w:b/>
          <w:noProof/>
        </w:rPr>
        <w:t>C-2018-3005593</w:t>
      </w:r>
    </w:p>
    <w:p w:rsidR="00EE265D" w:rsidRPr="00346B50" w:rsidRDefault="00EE265D" w:rsidP="0047489A">
      <w:pPr>
        <w:rPr>
          <w:rFonts w:ascii="Times New Roman" w:hAnsi="Times New Roman" w:cs="Times New Roman"/>
        </w:rPr>
      </w:pPr>
    </w:p>
    <w:p w:rsidR="00EE265D" w:rsidRPr="00346B50" w:rsidRDefault="00EE265D" w:rsidP="0047489A">
      <w:pPr>
        <w:rPr>
          <w:rFonts w:ascii="Times New Roman" w:hAnsi="Times New Roman" w:cs="Times New Roman"/>
        </w:rPr>
      </w:pPr>
    </w:p>
    <w:p w:rsidR="00EE265D" w:rsidRPr="00346B50" w:rsidRDefault="00EE265D" w:rsidP="00EE265D">
      <w:pPr>
        <w:autoSpaceDE/>
        <w:autoSpaceDN/>
        <w:jc w:val="center"/>
        <w:rPr>
          <w:rFonts w:ascii="Times New Roman" w:hAnsi="Times New Roman" w:cs="Times New Roman"/>
          <w:b/>
          <w:caps/>
          <w:u w:val="single"/>
        </w:rPr>
      </w:pPr>
      <w:r w:rsidRPr="00346B50">
        <w:rPr>
          <w:rFonts w:ascii="Times New Roman" w:hAnsi="Times New Roman" w:cs="Times New Roman"/>
          <w:b/>
          <w:caps/>
          <w:u w:val="single"/>
        </w:rPr>
        <w:t>SERVICE LIST</w:t>
      </w:r>
      <w:bookmarkStart w:id="0" w:name="_GoBack"/>
      <w:bookmarkEnd w:id="0"/>
    </w:p>
    <w:p w:rsidR="00EE265D" w:rsidRPr="00346B50" w:rsidRDefault="00EE265D" w:rsidP="00EE265D">
      <w:pPr>
        <w:autoSpaceDE/>
        <w:autoSpaceDN/>
        <w:jc w:val="center"/>
        <w:rPr>
          <w:rFonts w:ascii="Times New Roman" w:hAnsi="Times New Roman" w:cs="Times New Roman"/>
          <w:b/>
          <w:caps/>
          <w:u w:val="single"/>
        </w:rPr>
      </w:pPr>
    </w:p>
    <w:p w:rsidR="00EE265D" w:rsidRPr="00346B50" w:rsidRDefault="00EE265D" w:rsidP="00EE265D">
      <w:pPr>
        <w:autoSpaceDE/>
        <w:autoSpaceDN/>
        <w:jc w:val="center"/>
        <w:rPr>
          <w:rFonts w:ascii="Times New Roman" w:hAnsi="Times New Roman" w:cs="Times New Roman"/>
          <w:b/>
          <w:caps/>
          <w:u w:val="single"/>
        </w:rPr>
      </w:pPr>
    </w:p>
    <w:p w:rsidR="00EC1166" w:rsidRPr="00346B50" w:rsidRDefault="00EC1166" w:rsidP="00EC1166">
      <w:pPr>
        <w:autoSpaceDE/>
        <w:autoSpaceDN/>
        <w:spacing w:after="160" w:line="259" w:lineRule="auto"/>
        <w:rPr>
          <w:rFonts w:ascii="Times New Roman" w:eastAsia="Microsoft Sans Serif" w:hAnsi="Times New Roman" w:cs="Times New Roman"/>
          <w:b/>
          <w:i/>
          <w:szCs w:val="22"/>
          <w:u w:val="single"/>
        </w:rPr>
      </w:pPr>
      <w:r w:rsidRPr="00346B50">
        <w:rPr>
          <w:rFonts w:ascii="Times New Roman" w:eastAsia="Microsoft Sans Serif" w:hAnsi="Times New Roman" w:cs="Times New Roman"/>
          <w:szCs w:val="22"/>
        </w:rPr>
        <w:t>APRIL GIBSON</w:t>
      </w:r>
      <w:r w:rsidRPr="00346B50">
        <w:rPr>
          <w:rFonts w:ascii="Times New Roman" w:eastAsia="Microsoft Sans Serif" w:hAnsi="Times New Roman" w:cs="Times New Roman"/>
          <w:szCs w:val="22"/>
        </w:rPr>
        <w:cr/>
        <w:t>1138 ENGLEWOOD STREET</w:t>
      </w:r>
      <w:r w:rsidRPr="00346B50">
        <w:rPr>
          <w:rFonts w:ascii="Times New Roman" w:eastAsia="Microsoft Sans Serif" w:hAnsi="Times New Roman" w:cs="Times New Roman"/>
          <w:szCs w:val="22"/>
        </w:rPr>
        <w:cr/>
        <w:t>PHILADELPHIA  PA  19111</w:t>
      </w:r>
      <w:r w:rsidRPr="00346B50">
        <w:rPr>
          <w:rFonts w:ascii="Times New Roman" w:eastAsia="Microsoft Sans Serif" w:hAnsi="Times New Roman" w:cs="Times New Roman"/>
          <w:szCs w:val="22"/>
        </w:rPr>
        <w:cr/>
      </w:r>
      <w:r w:rsidRPr="00346B50">
        <w:rPr>
          <w:rFonts w:ascii="Times New Roman" w:eastAsia="Microsoft Sans Serif" w:hAnsi="Times New Roman" w:cs="Times New Roman"/>
          <w:b/>
          <w:szCs w:val="22"/>
        </w:rPr>
        <w:t>267.252.3433</w:t>
      </w:r>
      <w:r w:rsidRPr="00346B50">
        <w:rPr>
          <w:rFonts w:ascii="Times New Roman" w:eastAsia="Microsoft Sans Serif" w:hAnsi="Times New Roman" w:cs="Times New Roman"/>
          <w:szCs w:val="22"/>
        </w:rPr>
        <w:cr/>
      </w:r>
      <w:r w:rsidRPr="00346B50">
        <w:rPr>
          <w:rFonts w:ascii="Times New Roman" w:eastAsia="Microsoft Sans Serif" w:hAnsi="Times New Roman" w:cs="Times New Roman"/>
          <w:szCs w:val="22"/>
        </w:rPr>
        <w:cr/>
        <w:t>SHAWANE L LEE ESQUIRE</w:t>
      </w:r>
      <w:r w:rsidRPr="00346B50">
        <w:rPr>
          <w:rFonts w:ascii="Times New Roman" w:eastAsia="Microsoft Sans Serif" w:hAnsi="Times New Roman" w:cs="Times New Roman"/>
          <w:szCs w:val="22"/>
        </w:rPr>
        <w:cr/>
        <w:t>EXELON BUSINESS SERVICES</w:t>
      </w:r>
      <w:r w:rsidRPr="00346B50">
        <w:rPr>
          <w:rFonts w:ascii="Times New Roman" w:eastAsia="Microsoft Sans Serif" w:hAnsi="Times New Roman" w:cs="Times New Roman"/>
          <w:szCs w:val="22"/>
        </w:rPr>
        <w:cr/>
        <w:t xml:space="preserve">LEGAL DEPT S23-1 </w:t>
      </w:r>
      <w:r w:rsidRPr="00346B50">
        <w:rPr>
          <w:rFonts w:ascii="Times New Roman" w:eastAsia="Microsoft Sans Serif" w:hAnsi="Times New Roman" w:cs="Times New Roman"/>
          <w:szCs w:val="22"/>
        </w:rPr>
        <w:cr/>
        <w:t>2301 MARKET STREET</w:t>
      </w:r>
      <w:r w:rsidRPr="00346B50">
        <w:rPr>
          <w:rFonts w:ascii="Times New Roman" w:eastAsia="Microsoft Sans Serif" w:hAnsi="Times New Roman" w:cs="Times New Roman"/>
          <w:szCs w:val="22"/>
        </w:rPr>
        <w:cr/>
        <w:t>PHILADELPHIA PA  19101</w:t>
      </w:r>
      <w:r w:rsidRPr="00346B50">
        <w:rPr>
          <w:rFonts w:ascii="Times New Roman" w:eastAsia="Microsoft Sans Serif" w:hAnsi="Times New Roman" w:cs="Times New Roman"/>
          <w:szCs w:val="22"/>
        </w:rPr>
        <w:cr/>
      </w:r>
      <w:r w:rsidRPr="00346B50">
        <w:rPr>
          <w:rFonts w:ascii="Times New Roman" w:eastAsia="Microsoft Sans Serif" w:hAnsi="Times New Roman" w:cs="Times New Roman"/>
          <w:b/>
          <w:szCs w:val="22"/>
        </w:rPr>
        <w:t>215.841.6841</w:t>
      </w:r>
      <w:r w:rsidRPr="00346B50">
        <w:rPr>
          <w:rFonts w:ascii="Times New Roman" w:eastAsia="Microsoft Sans Serif" w:hAnsi="Times New Roman" w:cs="Times New Roman"/>
          <w:szCs w:val="22"/>
        </w:rPr>
        <w:cr/>
      </w:r>
      <w:r w:rsidRPr="00346B50">
        <w:rPr>
          <w:rFonts w:ascii="Times New Roman" w:eastAsia="Microsoft Sans Serif" w:hAnsi="Times New Roman" w:cs="Times New Roman"/>
          <w:b/>
          <w:i/>
          <w:szCs w:val="22"/>
          <w:u w:val="single"/>
        </w:rPr>
        <w:t xml:space="preserve">Accepts E-Service </w:t>
      </w:r>
    </w:p>
    <w:p w:rsidR="00EE265D" w:rsidRDefault="00EE265D" w:rsidP="001046E6">
      <w:pPr>
        <w:tabs>
          <w:tab w:val="left" w:pos="720"/>
          <w:tab w:val="left" w:pos="5040"/>
        </w:tabs>
        <w:suppressAutoHyphens/>
        <w:rPr>
          <w:rFonts w:ascii="Times New Roman" w:hAnsi="Times New Roman" w:cs="Times New Roman"/>
        </w:rPr>
      </w:pPr>
    </w:p>
    <w:sectPr w:rsidR="00EE265D" w:rsidSect="007D357D">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B419E" w:rsidRDefault="00FB419E" w:rsidP="00E46542">
      <w:r>
        <w:separator/>
      </w:r>
    </w:p>
  </w:endnote>
  <w:endnote w:type="continuationSeparator" w:id="0">
    <w:p w:rsidR="00FB419E" w:rsidRDefault="00FB419E" w:rsidP="00E46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Default="00E46542" w:rsidP="002E3C7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46542" w:rsidRDefault="00E465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6542" w:rsidRPr="00346B50" w:rsidRDefault="00E46542" w:rsidP="002E3C7E">
    <w:pPr>
      <w:pStyle w:val="Footer"/>
      <w:framePr w:wrap="around" w:vAnchor="text" w:hAnchor="margin" w:xAlign="center" w:y="1"/>
      <w:rPr>
        <w:rStyle w:val="PageNumber"/>
        <w:rFonts w:ascii="Times New Roman" w:hAnsi="Times New Roman" w:cs="Times New Roman"/>
        <w:sz w:val="20"/>
        <w:szCs w:val="20"/>
      </w:rPr>
    </w:pPr>
    <w:r w:rsidRPr="00346B50">
      <w:rPr>
        <w:rStyle w:val="PageNumber"/>
        <w:rFonts w:ascii="Times New Roman" w:hAnsi="Times New Roman" w:cs="Times New Roman"/>
        <w:sz w:val="20"/>
        <w:szCs w:val="20"/>
      </w:rPr>
      <w:fldChar w:fldCharType="begin"/>
    </w:r>
    <w:r w:rsidRPr="00346B50">
      <w:rPr>
        <w:rStyle w:val="PageNumber"/>
        <w:rFonts w:ascii="Times New Roman" w:hAnsi="Times New Roman" w:cs="Times New Roman"/>
        <w:sz w:val="20"/>
        <w:szCs w:val="20"/>
      </w:rPr>
      <w:instrText xml:space="preserve">PAGE  </w:instrText>
    </w:r>
    <w:r w:rsidRPr="00346B50">
      <w:rPr>
        <w:rStyle w:val="PageNumber"/>
        <w:rFonts w:ascii="Times New Roman" w:hAnsi="Times New Roman" w:cs="Times New Roman"/>
        <w:sz w:val="20"/>
        <w:szCs w:val="20"/>
      </w:rPr>
      <w:fldChar w:fldCharType="separate"/>
    </w:r>
    <w:r w:rsidR="008707E6" w:rsidRPr="00346B50">
      <w:rPr>
        <w:rStyle w:val="PageNumber"/>
        <w:rFonts w:ascii="Times New Roman" w:hAnsi="Times New Roman" w:cs="Times New Roman"/>
        <w:noProof/>
        <w:sz w:val="20"/>
        <w:szCs w:val="20"/>
      </w:rPr>
      <w:t>4</w:t>
    </w:r>
    <w:r w:rsidRPr="00346B50">
      <w:rPr>
        <w:rStyle w:val="PageNumber"/>
        <w:rFonts w:ascii="Times New Roman" w:hAnsi="Times New Roman" w:cs="Times New Roman"/>
        <w:sz w:val="20"/>
        <w:szCs w:val="20"/>
      </w:rPr>
      <w:fldChar w:fldCharType="end"/>
    </w:r>
  </w:p>
  <w:p w:rsidR="00E46542" w:rsidRDefault="00E46542">
    <w:pPr>
      <w:pStyle w:val="ParaTab1"/>
      <w:spacing w:line="480" w:lineRule="auto"/>
      <w:ind w:firstLine="0"/>
      <w:jc w:val="both"/>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B419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B419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Pr="004C134C" w:rsidRDefault="00FB419E" w:rsidP="004C1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B419E" w:rsidRDefault="00FB419E" w:rsidP="00E46542">
      <w:r>
        <w:separator/>
      </w:r>
    </w:p>
  </w:footnote>
  <w:footnote w:type="continuationSeparator" w:id="0">
    <w:p w:rsidR="00FB419E" w:rsidRDefault="00FB419E" w:rsidP="00E46542">
      <w:r>
        <w:continuationSeparator/>
      </w:r>
    </w:p>
  </w:footnote>
  <w:footnote w:id="1">
    <w:p w:rsidR="00E46542" w:rsidRPr="00BB7FEC" w:rsidRDefault="00E46542" w:rsidP="00E46542">
      <w:pPr>
        <w:pStyle w:val="FootnoteText"/>
        <w:rPr>
          <w:rFonts w:ascii="Times New Roman" w:hAnsi="Times New Roman" w:cs="Times New Roman"/>
          <w:sz w:val="20"/>
          <w:szCs w:val="20"/>
        </w:rPr>
      </w:pPr>
      <w:r w:rsidRPr="00BB7FEC">
        <w:rPr>
          <w:rStyle w:val="FootnoteReference"/>
          <w:rFonts w:ascii="Times New Roman" w:hAnsi="Times New Roman" w:cs="Times New Roman"/>
          <w:sz w:val="20"/>
          <w:szCs w:val="20"/>
        </w:rPr>
        <w:footnoteRef/>
      </w:r>
      <w:r w:rsidRPr="00BB7FEC">
        <w:rPr>
          <w:rFonts w:ascii="Times New Roman" w:hAnsi="Times New Roman" w:cs="Times New Roman"/>
          <w:sz w:val="20"/>
          <w:szCs w:val="20"/>
        </w:rPr>
        <w:t xml:space="preserve"> </w:t>
      </w:r>
      <w:r w:rsidRPr="00BB7FEC">
        <w:rPr>
          <w:rFonts w:ascii="Times New Roman" w:hAnsi="Times New Roman" w:cs="Times New Roman"/>
          <w:sz w:val="20"/>
          <w:szCs w:val="20"/>
        </w:rPr>
        <w:tab/>
        <w:t>The entrance for the building is on 8</w:t>
      </w:r>
      <w:r w:rsidRPr="00BB7FEC">
        <w:rPr>
          <w:rFonts w:ascii="Times New Roman" w:hAnsi="Times New Roman" w:cs="Times New Roman"/>
          <w:sz w:val="20"/>
          <w:szCs w:val="20"/>
          <w:vertAlign w:val="superscript"/>
        </w:rPr>
        <w:t>th</w:t>
      </w:r>
      <w:r w:rsidRPr="00BB7FEC">
        <w:rPr>
          <w:rFonts w:ascii="Times New Roman" w:hAnsi="Times New Roman" w:cs="Times New Roman"/>
          <w:sz w:val="20"/>
          <w:szCs w:val="20"/>
        </w:rPr>
        <w:t xml:space="preserve"> Street.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B41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B41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F1D7A" w:rsidRDefault="00FB419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542"/>
    <w:rsid w:val="00034143"/>
    <w:rsid w:val="00076D9B"/>
    <w:rsid w:val="000B509C"/>
    <w:rsid w:val="000C42C1"/>
    <w:rsid w:val="00100560"/>
    <w:rsid w:val="001046E6"/>
    <w:rsid w:val="00121D6A"/>
    <w:rsid w:val="00146997"/>
    <w:rsid w:val="001C1903"/>
    <w:rsid w:val="001C2DDA"/>
    <w:rsid w:val="001C689B"/>
    <w:rsid w:val="001D4331"/>
    <w:rsid w:val="001D58A6"/>
    <w:rsid w:val="001E4825"/>
    <w:rsid w:val="001F0BBF"/>
    <w:rsid w:val="002048FE"/>
    <w:rsid w:val="00220277"/>
    <w:rsid w:val="0023264C"/>
    <w:rsid w:val="00233A02"/>
    <w:rsid w:val="00242301"/>
    <w:rsid w:val="0024543A"/>
    <w:rsid w:val="00252921"/>
    <w:rsid w:val="002951AE"/>
    <w:rsid w:val="002A18E3"/>
    <w:rsid w:val="002C5517"/>
    <w:rsid w:val="002D70F8"/>
    <w:rsid w:val="002E32DA"/>
    <w:rsid w:val="002E3C7E"/>
    <w:rsid w:val="00301582"/>
    <w:rsid w:val="00314DB7"/>
    <w:rsid w:val="003201A0"/>
    <w:rsid w:val="00325A1D"/>
    <w:rsid w:val="00346B50"/>
    <w:rsid w:val="00350392"/>
    <w:rsid w:val="00354E95"/>
    <w:rsid w:val="003550BD"/>
    <w:rsid w:val="003669FC"/>
    <w:rsid w:val="00386C5B"/>
    <w:rsid w:val="003C3F11"/>
    <w:rsid w:val="003D6223"/>
    <w:rsid w:val="00401989"/>
    <w:rsid w:val="00402790"/>
    <w:rsid w:val="00402BB9"/>
    <w:rsid w:val="0041047F"/>
    <w:rsid w:val="004175FA"/>
    <w:rsid w:val="00451358"/>
    <w:rsid w:val="00467AEE"/>
    <w:rsid w:val="004708F4"/>
    <w:rsid w:val="0047489A"/>
    <w:rsid w:val="00496F2F"/>
    <w:rsid w:val="004C52B0"/>
    <w:rsid w:val="00511B2D"/>
    <w:rsid w:val="00530892"/>
    <w:rsid w:val="00535708"/>
    <w:rsid w:val="005476F3"/>
    <w:rsid w:val="00566BFC"/>
    <w:rsid w:val="00570C2D"/>
    <w:rsid w:val="00574BF8"/>
    <w:rsid w:val="005D1AAE"/>
    <w:rsid w:val="005E0E4B"/>
    <w:rsid w:val="005E1E98"/>
    <w:rsid w:val="005F7971"/>
    <w:rsid w:val="006003B4"/>
    <w:rsid w:val="00605141"/>
    <w:rsid w:val="0063770D"/>
    <w:rsid w:val="00674680"/>
    <w:rsid w:val="006942D5"/>
    <w:rsid w:val="006A198E"/>
    <w:rsid w:val="006A3099"/>
    <w:rsid w:val="006B3F02"/>
    <w:rsid w:val="006B5B75"/>
    <w:rsid w:val="006D0E2D"/>
    <w:rsid w:val="006D2A81"/>
    <w:rsid w:val="006F5800"/>
    <w:rsid w:val="00713E1C"/>
    <w:rsid w:val="007201C8"/>
    <w:rsid w:val="00737D1C"/>
    <w:rsid w:val="00754CA4"/>
    <w:rsid w:val="00774382"/>
    <w:rsid w:val="00781782"/>
    <w:rsid w:val="00783CF1"/>
    <w:rsid w:val="00790D89"/>
    <w:rsid w:val="0079425D"/>
    <w:rsid w:val="007A38C0"/>
    <w:rsid w:val="007D2CF8"/>
    <w:rsid w:val="007D357D"/>
    <w:rsid w:val="007D3F78"/>
    <w:rsid w:val="007E1616"/>
    <w:rsid w:val="007F4AE5"/>
    <w:rsid w:val="007F6CD6"/>
    <w:rsid w:val="0083204B"/>
    <w:rsid w:val="008373FE"/>
    <w:rsid w:val="00857D4B"/>
    <w:rsid w:val="008707E6"/>
    <w:rsid w:val="00873480"/>
    <w:rsid w:val="008B1C17"/>
    <w:rsid w:val="008B3BEB"/>
    <w:rsid w:val="008C3817"/>
    <w:rsid w:val="008D6668"/>
    <w:rsid w:val="008E2641"/>
    <w:rsid w:val="008F5217"/>
    <w:rsid w:val="009013AA"/>
    <w:rsid w:val="009116C1"/>
    <w:rsid w:val="00920587"/>
    <w:rsid w:val="0094463D"/>
    <w:rsid w:val="00963B72"/>
    <w:rsid w:val="009723A2"/>
    <w:rsid w:val="00977A42"/>
    <w:rsid w:val="009B349E"/>
    <w:rsid w:val="009E4A3A"/>
    <w:rsid w:val="009F1551"/>
    <w:rsid w:val="009F1AE1"/>
    <w:rsid w:val="00A106D9"/>
    <w:rsid w:val="00A55B5E"/>
    <w:rsid w:val="00A5734B"/>
    <w:rsid w:val="00A84B49"/>
    <w:rsid w:val="00A85CE5"/>
    <w:rsid w:val="00A96E46"/>
    <w:rsid w:val="00AB674C"/>
    <w:rsid w:val="00AC0268"/>
    <w:rsid w:val="00AD5F55"/>
    <w:rsid w:val="00AF56EA"/>
    <w:rsid w:val="00B21E0B"/>
    <w:rsid w:val="00B27A2D"/>
    <w:rsid w:val="00B4062D"/>
    <w:rsid w:val="00B703D2"/>
    <w:rsid w:val="00B86F20"/>
    <w:rsid w:val="00B873AC"/>
    <w:rsid w:val="00B9265F"/>
    <w:rsid w:val="00B95DD3"/>
    <w:rsid w:val="00BB08FA"/>
    <w:rsid w:val="00BB1AA9"/>
    <w:rsid w:val="00BB4268"/>
    <w:rsid w:val="00BD2FBE"/>
    <w:rsid w:val="00BD475E"/>
    <w:rsid w:val="00BF00DC"/>
    <w:rsid w:val="00C11D06"/>
    <w:rsid w:val="00C262C5"/>
    <w:rsid w:val="00C376E5"/>
    <w:rsid w:val="00C37829"/>
    <w:rsid w:val="00C60B32"/>
    <w:rsid w:val="00C8616B"/>
    <w:rsid w:val="00C9198A"/>
    <w:rsid w:val="00CA2F8E"/>
    <w:rsid w:val="00CA6428"/>
    <w:rsid w:val="00CA6F3F"/>
    <w:rsid w:val="00CA6F94"/>
    <w:rsid w:val="00CD11E7"/>
    <w:rsid w:val="00CD49FC"/>
    <w:rsid w:val="00CF1785"/>
    <w:rsid w:val="00CF4267"/>
    <w:rsid w:val="00D14189"/>
    <w:rsid w:val="00D22781"/>
    <w:rsid w:val="00D55FD8"/>
    <w:rsid w:val="00D66E8E"/>
    <w:rsid w:val="00D966A9"/>
    <w:rsid w:val="00DD2EB5"/>
    <w:rsid w:val="00DF439F"/>
    <w:rsid w:val="00E113EA"/>
    <w:rsid w:val="00E3302D"/>
    <w:rsid w:val="00E46542"/>
    <w:rsid w:val="00E539BE"/>
    <w:rsid w:val="00E76DAF"/>
    <w:rsid w:val="00EA2658"/>
    <w:rsid w:val="00EA302F"/>
    <w:rsid w:val="00EC1166"/>
    <w:rsid w:val="00EC2492"/>
    <w:rsid w:val="00EC7C39"/>
    <w:rsid w:val="00EE265D"/>
    <w:rsid w:val="00EE423A"/>
    <w:rsid w:val="00EF4202"/>
    <w:rsid w:val="00F0746E"/>
    <w:rsid w:val="00F4744A"/>
    <w:rsid w:val="00F54E6C"/>
    <w:rsid w:val="00F70CA6"/>
    <w:rsid w:val="00F85570"/>
    <w:rsid w:val="00F87308"/>
    <w:rsid w:val="00F941D9"/>
    <w:rsid w:val="00F961CD"/>
    <w:rsid w:val="00FB419E"/>
    <w:rsid w:val="00FD6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45822F"/>
  <w15:chartTrackingRefBased/>
  <w15:docId w15:val="{722A2F63-6D34-451E-962C-5AE3079F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46542"/>
    <w:pPr>
      <w:autoSpaceDE w:val="0"/>
      <w:autoSpaceDN w:val="0"/>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E46542"/>
  </w:style>
  <w:style w:type="character" w:customStyle="1" w:styleId="FootnoteTextChar">
    <w:name w:val="Footnote Text Char"/>
    <w:link w:val="FootnoteText"/>
    <w:semiHidden/>
    <w:rsid w:val="00E46542"/>
    <w:rPr>
      <w:rFonts w:ascii="CG Times" w:eastAsia="Times New Roman" w:hAnsi="CG Times" w:cs="CG Times"/>
      <w:szCs w:val="24"/>
    </w:rPr>
  </w:style>
  <w:style w:type="character" w:styleId="FootnoteReference">
    <w:name w:val="footnote reference"/>
    <w:semiHidden/>
    <w:rsid w:val="00E46542"/>
    <w:rPr>
      <w:vertAlign w:val="superscript"/>
    </w:rPr>
  </w:style>
  <w:style w:type="paragraph" w:customStyle="1" w:styleId="ParaTab1">
    <w:name w:val="ParaTab 1"/>
    <w:rsid w:val="00E46542"/>
    <w:pPr>
      <w:tabs>
        <w:tab w:val="left" w:pos="-720"/>
      </w:tabs>
      <w:suppressAutoHyphens/>
      <w:autoSpaceDE w:val="0"/>
      <w:autoSpaceDN w:val="0"/>
      <w:ind w:firstLine="1440"/>
    </w:pPr>
    <w:rPr>
      <w:rFonts w:ascii="CG Times" w:eastAsia="Times New Roman" w:hAnsi="CG Times" w:cs="CG Times"/>
      <w:sz w:val="24"/>
      <w:szCs w:val="24"/>
    </w:rPr>
  </w:style>
  <w:style w:type="paragraph" w:styleId="Footer">
    <w:name w:val="footer"/>
    <w:basedOn w:val="Normal"/>
    <w:link w:val="FooterChar"/>
    <w:rsid w:val="00E46542"/>
    <w:pPr>
      <w:tabs>
        <w:tab w:val="center" w:pos="4320"/>
        <w:tab w:val="right" w:pos="8640"/>
      </w:tabs>
    </w:pPr>
  </w:style>
  <w:style w:type="character" w:customStyle="1" w:styleId="FooterChar">
    <w:name w:val="Footer Char"/>
    <w:link w:val="Footer"/>
    <w:rsid w:val="00E46542"/>
    <w:rPr>
      <w:rFonts w:ascii="CG Times" w:eastAsia="Times New Roman" w:hAnsi="CG Times" w:cs="CG Times"/>
      <w:szCs w:val="24"/>
    </w:rPr>
  </w:style>
  <w:style w:type="character" w:styleId="PageNumber">
    <w:name w:val="page number"/>
    <w:basedOn w:val="DefaultParagraphFont"/>
    <w:rsid w:val="00E46542"/>
  </w:style>
  <w:style w:type="paragraph" w:styleId="NoSpacing">
    <w:name w:val="No Spacing"/>
    <w:uiPriority w:val="1"/>
    <w:qFormat/>
    <w:rsid w:val="007F6CD6"/>
    <w:rPr>
      <w:sz w:val="24"/>
      <w:szCs w:val="22"/>
    </w:rPr>
  </w:style>
  <w:style w:type="paragraph" w:styleId="BalloonText">
    <w:name w:val="Balloon Text"/>
    <w:basedOn w:val="Normal"/>
    <w:link w:val="BalloonTextChar"/>
    <w:uiPriority w:val="99"/>
    <w:semiHidden/>
    <w:unhideWhenUsed/>
    <w:rsid w:val="001D58A6"/>
    <w:rPr>
      <w:rFonts w:ascii="Tahoma" w:hAnsi="Tahoma" w:cs="Tahoma"/>
      <w:sz w:val="16"/>
      <w:szCs w:val="16"/>
    </w:rPr>
  </w:style>
  <w:style w:type="character" w:customStyle="1" w:styleId="BalloonTextChar">
    <w:name w:val="Balloon Text Char"/>
    <w:link w:val="BalloonText"/>
    <w:uiPriority w:val="99"/>
    <w:semiHidden/>
    <w:rsid w:val="001D58A6"/>
    <w:rPr>
      <w:rFonts w:ascii="Tahoma" w:eastAsia="Times New Roman" w:hAnsi="Tahoma" w:cs="Tahoma"/>
      <w:sz w:val="16"/>
      <w:szCs w:val="16"/>
    </w:rPr>
  </w:style>
  <w:style w:type="character" w:styleId="Hyperlink">
    <w:name w:val="Hyperlink"/>
    <w:uiPriority w:val="99"/>
    <w:semiHidden/>
    <w:unhideWhenUsed/>
    <w:rsid w:val="00C376E5"/>
    <w:rPr>
      <w:color w:val="0000FF"/>
      <w:u w:val="single"/>
    </w:rPr>
  </w:style>
  <w:style w:type="paragraph" w:styleId="Header">
    <w:name w:val="header"/>
    <w:basedOn w:val="Normal"/>
    <w:link w:val="HeaderChar"/>
    <w:rsid w:val="00EE265D"/>
    <w:pPr>
      <w:tabs>
        <w:tab w:val="center" w:pos="4680"/>
        <w:tab w:val="right" w:pos="9360"/>
      </w:tabs>
      <w:autoSpaceDE/>
      <w:autoSpaceDN/>
    </w:pPr>
    <w:rPr>
      <w:rFonts w:ascii="Times New Roman" w:hAnsi="Times New Roman" w:cs="Times New Roman"/>
      <w:szCs w:val="20"/>
    </w:rPr>
  </w:style>
  <w:style w:type="character" w:customStyle="1" w:styleId="HeaderChar">
    <w:name w:val="Header Char"/>
    <w:basedOn w:val="DefaultParagraphFont"/>
    <w:link w:val="Header"/>
    <w:rsid w:val="00EE265D"/>
    <w:rPr>
      <w:rFonts w:eastAsia="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647227">
      <w:bodyDiv w:val="1"/>
      <w:marLeft w:val="0"/>
      <w:marRight w:val="0"/>
      <w:marTop w:val="0"/>
      <w:marBottom w:val="0"/>
      <w:divBdr>
        <w:top w:val="none" w:sz="0" w:space="0" w:color="auto"/>
        <w:left w:val="none" w:sz="0" w:space="0" w:color="auto"/>
        <w:bottom w:val="none" w:sz="0" w:space="0" w:color="auto"/>
        <w:right w:val="none" w:sz="0" w:space="0" w:color="auto"/>
      </w:divBdr>
    </w:div>
    <w:div w:id="814681233">
      <w:bodyDiv w:val="1"/>
      <w:marLeft w:val="0"/>
      <w:marRight w:val="0"/>
      <w:marTop w:val="0"/>
      <w:marBottom w:val="0"/>
      <w:divBdr>
        <w:top w:val="none" w:sz="0" w:space="0" w:color="auto"/>
        <w:left w:val="none" w:sz="0" w:space="0" w:color="auto"/>
        <w:bottom w:val="none" w:sz="0" w:space="0" w:color="auto"/>
        <w:right w:val="none" w:sz="0" w:space="0" w:color="auto"/>
      </w:divBdr>
    </w:div>
    <w:div w:id="1796407560">
      <w:bodyDiv w:val="1"/>
      <w:marLeft w:val="0"/>
      <w:marRight w:val="0"/>
      <w:marTop w:val="0"/>
      <w:marBottom w:val="0"/>
      <w:divBdr>
        <w:top w:val="none" w:sz="0" w:space="0" w:color="auto"/>
        <w:left w:val="none" w:sz="0" w:space="0" w:color="auto"/>
        <w:bottom w:val="none" w:sz="0" w:space="0" w:color="auto"/>
        <w:right w:val="none" w:sz="0" w:space="0" w:color="auto"/>
      </w:divBdr>
    </w:div>
    <w:div w:id="1883588089">
      <w:bodyDiv w:val="1"/>
      <w:marLeft w:val="0"/>
      <w:marRight w:val="0"/>
      <w:marTop w:val="0"/>
      <w:marBottom w:val="0"/>
      <w:divBdr>
        <w:top w:val="none" w:sz="0" w:space="0" w:color="auto"/>
        <w:left w:val="none" w:sz="0" w:space="0" w:color="auto"/>
        <w:bottom w:val="none" w:sz="0" w:space="0" w:color="auto"/>
        <w:right w:val="none" w:sz="0" w:space="0" w:color="auto"/>
      </w:divBdr>
    </w:div>
    <w:div w:id="2003579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1071</Words>
  <Characters>6111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7168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kniesborel</dc:creator>
  <cp:keywords/>
  <cp:lastModifiedBy>McNeal, Pamela</cp:lastModifiedBy>
  <cp:revision>4</cp:revision>
  <cp:lastPrinted>2018-11-21T14:16:00Z</cp:lastPrinted>
  <dcterms:created xsi:type="dcterms:W3CDTF">2018-11-21T14:13:00Z</dcterms:created>
  <dcterms:modified xsi:type="dcterms:W3CDTF">2018-11-21T14:17:00Z</dcterms:modified>
</cp:coreProperties>
</file>