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07" w:rsidRPr="00052107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:rsidR="00052107" w:rsidRPr="00052107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052107" w:rsidRPr="000C7AAF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052107" w:rsidRPr="000C7AAF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052107" w:rsidRPr="000C7AAF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>Andrew Broden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 xml:space="preserve">v. 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C-2018-3002326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>CSX Transportation Inc.</w:t>
      </w:r>
      <w:r w:rsidR="00E14FC9">
        <w:rPr>
          <w:rFonts w:ascii="Times New Roman" w:eastAsia="Times New Roman" w:hAnsi="Times New Roman" w:cs="CG Times"/>
          <w:spacing w:val="-3"/>
          <w:sz w:val="24"/>
          <w:szCs w:val="24"/>
        </w:rPr>
        <w:t>,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>City of Philadelphia</w:t>
      </w:r>
      <w:r w:rsidR="00E14FC9">
        <w:rPr>
          <w:rFonts w:ascii="Times New Roman" w:eastAsia="Times New Roman" w:hAnsi="Times New Roman" w:cs="CG Times"/>
          <w:spacing w:val="-3"/>
          <w:sz w:val="24"/>
          <w:szCs w:val="24"/>
        </w:rPr>
        <w:t>,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>Pennsylvania Department of Transportation</w:t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52107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:rsidR="00052107" w:rsidRP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52107" w:rsidRDefault="00052107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C7AAF" w:rsidRPr="00052107" w:rsidRDefault="000C7AAF" w:rsidP="000C7AA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52107" w:rsidRDefault="00052107" w:rsidP="00052107">
      <w:pPr>
        <w:tabs>
          <w:tab w:val="center" w:pos="4680"/>
        </w:tabs>
        <w:suppressAutoHyphens/>
        <w:autoSpaceDE w:val="0"/>
        <w:autoSpaceDN w:val="0"/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0521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CANCELLING THE</w:t>
      </w:r>
      <w:r w:rsidRPr="000521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PREHEARING CONFERENCE </w:t>
      </w:r>
    </w:p>
    <w:p w:rsidR="00052107" w:rsidRPr="000C7AAF" w:rsidRDefault="00052107" w:rsidP="000C7AAF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left="720" w:right="720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</w:pPr>
    </w:p>
    <w:p w:rsidR="00052107" w:rsidRDefault="00052107" w:rsidP="00052107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right="720" w:firstLine="144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The Prehearing Conference scheduled to take place </w:t>
      </w:r>
      <w:r w:rsidR="00184B8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in the above-captioned matter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on Tuesday, November 27, 2018, at 10:00 a.m. is cancelled.  </w:t>
      </w:r>
    </w:p>
    <w:p w:rsidR="00052107" w:rsidRDefault="00052107" w:rsidP="00052107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right="720" w:firstLine="144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052107" w:rsidRDefault="00052107" w:rsidP="00052107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right="720" w:firstLine="144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The parties will be notified when the new date for the Prehearing Conference is set by the Commission.</w:t>
      </w:r>
    </w:p>
    <w:p w:rsidR="00052107" w:rsidRDefault="00052107" w:rsidP="00052107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right="720" w:firstLine="144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184B89" w:rsidRDefault="00184B89" w:rsidP="00052107">
      <w:pPr>
        <w:tabs>
          <w:tab w:val="center" w:pos="4680"/>
        </w:tabs>
        <w:suppressAutoHyphens/>
        <w:autoSpaceDE w:val="0"/>
        <w:autoSpaceDN w:val="0"/>
        <w:spacing w:after="0" w:line="360" w:lineRule="auto"/>
        <w:ind w:right="720" w:firstLine="144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052107" w:rsidRPr="00052107" w:rsidRDefault="00052107" w:rsidP="00467041">
      <w:pPr>
        <w:tabs>
          <w:tab w:val="left" w:pos="630"/>
          <w:tab w:val="left" w:pos="1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2107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467041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>November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>, 2018</w:t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="0046704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52107" w:rsidRPr="00052107" w:rsidRDefault="00052107" w:rsidP="000C7A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  <w:t>Eranda Vero</w:t>
      </w:r>
    </w:p>
    <w:p w:rsidR="00052107" w:rsidRPr="00052107" w:rsidRDefault="00052107" w:rsidP="000C7A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10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0C7AAF" w:rsidRDefault="000C7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AAF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b/>
          <w:sz w:val="24"/>
          <w:u w:val="single"/>
        </w:rPr>
      </w:pPr>
      <w:r w:rsidRPr="00E55360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 xml:space="preserve">C-2018-3002326 - ANDREW BRODEN v. CSX TRANSPORTATION INC, CITY OF PHILADELPHIA, PENNDOT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  <w:r w:rsidRPr="000C7AAF">
        <w:rPr>
          <w:rFonts w:ascii="Times New Roman" w:eastAsia="Microsoft Sans Serif" w:hAnsi="Times New Roman" w:cs="Times New Roman"/>
          <w:sz w:val="24"/>
        </w:rPr>
        <w:cr/>
      </w:r>
      <w:bookmarkStart w:id="1" w:name="_Hlk530999822"/>
      <w:bookmarkStart w:id="2" w:name="_Hlk531000185"/>
      <w:r w:rsidRPr="00E55360">
        <w:rPr>
          <w:rFonts w:ascii="Times New Roman" w:eastAsia="Microsoft Sans Serif" w:hAnsi="Times New Roman" w:cs="Times New Roman"/>
          <w:sz w:val="24"/>
        </w:rPr>
        <w:t xml:space="preserve">ANDREW BRODEN </w:t>
      </w:r>
      <w:r w:rsidRPr="00E55360">
        <w:rPr>
          <w:rFonts w:ascii="Times New Roman" w:eastAsia="Microsoft Sans Serif" w:hAnsi="Times New Roman" w:cs="Times New Roman"/>
          <w:sz w:val="24"/>
        </w:rPr>
        <w:cr/>
        <w:t>7420 FRANKFORD AVENUE</w:t>
      </w:r>
      <w:r w:rsidRPr="00E55360">
        <w:rPr>
          <w:rFonts w:ascii="Times New Roman" w:eastAsia="Microsoft Sans Serif" w:hAnsi="Times New Roman" w:cs="Times New Roman"/>
          <w:sz w:val="24"/>
        </w:rPr>
        <w:cr/>
        <w:t>PHILADELPHIA PA  19136</w:t>
      </w:r>
      <w:bookmarkEnd w:id="1"/>
      <w:r w:rsidRPr="00E55360">
        <w:rPr>
          <w:rFonts w:ascii="Times New Roman" w:eastAsia="Microsoft Sans Serif" w:hAnsi="Times New Roman" w:cs="Times New Roman"/>
          <w:sz w:val="24"/>
        </w:rPr>
        <w:cr/>
      </w:r>
      <w:bookmarkEnd w:id="2"/>
      <w:r w:rsidRPr="00E55360">
        <w:rPr>
          <w:rFonts w:ascii="Times New Roman" w:eastAsia="Microsoft Sans Serif" w:hAnsi="Times New Roman" w:cs="Times New Roman"/>
          <w:b/>
          <w:sz w:val="24"/>
        </w:rPr>
        <w:t>215.200.6201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sz w:val="24"/>
        </w:rPr>
        <w:cr/>
      </w:r>
      <w:bookmarkStart w:id="3" w:name="_Hlk530999868"/>
      <w:r w:rsidRPr="00E55360">
        <w:rPr>
          <w:rFonts w:ascii="Times New Roman" w:eastAsia="Microsoft Sans Serif" w:hAnsi="Times New Roman" w:cs="Times New Roman"/>
          <w:sz w:val="24"/>
        </w:rPr>
        <w:t>DEREK MIHALY PROJECT MANAGER</w:t>
      </w:r>
      <w:r w:rsidRPr="00E55360">
        <w:rPr>
          <w:rFonts w:ascii="Times New Roman" w:eastAsia="Microsoft Sans Serif" w:hAnsi="Times New Roman" w:cs="Times New Roman"/>
          <w:sz w:val="24"/>
        </w:rPr>
        <w:cr/>
        <w:t>CSX TRANSPORTATION INC</w:t>
      </w:r>
      <w:r w:rsidRPr="00E55360">
        <w:rPr>
          <w:rFonts w:ascii="Times New Roman" w:eastAsia="Microsoft Sans Serif" w:hAnsi="Times New Roman" w:cs="Times New Roman"/>
          <w:sz w:val="24"/>
        </w:rPr>
        <w:cr/>
        <w:t>4 NESHAMINY INTERPLEX SUITE 205</w:t>
      </w:r>
      <w:r w:rsidRPr="00E55360">
        <w:rPr>
          <w:rFonts w:ascii="Times New Roman" w:eastAsia="Microsoft Sans Serif" w:hAnsi="Times New Roman" w:cs="Times New Roman"/>
          <w:sz w:val="24"/>
        </w:rPr>
        <w:cr/>
        <w:t>TREVOSE PA  19053</w:t>
      </w:r>
      <w:bookmarkEnd w:id="3"/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i/>
          <w:sz w:val="24"/>
        </w:rPr>
        <w:t xml:space="preserve">Representing CSX Transportation Inc.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b/>
          <w:i/>
          <w:sz w:val="24"/>
          <w:u w:val="single"/>
        </w:rPr>
      </w:pPr>
      <w:r w:rsidRPr="00E55360">
        <w:rPr>
          <w:rFonts w:ascii="Times New Roman" w:eastAsia="Microsoft Sans Serif" w:hAnsi="Times New Roman" w:cs="Times New Roman"/>
          <w:sz w:val="24"/>
        </w:rPr>
        <w:cr/>
        <w:t>BENJAMIN C DUNLAP JR ESQUIRE</w:t>
      </w:r>
      <w:r w:rsidRPr="00E55360">
        <w:rPr>
          <w:rFonts w:ascii="Times New Roman" w:eastAsia="Microsoft Sans Serif" w:hAnsi="Times New Roman" w:cs="Times New Roman"/>
          <w:sz w:val="24"/>
        </w:rPr>
        <w:cr/>
        <w:t>NAUMAN SMITH SHISSLER &amp; HALL</w:t>
      </w:r>
      <w:r w:rsidRPr="00E55360">
        <w:rPr>
          <w:rFonts w:ascii="Times New Roman" w:eastAsia="Microsoft Sans Serif" w:hAnsi="Times New Roman" w:cs="Times New Roman"/>
          <w:sz w:val="24"/>
        </w:rPr>
        <w:cr/>
        <w:t>200 NORTH THIRD STREET 18TH FLOOR</w:t>
      </w:r>
      <w:r w:rsidRPr="00E55360">
        <w:rPr>
          <w:rFonts w:ascii="Times New Roman" w:eastAsia="Microsoft Sans Serif" w:hAnsi="Times New Roman" w:cs="Times New Roman"/>
          <w:sz w:val="24"/>
        </w:rPr>
        <w:cr/>
        <w:t>PO BOX 840</w:t>
      </w:r>
      <w:r w:rsidRPr="00E55360">
        <w:rPr>
          <w:rFonts w:ascii="Times New Roman" w:eastAsia="Microsoft Sans Serif" w:hAnsi="Times New Roman" w:cs="Times New Roman"/>
          <w:sz w:val="24"/>
        </w:rPr>
        <w:cr/>
        <w:t>HARRISBURG PA  17108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sz w:val="24"/>
        </w:rPr>
        <w:t>717.236.3010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i/>
          <w:sz w:val="24"/>
          <w:u w:val="single"/>
        </w:rPr>
        <w:t xml:space="preserve">Accepts E-Service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  <w:r w:rsidRPr="00E55360">
        <w:rPr>
          <w:rFonts w:ascii="Times New Roman" w:eastAsia="Microsoft Sans Serif" w:hAnsi="Times New Roman" w:cs="Times New Roman"/>
          <w:i/>
          <w:sz w:val="24"/>
        </w:rPr>
        <w:t xml:space="preserve">Representing CSX Transportation Inc.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b/>
          <w:i/>
          <w:sz w:val="24"/>
          <w:u w:val="single"/>
        </w:rPr>
      </w:pPr>
      <w:r w:rsidRPr="00E55360">
        <w:rPr>
          <w:rFonts w:ascii="Times New Roman" w:eastAsia="Microsoft Sans Serif" w:hAnsi="Times New Roman" w:cs="Times New Roman"/>
          <w:sz w:val="24"/>
        </w:rPr>
        <w:t>GINA M D'ALFONSO ESQUIRE</w:t>
      </w:r>
      <w:r w:rsidRPr="00E55360">
        <w:rPr>
          <w:rFonts w:ascii="Times New Roman" w:eastAsia="Microsoft Sans Serif" w:hAnsi="Times New Roman" w:cs="Times New Roman"/>
          <w:sz w:val="24"/>
        </w:rPr>
        <w:cr/>
        <w:t>PENNDOT</w:t>
      </w:r>
      <w:r w:rsidRPr="00E55360">
        <w:rPr>
          <w:rFonts w:ascii="Times New Roman" w:eastAsia="Microsoft Sans Serif" w:hAnsi="Times New Roman" w:cs="Times New Roman"/>
          <w:sz w:val="24"/>
        </w:rPr>
        <w:cr/>
        <w:t xml:space="preserve">OFFICE OF CHIEF COUNSEL </w:t>
      </w:r>
      <w:r w:rsidRPr="00E55360">
        <w:rPr>
          <w:rFonts w:ascii="Times New Roman" w:eastAsia="Microsoft Sans Serif" w:hAnsi="Times New Roman" w:cs="Times New Roman"/>
          <w:sz w:val="24"/>
        </w:rPr>
        <w:cr/>
        <w:t>PO BOX 8212</w:t>
      </w:r>
      <w:r w:rsidRPr="00E55360">
        <w:rPr>
          <w:rFonts w:ascii="Times New Roman" w:eastAsia="Microsoft Sans Serif" w:hAnsi="Times New Roman" w:cs="Times New Roman"/>
          <w:sz w:val="24"/>
        </w:rPr>
        <w:cr/>
        <w:t>HARRISBURG PA  17105-8212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sz w:val="24"/>
        </w:rPr>
        <w:t>717.787.3128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i/>
          <w:sz w:val="24"/>
          <w:u w:val="single"/>
        </w:rPr>
        <w:t xml:space="preserve">Accepts E-Service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  <w:r w:rsidRPr="00E55360">
        <w:rPr>
          <w:rFonts w:ascii="Times New Roman" w:eastAsia="Microsoft Sans Serif" w:hAnsi="Times New Roman" w:cs="Times New Roman"/>
          <w:i/>
          <w:sz w:val="24"/>
        </w:rPr>
        <w:t xml:space="preserve">Representing PENNDOT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  <w:r w:rsidRPr="00E55360">
        <w:rPr>
          <w:rFonts w:ascii="Times New Roman" w:eastAsia="Microsoft Sans Serif" w:hAnsi="Times New Roman" w:cs="Times New Roman"/>
          <w:sz w:val="24"/>
        </w:rPr>
        <w:cr/>
        <w:t>MARCEL PRATT</w:t>
      </w:r>
      <w:r w:rsidRPr="00E55360">
        <w:rPr>
          <w:rFonts w:ascii="Times New Roman" w:eastAsia="Microsoft Sans Serif" w:hAnsi="Times New Roman" w:cs="Times New Roman"/>
          <w:sz w:val="24"/>
        </w:rPr>
        <w:cr/>
        <w:t>ONE PARKWAY BUILDING  17TH FLOOR</w:t>
      </w:r>
      <w:r w:rsidRPr="00E55360">
        <w:rPr>
          <w:rFonts w:ascii="Times New Roman" w:eastAsia="Microsoft Sans Serif" w:hAnsi="Times New Roman" w:cs="Times New Roman"/>
          <w:sz w:val="24"/>
        </w:rPr>
        <w:cr/>
        <w:t>1515 ARCH STREET</w:t>
      </w:r>
      <w:r w:rsidRPr="00E55360">
        <w:rPr>
          <w:rFonts w:ascii="Times New Roman" w:eastAsia="Microsoft Sans Serif" w:hAnsi="Times New Roman" w:cs="Times New Roman"/>
          <w:sz w:val="24"/>
        </w:rPr>
        <w:cr/>
        <w:t>PHILADELPHIA PA  19102-1595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i/>
          <w:sz w:val="24"/>
        </w:rPr>
        <w:t xml:space="preserve">Representing City of Philadelphia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b/>
          <w:i/>
          <w:sz w:val="24"/>
          <w:u w:val="single"/>
        </w:rPr>
      </w:pPr>
      <w:r w:rsidRPr="00E55360">
        <w:rPr>
          <w:rFonts w:ascii="Times New Roman" w:eastAsia="Microsoft Sans Serif" w:hAnsi="Times New Roman" w:cs="Times New Roman"/>
          <w:sz w:val="24"/>
        </w:rPr>
        <w:cr/>
        <w:t>MICHELE SARKOS ESQUIRE</w:t>
      </w:r>
      <w:r w:rsidRPr="00E55360">
        <w:rPr>
          <w:rFonts w:ascii="Times New Roman" w:eastAsia="Microsoft Sans Serif" w:hAnsi="Times New Roman" w:cs="Times New Roman"/>
          <w:sz w:val="24"/>
        </w:rPr>
        <w:cr/>
        <w:t xml:space="preserve">CITY OF PHILADELPHIA LAW DEPARTMENT </w:t>
      </w:r>
      <w:r w:rsidRPr="00E55360">
        <w:rPr>
          <w:rFonts w:ascii="Times New Roman" w:eastAsia="Microsoft Sans Serif" w:hAnsi="Times New Roman" w:cs="Times New Roman"/>
          <w:sz w:val="24"/>
        </w:rPr>
        <w:cr/>
        <w:t>1515 ARCH STREET 16TH FLOOR</w:t>
      </w:r>
      <w:r w:rsidRPr="00E55360">
        <w:rPr>
          <w:rFonts w:ascii="Times New Roman" w:eastAsia="Microsoft Sans Serif" w:hAnsi="Times New Roman" w:cs="Times New Roman"/>
          <w:sz w:val="24"/>
        </w:rPr>
        <w:cr/>
        <w:t>PHILADELPHIA PA  19102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sz w:val="24"/>
        </w:rPr>
        <w:t>215.683.5171</w:t>
      </w:r>
      <w:r w:rsidRPr="00E55360">
        <w:rPr>
          <w:rFonts w:ascii="Times New Roman" w:eastAsia="Microsoft Sans Serif" w:hAnsi="Times New Roman" w:cs="Times New Roman"/>
          <w:sz w:val="24"/>
        </w:rPr>
        <w:cr/>
      </w:r>
      <w:r w:rsidRPr="00E55360">
        <w:rPr>
          <w:rFonts w:ascii="Times New Roman" w:eastAsia="Microsoft Sans Serif" w:hAnsi="Times New Roman" w:cs="Times New Roman"/>
          <w:b/>
          <w:i/>
          <w:sz w:val="24"/>
          <w:u w:val="single"/>
        </w:rPr>
        <w:t xml:space="preserve">Accepts E-Service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eastAsia="Microsoft Sans Serif" w:hAnsi="Times New Roman" w:cs="Times New Roman"/>
          <w:i/>
          <w:sz w:val="24"/>
        </w:rPr>
      </w:pPr>
      <w:r w:rsidRPr="00E55360">
        <w:rPr>
          <w:rFonts w:ascii="Times New Roman" w:eastAsia="Microsoft Sans Serif" w:hAnsi="Times New Roman" w:cs="Times New Roman"/>
          <w:i/>
          <w:sz w:val="24"/>
        </w:rPr>
        <w:t xml:space="preserve">Representing City of Philadelphia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lastRenderedPageBreak/>
        <w:t>BRADLEY R GORTER ESQUIRE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>MICHAEL L SWINDLER ESQUIRE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>PA PUC BUREAU OF INVESTIGATION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>AND ENFORCEMENT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 xml:space="preserve">400 NORTH STREET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>PO BOX 3265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5360">
        <w:rPr>
          <w:rFonts w:ascii="Times New Roman" w:hAnsi="Times New Roman" w:cs="Times New Roman"/>
          <w:sz w:val="24"/>
          <w:szCs w:val="24"/>
        </w:rPr>
        <w:t>HARRISBURG PA 17105-3265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5360">
        <w:rPr>
          <w:rFonts w:ascii="Times New Roman" w:hAnsi="Times New Roman" w:cs="Times New Roman"/>
          <w:b/>
          <w:sz w:val="24"/>
          <w:szCs w:val="24"/>
        </w:rPr>
        <w:t>717.783.6150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5360">
        <w:rPr>
          <w:rFonts w:ascii="Times New Roman" w:hAnsi="Times New Roman" w:cs="Times New Roman"/>
          <w:b/>
          <w:sz w:val="24"/>
          <w:szCs w:val="24"/>
        </w:rPr>
        <w:t>717.783.6369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5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:rsidR="000C7AAF" w:rsidRPr="00E55360" w:rsidRDefault="000C7AAF" w:rsidP="000C7AAF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55360">
        <w:rPr>
          <w:rFonts w:ascii="Times New Roman" w:hAnsi="Times New Roman" w:cs="Times New Roman"/>
          <w:i/>
          <w:sz w:val="24"/>
          <w:szCs w:val="24"/>
        </w:rPr>
        <w:t xml:space="preserve">Representing PA PUC Bureau of Investigation and Enforcement </w:t>
      </w:r>
    </w:p>
    <w:p w:rsidR="00CB408E" w:rsidRPr="000C7AAF" w:rsidRDefault="00CB408E" w:rsidP="000C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B408E" w:rsidRPr="000C7AAF" w:rsidSect="000C7AAF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0CD" w:rsidRDefault="00BB20CD" w:rsidP="000C7AAF">
      <w:pPr>
        <w:spacing w:after="0" w:line="240" w:lineRule="auto"/>
      </w:pPr>
      <w:r>
        <w:separator/>
      </w:r>
    </w:p>
  </w:endnote>
  <w:endnote w:type="continuationSeparator" w:id="0">
    <w:p w:rsidR="00BB20CD" w:rsidRDefault="00BB20CD" w:rsidP="000C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430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C7AAF" w:rsidRPr="000C7AAF" w:rsidRDefault="000C7A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7A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7A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C7A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C7AA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C7AA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C7AAF" w:rsidRDefault="000C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0CD" w:rsidRDefault="00BB20CD" w:rsidP="000C7AAF">
      <w:pPr>
        <w:spacing w:after="0" w:line="240" w:lineRule="auto"/>
      </w:pPr>
      <w:r>
        <w:separator/>
      </w:r>
    </w:p>
  </w:footnote>
  <w:footnote w:type="continuationSeparator" w:id="0">
    <w:p w:rsidR="00BB20CD" w:rsidRDefault="00BB20CD" w:rsidP="000C7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7"/>
    <w:rsid w:val="00052107"/>
    <w:rsid w:val="000C7AAF"/>
    <w:rsid w:val="00141991"/>
    <w:rsid w:val="00184B89"/>
    <w:rsid w:val="00467041"/>
    <w:rsid w:val="0069376C"/>
    <w:rsid w:val="00BB20CD"/>
    <w:rsid w:val="00BD44F1"/>
    <w:rsid w:val="00CB408E"/>
    <w:rsid w:val="00E14FC9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5EFA"/>
  <w15:chartTrackingRefBased/>
  <w15:docId w15:val="{A757EC82-8531-4EFA-8262-466DB0D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AF"/>
  </w:style>
  <w:style w:type="paragraph" w:styleId="Footer">
    <w:name w:val="footer"/>
    <w:basedOn w:val="Normal"/>
    <w:link w:val="FooterChar"/>
    <w:uiPriority w:val="99"/>
    <w:unhideWhenUsed/>
    <w:rsid w:val="000C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Harvell, Diane</cp:lastModifiedBy>
  <cp:revision>3</cp:revision>
  <dcterms:created xsi:type="dcterms:W3CDTF">2018-11-26T18:01:00Z</dcterms:created>
  <dcterms:modified xsi:type="dcterms:W3CDTF">2018-11-26T18:04:00Z</dcterms:modified>
</cp:coreProperties>
</file>