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B0328" w14:textId="77777777" w:rsidR="001925FD" w:rsidRPr="002A5BBA" w:rsidRDefault="001925FD" w:rsidP="001925FD">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2E64C2B7" w14:textId="77777777" w:rsidR="001925FD" w:rsidRPr="002A5BBA" w:rsidRDefault="001925FD" w:rsidP="001925FD">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6A8EAE42" w14:textId="77777777" w:rsidR="001925FD" w:rsidRPr="002A5BBA" w:rsidRDefault="001925FD" w:rsidP="001925FD">
      <w:pPr>
        <w:spacing w:after="0"/>
        <w:jc w:val="center"/>
        <w:rPr>
          <w:rFonts w:ascii="Times New Roman" w:hAnsi="Times New Roman"/>
          <w:b/>
          <w:sz w:val="24"/>
          <w:szCs w:val="24"/>
        </w:rPr>
      </w:pPr>
    </w:p>
    <w:p w14:paraId="7EC01AA0" w14:textId="77777777" w:rsidR="001925FD" w:rsidRPr="002A5BBA" w:rsidRDefault="001925FD" w:rsidP="001925FD">
      <w:pPr>
        <w:spacing w:after="0"/>
        <w:jc w:val="center"/>
        <w:rPr>
          <w:rFonts w:ascii="Times New Roman" w:hAnsi="Times New Roman"/>
          <w:b/>
          <w:sz w:val="24"/>
          <w:szCs w:val="24"/>
          <w:u w:val="single"/>
        </w:rPr>
      </w:pPr>
    </w:p>
    <w:p w14:paraId="2ACA679C" w14:textId="77777777" w:rsidR="001925FD" w:rsidRPr="002A5BBA" w:rsidRDefault="001925FD" w:rsidP="001925FD">
      <w:pPr>
        <w:spacing w:after="0"/>
        <w:jc w:val="center"/>
        <w:rPr>
          <w:rFonts w:ascii="Times New Roman" w:hAnsi="Times New Roman"/>
          <w:b/>
          <w:sz w:val="24"/>
          <w:szCs w:val="24"/>
          <w:u w:val="single"/>
        </w:rPr>
      </w:pPr>
    </w:p>
    <w:p w14:paraId="31F58C56" w14:textId="77777777" w:rsidR="001925FD" w:rsidRPr="002A5BBA" w:rsidRDefault="001925FD" w:rsidP="001925FD">
      <w:pPr>
        <w:spacing w:after="0"/>
        <w:jc w:val="both"/>
        <w:rPr>
          <w:rFonts w:ascii="Times New Roman" w:hAnsi="Times New Roman"/>
          <w:sz w:val="24"/>
          <w:szCs w:val="24"/>
        </w:rPr>
      </w:pPr>
      <w:r>
        <w:rPr>
          <w:rFonts w:ascii="Times New Roman" w:hAnsi="Times New Roman"/>
          <w:sz w:val="24"/>
          <w:szCs w:val="24"/>
        </w:rPr>
        <w:t>Geoff Day</w:t>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p>
    <w:p w14:paraId="34158FB7" w14:textId="77777777" w:rsidR="001925FD" w:rsidRPr="002A5BBA" w:rsidRDefault="001925FD" w:rsidP="001925FD">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3A373C78" w14:textId="77777777" w:rsidR="001925FD" w:rsidRPr="002A5BBA" w:rsidRDefault="001925FD" w:rsidP="001925FD">
      <w:pPr>
        <w:spacing w:after="0"/>
        <w:jc w:val="both"/>
        <w:rPr>
          <w:rFonts w:ascii="Times New Roman" w:hAnsi="Times New Roman"/>
          <w:sz w:val="24"/>
          <w:szCs w:val="24"/>
        </w:rPr>
      </w:pPr>
      <w:r w:rsidRPr="002A5BBA">
        <w:rPr>
          <w:rFonts w:ascii="Times New Roman" w:hAnsi="Times New Roman"/>
          <w:sz w:val="24"/>
          <w:szCs w:val="24"/>
        </w:rPr>
        <w:tab/>
        <w:t>v.</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r w:rsidRPr="002A5BBA">
        <w:rPr>
          <w:rFonts w:ascii="Times New Roman" w:hAnsi="Times New Roman"/>
          <w:sz w:val="24"/>
          <w:szCs w:val="24"/>
        </w:rPr>
        <w:tab/>
      </w:r>
      <w:r w:rsidRPr="002A5BBA">
        <w:rPr>
          <w:rFonts w:ascii="Times New Roman" w:hAnsi="Times New Roman"/>
          <w:sz w:val="24"/>
          <w:szCs w:val="24"/>
        </w:rPr>
        <w:tab/>
        <w:t>C-201</w:t>
      </w:r>
      <w:r>
        <w:rPr>
          <w:rFonts w:ascii="Times New Roman" w:hAnsi="Times New Roman"/>
          <w:sz w:val="24"/>
          <w:szCs w:val="24"/>
        </w:rPr>
        <w:t>8</w:t>
      </w:r>
      <w:r w:rsidRPr="002A5BBA">
        <w:rPr>
          <w:rFonts w:ascii="Times New Roman" w:hAnsi="Times New Roman"/>
          <w:sz w:val="24"/>
          <w:szCs w:val="24"/>
        </w:rPr>
        <w:t>-</w:t>
      </w:r>
      <w:r>
        <w:rPr>
          <w:rFonts w:ascii="Times New Roman" w:hAnsi="Times New Roman"/>
          <w:sz w:val="24"/>
          <w:szCs w:val="24"/>
        </w:rPr>
        <w:t>3003960</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74178B07" w14:textId="77777777" w:rsidR="001925FD" w:rsidRPr="002A5BBA" w:rsidRDefault="001925FD" w:rsidP="001925FD">
      <w:pPr>
        <w:spacing w:after="0" w:line="240" w:lineRule="auto"/>
        <w:jc w:val="both"/>
        <w:rPr>
          <w:rFonts w:ascii="Times New Roman" w:hAnsi="Times New Roman"/>
          <w:sz w:val="24"/>
          <w:szCs w:val="24"/>
        </w:rPr>
      </w:pPr>
      <w:r>
        <w:rPr>
          <w:rFonts w:ascii="Times New Roman" w:hAnsi="Times New Roman"/>
          <w:sz w:val="24"/>
          <w:szCs w:val="24"/>
        </w:rPr>
        <w:t>Duquesne Light C</w:t>
      </w:r>
      <w:r w:rsidRPr="002A5BBA">
        <w:rPr>
          <w:rFonts w:ascii="Times New Roman" w:hAnsi="Times New Roman"/>
          <w:sz w:val="24"/>
          <w:szCs w:val="24"/>
        </w:rPr>
        <w:t xml:space="preserve">ompany     </w:t>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w:t>
      </w:r>
    </w:p>
    <w:p w14:paraId="463D77AA" w14:textId="77777777" w:rsidR="001925FD" w:rsidRPr="002A5BBA" w:rsidRDefault="001925FD" w:rsidP="001925FD">
      <w:pPr>
        <w:spacing w:after="0" w:line="240" w:lineRule="auto"/>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3F2492CB" w14:textId="77777777" w:rsidR="001925FD" w:rsidRPr="002A5BBA" w:rsidRDefault="001925FD" w:rsidP="001925FD">
      <w:pPr>
        <w:spacing w:after="0"/>
        <w:jc w:val="both"/>
        <w:rPr>
          <w:rFonts w:ascii="Times New Roman" w:hAnsi="Times New Roman"/>
          <w:sz w:val="24"/>
          <w:szCs w:val="24"/>
        </w:rPr>
      </w:pPr>
    </w:p>
    <w:p w14:paraId="79204E02" w14:textId="77777777" w:rsidR="001925FD" w:rsidRPr="002A5BBA" w:rsidRDefault="001925FD" w:rsidP="001925FD">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75DA1E1" w14:textId="77777777" w:rsidR="001925FD" w:rsidRPr="002A5BBA" w:rsidRDefault="001925FD" w:rsidP="001925FD">
      <w:pPr>
        <w:pStyle w:val="Style"/>
        <w:jc w:val="center"/>
        <w:rPr>
          <w:b/>
          <w:bCs/>
          <w:color w:val="000000"/>
        </w:rPr>
      </w:pPr>
      <w:r w:rsidRPr="002A5BBA">
        <w:rPr>
          <w:b/>
          <w:bCs/>
          <w:color w:val="000000"/>
        </w:rPr>
        <w:t>INTERIM ORDER</w:t>
      </w:r>
    </w:p>
    <w:p w14:paraId="0E181806" w14:textId="77777777" w:rsidR="001925FD" w:rsidRPr="002A5BBA" w:rsidRDefault="001925FD" w:rsidP="001925FD">
      <w:pPr>
        <w:pStyle w:val="Style"/>
        <w:jc w:val="center"/>
        <w:rPr>
          <w:b/>
          <w:bCs/>
          <w:color w:val="000000"/>
          <w:u w:val="single"/>
        </w:rPr>
      </w:pPr>
      <w:r w:rsidRPr="002A5BBA">
        <w:rPr>
          <w:b/>
          <w:bCs/>
          <w:color w:val="000000"/>
          <w:u w:val="single"/>
        </w:rPr>
        <w:t xml:space="preserve">SCHEDULING PREHEARING CONFERENCE </w:t>
      </w:r>
    </w:p>
    <w:p w14:paraId="4D5E4524" w14:textId="77777777" w:rsidR="001925FD" w:rsidRPr="002A5BBA" w:rsidRDefault="001925FD" w:rsidP="001925FD">
      <w:pPr>
        <w:pStyle w:val="Style"/>
        <w:jc w:val="center"/>
        <w:rPr>
          <w:b/>
          <w:bCs/>
          <w:color w:val="000000"/>
          <w:u w:val="single"/>
        </w:rPr>
      </w:pPr>
    </w:p>
    <w:p w14:paraId="348F614D" w14:textId="77777777" w:rsidR="001925FD" w:rsidRDefault="001925FD" w:rsidP="001925FD">
      <w:pPr>
        <w:spacing w:after="0" w:line="240" w:lineRule="auto"/>
        <w:rPr>
          <w:rFonts w:ascii="Times New Roman" w:hAnsi="Times New Roman"/>
          <w:sz w:val="24"/>
          <w:szCs w:val="24"/>
        </w:rPr>
      </w:pPr>
    </w:p>
    <w:p w14:paraId="7B949E09" w14:textId="77777777" w:rsidR="001925FD" w:rsidRDefault="001925FD" w:rsidP="00715AC8">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On October 25, 2018, Duquesne Light Company filed a motion to schedule a prehearing conference in this proceeding.  No objection was filed in this proceeding.  Under the circumstances a prehearing conference will be scheduled.</w:t>
      </w:r>
    </w:p>
    <w:p w14:paraId="0F7FC206" w14:textId="77777777" w:rsidR="001925FD" w:rsidRPr="002A5BBA" w:rsidRDefault="001925FD" w:rsidP="001925FD">
      <w:pPr>
        <w:spacing w:after="0" w:line="240" w:lineRule="auto"/>
        <w:rPr>
          <w:rFonts w:ascii="Times New Roman" w:hAnsi="Times New Roman"/>
          <w:sz w:val="24"/>
          <w:szCs w:val="24"/>
        </w:rPr>
      </w:pPr>
    </w:p>
    <w:p w14:paraId="3343124F" w14:textId="2BE35DA3" w:rsidR="001925FD" w:rsidRPr="002A5BBA" w:rsidRDefault="001925FD" w:rsidP="001925FD">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715AC8">
        <w:rPr>
          <w:rFonts w:ascii="Times New Roman" w:hAnsi="Times New Roman"/>
          <w:color w:val="000000"/>
          <w:sz w:val="24"/>
          <w:szCs w:val="24"/>
        </w:rPr>
        <w:t>Friday, February 1, 2019</w:t>
      </w:r>
      <w:r w:rsidRPr="002A5BBA">
        <w:rPr>
          <w:rFonts w:ascii="Times New Roman" w:hAnsi="Times New Roman"/>
          <w:color w:val="000000"/>
          <w:sz w:val="24"/>
          <w:szCs w:val="24"/>
        </w:rPr>
        <w:t>, at 1</w:t>
      </w:r>
      <w:r>
        <w:rPr>
          <w:rFonts w:ascii="Times New Roman" w:hAnsi="Times New Roman"/>
          <w:color w:val="000000"/>
          <w:sz w:val="24"/>
          <w:szCs w:val="24"/>
        </w:rPr>
        <w:t>0</w:t>
      </w:r>
      <w:r w:rsidRPr="002A5BBA">
        <w:rPr>
          <w:rFonts w:ascii="Times New Roman" w:hAnsi="Times New Roman"/>
          <w:sz w:val="24"/>
          <w:szCs w:val="24"/>
        </w:rPr>
        <w:t xml:space="preserve">:00 </w:t>
      </w:r>
      <w:r>
        <w:rPr>
          <w:rFonts w:ascii="Times New Roman" w:hAnsi="Times New Roman"/>
          <w:sz w:val="24"/>
          <w:szCs w:val="24"/>
        </w:rPr>
        <w:t>a</w:t>
      </w:r>
      <w:r w:rsidRPr="002A5BBA">
        <w:rPr>
          <w:rFonts w:ascii="Times New Roman" w:hAnsi="Times New Roman"/>
          <w:sz w:val="24"/>
          <w:szCs w:val="24"/>
        </w:rPr>
        <w:t>.m.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2F222808"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C6691BF"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directed to review the regulations pertaining to prehearing conferences, 52 Pa. Code §5.221- §5.224, </w:t>
      </w:r>
      <w:proofErr w:type="gramStart"/>
      <w:r w:rsidRPr="002A5BBA">
        <w:rPr>
          <w:rFonts w:ascii="Times New Roman" w:hAnsi="Times New Roman"/>
          <w:sz w:val="24"/>
          <w:szCs w:val="24"/>
        </w:rPr>
        <w:t>and in particular, §</w:t>
      </w:r>
      <w:proofErr w:type="gramEnd"/>
      <w:r w:rsidRPr="002A5BBA">
        <w:rPr>
          <w:rFonts w:ascii="Times New Roman" w:hAnsi="Times New Roman"/>
          <w:sz w:val="24"/>
          <w:szCs w:val="24"/>
        </w:rPr>
        <w:t>5.222(d) which provides, in part:</w:t>
      </w:r>
    </w:p>
    <w:p w14:paraId="15F23A3C" w14:textId="77777777" w:rsidR="001925FD" w:rsidRPr="002A5BBA" w:rsidRDefault="001925FD" w:rsidP="001925FD">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08B0CE37" w14:textId="77777777" w:rsidR="001925FD" w:rsidRPr="002A5BBA" w:rsidRDefault="001925FD" w:rsidP="001925FD">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01E3D339" w14:textId="77777777" w:rsidR="001925FD" w:rsidRPr="002A5BBA" w:rsidRDefault="001925FD" w:rsidP="001925FD">
      <w:pPr>
        <w:tabs>
          <w:tab w:val="left" w:pos="2070"/>
        </w:tabs>
        <w:spacing w:after="0" w:line="360" w:lineRule="auto"/>
        <w:ind w:left="1440" w:right="1440"/>
        <w:rPr>
          <w:rFonts w:ascii="Times New Roman" w:hAnsi="Times New Roman"/>
          <w:sz w:val="24"/>
          <w:szCs w:val="24"/>
        </w:rPr>
      </w:pPr>
    </w:p>
    <w:p w14:paraId="1C2AF0E0" w14:textId="77777777" w:rsidR="001925FD" w:rsidRPr="002A5BBA" w:rsidRDefault="001925FD" w:rsidP="001925FD">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tab/>
        <w:t>The parties are expected to be prepared to fully address a litigation schedule in this matter and to address the presently identified issues and any outstanding issues in this case.  Written prehearing memoranda will not be required.</w:t>
      </w:r>
    </w:p>
    <w:p w14:paraId="36677993" w14:textId="77777777" w:rsidR="001925FD" w:rsidRDefault="001925FD" w:rsidP="001925FD">
      <w:pPr>
        <w:spacing w:after="0"/>
        <w:rPr>
          <w:rFonts w:ascii="Times New Roman" w:hAnsi="Times New Roman"/>
          <w:sz w:val="24"/>
          <w:szCs w:val="24"/>
        </w:rPr>
      </w:pPr>
      <w:r w:rsidRPr="002A5BBA">
        <w:rPr>
          <w:rFonts w:ascii="Times New Roman" w:hAnsi="Times New Roman"/>
          <w:sz w:val="24"/>
          <w:szCs w:val="24"/>
        </w:rPr>
        <w:lastRenderedPageBreak/>
        <w:tab/>
      </w:r>
      <w:r w:rsidRPr="002A5BBA">
        <w:rPr>
          <w:rFonts w:ascii="Times New Roman" w:hAnsi="Times New Roman"/>
          <w:sz w:val="24"/>
          <w:szCs w:val="24"/>
        </w:rPr>
        <w:tab/>
      </w:r>
    </w:p>
    <w:p w14:paraId="4F638D11" w14:textId="77777777" w:rsidR="001925FD" w:rsidRPr="002A5BBA" w:rsidRDefault="001925FD" w:rsidP="001925FD">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3927992C" w14:textId="77777777" w:rsidR="001925FD" w:rsidRPr="002A5BBA" w:rsidRDefault="001925FD" w:rsidP="001925FD">
      <w:pPr>
        <w:tabs>
          <w:tab w:val="left" w:pos="2430"/>
          <w:tab w:val="left" w:pos="2520"/>
        </w:tabs>
        <w:spacing w:after="0" w:line="360" w:lineRule="auto"/>
        <w:ind w:left="2880" w:right="1440" w:hanging="1080"/>
        <w:rPr>
          <w:rFonts w:ascii="Times New Roman" w:hAnsi="Times New Roman"/>
          <w:sz w:val="24"/>
          <w:szCs w:val="24"/>
        </w:rPr>
      </w:pPr>
    </w:p>
    <w:p w14:paraId="3F2BF836" w14:textId="77777777" w:rsidR="001925FD" w:rsidRPr="002A5BBA" w:rsidRDefault="001925FD" w:rsidP="001925FD">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14DE178C" w14:textId="77777777" w:rsidR="001925FD" w:rsidRPr="002A5BBA" w:rsidRDefault="001925FD" w:rsidP="001925FD">
      <w:pPr>
        <w:pStyle w:val="ListParagraph"/>
        <w:tabs>
          <w:tab w:val="left" w:pos="2880"/>
        </w:tabs>
        <w:spacing w:line="240" w:lineRule="auto"/>
        <w:ind w:left="3240" w:right="1440"/>
        <w:rPr>
          <w:szCs w:val="24"/>
        </w:rPr>
      </w:pPr>
    </w:p>
    <w:p w14:paraId="273A06DD" w14:textId="77777777" w:rsidR="001925FD" w:rsidRPr="002A5BBA" w:rsidRDefault="001925FD" w:rsidP="001925FD">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78261E2E" w14:textId="77777777" w:rsidR="001925FD" w:rsidRPr="002A5BBA" w:rsidRDefault="001925FD" w:rsidP="001925FD">
      <w:pPr>
        <w:tabs>
          <w:tab w:val="left" w:pos="2880"/>
        </w:tabs>
        <w:spacing w:after="0" w:line="360" w:lineRule="auto"/>
        <w:ind w:left="2880" w:right="1440" w:hanging="720"/>
        <w:rPr>
          <w:rFonts w:ascii="Times New Roman" w:hAnsi="Times New Roman"/>
          <w:sz w:val="24"/>
          <w:szCs w:val="24"/>
        </w:rPr>
      </w:pPr>
    </w:p>
    <w:p w14:paraId="6960B901"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 xml:space="preserve">The parties are further directed to review the regulations relating to discovery, specifically 52 Pa. Code §5.331(b),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 Code §5.322,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 Pa. Code §§5.361, 5.371</w:t>
      </w:r>
      <w:r w:rsidRPr="002A5BBA">
        <w:rPr>
          <w:rFonts w:ascii="Times New Roman" w:hAnsi="Times New Roman"/>
          <w:sz w:val="24"/>
          <w:szCs w:val="24"/>
        </w:rPr>
        <w:noBreakHyphen/>
        <w:t>5.372.</w:t>
      </w:r>
    </w:p>
    <w:p w14:paraId="3EA64397"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0B7BC4BC"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 Code §§1.21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263721B6" w14:textId="77777777" w:rsidR="001925FD" w:rsidRPr="002A5BBA"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2C150C8C" w14:textId="77777777" w:rsidR="001925FD"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3E8F3100" w14:textId="77777777" w:rsidR="001925FD"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657942F" w14:textId="77777777" w:rsidR="001925FD" w:rsidRDefault="001925FD" w:rsidP="001925FD">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7CB25158" w14:textId="77777777" w:rsidR="001925FD" w:rsidRPr="002A5BBA" w:rsidRDefault="001925FD" w:rsidP="001925FD">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THEREFORE,</w:t>
      </w:r>
    </w:p>
    <w:p w14:paraId="5FE79514" w14:textId="77777777" w:rsidR="001925FD" w:rsidRPr="002A5BBA" w:rsidRDefault="001925FD" w:rsidP="001925FD">
      <w:pPr>
        <w:tabs>
          <w:tab w:val="left" w:pos="2160"/>
        </w:tabs>
        <w:spacing w:after="0" w:line="360" w:lineRule="auto"/>
        <w:ind w:firstLine="1440"/>
        <w:rPr>
          <w:rFonts w:ascii="Times New Roman" w:hAnsi="Times New Roman"/>
          <w:sz w:val="24"/>
          <w:szCs w:val="24"/>
        </w:rPr>
      </w:pPr>
    </w:p>
    <w:p w14:paraId="524F00B3" w14:textId="77777777" w:rsidR="001925FD" w:rsidRPr="002A5BBA" w:rsidRDefault="001925FD" w:rsidP="001925FD">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3BDAA41A" w14:textId="77777777" w:rsidR="001925FD" w:rsidRPr="002A5BBA" w:rsidRDefault="001925FD" w:rsidP="001925FD">
      <w:pPr>
        <w:tabs>
          <w:tab w:val="left" w:pos="2160"/>
        </w:tabs>
        <w:spacing w:after="0" w:line="240" w:lineRule="auto"/>
        <w:ind w:firstLine="1440"/>
        <w:rPr>
          <w:rFonts w:ascii="Times New Roman" w:hAnsi="Times New Roman"/>
          <w:sz w:val="24"/>
          <w:szCs w:val="24"/>
        </w:rPr>
      </w:pPr>
    </w:p>
    <w:p w14:paraId="4DD64173" w14:textId="77777777" w:rsidR="001925FD" w:rsidRPr="002A5BBA" w:rsidRDefault="001925FD" w:rsidP="001925FD">
      <w:pPr>
        <w:spacing w:after="0" w:line="240" w:lineRule="auto"/>
        <w:ind w:left="3600"/>
        <w:rPr>
          <w:rFonts w:ascii="Times New Roman" w:hAnsi="Times New Roman"/>
          <w:sz w:val="24"/>
          <w:szCs w:val="24"/>
        </w:rPr>
      </w:pPr>
    </w:p>
    <w:p w14:paraId="2F99C7F9" w14:textId="20B5AA48" w:rsidR="001925FD" w:rsidRPr="002A5BBA" w:rsidRDefault="001925FD" w:rsidP="001925FD">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922A4B">
        <w:rPr>
          <w:color w:val="000000"/>
          <w:szCs w:val="24"/>
        </w:rPr>
        <w:t>Friday, February 1, 2019</w:t>
      </w:r>
      <w:r w:rsidRPr="002A5BBA">
        <w:rPr>
          <w:color w:val="000000"/>
          <w:szCs w:val="24"/>
        </w:rPr>
        <w:t>, at 1</w:t>
      </w:r>
      <w:r>
        <w:rPr>
          <w:color w:val="000000"/>
          <w:szCs w:val="24"/>
        </w:rPr>
        <w:t>0</w:t>
      </w:r>
      <w:r w:rsidRPr="002A5BBA">
        <w:rPr>
          <w:szCs w:val="24"/>
        </w:rPr>
        <w:t xml:space="preserve">:00 </w:t>
      </w:r>
      <w:r>
        <w:rPr>
          <w:szCs w:val="24"/>
        </w:rPr>
        <w:t>a</w:t>
      </w:r>
      <w:r w:rsidRPr="002A5BBA">
        <w:rPr>
          <w:szCs w:val="24"/>
        </w:rPr>
        <w:t>.m. and shall be fully prepared for the conference, consistent with the terms set forth above.</w:t>
      </w:r>
    </w:p>
    <w:p w14:paraId="39996437" w14:textId="77777777" w:rsidR="001925FD" w:rsidRPr="002A5BBA" w:rsidRDefault="001925FD" w:rsidP="001925FD">
      <w:pPr>
        <w:pStyle w:val="ListParagraph"/>
        <w:ind w:left="0"/>
        <w:rPr>
          <w:szCs w:val="24"/>
        </w:rPr>
      </w:pPr>
    </w:p>
    <w:p w14:paraId="4CA653C4" w14:textId="77777777" w:rsidR="001925FD" w:rsidRPr="002A5BBA" w:rsidRDefault="001925FD" w:rsidP="001925FD">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23E8727A" w14:textId="77777777" w:rsidR="001925FD" w:rsidRPr="002A5BBA" w:rsidRDefault="001925FD" w:rsidP="001925FD">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277C77DB" w14:textId="77777777" w:rsidR="001925FD" w:rsidRPr="002A5BBA" w:rsidRDefault="001925FD" w:rsidP="001925FD">
      <w:pPr>
        <w:spacing w:after="0" w:line="240" w:lineRule="auto"/>
        <w:ind w:left="1440" w:firstLine="720"/>
        <w:rPr>
          <w:rFonts w:ascii="Times New Roman" w:hAnsi="Times New Roman"/>
          <w:sz w:val="24"/>
          <w:szCs w:val="24"/>
        </w:rPr>
      </w:pPr>
      <w:r w:rsidRPr="002A5BBA">
        <w:rPr>
          <w:rFonts w:ascii="Times New Roman" w:hAnsi="Times New Roman"/>
          <w:sz w:val="24"/>
          <w:szCs w:val="24"/>
        </w:rPr>
        <w:t>Toll-free Bridge Number:  1-855-750-1027</w:t>
      </w:r>
    </w:p>
    <w:p w14:paraId="6D0ED59C" w14:textId="77777777" w:rsidR="001925FD" w:rsidRPr="002A5BBA" w:rsidRDefault="001925FD" w:rsidP="001925FD">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PIN Number:  708139</w:t>
      </w:r>
    </w:p>
    <w:p w14:paraId="6D25C5B1" w14:textId="77777777" w:rsidR="001925FD" w:rsidRPr="002A5BBA" w:rsidRDefault="001925FD" w:rsidP="001925FD">
      <w:pPr>
        <w:spacing w:after="0" w:line="360" w:lineRule="auto"/>
        <w:rPr>
          <w:rFonts w:ascii="Times New Roman" w:hAnsi="Times New Roman"/>
          <w:sz w:val="24"/>
          <w:szCs w:val="24"/>
        </w:rPr>
      </w:pPr>
    </w:p>
    <w:p w14:paraId="5D1E199A" w14:textId="77777777" w:rsidR="001925FD" w:rsidRPr="002A5BBA" w:rsidRDefault="001925FD" w:rsidP="001925FD">
      <w:pPr>
        <w:spacing w:after="0" w:line="360" w:lineRule="auto"/>
        <w:rPr>
          <w:rFonts w:ascii="Times New Roman" w:hAnsi="Times New Roman"/>
          <w:sz w:val="24"/>
          <w:szCs w:val="24"/>
        </w:rPr>
      </w:pPr>
      <w:r w:rsidRPr="002A5BBA">
        <w:rPr>
          <w:rFonts w:ascii="Times New Roman" w:hAnsi="Times New Roman"/>
          <w:b/>
          <w:sz w:val="24"/>
          <w:szCs w:val="24"/>
          <w:u w:val="single"/>
        </w:rPr>
        <w:t>You must call into the hearing on the scheduled day and time.  If you fail to do so, your case will be dismissed.  You will not be called by the Administrative Law Judge.</w:t>
      </w:r>
    </w:p>
    <w:p w14:paraId="66C8FDFD" w14:textId="77777777" w:rsidR="001925FD" w:rsidRPr="002A5BBA" w:rsidRDefault="001925FD" w:rsidP="001925FD">
      <w:pPr>
        <w:spacing w:after="0" w:line="240" w:lineRule="auto"/>
        <w:rPr>
          <w:rFonts w:ascii="Times New Roman" w:hAnsi="Times New Roman"/>
          <w:sz w:val="24"/>
          <w:szCs w:val="24"/>
        </w:rPr>
      </w:pPr>
    </w:p>
    <w:p w14:paraId="47C4B2F8" w14:textId="77777777" w:rsidR="001925FD" w:rsidRPr="002A5BBA" w:rsidRDefault="001925FD" w:rsidP="001925FD">
      <w:pPr>
        <w:spacing w:after="0"/>
        <w:jc w:val="both"/>
        <w:rPr>
          <w:rFonts w:ascii="Times New Roman" w:hAnsi="Times New Roman"/>
          <w:sz w:val="24"/>
          <w:szCs w:val="24"/>
        </w:rPr>
      </w:pPr>
    </w:p>
    <w:p w14:paraId="6012A8B0" w14:textId="77777777" w:rsidR="001925FD" w:rsidRPr="002A5BBA" w:rsidRDefault="001925FD" w:rsidP="001925FD">
      <w:pPr>
        <w:spacing w:after="0" w:line="240" w:lineRule="auto"/>
        <w:jc w:val="both"/>
        <w:rPr>
          <w:rFonts w:ascii="Times New Roman" w:hAnsi="Times New Roman"/>
          <w:sz w:val="24"/>
          <w:szCs w:val="24"/>
        </w:rPr>
      </w:pPr>
    </w:p>
    <w:p w14:paraId="46DE448C" w14:textId="77777777" w:rsidR="001925FD" w:rsidRPr="002A5BBA" w:rsidRDefault="001925FD" w:rsidP="001925FD">
      <w:pPr>
        <w:spacing w:after="0" w:line="240" w:lineRule="auto"/>
        <w:jc w:val="both"/>
        <w:rPr>
          <w:rFonts w:ascii="Times New Roman" w:hAnsi="Times New Roman"/>
          <w:sz w:val="24"/>
          <w:szCs w:val="24"/>
        </w:rPr>
      </w:pPr>
    </w:p>
    <w:p w14:paraId="57F89C2E" w14:textId="161A5097" w:rsidR="001925FD" w:rsidRPr="002A5BBA" w:rsidRDefault="001925FD" w:rsidP="00922A4B">
      <w:pPr>
        <w:spacing w:after="0" w:line="240" w:lineRule="auto"/>
        <w:jc w:val="both"/>
        <w:rPr>
          <w:rFonts w:ascii="Times New Roman" w:hAnsi="Times New Roman"/>
          <w:sz w:val="24"/>
          <w:szCs w:val="24"/>
        </w:rPr>
      </w:pPr>
      <w:r w:rsidRPr="002A5BBA">
        <w:rPr>
          <w:rFonts w:ascii="Times New Roman" w:hAnsi="Times New Roman"/>
          <w:sz w:val="24"/>
          <w:szCs w:val="24"/>
        </w:rPr>
        <w:t xml:space="preserve">Date:  </w:t>
      </w:r>
      <w:r w:rsidRPr="00922A4B">
        <w:rPr>
          <w:rFonts w:ascii="Times New Roman" w:hAnsi="Times New Roman"/>
          <w:sz w:val="24"/>
          <w:szCs w:val="24"/>
          <w:u w:val="single"/>
        </w:rPr>
        <w:t>December 1</w:t>
      </w:r>
      <w:r w:rsidR="00922A4B" w:rsidRPr="00922A4B">
        <w:rPr>
          <w:rFonts w:ascii="Times New Roman" w:hAnsi="Times New Roman"/>
          <w:sz w:val="24"/>
          <w:szCs w:val="24"/>
          <w:u w:val="single"/>
        </w:rPr>
        <w:t>4</w:t>
      </w:r>
      <w:r w:rsidRPr="00922A4B">
        <w:rPr>
          <w:rFonts w:ascii="Times New Roman" w:hAnsi="Times New Roman"/>
          <w:sz w:val="24"/>
          <w:szCs w:val="24"/>
          <w:u w:val="single"/>
        </w:rPr>
        <w:t>, 2018</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______________________________</w:t>
      </w:r>
    </w:p>
    <w:p w14:paraId="778C6B12" w14:textId="77777777" w:rsidR="001925FD" w:rsidRDefault="001925FD" w:rsidP="00922A4B">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Pr>
          <w:rFonts w:ascii="Times New Roman" w:hAnsi="Times New Roman"/>
          <w:sz w:val="24"/>
          <w:szCs w:val="24"/>
        </w:rPr>
        <w:tab/>
      </w:r>
      <w:r w:rsidRPr="002A5BBA">
        <w:rPr>
          <w:rFonts w:ascii="Times New Roman" w:hAnsi="Times New Roman"/>
          <w:sz w:val="24"/>
          <w:szCs w:val="24"/>
        </w:rPr>
        <w:t>Jeffrey A. Watson</w:t>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t>Administrative Law Judge</w:t>
      </w:r>
    </w:p>
    <w:p w14:paraId="60F493FD" w14:textId="0A8F1878" w:rsidR="001A6AC4" w:rsidRDefault="001A6AC4">
      <w:r>
        <w:br w:type="page"/>
      </w:r>
    </w:p>
    <w:p w14:paraId="6F13BF18" w14:textId="77777777" w:rsidR="00E706D5" w:rsidRDefault="00E706D5" w:rsidP="00922A4B">
      <w:pPr>
        <w:spacing w:after="0" w:line="240" w:lineRule="auto"/>
        <w:rPr>
          <w:rFonts w:ascii="Microsoft Sans Serif" w:eastAsia="Microsoft Sans Serif" w:hAnsi="Microsoft Sans Serif" w:cs="Microsoft Sans Serif"/>
          <w:b/>
          <w:sz w:val="24"/>
          <w:u w:val="single"/>
        </w:rPr>
        <w:sectPr w:rsidR="00E706D5" w:rsidSect="00922A4B">
          <w:footerReference w:type="default" r:id="rId7"/>
          <w:pgSz w:w="12240" w:h="15840"/>
          <w:pgMar w:top="1440" w:right="1440" w:bottom="1440" w:left="1440" w:header="720" w:footer="720" w:gutter="0"/>
          <w:cols w:space="720"/>
          <w:titlePg/>
          <w:docGrid w:linePitch="360"/>
        </w:sectPr>
      </w:pPr>
    </w:p>
    <w:p w14:paraId="293E0FF1" w14:textId="0455EA8C" w:rsidR="001A6AC4" w:rsidRDefault="001A6AC4" w:rsidP="00922A4B">
      <w:pPr>
        <w:spacing w:after="0" w:line="240" w:lineRule="auto"/>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C-2018-3003960 - GEOFF DAY v. DUQUESNE LIGHT COMPANY</w:t>
      </w:r>
    </w:p>
    <w:p w14:paraId="4CF66A17" w14:textId="77777777" w:rsidR="001A6AC4" w:rsidRDefault="001A6AC4" w:rsidP="00922A4B">
      <w:pPr>
        <w:spacing w:after="0" w:line="240" w:lineRule="auto"/>
        <w:rPr>
          <w:rFonts w:ascii="Microsoft Sans Serif" w:eastAsia="Microsoft Sans Serif" w:hAnsi="Microsoft Sans Serif" w:cs="Microsoft Sans Serif"/>
          <w:b/>
          <w:sz w:val="24"/>
          <w:u w:val="single"/>
        </w:rPr>
      </w:pPr>
    </w:p>
    <w:p w14:paraId="2450D085"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GEOFF DAY</w:t>
      </w:r>
    </w:p>
    <w:p w14:paraId="4B5C41D4"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1699 SUBURBAN AVENUE</w:t>
      </w:r>
    </w:p>
    <w:p w14:paraId="2D562EBE"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15216</w:t>
      </w:r>
    </w:p>
    <w:p w14:paraId="5E4C08DC"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412.867.6081</w:t>
      </w:r>
    </w:p>
    <w:p w14:paraId="25FCD7F5" w14:textId="77777777" w:rsidR="001A6AC4" w:rsidRDefault="001A6AC4" w:rsidP="00922A4B">
      <w:pPr>
        <w:spacing w:after="0" w:line="240" w:lineRule="auto"/>
        <w:rPr>
          <w:rFonts w:ascii="Microsoft Sans Serif" w:eastAsia="Microsoft Sans Serif" w:hAnsi="Microsoft Sans Serif" w:cs="Microsoft Sans Serif"/>
          <w:sz w:val="24"/>
        </w:rPr>
      </w:pPr>
    </w:p>
    <w:p w14:paraId="6FF5AB64"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PAUL SHANE MILLER ESQUIRE</w:t>
      </w:r>
    </w:p>
    <w:p w14:paraId="3EBD0FEB"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TUCKER ARENSBERG PC</w:t>
      </w:r>
    </w:p>
    <w:p w14:paraId="7618761F"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1500 ONE PPG PLACE</w:t>
      </w:r>
    </w:p>
    <w:p w14:paraId="2378759B"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PITTSBURGH PA  15222</w:t>
      </w:r>
    </w:p>
    <w:p w14:paraId="5F4475FA" w14:textId="77777777" w:rsidR="001A6AC4" w:rsidRDefault="001A6AC4" w:rsidP="00922A4B">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606EDA46" w14:textId="77777777" w:rsidR="001A6AC4" w:rsidRDefault="001A6AC4" w:rsidP="001A6AC4">
      <w:pPr>
        <w:rPr>
          <w:rFonts w:ascii="Microsoft Sans Serif" w:eastAsia="Microsoft Sans Serif" w:hAnsi="Microsoft Sans Serif" w:cs="Microsoft Sans Serif"/>
          <w:b/>
          <w:sz w:val="24"/>
        </w:rPr>
      </w:pPr>
    </w:p>
    <w:p w14:paraId="17B8A332" w14:textId="77777777" w:rsidR="001A6AC4" w:rsidRDefault="001A6AC4" w:rsidP="001A6AC4">
      <w:pPr>
        <w:rPr>
          <w:rFonts w:asciiTheme="minorHAnsi" w:eastAsiaTheme="minorEastAsia" w:hAnsiTheme="minorHAnsi" w:cstheme="minorBidi"/>
        </w:rPr>
      </w:pPr>
    </w:p>
    <w:p w14:paraId="2EAA6B57" w14:textId="77777777" w:rsidR="00DC28A6" w:rsidRDefault="00E706D5"/>
    <w:sectPr w:rsidR="00DC28A6" w:rsidSect="00922A4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62A59" w14:textId="77777777" w:rsidR="00922A4B" w:rsidRDefault="00922A4B" w:rsidP="00922A4B">
      <w:pPr>
        <w:spacing w:after="0" w:line="240" w:lineRule="auto"/>
      </w:pPr>
      <w:r>
        <w:separator/>
      </w:r>
    </w:p>
  </w:endnote>
  <w:endnote w:type="continuationSeparator" w:id="0">
    <w:p w14:paraId="1A8F760A" w14:textId="77777777" w:rsidR="00922A4B" w:rsidRDefault="00922A4B" w:rsidP="00922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884876"/>
      <w:docPartObj>
        <w:docPartGallery w:val="Page Numbers (Bottom of Page)"/>
        <w:docPartUnique/>
      </w:docPartObj>
    </w:sdtPr>
    <w:sdtEndPr>
      <w:rPr>
        <w:rFonts w:ascii="Times New Roman" w:hAnsi="Times New Roman"/>
        <w:noProof/>
        <w:sz w:val="24"/>
        <w:szCs w:val="24"/>
      </w:rPr>
    </w:sdtEndPr>
    <w:sdtContent>
      <w:p w14:paraId="1D5B5C36" w14:textId="2D642E80" w:rsidR="00922A4B" w:rsidRPr="00922A4B" w:rsidRDefault="00922A4B">
        <w:pPr>
          <w:pStyle w:val="Footer"/>
          <w:jc w:val="center"/>
          <w:rPr>
            <w:rFonts w:ascii="Times New Roman" w:hAnsi="Times New Roman"/>
            <w:sz w:val="24"/>
            <w:szCs w:val="24"/>
          </w:rPr>
        </w:pPr>
        <w:r w:rsidRPr="00922A4B">
          <w:rPr>
            <w:rFonts w:ascii="Times New Roman" w:hAnsi="Times New Roman"/>
            <w:sz w:val="24"/>
            <w:szCs w:val="24"/>
          </w:rPr>
          <w:fldChar w:fldCharType="begin"/>
        </w:r>
        <w:r w:rsidRPr="00922A4B">
          <w:rPr>
            <w:rFonts w:ascii="Times New Roman" w:hAnsi="Times New Roman"/>
            <w:sz w:val="24"/>
            <w:szCs w:val="24"/>
          </w:rPr>
          <w:instrText xml:space="preserve"> PAGE   \* MERGEFORMAT </w:instrText>
        </w:r>
        <w:r w:rsidRPr="00922A4B">
          <w:rPr>
            <w:rFonts w:ascii="Times New Roman" w:hAnsi="Times New Roman"/>
            <w:sz w:val="24"/>
            <w:szCs w:val="24"/>
          </w:rPr>
          <w:fldChar w:fldCharType="separate"/>
        </w:r>
        <w:r w:rsidRPr="00922A4B">
          <w:rPr>
            <w:rFonts w:ascii="Times New Roman" w:hAnsi="Times New Roman"/>
            <w:noProof/>
            <w:sz w:val="24"/>
            <w:szCs w:val="24"/>
          </w:rPr>
          <w:t>2</w:t>
        </w:r>
        <w:r w:rsidRPr="00922A4B">
          <w:rPr>
            <w:rFonts w:ascii="Times New Roman" w:hAnsi="Times New Roman"/>
            <w:noProof/>
            <w:sz w:val="24"/>
            <w:szCs w:val="24"/>
          </w:rPr>
          <w:fldChar w:fldCharType="end"/>
        </w:r>
      </w:p>
    </w:sdtContent>
  </w:sdt>
  <w:p w14:paraId="0887192A" w14:textId="77777777" w:rsidR="00922A4B" w:rsidRDefault="0092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69F3B" w14:textId="77777777" w:rsidR="00922A4B" w:rsidRDefault="00922A4B" w:rsidP="00922A4B">
      <w:pPr>
        <w:spacing w:after="0" w:line="240" w:lineRule="auto"/>
      </w:pPr>
      <w:r>
        <w:separator/>
      </w:r>
    </w:p>
  </w:footnote>
  <w:footnote w:type="continuationSeparator" w:id="0">
    <w:p w14:paraId="14E13D44" w14:textId="77777777" w:rsidR="00922A4B" w:rsidRDefault="00922A4B" w:rsidP="00922A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FD"/>
    <w:rsid w:val="001925FD"/>
    <w:rsid w:val="001A6AC4"/>
    <w:rsid w:val="002B0C01"/>
    <w:rsid w:val="005A5ECA"/>
    <w:rsid w:val="00715AC8"/>
    <w:rsid w:val="007B5C79"/>
    <w:rsid w:val="00922A4B"/>
    <w:rsid w:val="00933BCA"/>
    <w:rsid w:val="009B01C3"/>
    <w:rsid w:val="009B7668"/>
    <w:rsid w:val="00BC4FBE"/>
    <w:rsid w:val="00D0219B"/>
    <w:rsid w:val="00E70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89A4"/>
  <w15:chartTrackingRefBased/>
  <w15:docId w15:val="{31CD9803-B798-411D-B337-0D752A1E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25F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5FD"/>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1925F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22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A4B"/>
    <w:rPr>
      <w:rFonts w:ascii="Calibri" w:eastAsia="Calibri" w:hAnsi="Calibri" w:cs="Times New Roman"/>
    </w:rPr>
  </w:style>
  <w:style w:type="paragraph" w:styleId="Footer">
    <w:name w:val="footer"/>
    <w:basedOn w:val="Normal"/>
    <w:link w:val="FooterChar"/>
    <w:uiPriority w:val="99"/>
    <w:unhideWhenUsed/>
    <w:rsid w:val="00922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A4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291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2018-12-14T13:55:00Z</dcterms:created>
  <dcterms:modified xsi:type="dcterms:W3CDTF">2018-12-14T17:36:00Z</dcterms:modified>
</cp:coreProperties>
</file>