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E334" w14:textId="77777777" w:rsidR="00D52F64" w:rsidRDefault="00D52F64" w:rsidP="001C7204">
      <w:pPr>
        <w:pStyle w:val="Title"/>
        <w:spacing w:line="240" w:lineRule="auto"/>
      </w:pPr>
      <w:r>
        <w:t>BEFORE THE</w:t>
      </w:r>
    </w:p>
    <w:p w14:paraId="4A6D0C4B" w14:textId="77777777" w:rsidR="00D52F64" w:rsidRDefault="00D52F64" w:rsidP="001C7204">
      <w:pPr>
        <w:tabs>
          <w:tab w:val="left" w:pos="360"/>
        </w:tabs>
        <w:jc w:val="center"/>
        <w:rPr>
          <w:b/>
          <w:sz w:val="24"/>
        </w:rPr>
      </w:pPr>
      <w:r>
        <w:rPr>
          <w:b/>
          <w:sz w:val="24"/>
        </w:rPr>
        <w:t>PENNSYLVANIA PUBLIC UTILITY COMMISSION</w:t>
      </w:r>
    </w:p>
    <w:p w14:paraId="547D813F" w14:textId="77777777" w:rsidR="00D52F64" w:rsidRDefault="00D52F64" w:rsidP="001C7204">
      <w:pPr>
        <w:tabs>
          <w:tab w:val="left" w:pos="360"/>
        </w:tabs>
        <w:jc w:val="both"/>
        <w:rPr>
          <w:b/>
          <w:sz w:val="24"/>
        </w:rPr>
      </w:pPr>
    </w:p>
    <w:p w14:paraId="6DD42C38" w14:textId="77777777" w:rsidR="00D52F64" w:rsidRDefault="00D52F64" w:rsidP="001C7204">
      <w:pPr>
        <w:tabs>
          <w:tab w:val="left" w:pos="360"/>
        </w:tabs>
        <w:jc w:val="both"/>
        <w:rPr>
          <w:b/>
          <w:sz w:val="24"/>
        </w:rPr>
      </w:pPr>
    </w:p>
    <w:p w14:paraId="7FB1547B" w14:textId="77777777" w:rsidR="00D52F64" w:rsidRDefault="00D52F64" w:rsidP="001C7204">
      <w:pPr>
        <w:tabs>
          <w:tab w:val="left" w:pos="360"/>
        </w:tabs>
        <w:jc w:val="both"/>
        <w:rPr>
          <w:b/>
          <w:sz w:val="24"/>
        </w:rPr>
      </w:pPr>
    </w:p>
    <w:p w14:paraId="5102E180" w14:textId="21F7821B" w:rsidR="00D52F64" w:rsidRPr="00F94E58" w:rsidRDefault="00A4652C" w:rsidP="001C7204">
      <w:pPr>
        <w:tabs>
          <w:tab w:val="left" w:pos="360"/>
        </w:tabs>
        <w:jc w:val="both"/>
        <w:rPr>
          <w:sz w:val="24"/>
        </w:rPr>
      </w:pPr>
      <w:proofErr w:type="spellStart"/>
      <w:r w:rsidRPr="00A4652C">
        <w:rPr>
          <w:sz w:val="24"/>
        </w:rPr>
        <w:t>HFT</w:t>
      </w:r>
      <w:proofErr w:type="spellEnd"/>
      <w:r w:rsidRPr="00A4652C">
        <w:rPr>
          <w:sz w:val="24"/>
        </w:rPr>
        <w:t xml:space="preserve"> Holdings Inc. c/o Stephen </w:t>
      </w:r>
      <w:proofErr w:type="spellStart"/>
      <w:r w:rsidRPr="00A4652C">
        <w:rPr>
          <w:sz w:val="24"/>
        </w:rPr>
        <w:t>Feltovich</w:t>
      </w:r>
      <w:proofErr w:type="spellEnd"/>
      <w:r w:rsidR="00F06152">
        <w:rPr>
          <w:sz w:val="24"/>
        </w:rPr>
        <w:tab/>
      </w:r>
      <w:r w:rsidR="00254CE2">
        <w:rPr>
          <w:sz w:val="24"/>
        </w:rPr>
        <w:tab/>
      </w:r>
      <w:r w:rsidR="00D52F64" w:rsidRPr="00F94E58">
        <w:rPr>
          <w:sz w:val="24"/>
        </w:rPr>
        <w:t>:</w:t>
      </w:r>
      <w:r w:rsidR="00A10711">
        <w:rPr>
          <w:sz w:val="24"/>
        </w:rPr>
        <w:tab/>
      </w:r>
      <w:r w:rsidR="00A10711">
        <w:rPr>
          <w:sz w:val="24"/>
        </w:rPr>
        <w:tab/>
      </w:r>
      <w:r w:rsidR="00A10711" w:rsidRPr="00A10711">
        <w:rPr>
          <w:sz w:val="24"/>
        </w:rPr>
        <w:t>C-2018-3005529</w:t>
      </w:r>
    </w:p>
    <w:p w14:paraId="7691DE36" w14:textId="091938E3"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00A10711">
        <w:rPr>
          <w:sz w:val="24"/>
        </w:rPr>
        <w:tab/>
      </w:r>
      <w:r w:rsidR="00A10711">
        <w:rPr>
          <w:sz w:val="24"/>
        </w:rPr>
        <w:tab/>
      </w:r>
      <w:r w:rsidR="00A10711" w:rsidRPr="00A10711">
        <w:rPr>
          <w:sz w:val="24"/>
        </w:rPr>
        <w:t>C-2018-3005532</w:t>
      </w:r>
      <w:bookmarkStart w:id="0" w:name="_GoBack"/>
      <w:bookmarkEnd w:id="0"/>
    </w:p>
    <w:p w14:paraId="5506C157" w14:textId="1121FC6F" w:rsidR="00D52F64" w:rsidRPr="00F94E58" w:rsidRDefault="00D52F64" w:rsidP="001C7204">
      <w:pPr>
        <w:tabs>
          <w:tab w:val="left" w:pos="360"/>
          <w:tab w:val="left" w:pos="720"/>
        </w:tabs>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p>
    <w:p w14:paraId="7F340D07" w14:textId="0BF684A2"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00A4652C">
        <w:rPr>
          <w:sz w:val="24"/>
        </w:rPr>
        <w:tab/>
      </w:r>
      <w:r w:rsidR="00A4652C">
        <w:rPr>
          <w:sz w:val="24"/>
        </w:rPr>
        <w:tab/>
      </w:r>
    </w:p>
    <w:p w14:paraId="0AE4D15D" w14:textId="77777777" w:rsidR="00E10828" w:rsidRPr="00F94E58" w:rsidRDefault="00387932" w:rsidP="001C7204">
      <w:pPr>
        <w:tabs>
          <w:tab w:val="left" w:pos="360"/>
        </w:tabs>
        <w:jc w:val="both"/>
        <w:rPr>
          <w:sz w:val="24"/>
        </w:rPr>
      </w:pPr>
      <w:r w:rsidRPr="00F94E58">
        <w:rPr>
          <w:sz w:val="24"/>
        </w:rPr>
        <w:t>Duquesne Light</w:t>
      </w:r>
      <w:r w:rsidR="00C526F7" w:rsidRPr="00F94E58">
        <w:rPr>
          <w:sz w:val="24"/>
        </w:rPr>
        <w:t xml:space="preserve"> Company</w:t>
      </w:r>
      <w:r w:rsidR="00860B49" w:rsidRPr="00F94E58">
        <w:rPr>
          <w:sz w:val="24"/>
        </w:rPr>
        <w:tab/>
      </w:r>
      <w:r w:rsidRPr="00F94E58">
        <w:rPr>
          <w:sz w:val="24"/>
        </w:rPr>
        <w:tab/>
      </w:r>
      <w:r w:rsidR="00860B49" w:rsidRPr="00F94E58">
        <w:rPr>
          <w:sz w:val="24"/>
        </w:rPr>
        <w:tab/>
      </w:r>
      <w:r w:rsidR="00860B49" w:rsidRPr="00F94E58">
        <w:rPr>
          <w:sz w:val="24"/>
        </w:rPr>
        <w:tab/>
      </w:r>
      <w:r w:rsidR="00E10828" w:rsidRPr="00F94E58">
        <w:rPr>
          <w:sz w:val="24"/>
        </w:rPr>
        <w:t>:</w:t>
      </w:r>
    </w:p>
    <w:p w14:paraId="07408E2B" w14:textId="77777777" w:rsidR="00D52F64" w:rsidRPr="00F94E58" w:rsidRDefault="00D52F64" w:rsidP="001C7204">
      <w:pPr>
        <w:tabs>
          <w:tab w:val="left" w:pos="360"/>
        </w:tabs>
        <w:jc w:val="both"/>
        <w:rPr>
          <w:sz w:val="24"/>
        </w:rPr>
      </w:pPr>
    </w:p>
    <w:p w14:paraId="529AAFA2" w14:textId="77777777" w:rsidR="00D52F64" w:rsidRDefault="00D52F64" w:rsidP="001C7204">
      <w:pPr>
        <w:tabs>
          <w:tab w:val="left" w:pos="360"/>
        </w:tabs>
        <w:jc w:val="both"/>
        <w:rPr>
          <w:b/>
          <w:sz w:val="24"/>
        </w:rPr>
      </w:pPr>
    </w:p>
    <w:p w14:paraId="1350B38B" w14:textId="77777777" w:rsidR="00D52F64" w:rsidRDefault="00D52F64" w:rsidP="001C7204">
      <w:pPr>
        <w:tabs>
          <w:tab w:val="left" w:pos="360"/>
        </w:tabs>
        <w:jc w:val="both"/>
        <w:rPr>
          <w:b/>
          <w:sz w:val="24"/>
        </w:rPr>
      </w:pPr>
    </w:p>
    <w:p w14:paraId="1A049F3C" w14:textId="77777777" w:rsidR="00D52F64" w:rsidRDefault="00D52F64" w:rsidP="001C7204">
      <w:pPr>
        <w:tabs>
          <w:tab w:val="left" w:pos="360"/>
        </w:tabs>
        <w:jc w:val="center"/>
        <w:rPr>
          <w:b/>
          <w:sz w:val="24"/>
          <w:u w:val="single"/>
        </w:rPr>
      </w:pPr>
      <w:r>
        <w:rPr>
          <w:b/>
          <w:sz w:val="24"/>
          <w:u w:val="single"/>
        </w:rPr>
        <w:t>PREHEARING ORDER</w:t>
      </w:r>
    </w:p>
    <w:p w14:paraId="3E5D7C11" w14:textId="77777777" w:rsidR="00D52F64" w:rsidRDefault="00D52F64">
      <w:pPr>
        <w:tabs>
          <w:tab w:val="left" w:pos="360"/>
        </w:tabs>
        <w:spacing w:line="233" w:lineRule="auto"/>
        <w:jc w:val="both"/>
        <w:rPr>
          <w:sz w:val="24"/>
        </w:rPr>
      </w:pPr>
    </w:p>
    <w:p w14:paraId="236D65A7" w14:textId="77777777" w:rsidR="00D52F64" w:rsidRDefault="00D52F64">
      <w:pPr>
        <w:tabs>
          <w:tab w:val="left" w:pos="360"/>
        </w:tabs>
        <w:spacing w:line="233" w:lineRule="auto"/>
        <w:jc w:val="both"/>
        <w:rPr>
          <w:sz w:val="24"/>
        </w:rPr>
      </w:pPr>
    </w:p>
    <w:p w14:paraId="36E18A77" w14:textId="16FBEE0F"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0A792C" w:rsidRPr="000A792C">
        <w:rPr>
          <w:sz w:val="24"/>
        </w:rPr>
        <w:t>Tuesday, January 29, 2019</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589C60F" w14:textId="77777777" w:rsidR="00740357" w:rsidRDefault="00740357" w:rsidP="00802D85">
      <w:pPr>
        <w:spacing w:line="360" w:lineRule="auto"/>
        <w:rPr>
          <w:sz w:val="24"/>
          <w:szCs w:val="24"/>
        </w:rPr>
      </w:pPr>
    </w:p>
    <w:p w14:paraId="117FE43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72633014"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14:paraId="62385325" w14:textId="77777777" w:rsidR="00802D85" w:rsidRDefault="00802D85" w:rsidP="00802D85"/>
    <w:p w14:paraId="25DA913A"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4D022F4B" w14:textId="77777777" w:rsidR="00962AA0" w:rsidRDefault="00962AA0" w:rsidP="00295C93">
      <w:pPr>
        <w:tabs>
          <w:tab w:val="left" w:pos="360"/>
        </w:tabs>
        <w:spacing w:line="360" w:lineRule="auto"/>
        <w:rPr>
          <w:sz w:val="24"/>
        </w:rPr>
      </w:pPr>
    </w:p>
    <w:p w14:paraId="67DD2630"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2A0EE664" w14:textId="77777777" w:rsidR="00F06152" w:rsidRDefault="00F06152" w:rsidP="00F06152">
      <w:pPr>
        <w:tabs>
          <w:tab w:val="left" w:pos="360"/>
        </w:tabs>
        <w:spacing w:line="360" w:lineRule="auto"/>
        <w:jc w:val="both"/>
        <w:rPr>
          <w:sz w:val="24"/>
        </w:rPr>
      </w:pPr>
    </w:p>
    <w:p w14:paraId="18A953D6"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3301F37D" w14:textId="77777777" w:rsidR="00F06152" w:rsidRDefault="00F06152" w:rsidP="00F06152">
      <w:pPr>
        <w:tabs>
          <w:tab w:val="left" w:pos="360"/>
        </w:tabs>
        <w:spacing w:line="360" w:lineRule="auto"/>
        <w:jc w:val="both"/>
        <w:rPr>
          <w:sz w:val="24"/>
        </w:rPr>
      </w:pPr>
    </w:p>
    <w:p w14:paraId="6CE6C578"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6C327C3C" w14:textId="77777777" w:rsidR="00F06152" w:rsidRDefault="00F06152" w:rsidP="00F06152">
      <w:pPr>
        <w:tabs>
          <w:tab w:val="left" w:pos="360"/>
        </w:tabs>
        <w:spacing w:line="360" w:lineRule="auto"/>
        <w:jc w:val="both"/>
        <w:rPr>
          <w:sz w:val="24"/>
        </w:rPr>
      </w:pPr>
    </w:p>
    <w:p w14:paraId="67D4FC83"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70E80B06" w14:textId="77777777" w:rsidR="00F06152" w:rsidRDefault="00F06152" w:rsidP="00F06152">
      <w:pPr>
        <w:tabs>
          <w:tab w:val="left" w:pos="360"/>
        </w:tabs>
        <w:spacing w:line="360" w:lineRule="auto"/>
        <w:jc w:val="both"/>
        <w:rPr>
          <w:sz w:val="24"/>
        </w:rPr>
      </w:pPr>
    </w:p>
    <w:p w14:paraId="10FBD26E"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27C47325" w14:textId="77777777" w:rsidR="00600ECE" w:rsidRPr="00600ECE" w:rsidRDefault="00600ECE" w:rsidP="00600ECE">
      <w:pPr>
        <w:tabs>
          <w:tab w:val="left" w:pos="360"/>
        </w:tabs>
        <w:spacing w:line="360" w:lineRule="auto"/>
        <w:rPr>
          <w:sz w:val="24"/>
        </w:rPr>
      </w:pPr>
    </w:p>
    <w:p w14:paraId="36821A39"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3834D6FF" w14:textId="77777777" w:rsidR="00600ECE" w:rsidRDefault="00600ECE" w:rsidP="007903F9">
      <w:pPr>
        <w:tabs>
          <w:tab w:val="left" w:pos="360"/>
        </w:tabs>
        <w:rPr>
          <w:sz w:val="24"/>
        </w:rPr>
      </w:pPr>
    </w:p>
    <w:p w14:paraId="5E28C9C1"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5DD0D823" w14:textId="77777777" w:rsidR="004C3DB4" w:rsidRDefault="004C3DB4" w:rsidP="007903F9">
      <w:pPr>
        <w:tabs>
          <w:tab w:val="left" w:pos="360"/>
        </w:tabs>
        <w:spacing w:line="360" w:lineRule="auto"/>
        <w:rPr>
          <w:sz w:val="24"/>
        </w:rPr>
      </w:pPr>
    </w:p>
    <w:p w14:paraId="3000AD8D"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250ED736" w14:textId="77777777" w:rsidR="00600ECE" w:rsidRDefault="00600ECE" w:rsidP="00600ECE">
      <w:pPr>
        <w:tabs>
          <w:tab w:val="left" w:pos="360"/>
        </w:tabs>
        <w:spacing w:line="360" w:lineRule="auto"/>
        <w:rPr>
          <w:sz w:val="24"/>
        </w:rPr>
      </w:pPr>
    </w:p>
    <w:p w14:paraId="4562F60D"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00863CD9" w14:textId="77777777" w:rsidR="004E6AF6" w:rsidRDefault="004E6AF6" w:rsidP="007903F9">
      <w:pPr>
        <w:tabs>
          <w:tab w:val="left" w:pos="360"/>
        </w:tabs>
        <w:rPr>
          <w:sz w:val="24"/>
        </w:rPr>
      </w:pPr>
    </w:p>
    <w:p w14:paraId="38D9086E"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79253542" w14:textId="77777777" w:rsidR="00600ECE" w:rsidRDefault="00600ECE" w:rsidP="007903F9">
      <w:pPr>
        <w:tabs>
          <w:tab w:val="left" w:pos="360"/>
        </w:tabs>
        <w:rPr>
          <w:sz w:val="24"/>
        </w:rPr>
      </w:pPr>
    </w:p>
    <w:p w14:paraId="23790D5B"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76021095" w14:textId="77777777" w:rsidR="00F06152" w:rsidRDefault="00F06152" w:rsidP="00F06152">
      <w:pPr>
        <w:tabs>
          <w:tab w:val="left" w:pos="360"/>
        </w:tabs>
        <w:spacing w:line="360" w:lineRule="auto"/>
        <w:jc w:val="both"/>
        <w:rPr>
          <w:sz w:val="24"/>
        </w:rPr>
      </w:pPr>
    </w:p>
    <w:p w14:paraId="48430AA1"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4EFBAEE9" w14:textId="77777777" w:rsidR="005404D0" w:rsidRDefault="005404D0" w:rsidP="005404D0">
      <w:pPr>
        <w:tabs>
          <w:tab w:val="left" w:pos="360"/>
        </w:tabs>
        <w:spacing w:line="360" w:lineRule="auto"/>
        <w:rPr>
          <w:sz w:val="24"/>
        </w:rPr>
      </w:pPr>
    </w:p>
    <w:p w14:paraId="2871F41E"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AEE3B6" w14:textId="77777777" w:rsidR="00B44A95" w:rsidRDefault="00B44A95" w:rsidP="00B44A95">
      <w:pPr>
        <w:pStyle w:val="ListParagraph"/>
        <w:rPr>
          <w:sz w:val="24"/>
        </w:rPr>
      </w:pPr>
    </w:p>
    <w:p w14:paraId="6E629B86"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F55EC9" w14:textId="77777777" w:rsidR="00D31E41" w:rsidRDefault="00D31E41" w:rsidP="00057A1E">
      <w:pPr>
        <w:tabs>
          <w:tab w:val="left" w:pos="360"/>
        </w:tabs>
        <w:spacing w:line="360" w:lineRule="auto"/>
        <w:rPr>
          <w:sz w:val="24"/>
        </w:rPr>
      </w:pPr>
      <w:r>
        <w:rPr>
          <w:sz w:val="24"/>
        </w:rPr>
        <w:t xml:space="preserve"> </w:t>
      </w:r>
    </w:p>
    <w:p w14:paraId="7B422FA4"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52A92A0"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3D47DB44"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08B3A310" w14:textId="77777777" w:rsidR="0071775E" w:rsidRDefault="0071775E" w:rsidP="00D5264C">
      <w:pPr>
        <w:tabs>
          <w:tab w:val="left" w:pos="360"/>
        </w:tabs>
        <w:spacing w:line="360" w:lineRule="auto"/>
        <w:jc w:val="both"/>
        <w:rPr>
          <w:b/>
          <w:sz w:val="24"/>
        </w:rPr>
      </w:pPr>
    </w:p>
    <w:p w14:paraId="6E834ABE"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3DD74220" w14:textId="77777777" w:rsidR="00F06152" w:rsidRDefault="00F06152" w:rsidP="002D1536">
      <w:pPr>
        <w:tabs>
          <w:tab w:val="left" w:pos="360"/>
        </w:tabs>
        <w:jc w:val="both"/>
        <w:rPr>
          <w:sz w:val="24"/>
        </w:rPr>
      </w:pPr>
    </w:p>
    <w:p w14:paraId="06109D12" w14:textId="77777777"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14:paraId="46666E0A" w14:textId="77777777" w:rsidR="005A6CD9" w:rsidRDefault="005A6CD9" w:rsidP="005A6CD9">
      <w:pPr>
        <w:tabs>
          <w:tab w:val="left" w:pos="360"/>
        </w:tabs>
        <w:spacing w:line="360" w:lineRule="auto"/>
        <w:ind w:left="1440"/>
        <w:rPr>
          <w:sz w:val="24"/>
        </w:rPr>
      </w:pPr>
    </w:p>
    <w:p w14:paraId="62985FCE"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AA04A70" w14:textId="77777777" w:rsidR="00F67523" w:rsidRDefault="00F67523" w:rsidP="00FB1D14">
      <w:pPr>
        <w:spacing w:line="360" w:lineRule="auto"/>
        <w:rPr>
          <w:sz w:val="24"/>
        </w:rPr>
      </w:pPr>
    </w:p>
    <w:p w14:paraId="4254740B"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3CF49D2B" w14:textId="77777777" w:rsidR="00CF5E9E" w:rsidRDefault="00CF5E9E" w:rsidP="00F06152">
      <w:pPr>
        <w:tabs>
          <w:tab w:val="left" w:pos="360"/>
        </w:tabs>
        <w:spacing w:line="360" w:lineRule="auto"/>
        <w:jc w:val="both"/>
        <w:rPr>
          <w:sz w:val="24"/>
        </w:rPr>
      </w:pPr>
    </w:p>
    <w:p w14:paraId="0F3E45ED" w14:textId="77777777" w:rsidR="00977FE9" w:rsidRDefault="00977FE9" w:rsidP="00F06152">
      <w:pPr>
        <w:tabs>
          <w:tab w:val="left" w:pos="360"/>
        </w:tabs>
        <w:spacing w:line="360" w:lineRule="auto"/>
        <w:jc w:val="both"/>
        <w:rPr>
          <w:sz w:val="24"/>
        </w:rPr>
      </w:pPr>
    </w:p>
    <w:p w14:paraId="630D5DA0" w14:textId="77777777" w:rsidR="00F06152" w:rsidRDefault="00F06152">
      <w:pPr>
        <w:tabs>
          <w:tab w:val="left" w:pos="360"/>
        </w:tabs>
        <w:jc w:val="both"/>
        <w:rPr>
          <w:sz w:val="24"/>
        </w:rPr>
      </w:pPr>
    </w:p>
    <w:p w14:paraId="12CDBCBD" w14:textId="54A99A53" w:rsidR="00F94E58" w:rsidRPr="00F94E58" w:rsidRDefault="00F94E58" w:rsidP="00F94E58">
      <w:pPr>
        <w:rPr>
          <w:rFonts w:eastAsia="Times New Roman"/>
          <w:sz w:val="24"/>
          <w:szCs w:val="24"/>
        </w:rPr>
      </w:pPr>
      <w:r w:rsidRPr="00F94E58">
        <w:rPr>
          <w:rFonts w:eastAsia="Times New Roman"/>
          <w:sz w:val="24"/>
          <w:szCs w:val="24"/>
        </w:rPr>
        <w:t xml:space="preserve">Date:  </w:t>
      </w:r>
      <w:r w:rsidR="000A792C">
        <w:rPr>
          <w:rFonts w:eastAsia="Times New Roman"/>
          <w:sz w:val="24"/>
          <w:szCs w:val="24"/>
          <w:u w:val="single"/>
        </w:rPr>
        <w:t>December 17, 2018</w:t>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79CE4A91"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14:paraId="7A0F8772"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40CC1A79" w14:textId="77777777" w:rsidR="001D38B8" w:rsidRDefault="001D38B8" w:rsidP="001D38B8">
      <w:pPr>
        <w:tabs>
          <w:tab w:val="left" w:pos="360"/>
        </w:tabs>
        <w:rPr>
          <w:sz w:val="24"/>
        </w:rPr>
      </w:pPr>
    </w:p>
    <w:p w14:paraId="426549C0" w14:textId="77777777" w:rsidR="00C7417C" w:rsidRDefault="00C7417C" w:rsidP="001D38B8">
      <w:pPr>
        <w:tabs>
          <w:tab w:val="left" w:pos="360"/>
        </w:tabs>
        <w:rPr>
          <w:sz w:val="24"/>
        </w:rPr>
        <w:sectPr w:rsidR="00C7417C" w:rsidSect="00F3373C">
          <w:footerReference w:type="even" r:id="rId8"/>
          <w:footerReference w:type="default" r:id="rId9"/>
          <w:pgSz w:w="12240" w:h="15840"/>
          <w:pgMar w:top="1440" w:right="1440" w:bottom="1440" w:left="1440" w:header="720" w:footer="720" w:gutter="0"/>
          <w:cols w:space="720"/>
          <w:titlePg/>
        </w:sectPr>
      </w:pPr>
    </w:p>
    <w:p w14:paraId="42CB2424" w14:textId="77777777" w:rsidR="00C7417C" w:rsidRPr="00C7417C" w:rsidRDefault="00C7417C" w:rsidP="00C7417C">
      <w:pPr>
        <w:rPr>
          <w:rFonts w:ascii="Microsoft Sans Serif" w:eastAsia="Microsoft Sans Serif" w:hAnsi="Microsoft Sans Serif" w:cs="Microsoft Sans Serif"/>
          <w:b/>
          <w:sz w:val="24"/>
          <w:u w:val="single"/>
        </w:rPr>
      </w:pPr>
      <w:r w:rsidRPr="00C7417C">
        <w:rPr>
          <w:rFonts w:ascii="Microsoft Sans Serif" w:eastAsia="Microsoft Sans Serif" w:hAnsi="Microsoft Sans Serif" w:cs="Microsoft Sans Serif"/>
          <w:b/>
          <w:sz w:val="24"/>
          <w:szCs w:val="22"/>
          <w:u w:val="single"/>
        </w:rPr>
        <w:lastRenderedPageBreak/>
        <w:t xml:space="preserve">C-2018-3005532, C-2018-3005529 - </w:t>
      </w:r>
      <w:proofErr w:type="spellStart"/>
      <w:r w:rsidRPr="00C7417C">
        <w:rPr>
          <w:rFonts w:ascii="Microsoft Sans Serif" w:eastAsia="Microsoft Sans Serif" w:hAnsi="Microsoft Sans Serif" w:cs="Microsoft Sans Serif"/>
          <w:b/>
          <w:sz w:val="24"/>
          <w:szCs w:val="22"/>
          <w:u w:val="single"/>
        </w:rPr>
        <w:t>HFT</w:t>
      </w:r>
      <w:proofErr w:type="spellEnd"/>
      <w:r w:rsidRPr="00C7417C">
        <w:rPr>
          <w:rFonts w:ascii="Microsoft Sans Serif" w:eastAsia="Microsoft Sans Serif" w:hAnsi="Microsoft Sans Serif" w:cs="Microsoft Sans Serif"/>
          <w:b/>
          <w:sz w:val="24"/>
          <w:szCs w:val="22"/>
          <w:u w:val="single"/>
        </w:rPr>
        <w:t xml:space="preserve"> HOLDINGS INC C/O STEPHEN </w:t>
      </w:r>
      <w:proofErr w:type="spellStart"/>
      <w:r w:rsidRPr="00C7417C">
        <w:rPr>
          <w:rFonts w:ascii="Microsoft Sans Serif" w:eastAsia="Microsoft Sans Serif" w:hAnsi="Microsoft Sans Serif" w:cs="Microsoft Sans Serif"/>
          <w:b/>
          <w:sz w:val="24"/>
          <w:szCs w:val="22"/>
          <w:u w:val="single"/>
        </w:rPr>
        <w:t>FELTOVICH</w:t>
      </w:r>
      <w:proofErr w:type="spellEnd"/>
      <w:r w:rsidRPr="00C7417C">
        <w:rPr>
          <w:rFonts w:ascii="Microsoft Sans Serif" w:eastAsia="Microsoft Sans Serif" w:hAnsi="Microsoft Sans Serif" w:cs="Microsoft Sans Serif"/>
          <w:b/>
          <w:sz w:val="24"/>
          <w:szCs w:val="22"/>
          <w:u w:val="single"/>
        </w:rPr>
        <w:t xml:space="preserve"> v. DUQUESNE LIGHT COMPANY</w:t>
      </w:r>
    </w:p>
    <w:p w14:paraId="0636474F" w14:textId="77777777" w:rsidR="00C7417C" w:rsidRPr="00C7417C" w:rsidRDefault="00C7417C" w:rsidP="00C7417C">
      <w:pPr>
        <w:rPr>
          <w:rFonts w:ascii="Microsoft Sans Serif" w:eastAsia="Microsoft Sans Serif" w:hAnsi="Microsoft Sans Serif" w:cs="Microsoft Sans Serif"/>
          <w:b/>
          <w:sz w:val="24"/>
          <w:szCs w:val="22"/>
          <w:u w:val="single"/>
        </w:rPr>
      </w:pPr>
    </w:p>
    <w:p w14:paraId="6B5A4716" w14:textId="77777777" w:rsidR="00C7417C" w:rsidRPr="00C7417C" w:rsidRDefault="00C7417C" w:rsidP="00C7417C">
      <w:pPr>
        <w:rPr>
          <w:rFonts w:ascii="Microsoft Sans Serif" w:eastAsia="Microsoft Sans Serif" w:hAnsi="Microsoft Sans Serif" w:cs="Microsoft Sans Serif"/>
          <w:i/>
          <w:sz w:val="24"/>
          <w:szCs w:val="22"/>
        </w:rPr>
      </w:pPr>
      <w:bookmarkStart w:id="1" w:name="_Hlk532541474"/>
      <w:r w:rsidRPr="00C7417C">
        <w:rPr>
          <w:rFonts w:ascii="Microsoft Sans Serif" w:eastAsia="Microsoft Sans Serif" w:hAnsi="Microsoft Sans Serif" w:cs="Microsoft Sans Serif"/>
          <w:i/>
          <w:sz w:val="24"/>
          <w:szCs w:val="22"/>
        </w:rPr>
        <w:t>Revised 12/17/18</w:t>
      </w:r>
    </w:p>
    <w:p w14:paraId="01660956" w14:textId="77777777" w:rsidR="00C7417C" w:rsidRPr="00C7417C" w:rsidRDefault="00C7417C" w:rsidP="00C7417C">
      <w:pPr>
        <w:rPr>
          <w:rFonts w:ascii="Microsoft Sans Serif" w:eastAsia="Microsoft Sans Serif" w:hAnsi="Microsoft Sans Serif" w:cs="Microsoft Sans Serif"/>
          <w:sz w:val="24"/>
          <w:szCs w:val="22"/>
        </w:rPr>
      </w:pPr>
    </w:p>
    <w:p w14:paraId="4280E2E9" w14:textId="77777777" w:rsidR="00C7417C" w:rsidRPr="00C7417C" w:rsidRDefault="00C7417C" w:rsidP="00C7417C">
      <w:pPr>
        <w:rPr>
          <w:rFonts w:ascii="Microsoft Sans Serif" w:eastAsia="Microsoft Sans Serif" w:hAnsi="Microsoft Sans Serif" w:cs="Microsoft Sans Serif"/>
          <w:sz w:val="24"/>
          <w:szCs w:val="22"/>
        </w:rPr>
      </w:pPr>
      <w:r w:rsidRPr="00C7417C">
        <w:rPr>
          <w:rFonts w:ascii="Microsoft Sans Serif" w:eastAsia="Microsoft Sans Serif" w:hAnsi="Microsoft Sans Serif" w:cs="Microsoft Sans Serif"/>
          <w:sz w:val="24"/>
          <w:szCs w:val="22"/>
        </w:rPr>
        <w:t>BRAD SOMMER ESQUIRE</w:t>
      </w:r>
    </w:p>
    <w:bookmarkEnd w:id="1"/>
    <w:p w14:paraId="658DE719" w14:textId="77777777" w:rsidR="00C7417C" w:rsidRPr="00C7417C" w:rsidRDefault="00C7417C" w:rsidP="00C7417C">
      <w:pPr>
        <w:rPr>
          <w:rFonts w:ascii="Calibri" w:eastAsia="Times New Roman" w:hAnsi="Calibri"/>
          <w:sz w:val="24"/>
          <w:szCs w:val="24"/>
        </w:rPr>
      </w:pPr>
      <w:r w:rsidRPr="00C7417C">
        <w:rPr>
          <w:rFonts w:ascii="Microsoft Sans Serif" w:eastAsia="Microsoft Sans Serif" w:hAnsi="Microsoft Sans Serif" w:cs="Microsoft Sans Serif"/>
          <w:sz w:val="24"/>
          <w:szCs w:val="22"/>
        </w:rPr>
        <w:t>SOMMER LAW GROUP</w:t>
      </w:r>
      <w:r w:rsidRPr="00C7417C">
        <w:rPr>
          <w:rFonts w:ascii="Calibri" w:eastAsia="Times New Roman" w:hAnsi="Calibri"/>
          <w:sz w:val="24"/>
          <w:szCs w:val="24"/>
        </w:rPr>
        <w:t xml:space="preserve"> </w:t>
      </w:r>
    </w:p>
    <w:p w14:paraId="0FE7A950" w14:textId="77777777" w:rsidR="00C7417C" w:rsidRPr="00C7417C" w:rsidRDefault="00C7417C" w:rsidP="00C7417C">
      <w:pPr>
        <w:rPr>
          <w:rFonts w:ascii="Calibri" w:eastAsia="Times New Roman" w:hAnsi="Calibri"/>
          <w:caps/>
          <w:sz w:val="24"/>
          <w:szCs w:val="24"/>
        </w:rPr>
      </w:pPr>
      <w:r w:rsidRPr="00C7417C">
        <w:rPr>
          <w:rFonts w:ascii="Microsoft Sans Serif" w:eastAsia="Microsoft Sans Serif" w:hAnsi="Microsoft Sans Serif" w:cs="Microsoft Sans Serif"/>
          <w:caps/>
          <w:sz w:val="24"/>
          <w:szCs w:val="22"/>
        </w:rPr>
        <w:t>6 Market Square</w:t>
      </w:r>
      <w:r w:rsidRPr="00C7417C">
        <w:rPr>
          <w:rFonts w:ascii="Calibri" w:eastAsia="Times New Roman" w:hAnsi="Calibri"/>
          <w:caps/>
          <w:sz w:val="24"/>
          <w:szCs w:val="24"/>
        </w:rPr>
        <w:t xml:space="preserve"> </w:t>
      </w:r>
    </w:p>
    <w:p w14:paraId="455725DF" w14:textId="77777777" w:rsidR="00C7417C" w:rsidRPr="00C7417C" w:rsidRDefault="00C7417C" w:rsidP="00C7417C">
      <w:pPr>
        <w:rPr>
          <w:rFonts w:ascii="Calibri" w:eastAsia="Times New Roman" w:hAnsi="Calibri"/>
          <w:sz w:val="24"/>
          <w:szCs w:val="24"/>
        </w:rPr>
      </w:pPr>
      <w:r w:rsidRPr="00C7417C">
        <w:rPr>
          <w:rFonts w:ascii="Microsoft Sans Serif" w:eastAsia="Microsoft Sans Serif" w:hAnsi="Microsoft Sans Serif" w:cs="Microsoft Sans Serif"/>
          <w:sz w:val="24"/>
          <w:szCs w:val="22"/>
        </w:rPr>
        <w:t>PITTSBURGH PA  15222</w:t>
      </w:r>
      <w:r w:rsidRPr="00C7417C">
        <w:rPr>
          <w:rFonts w:ascii="Calibri" w:eastAsia="Times New Roman" w:hAnsi="Calibri"/>
          <w:sz w:val="24"/>
          <w:szCs w:val="24"/>
        </w:rPr>
        <w:t xml:space="preserve"> </w:t>
      </w:r>
    </w:p>
    <w:p w14:paraId="3B54C49D" w14:textId="77777777" w:rsidR="00C7417C" w:rsidRPr="00C7417C" w:rsidRDefault="00C7417C" w:rsidP="00C7417C">
      <w:pPr>
        <w:rPr>
          <w:rFonts w:ascii="Calibri" w:eastAsia="Times New Roman" w:hAnsi="Calibri"/>
          <w:b/>
          <w:sz w:val="24"/>
          <w:szCs w:val="24"/>
        </w:rPr>
      </w:pPr>
      <w:r w:rsidRPr="00C7417C">
        <w:rPr>
          <w:rFonts w:ascii="Microsoft Sans Serif" w:eastAsia="Microsoft Sans Serif" w:hAnsi="Microsoft Sans Serif" w:cs="Microsoft Sans Serif"/>
          <w:b/>
          <w:sz w:val="24"/>
          <w:szCs w:val="22"/>
        </w:rPr>
        <w:t>412.471.1266</w:t>
      </w:r>
      <w:r w:rsidRPr="00C7417C">
        <w:rPr>
          <w:rFonts w:ascii="Calibri" w:eastAsia="Times New Roman" w:hAnsi="Calibri"/>
          <w:b/>
          <w:sz w:val="24"/>
          <w:szCs w:val="24"/>
        </w:rPr>
        <w:t xml:space="preserve"> </w:t>
      </w:r>
    </w:p>
    <w:p w14:paraId="3E078464" w14:textId="77777777" w:rsidR="00C7417C" w:rsidRPr="00C7417C" w:rsidRDefault="00C7417C" w:rsidP="00C7417C">
      <w:pPr>
        <w:rPr>
          <w:rFonts w:ascii="Microsoft Sans Serif" w:eastAsia="Microsoft Sans Serif" w:hAnsi="Microsoft Sans Serif" w:cs="Microsoft Sans Serif"/>
          <w:sz w:val="24"/>
          <w:szCs w:val="22"/>
        </w:rPr>
      </w:pPr>
    </w:p>
    <w:p w14:paraId="416EC380" w14:textId="77777777" w:rsidR="00C7417C" w:rsidRPr="00C7417C" w:rsidRDefault="00C7417C" w:rsidP="00C7417C">
      <w:pPr>
        <w:rPr>
          <w:rFonts w:ascii="Microsoft Sans Serif" w:eastAsia="Microsoft Sans Serif" w:hAnsi="Microsoft Sans Serif" w:cs="Microsoft Sans Serif"/>
          <w:sz w:val="24"/>
          <w:szCs w:val="22"/>
        </w:rPr>
      </w:pPr>
      <w:bookmarkStart w:id="2" w:name="_Hlk532541448"/>
      <w:r w:rsidRPr="00C7417C">
        <w:rPr>
          <w:rFonts w:ascii="Microsoft Sans Serif" w:eastAsia="Microsoft Sans Serif" w:hAnsi="Microsoft Sans Serif" w:cs="Microsoft Sans Serif"/>
          <w:sz w:val="24"/>
          <w:szCs w:val="22"/>
        </w:rPr>
        <w:t xml:space="preserve">STEPHEN </w:t>
      </w:r>
      <w:proofErr w:type="spellStart"/>
      <w:r w:rsidRPr="00C7417C">
        <w:rPr>
          <w:rFonts w:ascii="Microsoft Sans Serif" w:eastAsia="Microsoft Sans Serif" w:hAnsi="Microsoft Sans Serif" w:cs="Microsoft Sans Serif"/>
          <w:sz w:val="24"/>
          <w:szCs w:val="22"/>
        </w:rPr>
        <w:t>FELTOVICH</w:t>
      </w:r>
      <w:proofErr w:type="spellEnd"/>
    </w:p>
    <w:p w14:paraId="514ED0CD" w14:textId="77777777" w:rsidR="00C7417C" w:rsidRPr="00C7417C" w:rsidRDefault="00C7417C" w:rsidP="00C7417C">
      <w:pPr>
        <w:rPr>
          <w:rFonts w:ascii="Microsoft Sans Serif" w:eastAsia="Microsoft Sans Serif" w:hAnsi="Microsoft Sans Serif" w:cs="Microsoft Sans Serif"/>
          <w:sz w:val="24"/>
          <w:szCs w:val="22"/>
        </w:rPr>
      </w:pPr>
      <w:proofErr w:type="spellStart"/>
      <w:r w:rsidRPr="00C7417C">
        <w:rPr>
          <w:rFonts w:ascii="Microsoft Sans Serif" w:eastAsia="Microsoft Sans Serif" w:hAnsi="Microsoft Sans Serif" w:cs="Microsoft Sans Serif"/>
          <w:sz w:val="24"/>
          <w:szCs w:val="22"/>
        </w:rPr>
        <w:t>HFT</w:t>
      </w:r>
      <w:proofErr w:type="spellEnd"/>
      <w:r w:rsidRPr="00C7417C">
        <w:rPr>
          <w:rFonts w:ascii="Microsoft Sans Serif" w:eastAsia="Microsoft Sans Serif" w:hAnsi="Microsoft Sans Serif" w:cs="Microsoft Sans Serif"/>
          <w:sz w:val="24"/>
          <w:szCs w:val="22"/>
        </w:rPr>
        <w:t xml:space="preserve"> HOLDINGS INC</w:t>
      </w:r>
    </w:p>
    <w:p w14:paraId="57AD375E" w14:textId="77777777" w:rsidR="00C7417C" w:rsidRPr="00C7417C" w:rsidRDefault="00C7417C" w:rsidP="00C7417C">
      <w:pPr>
        <w:rPr>
          <w:rFonts w:ascii="Microsoft Sans Serif" w:eastAsia="Microsoft Sans Serif" w:hAnsi="Microsoft Sans Serif" w:cs="Microsoft Sans Serif"/>
          <w:sz w:val="24"/>
          <w:szCs w:val="22"/>
        </w:rPr>
      </w:pPr>
      <w:r w:rsidRPr="00C7417C">
        <w:rPr>
          <w:rFonts w:ascii="Microsoft Sans Serif" w:eastAsia="Microsoft Sans Serif" w:hAnsi="Microsoft Sans Serif" w:cs="Microsoft Sans Serif"/>
          <w:sz w:val="24"/>
          <w:szCs w:val="22"/>
        </w:rPr>
        <w:t xml:space="preserve">MANOR OAK 2 </w:t>
      </w:r>
    </w:p>
    <w:p w14:paraId="2B31E465" w14:textId="77777777" w:rsidR="00C7417C" w:rsidRPr="00C7417C" w:rsidRDefault="00C7417C" w:rsidP="00C7417C">
      <w:pPr>
        <w:rPr>
          <w:rFonts w:ascii="Microsoft Sans Serif" w:eastAsia="Microsoft Sans Serif" w:hAnsi="Microsoft Sans Serif" w:cs="Microsoft Sans Serif"/>
          <w:sz w:val="24"/>
          <w:szCs w:val="22"/>
        </w:rPr>
      </w:pPr>
      <w:r w:rsidRPr="00C7417C">
        <w:rPr>
          <w:rFonts w:ascii="Microsoft Sans Serif" w:eastAsia="Microsoft Sans Serif" w:hAnsi="Microsoft Sans Serif" w:cs="Microsoft Sans Serif"/>
          <w:sz w:val="24"/>
          <w:szCs w:val="22"/>
        </w:rPr>
        <w:t>1910 COCHRAN RD</w:t>
      </w:r>
    </w:p>
    <w:p w14:paraId="3413C8F7" w14:textId="77777777" w:rsidR="00C7417C" w:rsidRPr="00C7417C" w:rsidRDefault="00C7417C" w:rsidP="00C7417C">
      <w:pPr>
        <w:rPr>
          <w:rFonts w:ascii="Microsoft Sans Serif" w:eastAsia="Microsoft Sans Serif" w:hAnsi="Microsoft Sans Serif" w:cs="Microsoft Sans Serif"/>
          <w:sz w:val="24"/>
          <w:szCs w:val="22"/>
        </w:rPr>
      </w:pPr>
      <w:proofErr w:type="spellStart"/>
      <w:r w:rsidRPr="00C7417C">
        <w:rPr>
          <w:rFonts w:ascii="Microsoft Sans Serif" w:eastAsia="Microsoft Sans Serif" w:hAnsi="Microsoft Sans Serif" w:cs="Microsoft Sans Serif"/>
          <w:sz w:val="24"/>
          <w:szCs w:val="22"/>
        </w:rPr>
        <w:t>PIITTSBURGH</w:t>
      </w:r>
      <w:proofErr w:type="spellEnd"/>
      <w:r w:rsidRPr="00C7417C">
        <w:rPr>
          <w:rFonts w:ascii="Microsoft Sans Serif" w:eastAsia="Microsoft Sans Serif" w:hAnsi="Microsoft Sans Serif" w:cs="Microsoft Sans Serif"/>
          <w:sz w:val="24"/>
          <w:szCs w:val="22"/>
        </w:rPr>
        <w:t xml:space="preserve"> PA  15220</w:t>
      </w:r>
    </w:p>
    <w:bookmarkEnd w:id="2"/>
    <w:p w14:paraId="76117023" w14:textId="77777777" w:rsidR="00C7417C" w:rsidRPr="00C7417C" w:rsidRDefault="00C7417C" w:rsidP="00C7417C">
      <w:pPr>
        <w:rPr>
          <w:rFonts w:ascii="Microsoft Sans Serif" w:eastAsia="Microsoft Sans Serif" w:hAnsi="Microsoft Sans Serif" w:cs="Microsoft Sans Serif"/>
          <w:sz w:val="24"/>
          <w:szCs w:val="22"/>
        </w:rPr>
      </w:pPr>
      <w:r w:rsidRPr="00C7417C">
        <w:rPr>
          <w:rFonts w:ascii="Microsoft Sans Serif" w:eastAsia="Microsoft Sans Serif" w:hAnsi="Microsoft Sans Serif" w:cs="Microsoft Sans Serif"/>
          <w:b/>
          <w:sz w:val="24"/>
          <w:szCs w:val="22"/>
        </w:rPr>
        <w:t>412.721.2655</w:t>
      </w:r>
    </w:p>
    <w:p w14:paraId="1607E8B3" w14:textId="77777777" w:rsidR="00C7417C" w:rsidRPr="00C7417C" w:rsidRDefault="00C7417C" w:rsidP="00C7417C">
      <w:pPr>
        <w:rPr>
          <w:rFonts w:ascii="Microsoft Sans Serif" w:eastAsia="Microsoft Sans Serif" w:hAnsi="Microsoft Sans Serif" w:cs="Microsoft Sans Serif"/>
          <w:sz w:val="24"/>
          <w:szCs w:val="22"/>
        </w:rPr>
      </w:pPr>
    </w:p>
    <w:p w14:paraId="4876E9C7" w14:textId="77777777" w:rsidR="00C7417C" w:rsidRPr="00C7417C" w:rsidRDefault="00C7417C" w:rsidP="00C7417C">
      <w:pPr>
        <w:rPr>
          <w:rFonts w:ascii="Microsoft Sans Serif" w:eastAsia="Microsoft Sans Serif" w:hAnsi="Microsoft Sans Serif" w:cs="Microsoft Sans Serif"/>
          <w:sz w:val="24"/>
          <w:szCs w:val="22"/>
        </w:rPr>
      </w:pPr>
      <w:r w:rsidRPr="00C7417C">
        <w:rPr>
          <w:rFonts w:ascii="Microsoft Sans Serif" w:eastAsia="Microsoft Sans Serif" w:hAnsi="Microsoft Sans Serif" w:cs="Microsoft Sans Serif"/>
          <w:sz w:val="24"/>
          <w:szCs w:val="22"/>
        </w:rPr>
        <w:t xml:space="preserve">EMILY M FARAH </w:t>
      </w:r>
      <w:r w:rsidRPr="00C7417C">
        <w:rPr>
          <w:rFonts w:ascii="Microsoft Sans Serif" w:eastAsia="Microsoft Sans Serif" w:hAnsi="Microsoft Sans Serif" w:cs="Microsoft Sans Serif"/>
          <w:caps/>
          <w:sz w:val="24"/>
          <w:szCs w:val="22"/>
        </w:rPr>
        <w:t>Esquire</w:t>
      </w:r>
    </w:p>
    <w:p w14:paraId="14F34D77" w14:textId="77777777" w:rsidR="00C7417C" w:rsidRPr="00C7417C" w:rsidRDefault="00C7417C" w:rsidP="00C7417C">
      <w:pPr>
        <w:rPr>
          <w:rFonts w:ascii="Microsoft Sans Serif" w:eastAsia="Microsoft Sans Serif" w:hAnsi="Microsoft Sans Serif" w:cs="Microsoft Sans Serif"/>
          <w:sz w:val="24"/>
          <w:szCs w:val="22"/>
        </w:rPr>
      </w:pPr>
      <w:r w:rsidRPr="00C7417C">
        <w:rPr>
          <w:rFonts w:ascii="Microsoft Sans Serif" w:eastAsia="Microsoft Sans Serif" w:hAnsi="Microsoft Sans Serif" w:cs="Microsoft Sans Serif"/>
          <w:sz w:val="24"/>
          <w:szCs w:val="22"/>
        </w:rPr>
        <w:t>DUQUESNE LIGHT COMPANY</w:t>
      </w:r>
    </w:p>
    <w:p w14:paraId="54EF7D5C" w14:textId="77777777" w:rsidR="00C7417C" w:rsidRPr="00C7417C" w:rsidRDefault="00C7417C" w:rsidP="00C7417C">
      <w:pPr>
        <w:rPr>
          <w:rFonts w:ascii="Microsoft Sans Serif" w:eastAsia="Microsoft Sans Serif" w:hAnsi="Microsoft Sans Serif" w:cs="Microsoft Sans Serif"/>
          <w:caps/>
          <w:sz w:val="24"/>
          <w:szCs w:val="22"/>
        </w:rPr>
      </w:pPr>
      <w:r w:rsidRPr="00C7417C">
        <w:rPr>
          <w:rFonts w:ascii="Microsoft Sans Serif" w:eastAsia="Microsoft Sans Serif" w:hAnsi="Microsoft Sans Serif" w:cs="Microsoft Sans Serif"/>
          <w:caps/>
          <w:sz w:val="24"/>
          <w:szCs w:val="22"/>
        </w:rPr>
        <w:t>411 Seventh Avenue</w:t>
      </w:r>
    </w:p>
    <w:p w14:paraId="02A915EE" w14:textId="77777777" w:rsidR="00C7417C" w:rsidRPr="00C7417C" w:rsidRDefault="00C7417C" w:rsidP="00C7417C">
      <w:pPr>
        <w:rPr>
          <w:rFonts w:ascii="Microsoft Sans Serif" w:eastAsia="Microsoft Sans Serif" w:hAnsi="Microsoft Sans Serif" w:cs="Microsoft Sans Serif"/>
          <w:sz w:val="24"/>
          <w:szCs w:val="22"/>
        </w:rPr>
      </w:pPr>
      <w:r w:rsidRPr="00C7417C">
        <w:rPr>
          <w:rFonts w:ascii="Microsoft Sans Serif" w:eastAsia="Microsoft Sans Serif" w:hAnsi="Microsoft Sans Serif" w:cs="Microsoft Sans Serif"/>
          <w:sz w:val="24"/>
          <w:szCs w:val="22"/>
        </w:rPr>
        <w:t>PITTSBURGH PA  15219</w:t>
      </w:r>
    </w:p>
    <w:p w14:paraId="2BBB0755" w14:textId="77777777" w:rsidR="00C7417C" w:rsidRPr="00C7417C" w:rsidRDefault="00C7417C" w:rsidP="00C7417C">
      <w:pPr>
        <w:rPr>
          <w:rFonts w:ascii="Microsoft Sans Serif" w:eastAsia="Microsoft Sans Serif" w:hAnsi="Microsoft Sans Serif" w:cs="Microsoft Sans Serif"/>
          <w:sz w:val="24"/>
          <w:szCs w:val="22"/>
        </w:rPr>
      </w:pPr>
      <w:r w:rsidRPr="00C7417C">
        <w:rPr>
          <w:rFonts w:ascii="Microsoft Sans Serif" w:eastAsia="Microsoft Sans Serif" w:hAnsi="Microsoft Sans Serif" w:cs="Microsoft Sans Serif"/>
          <w:b/>
          <w:sz w:val="24"/>
          <w:szCs w:val="22"/>
        </w:rPr>
        <w:t>412.393.6431</w:t>
      </w:r>
    </w:p>
    <w:p w14:paraId="41150061" w14:textId="77777777" w:rsidR="00C7417C" w:rsidRPr="00C7417C" w:rsidRDefault="00C7417C" w:rsidP="00C7417C">
      <w:pPr>
        <w:rPr>
          <w:rFonts w:eastAsia="Times New Roman"/>
          <w:szCs w:val="22"/>
        </w:rPr>
      </w:pPr>
      <w:r w:rsidRPr="00C7417C">
        <w:rPr>
          <w:rFonts w:ascii="Microsoft Sans Serif" w:eastAsia="Microsoft Sans Serif" w:hAnsi="Microsoft Sans Serif" w:cs="Microsoft Sans Serif"/>
          <w:b/>
          <w:i/>
          <w:sz w:val="24"/>
          <w:szCs w:val="22"/>
          <w:u w:val="single"/>
        </w:rPr>
        <w:t>ACCEPTS E-SERVICE</w:t>
      </w:r>
    </w:p>
    <w:p w14:paraId="5DBC5211" w14:textId="77777777" w:rsidR="00C7417C" w:rsidRPr="00C7417C" w:rsidRDefault="00C7417C" w:rsidP="00C7417C">
      <w:pPr>
        <w:rPr>
          <w:rFonts w:ascii="Microsoft Sans Serif" w:eastAsia="Times New Roman" w:hAnsi="Microsoft Sans Serif" w:cs="Microsoft Sans Serif"/>
          <w:sz w:val="24"/>
          <w:szCs w:val="22"/>
        </w:rPr>
      </w:pPr>
    </w:p>
    <w:p w14:paraId="1CA5454C" w14:textId="77777777" w:rsidR="00C7417C" w:rsidRPr="00C7417C" w:rsidRDefault="00C7417C" w:rsidP="00C7417C">
      <w:pPr>
        <w:rPr>
          <w:rFonts w:ascii="Calibri" w:eastAsia="Times New Roman" w:hAnsi="Calibri"/>
          <w:sz w:val="22"/>
          <w:szCs w:val="22"/>
        </w:rPr>
      </w:pPr>
    </w:p>
    <w:p w14:paraId="712069BF" w14:textId="0CE82F25" w:rsidR="001D38B8" w:rsidRDefault="001D38B8" w:rsidP="001D38B8">
      <w:pPr>
        <w:tabs>
          <w:tab w:val="left" w:pos="360"/>
        </w:tabs>
        <w:rPr>
          <w:sz w:val="24"/>
        </w:rPr>
      </w:pPr>
    </w:p>
    <w:sectPr w:rsidR="001D3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11AB" w14:textId="77777777" w:rsidR="00A61970" w:rsidRDefault="00A61970">
      <w:r>
        <w:separator/>
      </w:r>
    </w:p>
  </w:endnote>
  <w:endnote w:type="continuationSeparator" w:id="0">
    <w:p w14:paraId="58D4063C" w14:textId="77777777" w:rsidR="00A61970" w:rsidRDefault="00A6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EF9E"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74312D"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3A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62DDF7A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2D18D" w14:textId="77777777" w:rsidR="00A61970" w:rsidRDefault="00A61970">
      <w:r>
        <w:separator/>
      </w:r>
    </w:p>
  </w:footnote>
  <w:footnote w:type="continuationSeparator" w:id="0">
    <w:p w14:paraId="0CC9CB21" w14:textId="77777777" w:rsidR="00A61970" w:rsidRDefault="00A6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1714"/>
    <w:rsid w:val="00037BE6"/>
    <w:rsid w:val="00057A1E"/>
    <w:rsid w:val="000A22F9"/>
    <w:rsid w:val="000A792C"/>
    <w:rsid w:val="000C01F3"/>
    <w:rsid w:val="000D50F2"/>
    <w:rsid w:val="0010441E"/>
    <w:rsid w:val="0010572B"/>
    <w:rsid w:val="00116F8A"/>
    <w:rsid w:val="00135EF7"/>
    <w:rsid w:val="00143936"/>
    <w:rsid w:val="001B61F5"/>
    <w:rsid w:val="001C7204"/>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0711"/>
    <w:rsid w:val="00A13234"/>
    <w:rsid w:val="00A22ECD"/>
    <w:rsid w:val="00A4652C"/>
    <w:rsid w:val="00A476CC"/>
    <w:rsid w:val="00A61970"/>
    <w:rsid w:val="00AE0239"/>
    <w:rsid w:val="00B02B8A"/>
    <w:rsid w:val="00B261A8"/>
    <w:rsid w:val="00B4484D"/>
    <w:rsid w:val="00B44A95"/>
    <w:rsid w:val="00B54917"/>
    <w:rsid w:val="00BA623E"/>
    <w:rsid w:val="00BC4C86"/>
    <w:rsid w:val="00BE3694"/>
    <w:rsid w:val="00BF574B"/>
    <w:rsid w:val="00C0610A"/>
    <w:rsid w:val="00C4139C"/>
    <w:rsid w:val="00C526F7"/>
    <w:rsid w:val="00C529B6"/>
    <w:rsid w:val="00C64AFC"/>
    <w:rsid w:val="00C7046F"/>
    <w:rsid w:val="00C7417C"/>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FD4B"/>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0E56-1D47-4ECE-9CD8-E53D1685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5</cp:revision>
  <cp:lastPrinted>2018-12-17T19:32:00Z</cp:lastPrinted>
  <dcterms:created xsi:type="dcterms:W3CDTF">2018-01-17T15:03:00Z</dcterms:created>
  <dcterms:modified xsi:type="dcterms:W3CDTF">2018-12-17T19:33:00Z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