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C0759" w:rsidRPr="00D47C5E" w:rsidRDefault="00FC0759" w:rsidP="00FC0759">
      <w:pPr>
        <w:tabs>
          <w:tab w:val="left" w:pos="5400"/>
          <w:tab w:val="right" w:pos="8640"/>
        </w:tabs>
        <w:spacing w:after="0" w:line="240" w:lineRule="auto"/>
        <w:contextualSpacing/>
        <w:jc w:val="center"/>
        <w:rPr>
          <w:rFonts w:ascii="Times New Roman" w:eastAsia="Calibri" w:hAnsi="Times New Roman" w:cs="Times New Roman"/>
          <w:b/>
          <w:sz w:val="24"/>
          <w:szCs w:val="24"/>
        </w:rPr>
      </w:pPr>
      <w:r w:rsidRPr="00D47C5E">
        <w:rPr>
          <w:rFonts w:ascii="Times New Roman" w:eastAsia="Calibri" w:hAnsi="Times New Roman" w:cs="Times New Roman"/>
          <w:b/>
          <w:caps/>
          <w:sz w:val="24"/>
          <w:szCs w:val="24"/>
        </w:rPr>
        <w:t>Before the</w:t>
      </w:r>
    </w:p>
    <w:p w:rsidR="00FC0759" w:rsidRPr="00D47C5E" w:rsidRDefault="00FC0759" w:rsidP="00FC0759">
      <w:pPr>
        <w:spacing w:after="0" w:line="240" w:lineRule="auto"/>
        <w:jc w:val="center"/>
        <w:rPr>
          <w:rFonts w:ascii="Times New Roman" w:eastAsia="Calibri" w:hAnsi="Times New Roman" w:cs="Times New Roman"/>
          <w:b/>
          <w:sz w:val="24"/>
          <w:szCs w:val="24"/>
        </w:rPr>
      </w:pPr>
      <w:r w:rsidRPr="00D47C5E">
        <w:rPr>
          <w:rFonts w:ascii="Times New Roman" w:eastAsia="Calibri" w:hAnsi="Times New Roman" w:cs="Times New Roman"/>
          <w:b/>
          <w:sz w:val="24"/>
          <w:szCs w:val="24"/>
        </w:rPr>
        <w:t>PENNSYLVANIA PUBLIC UTILITY COMMISSION</w:t>
      </w:r>
    </w:p>
    <w:p w:rsidR="00FC0759" w:rsidRPr="00D47C5E" w:rsidRDefault="00FC0759" w:rsidP="00FC0759">
      <w:pPr>
        <w:spacing w:after="0"/>
        <w:jc w:val="center"/>
        <w:rPr>
          <w:rFonts w:ascii="Times New Roman" w:eastAsia="Calibri" w:hAnsi="Times New Roman" w:cs="Times New Roman"/>
          <w:b/>
          <w:sz w:val="24"/>
          <w:szCs w:val="24"/>
        </w:rPr>
      </w:pPr>
    </w:p>
    <w:p w:rsidR="00FC0759" w:rsidRPr="00D47C5E" w:rsidRDefault="00FC0759" w:rsidP="00FC0759">
      <w:pPr>
        <w:spacing w:after="0"/>
        <w:jc w:val="center"/>
        <w:rPr>
          <w:rFonts w:ascii="Times New Roman" w:eastAsia="Calibri" w:hAnsi="Times New Roman" w:cs="Times New Roman"/>
          <w:b/>
          <w:sz w:val="24"/>
          <w:szCs w:val="24"/>
          <w:u w:val="single"/>
        </w:rPr>
      </w:pPr>
    </w:p>
    <w:p w:rsidR="00FC0759" w:rsidRPr="00D47C5E" w:rsidRDefault="00FC0759" w:rsidP="00FC0759">
      <w:pPr>
        <w:spacing w:after="0"/>
        <w:jc w:val="center"/>
        <w:rPr>
          <w:rFonts w:ascii="Times New Roman" w:eastAsia="Calibri" w:hAnsi="Times New Roman" w:cs="Times New Roman"/>
          <w:b/>
          <w:sz w:val="24"/>
          <w:szCs w:val="24"/>
          <w:u w:val="single"/>
        </w:rPr>
      </w:pPr>
    </w:p>
    <w:p w:rsidR="00FC0759" w:rsidRPr="00823000" w:rsidRDefault="00FC0759" w:rsidP="00FC0759">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Andrew Sabatini</w:t>
      </w:r>
      <w:r w:rsidRPr="00823000">
        <w:rPr>
          <w:rFonts w:ascii="Times New Roman" w:eastAsia="Calibri" w:hAnsi="Times New Roman" w:cs="Times New Roman"/>
          <w:sz w:val="24"/>
          <w:szCs w:val="24"/>
        </w:rPr>
        <w:t xml:space="preserve"> and </w:t>
      </w: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t>:</w:t>
      </w:r>
      <w:r w:rsidRPr="00823000">
        <w:rPr>
          <w:rFonts w:ascii="Times New Roman" w:eastAsia="Calibri" w:hAnsi="Times New Roman" w:cs="Times New Roman"/>
          <w:sz w:val="24"/>
          <w:szCs w:val="24"/>
        </w:rPr>
        <w:tab/>
      </w:r>
    </w:p>
    <w:p w:rsidR="00FC0759" w:rsidRPr="00823000" w:rsidRDefault="00FC0759" w:rsidP="00FC0759">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Theresa Sabatini</w:t>
      </w: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t>:</w:t>
      </w:r>
    </w:p>
    <w:p w:rsidR="00FC0759" w:rsidRPr="00823000" w:rsidRDefault="00FC0759" w:rsidP="00FC0759">
      <w:pPr>
        <w:spacing w:after="0"/>
        <w:jc w:val="both"/>
        <w:rPr>
          <w:rFonts w:ascii="Times New Roman" w:eastAsia="Calibri" w:hAnsi="Times New Roman" w:cs="Times New Roman"/>
          <w:sz w:val="24"/>
          <w:szCs w:val="24"/>
        </w:rPr>
      </w:pP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t>:</w:t>
      </w:r>
    </w:p>
    <w:p w:rsidR="00FC0759" w:rsidRPr="00823000" w:rsidRDefault="00FC0759" w:rsidP="00FC0759">
      <w:pPr>
        <w:spacing w:after="0"/>
        <w:jc w:val="both"/>
        <w:rPr>
          <w:rFonts w:ascii="Times New Roman" w:eastAsia="Calibri" w:hAnsi="Times New Roman" w:cs="Times New Roman"/>
          <w:sz w:val="24"/>
          <w:szCs w:val="24"/>
        </w:rPr>
      </w:pPr>
      <w:r w:rsidRPr="00823000">
        <w:rPr>
          <w:rFonts w:ascii="Times New Roman" w:eastAsia="Calibri" w:hAnsi="Times New Roman" w:cs="Times New Roman"/>
          <w:sz w:val="24"/>
          <w:szCs w:val="24"/>
        </w:rPr>
        <w:tab/>
        <w:t>v.</w:t>
      </w: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t>:</w:t>
      </w: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t>C-2018-300</w:t>
      </w:r>
      <w:r>
        <w:rPr>
          <w:rFonts w:ascii="Times New Roman" w:eastAsia="Calibri" w:hAnsi="Times New Roman" w:cs="Times New Roman"/>
          <w:sz w:val="24"/>
          <w:szCs w:val="24"/>
        </w:rPr>
        <w:t>5177</w:t>
      </w: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t>:</w:t>
      </w:r>
    </w:p>
    <w:p w:rsidR="00FC0759" w:rsidRPr="00823000" w:rsidRDefault="00FC0759" w:rsidP="00FC0759">
      <w:pPr>
        <w:spacing w:after="0"/>
        <w:jc w:val="both"/>
        <w:rPr>
          <w:rFonts w:ascii="Times New Roman" w:eastAsia="Calibri" w:hAnsi="Times New Roman" w:cs="Times New Roman"/>
          <w:sz w:val="24"/>
          <w:szCs w:val="24"/>
        </w:rPr>
      </w:pPr>
      <w:r w:rsidRPr="00823000">
        <w:rPr>
          <w:rFonts w:ascii="Times New Roman" w:eastAsia="Calibri" w:hAnsi="Times New Roman" w:cs="Times New Roman"/>
          <w:sz w:val="24"/>
          <w:szCs w:val="24"/>
        </w:rPr>
        <w:t xml:space="preserve">West Penn Power Company     </w:t>
      </w: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t>:</w:t>
      </w:r>
    </w:p>
    <w:p w:rsidR="00FC0759" w:rsidRDefault="00FC0759" w:rsidP="00FC0759">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p>
    <w:p w:rsidR="00FC0759" w:rsidRDefault="00FC0759" w:rsidP="00FC0759"/>
    <w:p w:rsidR="00FC0759" w:rsidRDefault="00FC0759" w:rsidP="00FC0759">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INTERIM ORDER</w:t>
      </w:r>
    </w:p>
    <w:p w:rsidR="00FC0759" w:rsidRDefault="00FC0759" w:rsidP="00FC0759">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u w:val="single"/>
        </w:rPr>
      </w:pPr>
      <w:r>
        <w:rPr>
          <w:rFonts w:ascii="Times New Roman" w:eastAsia="Times New Roman" w:hAnsi="Times New Roman" w:cs="Times New Roman"/>
          <w:b/>
          <w:bCs/>
          <w:color w:val="000000"/>
          <w:sz w:val="24"/>
          <w:szCs w:val="24"/>
          <w:u w:val="single"/>
        </w:rPr>
        <w:t xml:space="preserve">ESTABLISHING INITIAL LITIGATION SCHEDULE </w:t>
      </w:r>
    </w:p>
    <w:p w:rsidR="00FC0759" w:rsidRDefault="00FC0759" w:rsidP="00FC0759">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u w:val="single"/>
        </w:rPr>
      </w:pPr>
    </w:p>
    <w:p w:rsidR="00FC0759" w:rsidRDefault="00FC0759" w:rsidP="00FC0759">
      <w:pPr>
        <w:spacing w:after="0" w:line="360" w:lineRule="auto"/>
        <w:rPr>
          <w:rFonts w:ascii="Times New Roman" w:hAnsi="Times New Roman" w:cs="Times New Roman"/>
          <w:sz w:val="24"/>
          <w:szCs w:val="24"/>
          <w:u w:val="single"/>
        </w:rPr>
      </w:pPr>
    </w:p>
    <w:p w:rsidR="00FC0759" w:rsidRDefault="00FC0759" w:rsidP="00FC0759">
      <w:pPr>
        <w:spacing w:after="0" w:line="36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The Parties shall hereby comply with the following initial litigation schedule:</w:t>
      </w:r>
    </w:p>
    <w:p w:rsidR="00FC0759" w:rsidRDefault="00FC0759" w:rsidP="00FC0759">
      <w:pPr>
        <w:spacing w:after="0" w:line="360" w:lineRule="auto"/>
        <w:rPr>
          <w:rFonts w:ascii="Times New Roman" w:hAnsi="Times New Roman" w:cs="Times New Roman"/>
          <w:sz w:val="24"/>
          <w:szCs w:val="24"/>
        </w:rPr>
      </w:pPr>
    </w:p>
    <w:p w:rsidR="00FC0759" w:rsidRDefault="00FC0759" w:rsidP="00FC0759">
      <w:pPr>
        <w:autoSpaceDE w:val="0"/>
        <w:autoSpaceDN w:val="0"/>
        <w:spacing w:after="0" w:line="360" w:lineRule="auto"/>
        <w:ind w:firstLine="1440"/>
        <w:contextualSpacing/>
        <w:rPr>
          <w:rFonts w:ascii="Times New Roman" w:eastAsia="Times New Roman" w:hAnsi="Times New Roman" w:cs="Times New Roman"/>
          <w:b/>
          <w:bCs/>
          <w:color w:val="000000"/>
          <w:sz w:val="24"/>
          <w:szCs w:val="24"/>
        </w:rPr>
      </w:pPr>
      <w:r>
        <w:rPr>
          <w:rFonts w:ascii="Times New Roman" w:eastAsia="Times New Roman" w:hAnsi="Times New Roman" w:cs="Times New Roman"/>
          <w:bCs/>
          <w:iCs/>
          <w:color w:val="000000"/>
          <w:sz w:val="24"/>
          <w:szCs w:val="24"/>
        </w:rPr>
        <w:t>1.</w:t>
      </w:r>
      <w:r>
        <w:rPr>
          <w:rFonts w:ascii="Times New Roman" w:eastAsia="Times New Roman" w:hAnsi="Times New Roman" w:cs="Times New Roman"/>
          <w:bCs/>
          <w:iCs/>
          <w:color w:val="000000"/>
          <w:sz w:val="24"/>
          <w:szCs w:val="24"/>
        </w:rPr>
        <w:tab/>
      </w:r>
      <w:r>
        <w:rPr>
          <w:rFonts w:ascii="Times New Roman" w:eastAsia="Times New Roman" w:hAnsi="Times New Roman" w:cs="Times New Roman"/>
          <w:b/>
          <w:bCs/>
          <w:i/>
          <w:iCs/>
          <w:color w:val="000000"/>
          <w:sz w:val="24"/>
          <w:szCs w:val="24"/>
          <w:u w:val="single"/>
        </w:rPr>
        <w:t>ON OR BEFORE February 14, 2019</w:t>
      </w:r>
      <w:r>
        <w:rPr>
          <w:rFonts w:ascii="Times New Roman" w:eastAsia="Times New Roman" w:hAnsi="Times New Roman" w:cs="Times New Roman"/>
          <w:color w:val="000000"/>
          <w:sz w:val="24"/>
          <w:szCs w:val="24"/>
        </w:rPr>
        <w:t>, any Party wishing to present factual testimony of any person other than Complainant</w:t>
      </w:r>
      <w:r w:rsidR="004569BD">
        <w:rPr>
          <w:rFonts w:ascii="Times New Roman" w:eastAsia="Times New Roman" w:hAnsi="Times New Roman" w:cs="Times New Roman"/>
          <w:color w:val="000000"/>
          <w:sz w:val="24"/>
          <w:szCs w:val="24"/>
        </w:rPr>
        <w:t>s</w:t>
      </w:r>
      <w:r>
        <w:rPr>
          <w:rFonts w:ascii="Times New Roman" w:eastAsia="Times New Roman" w:hAnsi="Times New Roman" w:cs="Times New Roman"/>
          <w:color w:val="000000"/>
          <w:sz w:val="24"/>
          <w:szCs w:val="24"/>
        </w:rPr>
        <w:t xml:space="preserve"> must provide to the other Party in writing, the name and business address of that person </w:t>
      </w:r>
      <w:r>
        <w:rPr>
          <w:rFonts w:ascii="Times New Roman" w:eastAsia="Times New Roman" w:hAnsi="Times New Roman" w:cs="Times New Roman"/>
          <w:color w:val="000000"/>
          <w:sz w:val="24"/>
          <w:szCs w:val="24"/>
          <w:u w:val="single"/>
        </w:rPr>
        <w:t>and</w:t>
      </w:r>
      <w:r>
        <w:rPr>
          <w:rFonts w:ascii="Times New Roman" w:eastAsia="Times New Roman" w:hAnsi="Times New Roman" w:cs="Times New Roman"/>
          <w:color w:val="000000"/>
          <w:sz w:val="24"/>
          <w:szCs w:val="24"/>
        </w:rPr>
        <w:t xml:space="preserve"> a written summary of the expected testimony of that person.</w:t>
      </w:r>
    </w:p>
    <w:p w:rsidR="00FC0759" w:rsidRDefault="00FC0759" w:rsidP="00FC0759">
      <w:pPr>
        <w:autoSpaceDE w:val="0"/>
        <w:autoSpaceDN w:val="0"/>
        <w:spacing w:after="0" w:line="360" w:lineRule="auto"/>
        <w:ind w:firstLine="2160"/>
        <w:contextualSpacing/>
        <w:rPr>
          <w:rFonts w:ascii="Times New Roman" w:eastAsia="Times New Roman" w:hAnsi="Times New Roman" w:cs="Times New Roman"/>
          <w:color w:val="000000"/>
          <w:sz w:val="24"/>
          <w:szCs w:val="24"/>
        </w:rPr>
      </w:pPr>
    </w:p>
    <w:p w:rsidR="00FC0759" w:rsidRDefault="00FC0759" w:rsidP="00FC0759">
      <w:pPr>
        <w:pStyle w:val="ListParagraph"/>
        <w:numPr>
          <w:ilvl w:val="0"/>
          <w:numId w:val="1"/>
        </w:numPr>
        <w:autoSpaceDE w:val="0"/>
        <w:autoSpaceDN w:val="0"/>
        <w:spacing w:after="0" w:line="360" w:lineRule="auto"/>
        <w:ind w:left="0" w:firstLine="1440"/>
        <w:rPr>
          <w:rFonts w:ascii="Times New Roman" w:eastAsia="Times New Roman" w:hAnsi="Times New Roman" w:cs="Times New Roman"/>
          <w:color w:val="000000"/>
          <w:sz w:val="24"/>
          <w:szCs w:val="24"/>
        </w:rPr>
      </w:pPr>
      <w:r>
        <w:rPr>
          <w:rFonts w:ascii="Times New Roman" w:eastAsia="Times New Roman" w:hAnsi="Times New Roman" w:cs="Times New Roman"/>
          <w:b/>
          <w:bCs/>
          <w:i/>
          <w:iCs/>
          <w:color w:val="000000"/>
          <w:sz w:val="24"/>
          <w:szCs w:val="24"/>
          <w:u w:val="single"/>
        </w:rPr>
        <w:t>ON OR BEFORE February 14, 2019</w:t>
      </w:r>
      <w:r>
        <w:rPr>
          <w:rFonts w:ascii="Times New Roman" w:eastAsia="Times New Roman" w:hAnsi="Times New Roman" w:cs="Times New Roman"/>
          <w:color w:val="000000"/>
          <w:sz w:val="24"/>
          <w:szCs w:val="24"/>
        </w:rPr>
        <w:t>,</w:t>
      </w:r>
      <w:r>
        <w:rPr>
          <w:rFonts w:ascii="Times New Roman" w:eastAsia="Times New Roman" w:hAnsi="Times New Roman" w:cs="Times New Roman"/>
          <w:b/>
          <w:bCs/>
          <w:color w:val="000000"/>
          <w:sz w:val="24"/>
          <w:szCs w:val="24"/>
        </w:rPr>
        <w:t xml:space="preserve"> </w:t>
      </w:r>
      <w:r>
        <w:rPr>
          <w:rFonts w:ascii="Times New Roman" w:eastAsia="Times New Roman" w:hAnsi="Times New Roman" w:cs="Times New Roman"/>
          <w:color w:val="000000"/>
          <w:sz w:val="24"/>
          <w:szCs w:val="24"/>
        </w:rPr>
        <w:t xml:space="preserve">any Party wishing to present expert testimony (including but not limited to medical, technical, etc.) must provide to the other Party in writing, the name and business address of that expert </w:t>
      </w:r>
      <w:r>
        <w:rPr>
          <w:rFonts w:ascii="Times New Roman" w:eastAsia="Times New Roman" w:hAnsi="Times New Roman" w:cs="Times New Roman"/>
          <w:color w:val="000000"/>
          <w:sz w:val="24"/>
          <w:szCs w:val="24"/>
          <w:u w:val="single"/>
        </w:rPr>
        <w:t>and</w:t>
      </w:r>
      <w:r>
        <w:rPr>
          <w:rFonts w:ascii="Times New Roman" w:eastAsia="Times New Roman" w:hAnsi="Times New Roman" w:cs="Times New Roman"/>
          <w:color w:val="000000"/>
          <w:sz w:val="24"/>
          <w:szCs w:val="24"/>
        </w:rPr>
        <w:t xml:space="preserve"> a written summary of the expected testimony of that expert.</w:t>
      </w:r>
    </w:p>
    <w:p w:rsidR="00FC0759" w:rsidRDefault="00FC0759" w:rsidP="00FC0759">
      <w:pPr>
        <w:autoSpaceDE w:val="0"/>
        <w:autoSpaceDN w:val="0"/>
        <w:spacing w:after="0" w:line="360" w:lineRule="auto"/>
        <w:ind w:left="2520"/>
        <w:contextualSpacing/>
        <w:rPr>
          <w:rFonts w:ascii="Times New Roman" w:eastAsia="Times New Roman" w:hAnsi="Times New Roman" w:cs="Times New Roman"/>
          <w:color w:val="000000"/>
          <w:sz w:val="24"/>
          <w:szCs w:val="24"/>
        </w:rPr>
      </w:pPr>
    </w:p>
    <w:p w:rsidR="00FC0759" w:rsidRDefault="00FC0759" w:rsidP="00FC0759">
      <w:pPr>
        <w:pStyle w:val="ListParagraph"/>
        <w:numPr>
          <w:ilvl w:val="0"/>
          <w:numId w:val="1"/>
        </w:numPr>
        <w:autoSpaceDE w:val="0"/>
        <w:autoSpaceDN w:val="0"/>
        <w:spacing w:after="0" w:line="360" w:lineRule="auto"/>
        <w:ind w:left="0" w:firstLine="1440"/>
        <w:rPr>
          <w:rFonts w:ascii="Times New Roman" w:eastAsia="Times New Roman" w:hAnsi="Times New Roman" w:cs="Times New Roman"/>
          <w:color w:val="000000"/>
          <w:sz w:val="24"/>
          <w:szCs w:val="24"/>
        </w:rPr>
      </w:pPr>
      <w:r>
        <w:rPr>
          <w:rFonts w:ascii="Times New Roman" w:eastAsia="Times New Roman" w:hAnsi="Times New Roman" w:cs="Times New Roman"/>
          <w:b/>
          <w:bCs/>
          <w:i/>
          <w:iCs/>
          <w:color w:val="000000"/>
          <w:sz w:val="24"/>
          <w:szCs w:val="24"/>
          <w:u w:val="single"/>
        </w:rPr>
        <w:t>ON OR BEFORE April 15, 2019</w:t>
      </w:r>
      <w:r>
        <w:rPr>
          <w:rFonts w:ascii="Times New Roman" w:eastAsia="Times New Roman" w:hAnsi="Times New Roman" w:cs="Times New Roman"/>
          <w:color w:val="000000"/>
          <w:sz w:val="24"/>
          <w:szCs w:val="24"/>
        </w:rPr>
        <w:t>,</w:t>
      </w:r>
      <w:r>
        <w:rPr>
          <w:rFonts w:ascii="Times New Roman" w:eastAsia="Times New Roman" w:hAnsi="Times New Roman" w:cs="Times New Roman"/>
          <w:b/>
          <w:bCs/>
          <w:color w:val="000000"/>
          <w:sz w:val="24"/>
          <w:szCs w:val="24"/>
        </w:rPr>
        <w:t xml:space="preserve"> </w:t>
      </w:r>
      <w:r>
        <w:rPr>
          <w:rFonts w:ascii="Times New Roman" w:eastAsia="Times New Roman" w:hAnsi="Times New Roman" w:cs="Times New Roman"/>
          <w:bCs/>
          <w:color w:val="000000"/>
          <w:sz w:val="24"/>
          <w:szCs w:val="24"/>
        </w:rPr>
        <w:t>the Parties shall conclude discovery in this proceeding.</w:t>
      </w:r>
    </w:p>
    <w:p w:rsidR="00FC0759" w:rsidRDefault="00FC0759" w:rsidP="00FC0759">
      <w:pPr>
        <w:autoSpaceDE w:val="0"/>
        <w:autoSpaceDN w:val="0"/>
        <w:spacing w:after="0" w:line="360" w:lineRule="auto"/>
        <w:rPr>
          <w:sz w:val="24"/>
          <w:szCs w:val="24"/>
        </w:rPr>
      </w:pPr>
    </w:p>
    <w:p w:rsidR="00FC0759" w:rsidRDefault="00FC0759" w:rsidP="00FC0759">
      <w:pPr>
        <w:numPr>
          <w:ilvl w:val="0"/>
          <w:numId w:val="1"/>
        </w:numPr>
        <w:autoSpaceDE w:val="0"/>
        <w:autoSpaceDN w:val="0"/>
        <w:spacing w:after="0" w:line="360" w:lineRule="auto"/>
        <w:ind w:left="0" w:firstLine="1440"/>
        <w:contextualSpacing/>
        <w:rPr>
          <w:rFonts w:ascii="Times New Roman" w:eastAsia="Times New Roman" w:hAnsi="Times New Roman" w:cs="Times New Roman"/>
          <w:color w:val="000000"/>
          <w:sz w:val="24"/>
          <w:szCs w:val="24"/>
        </w:rPr>
      </w:pPr>
      <w:r>
        <w:rPr>
          <w:rFonts w:ascii="Times New Roman" w:eastAsia="Times New Roman" w:hAnsi="Times New Roman" w:cs="Times New Roman"/>
          <w:b/>
          <w:bCs/>
          <w:i/>
          <w:iCs/>
          <w:color w:val="000000"/>
          <w:sz w:val="24"/>
          <w:szCs w:val="24"/>
          <w:u w:val="single"/>
        </w:rPr>
        <w:t>ON OR BEFORE May 2, 2019</w:t>
      </w:r>
      <w:r>
        <w:rPr>
          <w:rFonts w:ascii="Times New Roman" w:eastAsia="Times New Roman" w:hAnsi="Times New Roman" w:cs="Times New Roman"/>
          <w:bCs/>
          <w:iCs/>
          <w:color w:val="000000"/>
          <w:sz w:val="24"/>
          <w:szCs w:val="24"/>
        </w:rPr>
        <w:t xml:space="preserve">, the Parties shall file a status report in this proceeding and serve the opposing Party and the undersigned Presiding Officer. </w:t>
      </w:r>
    </w:p>
    <w:p w:rsidR="00FC0759" w:rsidRDefault="00FC0759" w:rsidP="00FC0759">
      <w:pPr>
        <w:spacing w:after="0" w:line="240" w:lineRule="auto"/>
        <w:ind w:left="720"/>
        <w:contextualSpacing/>
        <w:rPr>
          <w:rFonts w:ascii="Times New Roman" w:eastAsia="Times New Roman" w:hAnsi="Times New Roman" w:cs="Times New Roman"/>
          <w:color w:val="000000"/>
          <w:sz w:val="24"/>
          <w:szCs w:val="24"/>
        </w:rPr>
      </w:pPr>
    </w:p>
    <w:p w:rsidR="00FC0759" w:rsidRDefault="00FC0759" w:rsidP="00FC0759">
      <w:pPr>
        <w:tabs>
          <w:tab w:val="left" w:pos="-720"/>
          <w:tab w:val="left" w:pos="1440"/>
        </w:tabs>
        <w:suppressAutoHyphens/>
        <w:autoSpaceDE w:val="0"/>
        <w:autoSpaceDN w:val="0"/>
        <w:spacing w:after="0" w:line="360" w:lineRule="auto"/>
        <w:contextualSpacing/>
        <w:rPr>
          <w:rFonts w:ascii="Times New Roman" w:eastAsia="Times New Roman" w:hAnsi="Times New Roman" w:cs="Times New Roman"/>
          <w:color w:val="000000"/>
          <w:spacing w:val="-3"/>
          <w:sz w:val="24"/>
          <w:szCs w:val="24"/>
          <w:u w:val="single"/>
        </w:rPr>
      </w:pPr>
      <w:r>
        <w:rPr>
          <w:rFonts w:ascii="Times New Roman" w:eastAsia="Times New Roman" w:hAnsi="Times New Roman" w:cs="Times New Roman"/>
          <w:color w:val="000000"/>
          <w:spacing w:val="-3"/>
          <w:sz w:val="24"/>
          <w:szCs w:val="24"/>
          <w:u w:val="single"/>
        </w:rPr>
        <w:lastRenderedPageBreak/>
        <w:t>Commission Rules and Procedures</w:t>
      </w:r>
    </w:p>
    <w:p w:rsidR="00FC0759" w:rsidRDefault="00FC0759" w:rsidP="00FC0759">
      <w:pPr>
        <w:tabs>
          <w:tab w:val="left" w:pos="-720"/>
          <w:tab w:val="left" w:pos="1440"/>
        </w:tabs>
        <w:suppressAutoHyphens/>
        <w:autoSpaceDE w:val="0"/>
        <w:autoSpaceDN w:val="0"/>
        <w:spacing w:after="0" w:line="360" w:lineRule="auto"/>
        <w:contextualSpacing/>
        <w:rPr>
          <w:rFonts w:ascii="Times New Roman" w:eastAsia="Times New Roman" w:hAnsi="Times New Roman" w:cs="Times New Roman"/>
          <w:color w:val="000000"/>
          <w:spacing w:val="-3"/>
          <w:sz w:val="24"/>
          <w:szCs w:val="24"/>
        </w:rPr>
      </w:pPr>
    </w:p>
    <w:p w:rsidR="00FC0759" w:rsidRDefault="00FC0759" w:rsidP="00FC0759">
      <w:pPr>
        <w:tabs>
          <w:tab w:val="left" w:pos="-720"/>
          <w:tab w:val="left" w:pos="2160"/>
        </w:tabs>
        <w:suppressAutoHyphens/>
        <w:autoSpaceDE w:val="0"/>
        <w:autoSpaceDN w:val="0"/>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t xml:space="preserve">This matter is a formal proceeding and will be conducted in accordance with the Commission’s Rules of Practice and Procedure. </w:t>
      </w:r>
    </w:p>
    <w:p w:rsidR="00FC0759" w:rsidRDefault="00FC0759" w:rsidP="00FC0759">
      <w:pPr>
        <w:tabs>
          <w:tab w:val="left" w:pos="-720"/>
          <w:tab w:val="left" w:pos="2160"/>
        </w:tabs>
        <w:suppressAutoHyphens/>
        <w:autoSpaceDE w:val="0"/>
        <w:autoSpaceDN w:val="0"/>
        <w:spacing w:after="0" w:line="360" w:lineRule="auto"/>
        <w:ind w:firstLine="1440"/>
        <w:rPr>
          <w:rFonts w:ascii="Times New Roman" w:hAnsi="Times New Roman" w:cs="Times New Roman"/>
          <w:sz w:val="24"/>
          <w:szCs w:val="24"/>
        </w:rPr>
      </w:pPr>
    </w:p>
    <w:p w:rsidR="00FC0759" w:rsidRDefault="00FC0759" w:rsidP="00FC0759">
      <w:pPr>
        <w:autoSpaceDE w:val="0"/>
        <w:autoSpaceDN w:val="0"/>
        <w:spacing w:after="0" w:line="360" w:lineRule="auto"/>
        <w:ind w:firstLine="1440"/>
        <w:rPr>
          <w:rFonts w:ascii="Times New Roman" w:hAnsi="Times New Roman" w:cs="Times New Roman"/>
          <w:spacing w:val="-3"/>
          <w:sz w:val="24"/>
          <w:szCs w:val="24"/>
        </w:rPr>
      </w:pPr>
      <w:r>
        <w:rPr>
          <w:rFonts w:ascii="Times New Roman" w:hAnsi="Times New Roman" w:cs="Times New Roman"/>
          <w:spacing w:val="-3"/>
          <w:sz w:val="24"/>
          <w:szCs w:val="24"/>
        </w:rPr>
        <w:t>Complainant</w:t>
      </w:r>
      <w:r w:rsidR="00161617">
        <w:rPr>
          <w:rFonts w:ascii="Times New Roman" w:hAnsi="Times New Roman" w:cs="Times New Roman"/>
          <w:spacing w:val="-3"/>
          <w:sz w:val="24"/>
          <w:szCs w:val="24"/>
        </w:rPr>
        <w:t>s</w:t>
      </w:r>
      <w:r>
        <w:rPr>
          <w:rFonts w:ascii="Times New Roman" w:hAnsi="Times New Roman" w:cs="Times New Roman"/>
          <w:spacing w:val="-3"/>
          <w:sz w:val="24"/>
          <w:szCs w:val="24"/>
        </w:rPr>
        <w:t xml:space="preserve"> bear the burden of proof and must demonstrate by a preponderance of the evidence that Respondent violated its tariff, the Public Utility Code or a Commission order or regulation, and that </w:t>
      </w:r>
      <w:r w:rsidR="004569BD">
        <w:rPr>
          <w:rFonts w:ascii="Times New Roman" w:hAnsi="Times New Roman" w:cs="Times New Roman"/>
          <w:spacing w:val="-3"/>
          <w:sz w:val="24"/>
          <w:szCs w:val="24"/>
        </w:rPr>
        <w:t>they are</w:t>
      </w:r>
      <w:bookmarkStart w:id="0" w:name="_GoBack"/>
      <w:bookmarkEnd w:id="0"/>
      <w:r>
        <w:rPr>
          <w:rFonts w:ascii="Times New Roman" w:hAnsi="Times New Roman" w:cs="Times New Roman"/>
          <w:spacing w:val="-3"/>
          <w:sz w:val="24"/>
          <w:szCs w:val="24"/>
        </w:rPr>
        <w:t xml:space="preserve"> entitled to the relief requested in the Complaint.  </w:t>
      </w:r>
    </w:p>
    <w:p w:rsidR="00FC0759" w:rsidRDefault="00FC0759" w:rsidP="00FC0759">
      <w:pPr>
        <w:tabs>
          <w:tab w:val="left" w:pos="-720"/>
          <w:tab w:val="left" w:pos="2160"/>
        </w:tabs>
        <w:suppressAutoHyphens/>
        <w:autoSpaceDE w:val="0"/>
        <w:autoSpaceDN w:val="0"/>
        <w:spacing w:after="0" w:line="360" w:lineRule="auto"/>
        <w:ind w:firstLine="1440"/>
        <w:rPr>
          <w:rFonts w:ascii="Times New Roman" w:hAnsi="Times New Roman" w:cs="Times New Roman"/>
          <w:sz w:val="24"/>
          <w:szCs w:val="24"/>
        </w:rPr>
      </w:pPr>
    </w:p>
    <w:p w:rsidR="00FC0759" w:rsidRDefault="00FC0759" w:rsidP="00FC0759">
      <w:pPr>
        <w:autoSpaceDE w:val="0"/>
        <w:autoSpaceDN w:val="0"/>
        <w:spacing w:after="0" w:line="360" w:lineRule="auto"/>
        <w:ind w:firstLine="1440"/>
        <w:rPr>
          <w:rFonts w:ascii="Times New Roman" w:hAnsi="Times New Roman" w:cs="Times New Roman"/>
          <w:sz w:val="24"/>
          <w:szCs w:val="24"/>
        </w:rPr>
      </w:pPr>
      <w:r>
        <w:rPr>
          <w:rFonts w:ascii="Times New Roman" w:hAnsi="Times New Roman" w:cs="Times New Roman"/>
          <w:b/>
          <w:sz w:val="24"/>
          <w:szCs w:val="24"/>
        </w:rPr>
        <w:t>If you, or anyone you plan to call as a witness on your behalf, have a limited ability to speak or understand English or are deaf or hearing-impaired, a qualified interpreter can be provided upon your request.  If you want an interpreter, please contact the Scheduling Office at least twenty (20) days before the scheduled hearing to make your request</w:t>
      </w:r>
      <w:r>
        <w:rPr>
          <w:rFonts w:ascii="Times New Roman" w:hAnsi="Times New Roman" w:cs="Times New Roman"/>
          <w:sz w:val="24"/>
          <w:szCs w:val="24"/>
        </w:rPr>
        <w:t>.  Scheduling Office: (717) 787-1399.  AT&amp;T Relay Service number for persons who are deaf or hearing-impaired:  1-800-654-5988.</w:t>
      </w:r>
    </w:p>
    <w:p w:rsidR="00FC0759" w:rsidRDefault="00FC0759" w:rsidP="00FC0759">
      <w:pPr>
        <w:tabs>
          <w:tab w:val="left" w:pos="-720"/>
          <w:tab w:val="num" w:pos="0"/>
          <w:tab w:val="left" w:pos="2070"/>
        </w:tabs>
        <w:suppressAutoHyphens/>
        <w:autoSpaceDE w:val="0"/>
        <w:autoSpaceDN w:val="0"/>
        <w:spacing w:after="0"/>
        <w:ind w:firstLine="1440"/>
        <w:rPr>
          <w:rFonts w:ascii="Times New Roman" w:hAnsi="Times New Roman" w:cs="Times New Roman"/>
          <w:spacing w:val="-3"/>
          <w:sz w:val="24"/>
          <w:szCs w:val="24"/>
        </w:rPr>
      </w:pPr>
    </w:p>
    <w:p w:rsidR="00FC0759" w:rsidRDefault="00FC0759" w:rsidP="00FC0759">
      <w:pPr>
        <w:tabs>
          <w:tab w:val="left" w:pos="-720"/>
          <w:tab w:val="left" w:pos="1440"/>
        </w:tabs>
        <w:suppressAutoHyphens/>
        <w:autoSpaceDE w:val="0"/>
        <w:autoSpaceDN w:val="0"/>
        <w:spacing w:after="0" w:line="360" w:lineRule="auto"/>
        <w:contextualSpacing/>
        <w:rPr>
          <w:rFonts w:ascii="Times New Roman" w:eastAsia="Times New Roman" w:hAnsi="Times New Roman" w:cs="Times New Roman"/>
          <w:color w:val="000000"/>
          <w:spacing w:val="-3"/>
          <w:sz w:val="24"/>
          <w:szCs w:val="24"/>
          <w:u w:val="single"/>
        </w:rPr>
      </w:pPr>
      <w:r>
        <w:rPr>
          <w:rFonts w:ascii="Times New Roman" w:eastAsia="Times New Roman" w:hAnsi="Times New Roman" w:cs="Times New Roman"/>
          <w:color w:val="000000"/>
          <w:spacing w:val="-3"/>
          <w:sz w:val="24"/>
          <w:szCs w:val="24"/>
          <w:u w:val="single"/>
        </w:rPr>
        <w:t>Representation</w:t>
      </w:r>
    </w:p>
    <w:p w:rsidR="00FC0759" w:rsidRDefault="00FC0759" w:rsidP="00FC0759">
      <w:pPr>
        <w:tabs>
          <w:tab w:val="left" w:pos="-720"/>
          <w:tab w:val="num" w:pos="0"/>
          <w:tab w:val="left" w:pos="2070"/>
        </w:tabs>
        <w:suppressAutoHyphens/>
        <w:autoSpaceDE w:val="0"/>
        <w:autoSpaceDN w:val="0"/>
        <w:spacing w:after="0" w:line="360" w:lineRule="auto"/>
        <w:ind w:firstLine="1440"/>
        <w:rPr>
          <w:rFonts w:ascii="Times New Roman" w:hAnsi="Times New Roman" w:cs="Times New Roman"/>
          <w:spacing w:val="-3"/>
          <w:sz w:val="24"/>
          <w:szCs w:val="24"/>
        </w:rPr>
      </w:pPr>
    </w:p>
    <w:p w:rsidR="00FC0759" w:rsidRDefault="00FC0759" w:rsidP="00FC0759">
      <w:pPr>
        <w:tabs>
          <w:tab w:val="left" w:pos="-720"/>
          <w:tab w:val="left" w:pos="2160"/>
        </w:tabs>
        <w:suppressAutoHyphens/>
        <w:autoSpaceDE w:val="0"/>
        <w:autoSpaceDN w:val="0"/>
        <w:spacing w:after="0" w:line="360" w:lineRule="auto"/>
        <w:ind w:firstLine="1440"/>
        <w:rPr>
          <w:rFonts w:ascii="Times New Roman" w:hAnsi="Times New Roman" w:cs="Times New Roman"/>
          <w:spacing w:val="-3"/>
          <w:sz w:val="24"/>
          <w:szCs w:val="24"/>
        </w:rPr>
      </w:pPr>
      <w:r>
        <w:rPr>
          <w:rFonts w:ascii="Times New Roman" w:hAnsi="Times New Roman" w:cs="Times New Roman"/>
          <w:spacing w:val="-3"/>
          <w:sz w:val="24"/>
          <w:szCs w:val="24"/>
        </w:rPr>
        <w:t xml:space="preserve">Pursuant to 52 </w:t>
      </w:r>
      <w:proofErr w:type="spellStart"/>
      <w:proofErr w:type="gramStart"/>
      <w:r>
        <w:rPr>
          <w:rFonts w:ascii="Times New Roman" w:hAnsi="Times New Roman" w:cs="Times New Roman"/>
          <w:spacing w:val="-3"/>
          <w:sz w:val="24"/>
          <w:szCs w:val="24"/>
        </w:rPr>
        <w:t>Pa.Code</w:t>
      </w:r>
      <w:proofErr w:type="spellEnd"/>
      <w:proofErr w:type="gramEnd"/>
      <w:r>
        <w:rPr>
          <w:rFonts w:ascii="Times New Roman" w:hAnsi="Times New Roman" w:cs="Times New Roman"/>
          <w:spacing w:val="-3"/>
          <w:sz w:val="24"/>
          <w:szCs w:val="24"/>
        </w:rPr>
        <w:t xml:space="preserve"> §§ 1.21 &amp; 1.22, you may represent yourself, if you are an individual, or you may have an attorney licensed to practice law in the Commonwealth of Pennsylvania, or admitted </w:t>
      </w:r>
      <w:r>
        <w:rPr>
          <w:rFonts w:ascii="Times New Roman" w:hAnsi="Times New Roman" w:cs="Times New Roman"/>
          <w:i/>
          <w:iCs/>
          <w:spacing w:val="-3"/>
          <w:sz w:val="24"/>
          <w:szCs w:val="24"/>
        </w:rPr>
        <w:t xml:space="preserve">Pro </w:t>
      </w:r>
      <w:proofErr w:type="spellStart"/>
      <w:r>
        <w:rPr>
          <w:rFonts w:ascii="Times New Roman" w:hAnsi="Times New Roman" w:cs="Times New Roman"/>
          <w:i/>
          <w:iCs/>
          <w:spacing w:val="-3"/>
          <w:sz w:val="24"/>
          <w:szCs w:val="24"/>
        </w:rPr>
        <w:t>Hac</w:t>
      </w:r>
      <w:proofErr w:type="spellEnd"/>
      <w:r>
        <w:rPr>
          <w:rFonts w:ascii="Times New Roman" w:hAnsi="Times New Roman" w:cs="Times New Roman"/>
          <w:i/>
          <w:iCs/>
          <w:spacing w:val="-3"/>
          <w:sz w:val="24"/>
          <w:szCs w:val="24"/>
        </w:rPr>
        <w:t xml:space="preserve"> Vice</w:t>
      </w:r>
      <w:r>
        <w:rPr>
          <w:rFonts w:ascii="Times New Roman" w:hAnsi="Times New Roman" w:cs="Times New Roman"/>
          <w:spacing w:val="-3"/>
          <w:sz w:val="24"/>
          <w:szCs w:val="24"/>
        </w:rPr>
        <w:t xml:space="preserve">, represent you.  However, if you are a partnership, limited liability company, corporation, trust, association, or governmental agency or subdivision, you must have an attorney licensed to practice law in the Commonwealth of Pennsylvania, or admitted </w:t>
      </w:r>
      <w:r>
        <w:rPr>
          <w:rFonts w:ascii="Times New Roman" w:hAnsi="Times New Roman" w:cs="Times New Roman"/>
          <w:i/>
          <w:iCs/>
          <w:spacing w:val="-3"/>
          <w:sz w:val="24"/>
          <w:szCs w:val="24"/>
        </w:rPr>
        <w:t xml:space="preserve">Pro </w:t>
      </w:r>
      <w:proofErr w:type="spellStart"/>
      <w:r>
        <w:rPr>
          <w:rFonts w:ascii="Times New Roman" w:hAnsi="Times New Roman" w:cs="Times New Roman"/>
          <w:i/>
          <w:iCs/>
          <w:spacing w:val="-3"/>
          <w:sz w:val="24"/>
          <w:szCs w:val="24"/>
        </w:rPr>
        <w:t>Hac</w:t>
      </w:r>
      <w:proofErr w:type="spellEnd"/>
      <w:r>
        <w:rPr>
          <w:rFonts w:ascii="Times New Roman" w:hAnsi="Times New Roman" w:cs="Times New Roman"/>
          <w:i/>
          <w:iCs/>
          <w:spacing w:val="-3"/>
          <w:sz w:val="24"/>
          <w:szCs w:val="24"/>
        </w:rPr>
        <w:t xml:space="preserve"> Vice</w:t>
      </w:r>
      <w:r>
        <w:rPr>
          <w:rFonts w:ascii="Times New Roman" w:hAnsi="Times New Roman" w:cs="Times New Roman"/>
          <w:spacing w:val="-3"/>
          <w:sz w:val="24"/>
          <w:szCs w:val="24"/>
        </w:rPr>
        <w:t xml:space="preserve">, represent you in this proceeding.  Unless you are an attorney, you may not represent someone else.  Attorneys shall insure that their appearance is entered in accordance with the provisions of 52 </w:t>
      </w:r>
      <w:proofErr w:type="spellStart"/>
      <w:proofErr w:type="gramStart"/>
      <w:r>
        <w:rPr>
          <w:rFonts w:ascii="Times New Roman" w:hAnsi="Times New Roman" w:cs="Times New Roman"/>
          <w:spacing w:val="-3"/>
          <w:sz w:val="24"/>
          <w:szCs w:val="24"/>
        </w:rPr>
        <w:t>Pa.Code</w:t>
      </w:r>
      <w:proofErr w:type="spellEnd"/>
      <w:proofErr w:type="gramEnd"/>
      <w:r>
        <w:rPr>
          <w:rFonts w:ascii="Times New Roman" w:hAnsi="Times New Roman" w:cs="Times New Roman"/>
          <w:spacing w:val="-3"/>
          <w:sz w:val="24"/>
          <w:szCs w:val="24"/>
        </w:rPr>
        <w:t xml:space="preserve"> § 1.24(b).</w:t>
      </w:r>
    </w:p>
    <w:p w:rsidR="00FC0759" w:rsidRDefault="00FC0759" w:rsidP="00FC0759">
      <w:pPr>
        <w:tabs>
          <w:tab w:val="left" w:pos="-720"/>
          <w:tab w:val="left" w:pos="2160"/>
        </w:tabs>
        <w:suppressAutoHyphens/>
        <w:autoSpaceDE w:val="0"/>
        <w:autoSpaceDN w:val="0"/>
        <w:spacing w:after="0" w:line="360" w:lineRule="auto"/>
        <w:ind w:firstLine="1440"/>
        <w:rPr>
          <w:rFonts w:ascii="Times New Roman" w:hAnsi="Times New Roman" w:cs="Times New Roman"/>
          <w:spacing w:val="-3"/>
          <w:sz w:val="24"/>
          <w:szCs w:val="24"/>
        </w:rPr>
      </w:pPr>
    </w:p>
    <w:p w:rsidR="00FC0759" w:rsidRDefault="00FC0759" w:rsidP="00FC0759">
      <w:pPr>
        <w:tabs>
          <w:tab w:val="left" w:pos="-720"/>
          <w:tab w:val="left" w:pos="2160"/>
        </w:tabs>
        <w:suppressAutoHyphens/>
        <w:autoSpaceDE w:val="0"/>
        <w:autoSpaceDN w:val="0"/>
        <w:spacing w:after="0" w:line="360" w:lineRule="auto"/>
        <w:ind w:firstLine="1440"/>
        <w:rPr>
          <w:rFonts w:ascii="Times New Roman" w:hAnsi="Times New Roman" w:cs="Times New Roman"/>
          <w:spacing w:val="-3"/>
          <w:sz w:val="24"/>
          <w:szCs w:val="24"/>
        </w:rPr>
      </w:pPr>
      <w:r>
        <w:rPr>
          <w:rFonts w:ascii="Times New Roman" w:hAnsi="Times New Roman" w:cs="Times New Roman"/>
          <w:spacing w:val="-3"/>
          <w:sz w:val="24"/>
          <w:szCs w:val="24"/>
        </w:rPr>
        <w:t xml:space="preserve">If you are an individual and wish to be represented by an attorney, you should promptly retain an attorney without delay.  A request to continue the hearing in this proceeding or to extend a deadline </w:t>
      </w:r>
      <w:proofErr w:type="gramStart"/>
      <w:r>
        <w:rPr>
          <w:rFonts w:ascii="Times New Roman" w:hAnsi="Times New Roman" w:cs="Times New Roman"/>
          <w:spacing w:val="-3"/>
          <w:sz w:val="24"/>
          <w:szCs w:val="24"/>
        </w:rPr>
        <w:t>in order to</w:t>
      </w:r>
      <w:proofErr w:type="gramEnd"/>
      <w:r>
        <w:rPr>
          <w:rFonts w:ascii="Times New Roman" w:hAnsi="Times New Roman" w:cs="Times New Roman"/>
          <w:spacing w:val="-3"/>
          <w:sz w:val="24"/>
          <w:szCs w:val="24"/>
        </w:rPr>
        <w:t xml:space="preserve"> obtain legal counsel may be denied by the Presiding Officer.</w:t>
      </w:r>
    </w:p>
    <w:p w:rsidR="00FC0759" w:rsidRDefault="00FC0759" w:rsidP="00FC0759">
      <w:pPr>
        <w:tabs>
          <w:tab w:val="left" w:pos="-720"/>
          <w:tab w:val="left" w:pos="2160"/>
        </w:tabs>
        <w:suppressAutoHyphens/>
        <w:autoSpaceDE w:val="0"/>
        <w:autoSpaceDN w:val="0"/>
        <w:spacing w:after="0" w:line="360" w:lineRule="auto"/>
        <w:ind w:firstLine="1440"/>
        <w:rPr>
          <w:rFonts w:ascii="Times New Roman" w:hAnsi="Times New Roman" w:cs="Times New Roman"/>
          <w:spacing w:val="-3"/>
          <w:sz w:val="24"/>
          <w:szCs w:val="24"/>
        </w:rPr>
      </w:pPr>
      <w:r>
        <w:rPr>
          <w:rFonts w:ascii="Times New Roman" w:hAnsi="Times New Roman" w:cs="Times New Roman"/>
          <w:spacing w:val="-3"/>
          <w:sz w:val="24"/>
          <w:szCs w:val="24"/>
        </w:rPr>
        <w:t xml:space="preserve"> </w:t>
      </w:r>
    </w:p>
    <w:p w:rsidR="00FC0759" w:rsidRDefault="00FC0759" w:rsidP="00FC0759">
      <w:pPr>
        <w:spacing w:after="0"/>
        <w:rPr>
          <w:rFonts w:ascii="Times New Roman" w:hAnsi="Times New Roman" w:cs="Times New Roman"/>
          <w:sz w:val="24"/>
          <w:szCs w:val="24"/>
          <w:u w:val="single"/>
        </w:rPr>
      </w:pPr>
      <w:r>
        <w:rPr>
          <w:rFonts w:ascii="Times New Roman" w:hAnsi="Times New Roman" w:cs="Times New Roman"/>
          <w:sz w:val="24"/>
          <w:szCs w:val="24"/>
          <w:u w:val="single"/>
        </w:rPr>
        <w:lastRenderedPageBreak/>
        <w:t>Service</w:t>
      </w:r>
    </w:p>
    <w:p w:rsidR="00FC0759" w:rsidRDefault="00FC0759" w:rsidP="00FC0759">
      <w:pPr>
        <w:spacing w:after="0" w:line="360" w:lineRule="auto"/>
        <w:rPr>
          <w:rFonts w:ascii="Times New Roman" w:hAnsi="Times New Roman" w:cs="Times New Roman"/>
          <w:b/>
          <w:sz w:val="24"/>
          <w:szCs w:val="24"/>
          <w:u w:val="single"/>
        </w:rPr>
      </w:pPr>
    </w:p>
    <w:p w:rsidR="00FC0759" w:rsidRDefault="00FC0759" w:rsidP="00FC0759">
      <w:pPr>
        <w:tabs>
          <w:tab w:val="left" w:pos="-720"/>
          <w:tab w:val="left" w:pos="2160"/>
        </w:tabs>
        <w:suppressAutoHyphens/>
        <w:autoSpaceDE w:val="0"/>
        <w:autoSpaceDN w:val="0"/>
        <w:spacing w:after="0" w:line="360" w:lineRule="auto"/>
        <w:ind w:firstLine="1440"/>
        <w:rPr>
          <w:rFonts w:ascii="Times New Roman" w:hAnsi="Times New Roman" w:cs="Times New Roman"/>
          <w:spacing w:val="-3"/>
          <w:sz w:val="24"/>
          <w:szCs w:val="24"/>
        </w:rPr>
      </w:pPr>
      <w:r>
        <w:rPr>
          <w:rFonts w:ascii="Times New Roman" w:hAnsi="Times New Roman" w:cs="Times New Roman"/>
          <w:sz w:val="24"/>
          <w:szCs w:val="24"/>
        </w:rPr>
        <w:t xml:space="preserve">Service of documents and pleadings shall be made in accordance with the Commission’s Rules of Practice and Procedure.  </w:t>
      </w:r>
      <w:r>
        <w:rPr>
          <w:rFonts w:ascii="Times New Roman" w:hAnsi="Times New Roman" w:cs="Times New Roman"/>
          <w:i/>
          <w:spacing w:val="-3"/>
          <w:sz w:val="24"/>
          <w:szCs w:val="24"/>
        </w:rPr>
        <w:t>Pro se</w:t>
      </w:r>
      <w:r>
        <w:rPr>
          <w:rFonts w:ascii="Times New Roman" w:hAnsi="Times New Roman" w:cs="Times New Roman"/>
          <w:spacing w:val="-3"/>
          <w:sz w:val="24"/>
          <w:szCs w:val="24"/>
        </w:rPr>
        <w:t xml:space="preserve"> Complainants should be served by hard copy unless otherwise agreed to between the Parties. </w:t>
      </w:r>
    </w:p>
    <w:p w:rsidR="00FC0759" w:rsidRDefault="00FC0759" w:rsidP="00FC0759">
      <w:pPr>
        <w:spacing w:after="0" w:line="360" w:lineRule="auto"/>
        <w:rPr>
          <w:rFonts w:ascii="Times New Roman" w:hAnsi="Times New Roman" w:cs="Times New Roman"/>
          <w:b/>
          <w:sz w:val="24"/>
          <w:szCs w:val="24"/>
          <w:u w:val="single"/>
        </w:rPr>
      </w:pPr>
    </w:p>
    <w:p w:rsidR="00FC0759" w:rsidRDefault="00FC0759" w:rsidP="00FC0759">
      <w:pPr>
        <w:keepNext/>
        <w:spacing w:after="0" w:line="360" w:lineRule="auto"/>
        <w:ind w:firstLine="1440"/>
        <w:outlineLvl w:val="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Service of documents and pleadings upon the undersigned Presiding Officer shall be made in accordance with the Commission’s Rules of Practice and Procedure.  The undersigned Presiding Officer shall </w:t>
      </w:r>
      <w:r>
        <w:rPr>
          <w:rFonts w:ascii="Times New Roman" w:eastAsia="Times New Roman" w:hAnsi="Times New Roman" w:cs="Times New Roman"/>
          <w:sz w:val="24"/>
          <w:szCs w:val="24"/>
          <w:u w:val="single"/>
        </w:rPr>
        <w:t>also</w:t>
      </w:r>
      <w:r>
        <w:rPr>
          <w:rFonts w:ascii="Times New Roman" w:eastAsia="Times New Roman" w:hAnsi="Times New Roman" w:cs="Times New Roman"/>
          <w:sz w:val="24"/>
          <w:szCs w:val="24"/>
        </w:rPr>
        <w:t xml:space="preserve"> be served with an email transmission of all briefs, discovery motions and dispositive motions filed in this proceeding, followed not later than the next business day with a hard copy of the same material via first-class mail postage prepaid.  </w:t>
      </w:r>
      <w:r>
        <w:rPr>
          <w:rFonts w:ascii="Times New Roman" w:eastAsia="Times New Roman" w:hAnsi="Times New Roman" w:cs="Times New Roman"/>
          <w:spacing w:val="-3"/>
          <w:sz w:val="24"/>
          <w:szCs w:val="24"/>
        </w:rPr>
        <w:t xml:space="preserve">All such </w:t>
      </w:r>
      <w:r>
        <w:rPr>
          <w:rFonts w:ascii="Times New Roman" w:eastAsia="Times New Roman" w:hAnsi="Times New Roman" w:cs="Times New Roman"/>
          <w:sz w:val="24"/>
          <w:szCs w:val="24"/>
        </w:rPr>
        <w:t xml:space="preserve">briefs, discovery motions and dispositive motions filed in this proceeding and </w:t>
      </w:r>
      <w:r>
        <w:rPr>
          <w:rFonts w:ascii="Times New Roman" w:eastAsia="Times New Roman" w:hAnsi="Times New Roman" w:cs="Times New Roman"/>
          <w:spacing w:val="-3"/>
          <w:sz w:val="24"/>
          <w:szCs w:val="24"/>
        </w:rPr>
        <w:t xml:space="preserve">submitted to the undersigned Presiding Officer in electronic form shall be submitted in </w:t>
      </w:r>
      <w:r>
        <w:rPr>
          <w:rFonts w:ascii="Times New Roman" w:eastAsia="Times New Roman" w:hAnsi="Times New Roman" w:cs="Times New Roman"/>
          <w:sz w:val="24"/>
          <w:szCs w:val="24"/>
        </w:rPr>
        <w:t xml:space="preserve">WORD format.  The Parties shall serve the undersigned Presiding Officer directly with any documents filed in this proceeding, other than discovery requests identified herein.  A copy of any document or correspondence sent to the undersigned Presiding Officer must also be sent to all other Parties in the case.  </w:t>
      </w:r>
    </w:p>
    <w:p w:rsidR="00FC0759" w:rsidRDefault="00FC0759" w:rsidP="00FC0759">
      <w:pPr>
        <w:autoSpaceDE w:val="0"/>
        <w:autoSpaceDN w:val="0"/>
        <w:spacing w:after="0" w:line="360" w:lineRule="auto"/>
        <w:ind w:firstLine="1440"/>
        <w:rPr>
          <w:rFonts w:ascii="Times New Roman" w:eastAsia="Times New Roman" w:hAnsi="Times New Roman" w:cs="Times New Roman"/>
          <w:sz w:val="24"/>
          <w:szCs w:val="24"/>
        </w:rPr>
      </w:pPr>
    </w:p>
    <w:p w:rsidR="00FC0759" w:rsidRDefault="00FC0759" w:rsidP="00FC0759">
      <w:pPr>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t xml:space="preserve">Parties without internet capabilities shall not be required to serve such documents electronically. </w:t>
      </w:r>
    </w:p>
    <w:p w:rsidR="00FC0759" w:rsidRDefault="00FC0759" w:rsidP="00FC0759">
      <w:pPr>
        <w:spacing w:after="0" w:line="360" w:lineRule="auto"/>
        <w:rPr>
          <w:rFonts w:ascii="Times New Roman" w:hAnsi="Times New Roman" w:cs="Times New Roman"/>
          <w:sz w:val="24"/>
          <w:szCs w:val="24"/>
          <w:u w:val="single"/>
        </w:rPr>
      </w:pPr>
    </w:p>
    <w:p w:rsidR="00FC0759" w:rsidRDefault="00FC0759" w:rsidP="00FC0759">
      <w:pPr>
        <w:spacing w:after="0" w:line="360" w:lineRule="auto"/>
        <w:rPr>
          <w:rFonts w:ascii="Times New Roman" w:hAnsi="Times New Roman" w:cs="Times New Roman"/>
          <w:sz w:val="24"/>
          <w:szCs w:val="24"/>
          <w:u w:val="single"/>
        </w:rPr>
      </w:pPr>
      <w:r>
        <w:rPr>
          <w:rFonts w:ascii="Times New Roman" w:hAnsi="Times New Roman" w:cs="Times New Roman"/>
          <w:sz w:val="24"/>
          <w:szCs w:val="24"/>
          <w:u w:val="single"/>
        </w:rPr>
        <w:t>Email and Fax Transmissions</w:t>
      </w:r>
    </w:p>
    <w:p w:rsidR="00FC0759" w:rsidRDefault="00FC0759" w:rsidP="00FC0759">
      <w:pPr>
        <w:spacing w:after="0" w:line="360" w:lineRule="auto"/>
        <w:rPr>
          <w:rFonts w:ascii="Times New Roman" w:hAnsi="Times New Roman" w:cs="Times New Roman"/>
          <w:sz w:val="24"/>
          <w:szCs w:val="24"/>
          <w:u w:val="single"/>
        </w:rPr>
      </w:pPr>
    </w:p>
    <w:p w:rsidR="00FC0759" w:rsidRDefault="00FC0759" w:rsidP="00FC0759">
      <w:pPr>
        <w:spacing w:after="0" w:line="36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The Parties may agree to accept email and facsimile transmission of documents.    The Presiding Officer will not accept email transmissions without prior authorization.  The Presiding Officer will not accept facsimile transmissions greater than ten pages in length without prior authorization.  If the Parties have any questions, they may call the office of the Presiding Officer at (412) 565-3550.</w:t>
      </w:r>
    </w:p>
    <w:p w:rsidR="00FC0759" w:rsidRDefault="00FC0759" w:rsidP="00FC0759">
      <w:pPr>
        <w:spacing w:after="0" w:line="360" w:lineRule="auto"/>
        <w:rPr>
          <w:rFonts w:ascii="Times New Roman" w:hAnsi="Times New Roman" w:cs="Times New Roman"/>
          <w:sz w:val="24"/>
          <w:szCs w:val="24"/>
        </w:rPr>
      </w:pPr>
    </w:p>
    <w:p w:rsidR="00FC0759" w:rsidRDefault="00FC0759" w:rsidP="00FC0759">
      <w:pPr>
        <w:spacing w:after="0" w:line="360" w:lineRule="auto"/>
        <w:rPr>
          <w:rFonts w:ascii="Times New Roman" w:hAnsi="Times New Roman" w:cs="Times New Roman"/>
          <w:sz w:val="24"/>
          <w:szCs w:val="24"/>
        </w:rPr>
      </w:pPr>
    </w:p>
    <w:p w:rsidR="00FC0759" w:rsidRDefault="00FC0759" w:rsidP="00FC0759">
      <w:pPr>
        <w:keepNext/>
        <w:spacing w:after="0" w:line="360" w:lineRule="auto"/>
        <w:jc w:val="both"/>
        <w:outlineLvl w:val="1"/>
        <w:rPr>
          <w:rFonts w:ascii="Times New Roman" w:eastAsia="Times New Roman" w:hAnsi="Times New Roman" w:cs="Times New Roman"/>
          <w:sz w:val="24"/>
          <w:szCs w:val="24"/>
          <w:u w:val="single"/>
        </w:rPr>
      </w:pPr>
      <w:r>
        <w:rPr>
          <w:rFonts w:ascii="Times New Roman" w:eastAsia="Times New Roman" w:hAnsi="Times New Roman" w:cs="Times New Roman"/>
          <w:sz w:val="24"/>
          <w:szCs w:val="24"/>
          <w:u w:val="single"/>
        </w:rPr>
        <w:t>Discovery</w:t>
      </w:r>
    </w:p>
    <w:p w:rsidR="00FC0759" w:rsidRDefault="00FC0759" w:rsidP="00FC0759">
      <w:pPr>
        <w:spacing w:after="0"/>
        <w:rPr>
          <w:rFonts w:ascii="Times New Roman" w:hAnsi="Times New Roman" w:cs="Times New Roman"/>
          <w:sz w:val="24"/>
          <w:szCs w:val="24"/>
        </w:rPr>
      </w:pPr>
    </w:p>
    <w:p w:rsidR="00FC0759" w:rsidRDefault="00FC0759" w:rsidP="00FC0759">
      <w:pPr>
        <w:spacing w:after="0" w:line="36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The Parties shall engage in informal discovery whenever and wherever possible </w:t>
      </w:r>
      <w:proofErr w:type="gramStart"/>
      <w:r>
        <w:rPr>
          <w:rFonts w:ascii="Times New Roman" w:hAnsi="Times New Roman" w:cs="Times New Roman"/>
          <w:sz w:val="24"/>
          <w:szCs w:val="24"/>
        </w:rPr>
        <w:t>in an attempt to</w:t>
      </w:r>
      <w:proofErr w:type="gramEnd"/>
      <w:r>
        <w:rPr>
          <w:rFonts w:ascii="Times New Roman" w:hAnsi="Times New Roman" w:cs="Times New Roman"/>
          <w:sz w:val="24"/>
          <w:szCs w:val="24"/>
        </w:rPr>
        <w:t xml:space="preserve"> resolve any discovery disputes amicably.  52 </w:t>
      </w:r>
      <w:proofErr w:type="spellStart"/>
      <w:proofErr w:type="gramStart"/>
      <w:r>
        <w:rPr>
          <w:rFonts w:ascii="Times New Roman" w:hAnsi="Times New Roman" w:cs="Times New Roman"/>
          <w:sz w:val="24"/>
          <w:szCs w:val="24"/>
        </w:rPr>
        <w:t>Pa.Code</w:t>
      </w:r>
      <w:proofErr w:type="spellEnd"/>
      <w:proofErr w:type="gramEnd"/>
      <w:r>
        <w:rPr>
          <w:rFonts w:ascii="Times New Roman" w:hAnsi="Times New Roman" w:cs="Times New Roman"/>
          <w:sz w:val="24"/>
          <w:szCs w:val="24"/>
        </w:rPr>
        <w:t xml:space="preserve"> § 5.322.  If this process fails, the Parties have recourse to the Commission’s procedures for formal discovery, as herein modified.  52 </w:t>
      </w:r>
      <w:proofErr w:type="spellStart"/>
      <w:proofErr w:type="gramStart"/>
      <w:r>
        <w:rPr>
          <w:rFonts w:ascii="Times New Roman" w:hAnsi="Times New Roman" w:cs="Times New Roman"/>
          <w:sz w:val="24"/>
          <w:szCs w:val="24"/>
        </w:rPr>
        <w:t>Pa.Code</w:t>
      </w:r>
      <w:proofErr w:type="spellEnd"/>
      <w:proofErr w:type="gramEnd"/>
      <w:r>
        <w:rPr>
          <w:rFonts w:ascii="Times New Roman" w:hAnsi="Times New Roman" w:cs="Times New Roman"/>
          <w:sz w:val="24"/>
          <w:szCs w:val="24"/>
        </w:rPr>
        <w:t xml:space="preserve"> §§ 5.321, </w:t>
      </w:r>
      <w:r>
        <w:rPr>
          <w:rFonts w:ascii="Times New Roman" w:hAnsi="Times New Roman" w:cs="Times New Roman"/>
          <w:i/>
          <w:sz w:val="24"/>
          <w:szCs w:val="24"/>
        </w:rPr>
        <w:t>et</w:t>
      </w:r>
      <w:r>
        <w:rPr>
          <w:rFonts w:ascii="Times New Roman" w:hAnsi="Times New Roman" w:cs="Times New Roman"/>
          <w:sz w:val="24"/>
          <w:szCs w:val="24"/>
        </w:rPr>
        <w:t xml:space="preserve"> </w:t>
      </w:r>
      <w:r>
        <w:rPr>
          <w:rFonts w:ascii="Times New Roman" w:hAnsi="Times New Roman" w:cs="Times New Roman"/>
          <w:i/>
          <w:sz w:val="24"/>
          <w:szCs w:val="24"/>
        </w:rPr>
        <w:t>seq</w:t>
      </w:r>
      <w:r>
        <w:rPr>
          <w:rFonts w:ascii="Times New Roman" w:hAnsi="Times New Roman" w:cs="Times New Roman"/>
          <w:sz w:val="24"/>
          <w:szCs w:val="24"/>
        </w:rPr>
        <w:t>.  The Parties must not send the undersigned Presiding Officer any discovery requests, responses or material or cover letters, unless attached to a motion to compel.  All motions to compel must contain a certification of the Party, or from counsel if represented, regarding the informal discovery undertaken and their efforts to resolve their discovery disputes informally.  If a motion to compel fails to contain such certification, the Presiding Officer will contact the Parties and direct them to pursue informal discovery.</w:t>
      </w:r>
    </w:p>
    <w:p w:rsidR="00FC0759" w:rsidRDefault="00FC0759" w:rsidP="00FC0759">
      <w:pPr>
        <w:spacing w:after="0" w:line="360" w:lineRule="auto"/>
        <w:rPr>
          <w:rFonts w:ascii="Times New Roman" w:hAnsi="Times New Roman" w:cs="Times New Roman"/>
          <w:sz w:val="24"/>
          <w:szCs w:val="24"/>
        </w:rPr>
      </w:pPr>
    </w:p>
    <w:p w:rsidR="00FC0759" w:rsidRDefault="00FC0759" w:rsidP="00FC0759">
      <w:pPr>
        <w:spacing w:after="0" w:line="360" w:lineRule="auto"/>
        <w:rPr>
          <w:rFonts w:ascii="Times New Roman" w:hAnsi="Times New Roman" w:cs="Times New Roman"/>
          <w:sz w:val="24"/>
          <w:szCs w:val="24"/>
        </w:rPr>
      </w:pPr>
      <w:r>
        <w:rPr>
          <w:rFonts w:ascii="Times New Roman" w:hAnsi="Times New Roman" w:cs="Times New Roman"/>
          <w:sz w:val="24"/>
          <w:szCs w:val="24"/>
          <w:u w:val="single"/>
        </w:rPr>
        <w:t>Settlement and Stipulations</w:t>
      </w:r>
    </w:p>
    <w:p w:rsidR="00FC0759" w:rsidRDefault="00FC0759" w:rsidP="00FC0759">
      <w:pPr>
        <w:tabs>
          <w:tab w:val="center" w:pos="4680"/>
          <w:tab w:val="right" w:pos="9360"/>
        </w:tabs>
        <w:spacing w:after="0" w:line="360" w:lineRule="auto"/>
        <w:rPr>
          <w:rFonts w:ascii="Times New Roman" w:hAnsi="Times New Roman" w:cs="Times New Roman"/>
          <w:sz w:val="24"/>
          <w:szCs w:val="24"/>
        </w:rPr>
      </w:pPr>
    </w:p>
    <w:p w:rsidR="00FC0759" w:rsidRDefault="00FC0759" w:rsidP="00FC0759">
      <w:pPr>
        <w:tabs>
          <w:tab w:val="center" w:pos="4680"/>
          <w:tab w:val="right" w:pos="9360"/>
        </w:tabs>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tab/>
        <w:t xml:space="preserve">The Parties are reminded it is the Commission’s policy to encourage settlements.  52 </w:t>
      </w:r>
      <w:proofErr w:type="spellStart"/>
      <w:proofErr w:type="gramStart"/>
      <w:r>
        <w:rPr>
          <w:rFonts w:ascii="Times New Roman" w:hAnsi="Times New Roman" w:cs="Times New Roman"/>
          <w:sz w:val="24"/>
          <w:szCs w:val="24"/>
        </w:rPr>
        <w:t>Pa.Code</w:t>
      </w:r>
      <w:proofErr w:type="spellEnd"/>
      <w:proofErr w:type="gramEnd"/>
      <w:r>
        <w:rPr>
          <w:rFonts w:ascii="Times New Roman" w:hAnsi="Times New Roman" w:cs="Times New Roman"/>
          <w:sz w:val="24"/>
          <w:szCs w:val="24"/>
        </w:rPr>
        <w:t xml:space="preserve"> § 5.231(a).  The Parties are strongly urged to seriously explore this possibility.  The Settlement Judge Procedure is also available upon consent of the Parties.  </w:t>
      </w:r>
    </w:p>
    <w:p w:rsidR="00FC0759" w:rsidRDefault="00FC0759" w:rsidP="00FC0759">
      <w:pPr>
        <w:tabs>
          <w:tab w:val="center" w:pos="4680"/>
          <w:tab w:val="right" w:pos="9360"/>
        </w:tabs>
        <w:spacing w:after="0" w:line="360" w:lineRule="auto"/>
        <w:rPr>
          <w:rFonts w:ascii="Times New Roman" w:hAnsi="Times New Roman" w:cs="Times New Roman"/>
          <w:sz w:val="24"/>
          <w:szCs w:val="24"/>
        </w:rPr>
      </w:pPr>
    </w:p>
    <w:p w:rsidR="00FC0759" w:rsidRDefault="00FC0759" w:rsidP="00FC0759">
      <w:pPr>
        <w:tabs>
          <w:tab w:val="center" w:pos="4680"/>
          <w:tab w:val="right" w:pos="9360"/>
        </w:tabs>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tab/>
        <w:t xml:space="preserve">If settlement is not feasible, the Parties are encouraged to stipulate to any matters they reasonably can </w:t>
      </w:r>
      <w:proofErr w:type="gramStart"/>
      <w:r>
        <w:rPr>
          <w:rFonts w:ascii="Times New Roman" w:hAnsi="Times New Roman" w:cs="Times New Roman"/>
          <w:sz w:val="24"/>
          <w:szCs w:val="24"/>
        </w:rPr>
        <w:t>in order to</w:t>
      </w:r>
      <w:proofErr w:type="gramEnd"/>
      <w:r>
        <w:rPr>
          <w:rFonts w:ascii="Times New Roman" w:hAnsi="Times New Roman" w:cs="Times New Roman"/>
          <w:sz w:val="24"/>
          <w:szCs w:val="24"/>
        </w:rPr>
        <w:t xml:space="preserve"> expedite this proceeding, lessen the burden of time and expenses in litigation on all Parties and conserve administrative hearing resources.  52 </w:t>
      </w:r>
      <w:proofErr w:type="spellStart"/>
      <w:proofErr w:type="gramStart"/>
      <w:r>
        <w:rPr>
          <w:rFonts w:ascii="Times New Roman" w:hAnsi="Times New Roman" w:cs="Times New Roman"/>
          <w:sz w:val="24"/>
          <w:szCs w:val="24"/>
        </w:rPr>
        <w:t>Pa.Code</w:t>
      </w:r>
      <w:proofErr w:type="spellEnd"/>
      <w:proofErr w:type="gramEnd"/>
      <w:r>
        <w:rPr>
          <w:rFonts w:ascii="Times New Roman" w:hAnsi="Times New Roman" w:cs="Times New Roman"/>
          <w:sz w:val="24"/>
          <w:szCs w:val="24"/>
        </w:rPr>
        <w:t xml:space="preserve"> §§ 5.232 and 5.234.  All stipulations entered into by the Parties must be reduced to writing, signed by the Parties to be bound thereby, and accepted into the record during the hearings in this case or prior to the hearing by interim order.  An exception to this requirement may occur when circumstances of time and expediency warrant.  If so, an oral presentation of a stipulation may be permissible, if accepted and as directed by the Presiding Officer.</w:t>
      </w:r>
    </w:p>
    <w:p w:rsidR="00FC0759" w:rsidRDefault="00FC0759" w:rsidP="00FC0759">
      <w:pPr>
        <w:tabs>
          <w:tab w:val="center" w:pos="4680"/>
          <w:tab w:val="right" w:pos="9360"/>
        </w:tabs>
        <w:spacing w:after="0" w:line="360" w:lineRule="auto"/>
        <w:rPr>
          <w:rFonts w:ascii="Times New Roman" w:hAnsi="Times New Roman" w:cs="Times New Roman"/>
          <w:sz w:val="24"/>
          <w:szCs w:val="24"/>
          <w:u w:val="single"/>
        </w:rPr>
      </w:pPr>
    </w:p>
    <w:p w:rsidR="00FC0759" w:rsidRDefault="00FC0759" w:rsidP="00FC0759">
      <w:pPr>
        <w:tabs>
          <w:tab w:val="center" w:pos="4680"/>
          <w:tab w:val="right" w:pos="9360"/>
        </w:tabs>
        <w:spacing w:after="0" w:line="360" w:lineRule="auto"/>
        <w:rPr>
          <w:rFonts w:ascii="Times New Roman" w:hAnsi="Times New Roman" w:cs="Times New Roman"/>
          <w:sz w:val="24"/>
          <w:szCs w:val="24"/>
          <w:u w:val="single"/>
        </w:rPr>
      </w:pPr>
    </w:p>
    <w:p w:rsidR="00FC0759" w:rsidRDefault="00FC0759" w:rsidP="00FC0759">
      <w:pPr>
        <w:tabs>
          <w:tab w:val="center" w:pos="4680"/>
          <w:tab w:val="right" w:pos="9360"/>
        </w:tabs>
        <w:spacing w:after="0" w:line="360" w:lineRule="auto"/>
        <w:rPr>
          <w:rFonts w:ascii="Times New Roman" w:hAnsi="Times New Roman" w:cs="Times New Roman"/>
          <w:sz w:val="24"/>
          <w:szCs w:val="24"/>
          <w:u w:val="single"/>
        </w:rPr>
      </w:pPr>
    </w:p>
    <w:p w:rsidR="00FC0759" w:rsidRDefault="00FC0759" w:rsidP="00FC0759">
      <w:pPr>
        <w:tabs>
          <w:tab w:val="center" w:pos="4680"/>
          <w:tab w:val="right" w:pos="9360"/>
        </w:tabs>
        <w:spacing w:after="0" w:line="360" w:lineRule="auto"/>
        <w:rPr>
          <w:rFonts w:ascii="Times New Roman" w:hAnsi="Times New Roman" w:cs="Times New Roman"/>
          <w:sz w:val="24"/>
          <w:szCs w:val="24"/>
          <w:u w:val="single"/>
        </w:rPr>
      </w:pPr>
    </w:p>
    <w:p w:rsidR="00FC0759" w:rsidRDefault="00FC0759" w:rsidP="00FC0759">
      <w:pPr>
        <w:tabs>
          <w:tab w:val="center" w:pos="4680"/>
          <w:tab w:val="right" w:pos="9360"/>
        </w:tabs>
        <w:spacing w:after="0" w:line="360" w:lineRule="auto"/>
        <w:rPr>
          <w:rFonts w:ascii="Times New Roman" w:hAnsi="Times New Roman" w:cs="Times New Roman"/>
          <w:sz w:val="24"/>
          <w:szCs w:val="24"/>
          <w:u w:val="single"/>
        </w:rPr>
      </w:pPr>
    </w:p>
    <w:p w:rsidR="00FC0759" w:rsidRDefault="00FC0759" w:rsidP="00FC0759">
      <w:pPr>
        <w:tabs>
          <w:tab w:val="center" w:pos="4680"/>
          <w:tab w:val="right" w:pos="9360"/>
        </w:tabs>
        <w:spacing w:after="0" w:line="360" w:lineRule="auto"/>
        <w:rPr>
          <w:rFonts w:ascii="Times New Roman" w:hAnsi="Times New Roman" w:cs="Times New Roman"/>
          <w:sz w:val="24"/>
          <w:szCs w:val="24"/>
          <w:u w:val="single"/>
        </w:rPr>
      </w:pPr>
      <w:r>
        <w:rPr>
          <w:rFonts w:ascii="Times New Roman" w:hAnsi="Times New Roman" w:cs="Times New Roman"/>
          <w:sz w:val="24"/>
          <w:szCs w:val="24"/>
          <w:u w:val="single"/>
        </w:rPr>
        <w:t xml:space="preserve">Request </w:t>
      </w:r>
      <w:proofErr w:type="gramStart"/>
      <w:r>
        <w:rPr>
          <w:rFonts w:ascii="Times New Roman" w:hAnsi="Times New Roman" w:cs="Times New Roman"/>
          <w:sz w:val="24"/>
          <w:szCs w:val="24"/>
          <w:u w:val="single"/>
        </w:rPr>
        <w:t>For</w:t>
      </w:r>
      <w:proofErr w:type="gramEnd"/>
      <w:r>
        <w:rPr>
          <w:rFonts w:ascii="Times New Roman" w:hAnsi="Times New Roman" w:cs="Times New Roman"/>
          <w:sz w:val="24"/>
          <w:szCs w:val="24"/>
          <w:u w:val="single"/>
        </w:rPr>
        <w:t xml:space="preserve"> Protective Order</w:t>
      </w:r>
    </w:p>
    <w:p w:rsidR="00FC0759" w:rsidRDefault="00FC0759" w:rsidP="00FC0759">
      <w:pPr>
        <w:tabs>
          <w:tab w:val="center" w:pos="4680"/>
          <w:tab w:val="right" w:pos="9360"/>
        </w:tabs>
        <w:spacing w:after="0" w:line="360" w:lineRule="auto"/>
        <w:rPr>
          <w:rFonts w:ascii="Times New Roman" w:hAnsi="Times New Roman" w:cs="Times New Roman"/>
          <w:sz w:val="24"/>
          <w:szCs w:val="24"/>
          <w:u w:val="single"/>
        </w:rPr>
      </w:pPr>
    </w:p>
    <w:p w:rsidR="00FC0759" w:rsidRDefault="00FC0759" w:rsidP="00FC0759">
      <w:pPr>
        <w:spacing w:after="0" w:line="360" w:lineRule="auto"/>
        <w:ind w:firstLine="1440"/>
        <w:rPr>
          <w:rFonts w:ascii="Times New Roman" w:eastAsia="Calibri" w:hAnsi="Times New Roman" w:cs="Times New Roman"/>
          <w:sz w:val="24"/>
          <w:szCs w:val="24"/>
        </w:rPr>
      </w:pPr>
      <w:r>
        <w:rPr>
          <w:rFonts w:ascii="Times New Roman" w:eastAsia="Calibri" w:hAnsi="Times New Roman" w:cs="Times New Roman"/>
          <w:sz w:val="24"/>
          <w:szCs w:val="24"/>
        </w:rPr>
        <w:t xml:space="preserve">The Commission’s regulations (52 </w:t>
      </w:r>
      <w:proofErr w:type="spellStart"/>
      <w:proofErr w:type="gramStart"/>
      <w:r>
        <w:rPr>
          <w:rFonts w:ascii="Times New Roman" w:eastAsia="Calibri" w:hAnsi="Times New Roman" w:cs="Times New Roman"/>
          <w:sz w:val="24"/>
          <w:szCs w:val="24"/>
        </w:rPr>
        <w:t>Pa.Code</w:t>
      </w:r>
      <w:proofErr w:type="spellEnd"/>
      <w:proofErr w:type="gramEnd"/>
      <w:r>
        <w:rPr>
          <w:rFonts w:ascii="Times New Roman" w:eastAsia="Calibri" w:hAnsi="Times New Roman" w:cs="Times New Roman"/>
          <w:sz w:val="24"/>
          <w:szCs w:val="24"/>
        </w:rPr>
        <w:t xml:space="preserve"> § 5.423) specifically provide for the protection of “confidential” information in order to ensure that adequate procedural safeguards are put in place to make certain that sensitive information is not improperly disclosed to the </w:t>
      </w:r>
    </w:p>
    <w:p w:rsidR="00FC0759" w:rsidRDefault="00FC0759" w:rsidP="00FC0759">
      <w:pPr>
        <w:spacing w:after="0" w:line="36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public.  </w:t>
      </w:r>
      <w:proofErr w:type="gramStart"/>
      <w:r>
        <w:rPr>
          <w:rFonts w:ascii="Times New Roman" w:eastAsia="Calibri" w:hAnsi="Times New Roman" w:cs="Times New Roman"/>
          <w:sz w:val="24"/>
          <w:szCs w:val="24"/>
        </w:rPr>
        <w:t>In the event that</w:t>
      </w:r>
      <w:proofErr w:type="gramEnd"/>
      <w:r>
        <w:rPr>
          <w:rFonts w:ascii="Times New Roman" w:eastAsia="Calibri" w:hAnsi="Times New Roman" w:cs="Times New Roman"/>
          <w:sz w:val="24"/>
          <w:szCs w:val="24"/>
        </w:rPr>
        <w:t xml:space="preserve"> any Party is desirous of entering into an agreement with regard to a </w:t>
      </w:r>
    </w:p>
    <w:p w:rsidR="00FC0759" w:rsidRDefault="00FC0759" w:rsidP="00FC0759">
      <w:pPr>
        <w:spacing w:after="0" w:line="36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protective order or wishes that a protective order be entered by the undersigned Presiding Officer, the Parties shall confer and discuss a possible agreement or protective order to address the disclosure and use of the discovery materials and other sensitive information in this proceeding.  In the event the Parties are unable to reach an agreement, any Party may request the entry of a protective order consistent with the Commission’s rules and regulations. </w:t>
      </w:r>
    </w:p>
    <w:p w:rsidR="00FC0759" w:rsidRDefault="00FC0759" w:rsidP="00FC0759">
      <w:pPr>
        <w:tabs>
          <w:tab w:val="center" w:pos="4680"/>
          <w:tab w:val="right" w:pos="9360"/>
        </w:tabs>
        <w:spacing w:after="0" w:line="360" w:lineRule="auto"/>
        <w:rPr>
          <w:rFonts w:ascii="Times New Roman" w:hAnsi="Times New Roman" w:cs="Times New Roman"/>
          <w:sz w:val="24"/>
          <w:szCs w:val="24"/>
          <w:u w:val="single"/>
        </w:rPr>
      </w:pPr>
    </w:p>
    <w:p w:rsidR="00FC0759" w:rsidRDefault="00FC0759" w:rsidP="00FC0759">
      <w:pPr>
        <w:tabs>
          <w:tab w:val="center" w:pos="4680"/>
          <w:tab w:val="right" w:pos="9360"/>
        </w:tabs>
        <w:spacing w:after="0" w:line="360" w:lineRule="auto"/>
        <w:rPr>
          <w:rFonts w:ascii="Times New Roman" w:hAnsi="Times New Roman" w:cs="Times New Roman"/>
          <w:sz w:val="24"/>
          <w:szCs w:val="24"/>
          <w:u w:val="single"/>
        </w:rPr>
      </w:pPr>
      <w:r>
        <w:rPr>
          <w:rFonts w:ascii="Times New Roman" w:hAnsi="Times New Roman" w:cs="Times New Roman"/>
          <w:sz w:val="24"/>
          <w:szCs w:val="24"/>
          <w:u w:val="single"/>
        </w:rPr>
        <w:t>Subpoenas</w:t>
      </w:r>
    </w:p>
    <w:p w:rsidR="00FC0759" w:rsidRDefault="00FC0759" w:rsidP="00FC0759">
      <w:pPr>
        <w:tabs>
          <w:tab w:val="left" w:pos="-720"/>
          <w:tab w:val="left" w:pos="2160"/>
        </w:tabs>
        <w:suppressAutoHyphens/>
        <w:autoSpaceDE w:val="0"/>
        <w:autoSpaceDN w:val="0"/>
        <w:spacing w:after="0" w:line="360" w:lineRule="auto"/>
        <w:ind w:firstLine="1440"/>
        <w:rPr>
          <w:rFonts w:ascii="Times New Roman" w:hAnsi="Times New Roman" w:cs="Times New Roman"/>
          <w:sz w:val="24"/>
          <w:szCs w:val="24"/>
        </w:rPr>
      </w:pPr>
    </w:p>
    <w:p w:rsidR="00FC0759" w:rsidRDefault="00FC0759" w:rsidP="00FC0759">
      <w:pPr>
        <w:tabs>
          <w:tab w:val="left" w:pos="-720"/>
          <w:tab w:val="left" w:pos="2160"/>
        </w:tabs>
        <w:suppressAutoHyphens/>
        <w:autoSpaceDE w:val="0"/>
        <w:autoSpaceDN w:val="0"/>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t xml:space="preserve">Any Party intending to subpoena a witness for the hearing is directed to review the procedures established in 52 </w:t>
      </w:r>
      <w:proofErr w:type="spellStart"/>
      <w:proofErr w:type="gramStart"/>
      <w:r>
        <w:rPr>
          <w:rFonts w:ascii="Times New Roman" w:hAnsi="Times New Roman" w:cs="Times New Roman"/>
          <w:sz w:val="24"/>
          <w:szCs w:val="24"/>
        </w:rPr>
        <w:t>Pa.Code</w:t>
      </w:r>
      <w:proofErr w:type="spellEnd"/>
      <w:proofErr w:type="gramEnd"/>
      <w:r>
        <w:rPr>
          <w:rFonts w:ascii="Times New Roman" w:hAnsi="Times New Roman" w:cs="Times New Roman"/>
          <w:sz w:val="24"/>
          <w:szCs w:val="24"/>
        </w:rPr>
        <w:t xml:space="preserve"> § 5.421.  Such Party shall submit its written application to the Presiding Officer sufficiently in advance of the hearing date so that the other Parties will have the required ten (10) days’ notice to answer or object, and so that you will have enough time to receive the subpoena and serve it.</w:t>
      </w:r>
    </w:p>
    <w:p w:rsidR="00FC0759" w:rsidRDefault="00FC0759" w:rsidP="00FC0759">
      <w:pPr>
        <w:tabs>
          <w:tab w:val="center" w:pos="4680"/>
          <w:tab w:val="right" w:pos="9360"/>
        </w:tabs>
        <w:spacing w:after="0" w:line="360" w:lineRule="auto"/>
        <w:rPr>
          <w:rFonts w:ascii="Times New Roman" w:hAnsi="Times New Roman" w:cs="Times New Roman"/>
          <w:sz w:val="24"/>
          <w:szCs w:val="24"/>
        </w:rPr>
      </w:pPr>
    </w:p>
    <w:p w:rsidR="00FC0759" w:rsidRDefault="00FC0759" w:rsidP="00FC0759">
      <w:pPr>
        <w:tabs>
          <w:tab w:val="left" w:pos="-720"/>
          <w:tab w:val="left" w:pos="2160"/>
        </w:tabs>
        <w:suppressAutoHyphens/>
        <w:autoSpaceDE w:val="0"/>
        <w:autoSpaceDN w:val="0"/>
        <w:spacing w:after="0" w:line="360" w:lineRule="auto"/>
        <w:rPr>
          <w:rFonts w:ascii="Times New Roman" w:hAnsi="Times New Roman" w:cs="Times New Roman"/>
          <w:sz w:val="24"/>
          <w:szCs w:val="24"/>
          <w:u w:val="single"/>
        </w:rPr>
      </w:pPr>
      <w:r>
        <w:rPr>
          <w:rFonts w:ascii="Times New Roman" w:hAnsi="Times New Roman" w:cs="Times New Roman"/>
          <w:sz w:val="24"/>
          <w:szCs w:val="24"/>
          <w:u w:val="single"/>
        </w:rPr>
        <w:t>Evidence</w:t>
      </w:r>
    </w:p>
    <w:p w:rsidR="00FC0759" w:rsidRDefault="00FC0759" w:rsidP="00FC0759">
      <w:pPr>
        <w:tabs>
          <w:tab w:val="left" w:pos="-720"/>
          <w:tab w:val="left" w:pos="2160"/>
        </w:tabs>
        <w:suppressAutoHyphens/>
        <w:autoSpaceDE w:val="0"/>
        <w:autoSpaceDN w:val="0"/>
        <w:spacing w:after="0" w:line="360" w:lineRule="auto"/>
        <w:rPr>
          <w:rFonts w:ascii="Times New Roman" w:hAnsi="Times New Roman" w:cs="Times New Roman"/>
          <w:sz w:val="24"/>
          <w:szCs w:val="24"/>
        </w:rPr>
      </w:pPr>
    </w:p>
    <w:p w:rsidR="00FC0759" w:rsidRDefault="00FC0759" w:rsidP="00FC0759">
      <w:pPr>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t xml:space="preserve">If you intend to attempt to introduce any material of any kind, including any documents or exhibits into evidence or have a witness refer to any material of any kind, document or proposed exhibit, you must bring at least five (5) copies to the hearing.  These are the original and one copy for the Commission’s records, one copy for the Presiding Officer and one copy for every other Party.  Proposed exhibits should be properly pre-marked for identification.  If the hearing is conducted by telephone, any such material or proposed exhibit or evidence shall be submitted to Counsel for Respondent and to the undersigned Presiding Officer, by providing three (3) copies of each such proposed exhibit to the undersigned Presiding Officer, and one (1) copy to every other Party in this case, or to legal counsel if the Party is represented.  Such documents or materials </w:t>
      </w:r>
      <w:r>
        <w:rPr>
          <w:rFonts w:ascii="Times New Roman" w:hAnsi="Times New Roman" w:cs="Times New Roman"/>
          <w:sz w:val="24"/>
          <w:szCs w:val="24"/>
          <w:u w:val="single"/>
        </w:rPr>
        <w:t>must be received</w:t>
      </w:r>
      <w:r>
        <w:rPr>
          <w:rFonts w:ascii="Times New Roman" w:hAnsi="Times New Roman" w:cs="Times New Roman"/>
          <w:sz w:val="24"/>
          <w:szCs w:val="24"/>
        </w:rPr>
        <w:t xml:space="preserve"> by me and every other Party or legal counsel, if represented, at least seven (7) days prior to the hearing.   </w:t>
      </w:r>
    </w:p>
    <w:p w:rsidR="00FC0759" w:rsidRDefault="00FC0759" w:rsidP="00FC0759">
      <w:pPr>
        <w:tabs>
          <w:tab w:val="left" w:pos="-720"/>
          <w:tab w:val="left" w:pos="2070"/>
        </w:tabs>
        <w:suppressAutoHyphens/>
        <w:autoSpaceDE w:val="0"/>
        <w:autoSpaceDN w:val="0"/>
        <w:spacing w:after="0" w:line="360" w:lineRule="auto"/>
        <w:rPr>
          <w:rFonts w:ascii="Times New Roman" w:hAnsi="Times New Roman" w:cs="Times New Roman"/>
          <w:sz w:val="24"/>
          <w:szCs w:val="24"/>
        </w:rPr>
      </w:pPr>
    </w:p>
    <w:p w:rsidR="00FC0759" w:rsidRDefault="00FC0759" w:rsidP="00FC0759">
      <w:pPr>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t xml:space="preserve">If you intend to attempt to introduce any CD, DVD, video or audio tape or similar material into evidence or have a witness refer to any such material, you must have an official transcript made of the purported material and provide three (3) copies of each such item, material or proposed exhibit and at least three (3) copies of the official transcript of each such item, material or proposed exhibit, which clearly and fully identifies the name, address, telephone number and qualifications of the official reporter who made the transcript, to the undersigned Presiding Officer, and one (1) copy to every other Party in this case, or to legal counsel if the Party is represented.  Such documents or materials and transcripts </w:t>
      </w:r>
      <w:r>
        <w:rPr>
          <w:rFonts w:ascii="Times New Roman" w:hAnsi="Times New Roman" w:cs="Times New Roman"/>
          <w:sz w:val="24"/>
          <w:szCs w:val="24"/>
          <w:u w:val="single"/>
        </w:rPr>
        <w:t>must be received</w:t>
      </w:r>
      <w:r>
        <w:rPr>
          <w:rFonts w:ascii="Times New Roman" w:hAnsi="Times New Roman" w:cs="Times New Roman"/>
          <w:sz w:val="24"/>
          <w:szCs w:val="24"/>
        </w:rPr>
        <w:t xml:space="preserve"> by me and every other Party or legal counsel, if represented, at least fourteen (14) days prior to the hearing.   </w:t>
      </w:r>
    </w:p>
    <w:p w:rsidR="00FC0759" w:rsidRDefault="00FC0759" w:rsidP="00FC0759">
      <w:pPr>
        <w:spacing w:after="0" w:line="360" w:lineRule="auto"/>
        <w:ind w:firstLine="1440"/>
        <w:rPr>
          <w:rFonts w:ascii="Times New Roman" w:hAnsi="Times New Roman" w:cs="Times New Roman"/>
          <w:sz w:val="24"/>
          <w:szCs w:val="24"/>
        </w:rPr>
      </w:pPr>
    </w:p>
    <w:p w:rsidR="00FC0759" w:rsidRDefault="00FC0759" w:rsidP="00FC0759">
      <w:pPr>
        <w:spacing w:after="0" w:line="360" w:lineRule="auto"/>
        <w:ind w:firstLine="1440"/>
        <w:rPr>
          <w:rFonts w:ascii="Times New Roman" w:eastAsia="Calibri" w:hAnsi="Times New Roman" w:cs="Times New Roman"/>
          <w:sz w:val="24"/>
          <w:szCs w:val="24"/>
        </w:rPr>
      </w:pPr>
      <w:r>
        <w:rPr>
          <w:rFonts w:ascii="Times New Roman" w:eastAsia="Calibri" w:hAnsi="Times New Roman" w:cs="Times New Roman"/>
          <w:sz w:val="24"/>
          <w:szCs w:val="24"/>
        </w:rPr>
        <w:t xml:space="preserve">In addition, the Party sponsoring or proposing to use such CD, DVD, video or audio tape or similar material must make satisfactory arrangements with the opposing Party and the office of the undersigned Presiding Officer as to how a video or audio tape or other such material will be presented into evidence at the hearing, at least fourteen (14) days prior to the hearing.  The Parties are advised that the Pittsburgh Commission hearing rooms are not equipped with computers or audio-visual equipment and it is the responsibility of the Party offering their proposed evidence to make appropriate arrangements to properly present their evidence at the hearing in this proceeding.  The Parties are encouraged to cooperate </w:t>
      </w:r>
      <w:proofErr w:type="gramStart"/>
      <w:r>
        <w:rPr>
          <w:rFonts w:ascii="Times New Roman" w:eastAsia="Calibri" w:hAnsi="Times New Roman" w:cs="Times New Roman"/>
          <w:sz w:val="24"/>
          <w:szCs w:val="24"/>
        </w:rPr>
        <w:t>in an effort to</w:t>
      </w:r>
      <w:proofErr w:type="gramEnd"/>
      <w:r>
        <w:rPr>
          <w:rFonts w:ascii="Times New Roman" w:eastAsia="Calibri" w:hAnsi="Times New Roman" w:cs="Times New Roman"/>
          <w:sz w:val="24"/>
          <w:szCs w:val="24"/>
        </w:rPr>
        <w:t xml:space="preserve"> resolve any procedural matters prior to the hearing.  The failure to make such appropriate arrangements as set forth above, may result in the refusal of any request to use such materials at the hearing or to introduce any such materials or proposed evidence at the hearing in this proceeding.  </w:t>
      </w:r>
    </w:p>
    <w:p w:rsidR="00FC0759" w:rsidRDefault="00FC0759" w:rsidP="00FC0759">
      <w:pPr>
        <w:tabs>
          <w:tab w:val="left" w:pos="-720"/>
          <w:tab w:val="left" w:pos="2070"/>
        </w:tabs>
        <w:suppressAutoHyphens/>
        <w:autoSpaceDE w:val="0"/>
        <w:autoSpaceDN w:val="0"/>
        <w:spacing w:after="0" w:line="360" w:lineRule="auto"/>
        <w:rPr>
          <w:rFonts w:ascii="Times New Roman" w:hAnsi="Times New Roman" w:cs="Times New Roman"/>
          <w:sz w:val="24"/>
          <w:szCs w:val="24"/>
          <w:u w:val="single"/>
        </w:rPr>
      </w:pPr>
    </w:p>
    <w:p w:rsidR="00FC0759" w:rsidRDefault="00FC0759" w:rsidP="00FC0759">
      <w:pPr>
        <w:tabs>
          <w:tab w:val="left" w:pos="-720"/>
          <w:tab w:val="left" w:pos="2070"/>
        </w:tabs>
        <w:suppressAutoHyphens/>
        <w:autoSpaceDE w:val="0"/>
        <w:autoSpaceDN w:val="0"/>
        <w:spacing w:after="0" w:line="360" w:lineRule="auto"/>
        <w:rPr>
          <w:rFonts w:ascii="Times New Roman" w:hAnsi="Times New Roman" w:cs="Times New Roman"/>
          <w:sz w:val="24"/>
          <w:szCs w:val="24"/>
          <w:u w:val="single"/>
        </w:rPr>
      </w:pPr>
      <w:r>
        <w:rPr>
          <w:rFonts w:ascii="Times New Roman" w:hAnsi="Times New Roman" w:cs="Times New Roman"/>
          <w:sz w:val="24"/>
          <w:szCs w:val="24"/>
          <w:u w:val="single"/>
        </w:rPr>
        <w:t>Prehearing Conference</w:t>
      </w:r>
    </w:p>
    <w:p w:rsidR="00FC0759" w:rsidRDefault="00FC0759" w:rsidP="00FC0759">
      <w:pPr>
        <w:tabs>
          <w:tab w:val="left" w:pos="-720"/>
          <w:tab w:val="left" w:pos="2070"/>
        </w:tabs>
        <w:suppressAutoHyphens/>
        <w:autoSpaceDE w:val="0"/>
        <w:autoSpaceDN w:val="0"/>
        <w:spacing w:after="0" w:line="360" w:lineRule="auto"/>
        <w:rPr>
          <w:rFonts w:ascii="Times New Roman" w:hAnsi="Times New Roman" w:cs="Times New Roman"/>
          <w:sz w:val="24"/>
          <w:szCs w:val="24"/>
        </w:rPr>
      </w:pPr>
    </w:p>
    <w:p w:rsidR="00FC0759" w:rsidRDefault="00FC0759" w:rsidP="00FC0759">
      <w:pPr>
        <w:tabs>
          <w:tab w:val="left" w:pos="-720"/>
          <w:tab w:val="left" w:pos="2070"/>
        </w:tabs>
        <w:suppressAutoHyphens/>
        <w:autoSpaceDE w:val="0"/>
        <w:autoSpaceDN w:val="0"/>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t xml:space="preserve">Any Party may request a prehearing conference, a settlement conference, or an expedited litigation hearing schedule and hearing date in writing, with a copy of the request to be proved to the opposing party and the undersigned presiding officer.    </w:t>
      </w:r>
    </w:p>
    <w:p w:rsidR="00FC0759" w:rsidRDefault="00FC0759" w:rsidP="00FC0759">
      <w:pPr>
        <w:tabs>
          <w:tab w:val="left" w:pos="-720"/>
          <w:tab w:val="left" w:pos="2070"/>
        </w:tabs>
        <w:suppressAutoHyphens/>
        <w:autoSpaceDE w:val="0"/>
        <w:autoSpaceDN w:val="0"/>
        <w:spacing w:after="0" w:line="360" w:lineRule="auto"/>
        <w:rPr>
          <w:rFonts w:ascii="Times New Roman" w:hAnsi="Times New Roman" w:cs="Times New Roman"/>
          <w:sz w:val="24"/>
          <w:szCs w:val="24"/>
          <w:u w:val="single"/>
        </w:rPr>
      </w:pPr>
    </w:p>
    <w:p w:rsidR="00FC0759" w:rsidRDefault="00FC0759" w:rsidP="00FC0759">
      <w:pPr>
        <w:tabs>
          <w:tab w:val="left" w:pos="-720"/>
          <w:tab w:val="left" w:pos="2160"/>
        </w:tabs>
        <w:suppressAutoHyphens/>
        <w:autoSpaceDE w:val="0"/>
        <w:autoSpaceDN w:val="0"/>
        <w:spacing w:after="0" w:line="360" w:lineRule="auto"/>
        <w:rPr>
          <w:rFonts w:ascii="Times New Roman" w:hAnsi="Times New Roman" w:cs="Times New Roman"/>
          <w:spacing w:val="-3"/>
          <w:sz w:val="24"/>
          <w:szCs w:val="24"/>
          <w:u w:val="single"/>
        </w:rPr>
      </w:pPr>
      <w:r>
        <w:rPr>
          <w:rFonts w:ascii="Times New Roman" w:hAnsi="Times New Roman" w:cs="Times New Roman"/>
          <w:spacing w:val="-3"/>
          <w:sz w:val="24"/>
          <w:szCs w:val="24"/>
          <w:u w:val="single"/>
        </w:rPr>
        <w:t>Modification</w:t>
      </w:r>
    </w:p>
    <w:p w:rsidR="00FC0759" w:rsidRDefault="00FC0759" w:rsidP="00FC0759">
      <w:pPr>
        <w:tabs>
          <w:tab w:val="left" w:pos="-720"/>
          <w:tab w:val="left" w:pos="2160"/>
        </w:tabs>
        <w:suppressAutoHyphens/>
        <w:autoSpaceDE w:val="0"/>
        <w:autoSpaceDN w:val="0"/>
        <w:spacing w:after="0" w:line="360" w:lineRule="auto"/>
        <w:rPr>
          <w:rFonts w:ascii="Times New Roman" w:hAnsi="Times New Roman" w:cs="Times New Roman"/>
          <w:spacing w:val="-3"/>
          <w:sz w:val="24"/>
          <w:szCs w:val="24"/>
          <w:u w:val="single"/>
        </w:rPr>
      </w:pPr>
    </w:p>
    <w:p w:rsidR="00FC0759" w:rsidRDefault="00FC0759" w:rsidP="00FC0759">
      <w:pPr>
        <w:tabs>
          <w:tab w:val="center" w:pos="0"/>
          <w:tab w:val="left" w:pos="1440"/>
          <w:tab w:val="right" w:pos="9360"/>
        </w:tabs>
        <w:spacing w:after="0" w:line="360" w:lineRule="auto"/>
        <w:ind w:firstLine="1440"/>
        <w:rPr>
          <w:rFonts w:ascii="Times New Roman" w:hAnsi="Times New Roman" w:cs="Times New Roman"/>
          <w:spacing w:val="-3"/>
          <w:sz w:val="24"/>
          <w:szCs w:val="24"/>
        </w:rPr>
      </w:pPr>
      <w:r>
        <w:rPr>
          <w:rFonts w:ascii="Times New Roman" w:hAnsi="Times New Roman" w:cs="Times New Roman"/>
          <w:sz w:val="24"/>
          <w:szCs w:val="24"/>
        </w:rPr>
        <w:t xml:space="preserve">Any of the provisions of this </w:t>
      </w:r>
      <w:r>
        <w:rPr>
          <w:rFonts w:ascii="Times New Roman" w:hAnsi="Times New Roman" w:cs="Times New Roman"/>
          <w:spacing w:val="-3"/>
          <w:sz w:val="24"/>
          <w:szCs w:val="24"/>
        </w:rPr>
        <w:t>Prehearing Order may be modified by an interim order entered into the record upon motion and good cause shown by a Party in interest.</w:t>
      </w:r>
    </w:p>
    <w:p w:rsidR="00FC0759" w:rsidRDefault="00FC0759" w:rsidP="00FC0759">
      <w:pPr>
        <w:tabs>
          <w:tab w:val="center" w:pos="4680"/>
          <w:tab w:val="right" w:pos="9360"/>
        </w:tabs>
        <w:spacing w:after="0" w:line="360" w:lineRule="auto"/>
        <w:rPr>
          <w:rFonts w:ascii="Times New Roman" w:hAnsi="Times New Roman" w:cs="Times New Roman"/>
          <w:spacing w:val="-3"/>
          <w:sz w:val="24"/>
          <w:szCs w:val="24"/>
        </w:rPr>
      </w:pPr>
    </w:p>
    <w:p w:rsidR="00FC0759" w:rsidRDefault="00FC0759" w:rsidP="00FC0759">
      <w:pPr>
        <w:spacing w:after="0" w:line="360" w:lineRule="auto"/>
        <w:ind w:left="720"/>
        <w:contextualSpacing/>
        <w:rPr>
          <w:rFonts w:ascii="Times New Roman" w:eastAsia="Calibri" w:hAnsi="Times New Roman" w:cs="Times New Roman"/>
          <w:color w:val="000000"/>
          <w:sz w:val="24"/>
          <w:szCs w:val="24"/>
        </w:rPr>
      </w:pPr>
    </w:p>
    <w:p w:rsidR="00FC0759" w:rsidRDefault="00FC0759" w:rsidP="00FC0759">
      <w:pPr>
        <w:tabs>
          <w:tab w:val="left" w:pos="1570"/>
          <w:tab w:val="left" w:pos="2290"/>
        </w:tabs>
        <w:autoSpaceDE w:val="0"/>
        <w:autoSpaceDN w:val="0"/>
        <w:adjustRightInd w:val="0"/>
        <w:spacing w:after="0" w:line="360" w:lineRule="auto"/>
        <w:rPr>
          <w:rFonts w:ascii="Times New Roman" w:eastAsia="Times New Roman" w:hAnsi="Times New Roman" w:cs="Times New Roman"/>
          <w:color w:val="000000"/>
          <w:sz w:val="24"/>
          <w:szCs w:val="24"/>
        </w:rPr>
      </w:pPr>
    </w:p>
    <w:p w:rsidR="00FC0759" w:rsidRDefault="00FC0759" w:rsidP="00FC0759">
      <w:pPr>
        <w:tabs>
          <w:tab w:val="left" w:pos="1570"/>
          <w:tab w:val="left" w:pos="2290"/>
        </w:tabs>
        <w:autoSpaceDE w:val="0"/>
        <w:autoSpaceDN w:val="0"/>
        <w:adjustRightInd w:val="0"/>
        <w:spacing w:after="0" w:line="240" w:lineRule="auto"/>
        <w:rPr>
          <w:rFonts w:ascii="Times New Roman" w:eastAsia="Times New Roman" w:hAnsi="Times New Roman" w:cs="Times New Roman"/>
          <w:color w:val="000000"/>
          <w:sz w:val="24"/>
          <w:szCs w:val="24"/>
          <w:u w:val="single"/>
        </w:rPr>
      </w:pPr>
      <w:r>
        <w:rPr>
          <w:rFonts w:ascii="Times New Roman" w:eastAsia="Times New Roman" w:hAnsi="Times New Roman" w:cs="Times New Roman"/>
          <w:color w:val="000000"/>
          <w:sz w:val="24"/>
          <w:szCs w:val="24"/>
        </w:rPr>
        <w:t xml:space="preserve">Date:  </w:t>
      </w:r>
      <w:r w:rsidRPr="00BA63AA">
        <w:rPr>
          <w:rFonts w:ascii="Times New Roman" w:eastAsia="Times New Roman" w:hAnsi="Times New Roman" w:cs="Times New Roman"/>
          <w:color w:val="000000"/>
          <w:sz w:val="24"/>
          <w:szCs w:val="24"/>
          <w:u w:val="single"/>
        </w:rPr>
        <w:t xml:space="preserve">December </w:t>
      </w:r>
      <w:r>
        <w:rPr>
          <w:rFonts w:ascii="Times New Roman" w:eastAsia="Times New Roman" w:hAnsi="Times New Roman" w:cs="Times New Roman"/>
          <w:color w:val="000000"/>
          <w:sz w:val="24"/>
          <w:szCs w:val="24"/>
          <w:u w:val="single"/>
        </w:rPr>
        <w:t>1</w:t>
      </w:r>
      <w:r w:rsidR="000D75DC">
        <w:rPr>
          <w:rFonts w:ascii="Times New Roman" w:eastAsia="Times New Roman" w:hAnsi="Times New Roman" w:cs="Times New Roman"/>
          <w:color w:val="000000"/>
          <w:sz w:val="24"/>
          <w:szCs w:val="24"/>
          <w:u w:val="single"/>
        </w:rPr>
        <w:t>9</w:t>
      </w:r>
      <w:r w:rsidRPr="00BA63AA">
        <w:rPr>
          <w:rFonts w:ascii="Times New Roman" w:eastAsia="Times New Roman" w:hAnsi="Times New Roman" w:cs="Times New Roman"/>
          <w:color w:val="000000"/>
          <w:sz w:val="24"/>
          <w:szCs w:val="24"/>
          <w:u w:val="single"/>
        </w:rPr>
        <w:t>, 2018</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u w:val="single"/>
        </w:rPr>
        <w:tab/>
      </w:r>
      <w:r>
        <w:rPr>
          <w:rFonts w:ascii="Times New Roman" w:eastAsia="Times New Roman" w:hAnsi="Times New Roman" w:cs="Times New Roman"/>
          <w:color w:val="000000"/>
          <w:sz w:val="24"/>
          <w:szCs w:val="24"/>
          <w:u w:val="single"/>
        </w:rPr>
        <w:tab/>
      </w:r>
      <w:r>
        <w:rPr>
          <w:rFonts w:ascii="Times New Roman" w:eastAsia="Times New Roman" w:hAnsi="Times New Roman" w:cs="Times New Roman"/>
          <w:color w:val="000000"/>
          <w:sz w:val="24"/>
          <w:szCs w:val="24"/>
          <w:u w:val="single"/>
        </w:rPr>
        <w:tab/>
      </w:r>
      <w:r>
        <w:rPr>
          <w:rFonts w:ascii="Times New Roman" w:eastAsia="Times New Roman" w:hAnsi="Times New Roman" w:cs="Times New Roman"/>
          <w:color w:val="000000"/>
          <w:sz w:val="24"/>
          <w:szCs w:val="24"/>
          <w:u w:val="single"/>
        </w:rPr>
        <w:tab/>
      </w:r>
      <w:r>
        <w:rPr>
          <w:rFonts w:ascii="Times New Roman" w:eastAsia="Times New Roman" w:hAnsi="Times New Roman" w:cs="Times New Roman"/>
          <w:color w:val="000000"/>
          <w:sz w:val="24"/>
          <w:szCs w:val="24"/>
          <w:u w:val="single"/>
        </w:rPr>
        <w:tab/>
      </w:r>
    </w:p>
    <w:p w:rsidR="00FC0759" w:rsidRDefault="00FC0759" w:rsidP="00FC0759">
      <w:pPr>
        <w:widowControl w:val="0"/>
        <w:tabs>
          <w:tab w:val="left" w:pos="1570"/>
          <w:tab w:val="left" w:pos="2290"/>
        </w:tabs>
        <w:autoSpaceDE w:val="0"/>
        <w:autoSpaceDN w:val="0"/>
        <w:adjustRightInd w:val="0"/>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Jeffrey A. Watson</w:t>
      </w:r>
    </w:p>
    <w:p w:rsidR="00FC0759" w:rsidRDefault="00FC0759" w:rsidP="00FC0759">
      <w:pPr>
        <w:widowControl w:val="0"/>
        <w:tabs>
          <w:tab w:val="left" w:pos="1570"/>
          <w:tab w:val="left" w:pos="2290"/>
        </w:tabs>
        <w:autoSpaceDE w:val="0"/>
        <w:autoSpaceDN w:val="0"/>
        <w:adjustRightInd w:val="0"/>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Administrative Law Judge</w:t>
      </w:r>
    </w:p>
    <w:p w:rsidR="00FC0759" w:rsidRDefault="00FC0759" w:rsidP="00FC0759"/>
    <w:p w:rsidR="00FC0759" w:rsidRDefault="00FC0759" w:rsidP="00FC0759"/>
    <w:p w:rsidR="00374419" w:rsidRDefault="00374419">
      <w:r>
        <w:br w:type="page"/>
      </w:r>
    </w:p>
    <w:p w:rsidR="00374419" w:rsidRDefault="00374419" w:rsidP="00374419">
      <w:pPr>
        <w:spacing w:after="0" w:line="240" w:lineRule="auto"/>
        <w:rPr>
          <w:rFonts w:ascii="Microsoft Sans Serif" w:eastAsia="Microsoft Sans Serif" w:hAnsi="Microsoft Sans Serif" w:cs="Microsoft Sans Serif"/>
          <w:b/>
          <w:sz w:val="24"/>
          <w:u w:val="single"/>
        </w:rPr>
        <w:sectPr w:rsidR="00374419" w:rsidSect="00362021">
          <w:footerReference w:type="default" r:id="rId7"/>
          <w:pgSz w:w="12240" w:h="15840"/>
          <w:pgMar w:top="1440" w:right="1440" w:bottom="1440" w:left="1440" w:header="720" w:footer="720" w:gutter="0"/>
          <w:cols w:space="720"/>
          <w:titlePg/>
          <w:docGrid w:linePitch="360"/>
        </w:sectPr>
      </w:pPr>
    </w:p>
    <w:p w:rsidR="00374419" w:rsidRDefault="00374419" w:rsidP="00374419">
      <w:pPr>
        <w:spacing w:after="0" w:line="240" w:lineRule="auto"/>
        <w:rPr>
          <w:rFonts w:ascii="Microsoft Sans Serif" w:eastAsia="Microsoft Sans Serif" w:hAnsi="Microsoft Sans Serif" w:cs="Microsoft Sans Serif"/>
          <w:b/>
          <w:sz w:val="24"/>
          <w:u w:val="single"/>
        </w:rPr>
      </w:pPr>
      <w:r>
        <w:rPr>
          <w:rFonts w:ascii="Microsoft Sans Serif" w:eastAsia="Microsoft Sans Serif" w:hAnsi="Microsoft Sans Serif" w:cs="Microsoft Sans Serif"/>
          <w:b/>
          <w:sz w:val="24"/>
          <w:u w:val="single"/>
        </w:rPr>
        <w:t xml:space="preserve">C-2018-3005177 - ANDREW AND THERESA SABATINI v. WEST PENN POWER COMPANY </w:t>
      </w:r>
    </w:p>
    <w:p w:rsidR="00374419" w:rsidRDefault="00374419" w:rsidP="00374419">
      <w:pPr>
        <w:spacing w:after="0" w:line="240" w:lineRule="auto"/>
        <w:rPr>
          <w:rFonts w:ascii="Microsoft Sans Serif" w:eastAsia="Microsoft Sans Serif" w:hAnsi="Microsoft Sans Serif" w:cs="Microsoft Sans Serif"/>
          <w:b/>
          <w:sz w:val="24"/>
          <w:u w:val="single"/>
        </w:rPr>
      </w:pPr>
    </w:p>
    <w:p w:rsidR="00374419" w:rsidRDefault="00374419" w:rsidP="00374419">
      <w:pPr>
        <w:spacing w:after="0" w:line="240" w:lineRule="auto"/>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ANDREW SABATINI</w:t>
      </w:r>
    </w:p>
    <w:p w:rsidR="00374419" w:rsidRDefault="00374419" w:rsidP="00374419">
      <w:pPr>
        <w:spacing w:after="0" w:line="240" w:lineRule="auto"/>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 xml:space="preserve">THERESA SABATINI </w:t>
      </w:r>
    </w:p>
    <w:p w:rsidR="00374419" w:rsidRDefault="00374419" w:rsidP="00374419">
      <w:pPr>
        <w:spacing w:after="0" w:line="240" w:lineRule="auto"/>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120 FAWN LANE</w:t>
      </w:r>
    </w:p>
    <w:p w:rsidR="00374419" w:rsidRDefault="00374419" w:rsidP="00374419">
      <w:pPr>
        <w:spacing w:after="0" w:line="240" w:lineRule="auto"/>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ACME PA  15610</w:t>
      </w:r>
    </w:p>
    <w:p w:rsidR="00374419" w:rsidRDefault="00374419" w:rsidP="00374419">
      <w:pPr>
        <w:spacing w:after="0" w:line="240" w:lineRule="auto"/>
        <w:rPr>
          <w:rFonts w:ascii="Microsoft Sans Serif" w:eastAsia="Microsoft Sans Serif" w:hAnsi="Microsoft Sans Serif" w:cs="Microsoft Sans Serif"/>
          <w:sz w:val="24"/>
        </w:rPr>
      </w:pPr>
      <w:r>
        <w:rPr>
          <w:rFonts w:ascii="Microsoft Sans Serif" w:eastAsia="Microsoft Sans Serif" w:hAnsi="Microsoft Sans Serif" w:cs="Microsoft Sans Serif"/>
          <w:b/>
          <w:sz w:val="24"/>
        </w:rPr>
        <w:t>724.542.4545</w:t>
      </w:r>
    </w:p>
    <w:p w:rsidR="00374419" w:rsidRDefault="00374419" w:rsidP="00374419">
      <w:pPr>
        <w:spacing w:after="0" w:line="240" w:lineRule="auto"/>
        <w:rPr>
          <w:rFonts w:ascii="Microsoft Sans Serif" w:eastAsia="Microsoft Sans Serif" w:hAnsi="Microsoft Sans Serif" w:cs="Microsoft Sans Serif"/>
          <w:sz w:val="24"/>
        </w:rPr>
      </w:pPr>
    </w:p>
    <w:p w:rsidR="00374419" w:rsidRDefault="00374419" w:rsidP="00374419">
      <w:pPr>
        <w:spacing w:after="0" w:line="240" w:lineRule="auto"/>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LAUREN M LEPKOSKI ESQUIRE</w:t>
      </w:r>
    </w:p>
    <w:p w:rsidR="00374419" w:rsidRDefault="00374419" w:rsidP="00374419">
      <w:pPr>
        <w:spacing w:after="0" w:line="240" w:lineRule="auto"/>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FIRSTENERGY SERVICES CO</w:t>
      </w:r>
    </w:p>
    <w:p w:rsidR="00374419" w:rsidRDefault="00374419" w:rsidP="00374419">
      <w:pPr>
        <w:spacing w:after="0" w:line="240" w:lineRule="auto"/>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2800 POTTSVILLE PIKE</w:t>
      </w:r>
    </w:p>
    <w:p w:rsidR="00374419" w:rsidRDefault="00374419" w:rsidP="00374419">
      <w:pPr>
        <w:spacing w:after="0" w:line="240" w:lineRule="auto"/>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PO BOX 16001</w:t>
      </w:r>
    </w:p>
    <w:p w:rsidR="00374419" w:rsidRDefault="00374419" w:rsidP="00374419">
      <w:pPr>
        <w:spacing w:after="0" w:line="240" w:lineRule="auto"/>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READING PA  19612</w:t>
      </w:r>
    </w:p>
    <w:p w:rsidR="00374419" w:rsidRDefault="00374419" w:rsidP="00374419">
      <w:pPr>
        <w:spacing w:after="0" w:line="240" w:lineRule="auto"/>
        <w:rPr>
          <w:rFonts w:ascii="Microsoft Sans Serif" w:eastAsia="Microsoft Sans Serif" w:hAnsi="Microsoft Sans Serif" w:cs="Microsoft Sans Serif"/>
          <w:b/>
          <w:sz w:val="24"/>
        </w:rPr>
      </w:pPr>
      <w:r>
        <w:rPr>
          <w:rFonts w:ascii="Microsoft Sans Serif" w:eastAsia="Microsoft Sans Serif" w:hAnsi="Microsoft Sans Serif" w:cs="Microsoft Sans Serif"/>
          <w:b/>
          <w:sz w:val="24"/>
        </w:rPr>
        <w:t>610.921.6203</w:t>
      </w:r>
      <w:r>
        <w:rPr>
          <w:rFonts w:ascii="Microsoft Sans Serif" w:eastAsia="Microsoft Sans Serif" w:hAnsi="Microsoft Sans Serif" w:cs="Microsoft Sans Serif"/>
          <w:b/>
          <w:sz w:val="24"/>
        </w:rPr>
        <w:br/>
      </w:r>
      <w:r>
        <w:rPr>
          <w:rFonts w:ascii="Microsoft Sans Serif" w:eastAsia="Microsoft Sans Serif" w:hAnsi="Microsoft Sans Serif" w:cs="Microsoft Sans Serif"/>
          <w:b/>
          <w:i/>
          <w:sz w:val="24"/>
          <w:u w:val="single"/>
        </w:rPr>
        <w:t>ACCCEPTS E-SERVICE</w:t>
      </w:r>
    </w:p>
    <w:p w:rsidR="00374419" w:rsidRDefault="00374419" w:rsidP="00374419">
      <w:pPr>
        <w:spacing w:after="0" w:line="240" w:lineRule="auto"/>
        <w:rPr>
          <w:rFonts w:eastAsiaTheme="minorEastAsia"/>
        </w:rPr>
      </w:pPr>
    </w:p>
    <w:p w:rsidR="00374419" w:rsidRDefault="00374419" w:rsidP="00374419">
      <w:pPr>
        <w:spacing w:after="0" w:line="240" w:lineRule="auto"/>
      </w:pPr>
    </w:p>
    <w:p w:rsidR="00DC28A6" w:rsidRDefault="004569BD" w:rsidP="00374419">
      <w:pPr>
        <w:spacing w:after="0" w:line="240" w:lineRule="auto"/>
      </w:pPr>
    </w:p>
    <w:sectPr w:rsidR="00DC28A6" w:rsidSect="0036202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62021" w:rsidRDefault="00362021" w:rsidP="00362021">
      <w:pPr>
        <w:spacing w:after="0" w:line="240" w:lineRule="auto"/>
      </w:pPr>
      <w:r>
        <w:separator/>
      </w:r>
    </w:p>
  </w:endnote>
  <w:endnote w:type="continuationSeparator" w:id="0">
    <w:p w:rsidR="00362021" w:rsidRDefault="00362021" w:rsidP="003620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02870084"/>
      <w:docPartObj>
        <w:docPartGallery w:val="Page Numbers (Bottom of Page)"/>
        <w:docPartUnique/>
      </w:docPartObj>
    </w:sdtPr>
    <w:sdtEndPr>
      <w:rPr>
        <w:rFonts w:ascii="Times New Roman" w:hAnsi="Times New Roman" w:cs="Times New Roman"/>
        <w:noProof/>
        <w:sz w:val="24"/>
        <w:szCs w:val="24"/>
      </w:rPr>
    </w:sdtEndPr>
    <w:sdtContent>
      <w:p w:rsidR="00362021" w:rsidRPr="00362021" w:rsidRDefault="00362021">
        <w:pPr>
          <w:pStyle w:val="Footer"/>
          <w:jc w:val="center"/>
          <w:rPr>
            <w:rFonts w:ascii="Times New Roman" w:hAnsi="Times New Roman" w:cs="Times New Roman"/>
            <w:sz w:val="24"/>
            <w:szCs w:val="24"/>
          </w:rPr>
        </w:pPr>
        <w:r w:rsidRPr="00362021">
          <w:rPr>
            <w:rFonts w:ascii="Times New Roman" w:hAnsi="Times New Roman" w:cs="Times New Roman"/>
            <w:sz w:val="24"/>
            <w:szCs w:val="24"/>
          </w:rPr>
          <w:fldChar w:fldCharType="begin"/>
        </w:r>
        <w:r w:rsidRPr="00362021">
          <w:rPr>
            <w:rFonts w:ascii="Times New Roman" w:hAnsi="Times New Roman" w:cs="Times New Roman"/>
            <w:sz w:val="24"/>
            <w:szCs w:val="24"/>
          </w:rPr>
          <w:instrText xml:space="preserve"> PAGE   \* MERGEFORMAT </w:instrText>
        </w:r>
        <w:r w:rsidRPr="00362021">
          <w:rPr>
            <w:rFonts w:ascii="Times New Roman" w:hAnsi="Times New Roman" w:cs="Times New Roman"/>
            <w:sz w:val="24"/>
            <w:szCs w:val="24"/>
          </w:rPr>
          <w:fldChar w:fldCharType="separate"/>
        </w:r>
        <w:r w:rsidRPr="00362021">
          <w:rPr>
            <w:rFonts w:ascii="Times New Roman" w:hAnsi="Times New Roman" w:cs="Times New Roman"/>
            <w:noProof/>
            <w:sz w:val="24"/>
            <w:szCs w:val="24"/>
          </w:rPr>
          <w:t>2</w:t>
        </w:r>
        <w:r w:rsidRPr="00362021">
          <w:rPr>
            <w:rFonts w:ascii="Times New Roman" w:hAnsi="Times New Roman" w:cs="Times New Roman"/>
            <w:noProof/>
            <w:sz w:val="24"/>
            <w:szCs w:val="24"/>
          </w:rPr>
          <w:fldChar w:fldCharType="end"/>
        </w:r>
      </w:p>
    </w:sdtContent>
  </w:sdt>
  <w:p w:rsidR="00362021" w:rsidRDefault="0036202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62021" w:rsidRDefault="00362021" w:rsidP="00362021">
      <w:pPr>
        <w:spacing w:after="0" w:line="240" w:lineRule="auto"/>
      </w:pPr>
      <w:r>
        <w:separator/>
      </w:r>
    </w:p>
  </w:footnote>
  <w:footnote w:type="continuationSeparator" w:id="0">
    <w:p w:rsidR="00362021" w:rsidRDefault="00362021" w:rsidP="0036202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3F83D6B"/>
    <w:multiLevelType w:val="hybridMultilevel"/>
    <w:tmpl w:val="3264AD1E"/>
    <w:lvl w:ilvl="0" w:tplc="DC985D8E">
      <w:start w:val="2"/>
      <w:numFmt w:val="decimal"/>
      <w:lvlText w:val="%1."/>
      <w:lvlJc w:val="left"/>
      <w:pPr>
        <w:ind w:left="1710" w:hanging="360"/>
      </w:pPr>
      <w:rPr>
        <w:b w:val="0"/>
      </w:rPr>
    </w:lvl>
    <w:lvl w:ilvl="1" w:tplc="04090019">
      <w:start w:val="1"/>
      <w:numFmt w:val="lowerLetter"/>
      <w:lvlText w:val="%2."/>
      <w:lvlJc w:val="left"/>
      <w:pPr>
        <w:ind w:left="3240" w:hanging="360"/>
      </w:pPr>
    </w:lvl>
    <w:lvl w:ilvl="2" w:tplc="0409001B">
      <w:start w:val="1"/>
      <w:numFmt w:val="lowerRoman"/>
      <w:lvlText w:val="%3."/>
      <w:lvlJc w:val="right"/>
      <w:pPr>
        <w:ind w:left="3960" w:hanging="180"/>
      </w:pPr>
    </w:lvl>
    <w:lvl w:ilvl="3" w:tplc="0409000F">
      <w:start w:val="1"/>
      <w:numFmt w:val="decimal"/>
      <w:lvlText w:val="%4."/>
      <w:lvlJc w:val="left"/>
      <w:pPr>
        <w:ind w:left="4680" w:hanging="360"/>
      </w:pPr>
    </w:lvl>
    <w:lvl w:ilvl="4" w:tplc="04090019">
      <w:start w:val="1"/>
      <w:numFmt w:val="lowerLetter"/>
      <w:lvlText w:val="%5."/>
      <w:lvlJc w:val="left"/>
      <w:pPr>
        <w:ind w:left="5400" w:hanging="360"/>
      </w:pPr>
    </w:lvl>
    <w:lvl w:ilvl="5" w:tplc="0409001B">
      <w:start w:val="1"/>
      <w:numFmt w:val="lowerRoman"/>
      <w:lvlText w:val="%6."/>
      <w:lvlJc w:val="right"/>
      <w:pPr>
        <w:ind w:left="6120" w:hanging="180"/>
      </w:pPr>
    </w:lvl>
    <w:lvl w:ilvl="6" w:tplc="0409000F">
      <w:start w:val="1"/>
      <w:numFmt w:val="decimal"/>
      <w:lvlText w:val="%7."/>
      <w:lvlJc w:val="left"/>
      <w:pPr>
        <w:ind w:left="6840" w:hanging="360"/>
      </w:pPr>
    </w:lvl>
    <w:lvl w:ilvl="7" w:tplc="04090019">
      <w:start w:val="1"/>
      <w:numFmt w:val="lowerLetter"/>
      <w:lvlText w:val="%8."/>
      <w:lvlJc w:val="left"/>
      <w:pPr>
        <w:ind w:left="7560" w:hanging="360"/>
      </w:pPr>
    </w:lvl>
    <w:lvl w:ilvl="8" w:tplc="0409001B">
      <w:start w:val="1"/>
      <w:numFmt w:val="lowerRoman"/>
      <w:lvlText w:val="%9."/>
      <w:lvlJc w:val="right"/>
      <w:pPr>
        <w:ind w:left="8280" w:hanging="180"/>
      </w:pPr>
    </w:lvl>
  </w:abstractNum>
  <w:num w:numId="1">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0759"/>
    <w:rsid w:val="0002282F"/>
    <w:rsid w:val="000D75DC"/>
    <w:rsid w:val="00161617"/>
    <w:rsid w:val="00362021"/>
    <w:rsid w:val="00374419"/>
    <w:rsid w:val="004569BD"/>
    <w:rsid w:val="007B5C79"/>
    <w:rsid w:val="009B01C3"/>
    <w:rsid w:val="009D21BA"/>
    <w:rsid w:val="00BC4FBE"/>
    <w:rsid w:val="00BE777A"/>
    <w:rsid w:val="00DB0CF1"/>
    <w:rsid w:val="00FC07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39CABD"/>
  <w15:chartTrackingRefBased/>
  <w15:docId w15:val="{7616C112-1E13-487B-80AC-C8C1BD3EB6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C075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C0759"/>
    <w:pPr>
      <w:ind w:left="720"/>
      <w:contextualSpacing/>
    </w:pPr>
  </w:style>
  <w:style w:type="paragraph" w:styleId="Header">
    <w:name w:val="header"/>
    <w:basedOn w:val="Normal"/>
    <w:link w:val="HeaderChar"/>
    <w:uiPriority w:val="99"/>
    <w:unhideWhenUsed/>
    <w:rsid w:val="00362021"/>
    <w:pPr>
      <w:tabs>
        <w:tab w:val="center" w:pos="4680"/>
        <w:tab w:val="right" w:pos="9360"/>
      </w:tabs>
      <w:spacing w:after="0" w:line="240" w:lineRule="auto"/>
    </w:pPr>
  </w:style>
  <w:style w:type="character" w:customStyle="1" w:styleId="HeaderChar">
    <w:name w:val="Header Char"/>
    <w:basedOn w:val="DefaultParagraphFont"/>
    <w:link w:val="Header"/>
    <w:uiPriority w:val="99"/>
    <w:rsid w:val="00362021"/>
  </w:style>
  <w:style w:type="paragraph" w:styleId="Footer">
    <w:name w:val="footer"/>
    <w:basedOn w:val="Normal"/>
    <w:link w:val="FooterChar"/>
    <w:uiPriority w:val="99"/>
    <w:unhideWhenUsed/>
    <w:rsid w:val="00362021"/>
    <w:pPr>
      <w:tabs>
        <w:tab w:val="center" w:pos="4680"/>
        <w:tab w:val="right" w:pos="9360"/>
      </w:tabs>
      <w:spacing w:after="0" w:line="240" w:lineRule="auto"/>
    </w:pPr>
  </w:style>
  <w:style w:type="character" w:customStyle="1" w:styleId="FooterChar">
    <w:name w:val="Footer Char"/>
    <w:basedOn w:val="DefaultParagraphFont"/>
    <w:link w:val="Footer"/>
    <w:uiPriority w:val="99"/>
    <w:rsid w:val="003620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794216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8</Pages>
  <Words>1733</Words>
  <Characters>9881</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Watson, Jeffrey</dc:creator>
  <cp:keywords/>
  <dc:description/>
  <cp:lastModifiedBy>Oldynski, Sandra</cp:lastModifiedBy>
  <cp:revision>11</cp:revision>
  <dcterms:created xsi:type="dcterms:W3CDTF">2018-12-19T18:21:00Z</dcterms:created>
  <dcterms:modified xsi:type="dcterms:W3CDTF">2018-12-19T18:30:00Z</dcterms:modified>
</cp:coreProperties>
</file>