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031644" w14:textId="77777777" w:rsidR="007D5B2D" w:rsidRPr="00042173" w:rsidRDefault="007D5B2D" w:rsidP="007D5B2D">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042173">
        <w:rPr>
          <w:rFonts w:ascii="Times New Roman" w:eastAsia="Calibri" w:hAnsi="Times New Roman" w:cs="Times New Roman"/>
          <w:b/>
          <w:caps/>
          <w:sz w:val="24"/>
          <w:szCs w:val="24"/>
        </w:rPr>
        <w:t>Before the</w:t>
      </w:r>
    </w:p>
    <w:p w14:paraId="0579CF13" w14:textId="77777777" w:rsidR="007D5B2D" w:rsidRPr="00042173" w:rsidRDefault="007D5B2D" w:rsidP="007D5B2D">
      <w:pPr>
        <w:spacing w:after="0" w:line="240" w:lineRule="auto"/>
        <w:jc w:val="center"/>
        <w:rPr>
          <w:rFonts w:ascii="Times New Roman" w:eastAsia="Calibri" w:hAnsi="Times New Roman" w:cs="Times New Roman"/>
          <w:b/>
          <w:sz w:val="24"/>
          <w:szCs w:val="24"/>
        </w:rPr>
      </w:pPr>
      <w:r w:rsidRPr="00042173">
        <w:rPr>
          <w:rFonts w:ascii="Times New Roman" w:eastAsia="Calibri" w:hAnsi="Times New Roman" w:cs="Times New Roman"/>
          <w:b/>
          <w:sz w:val="24"/>
          <w:szCs w:val="24"/>
        </w:rPr>
        <w:t>PENNSYLVANIA PUBLIC UTILITY COMMISSION</w:t>
      </w:r>
    </w:p>
    <w:p w14:paraId="2D09D15D" w14:textId="77777777" w:rsidR="007D5B2D" w:rsidRPr="00042173" w:rsidRDefault="007D5B2D" w:rsidP="007D5B2D">
      <w:pPr>
        <w:spacing w:after="0"/>
        <w:jc w:val="center"/>
        <w:rPr>
          <w:rFonts w:ascii="Times New Roman" w:eastAsia="Calibri" w:hAnsi="Times New Roman" w:cs="Times New Roman"/>
          <w:b/>
          <w:sz w:val="24"/>
          <w:szCs w:val="24"/>
        </w:rPr>
      </w:pPr>
    </w:p>
    <w:p w14:paraId="6CB19EDF" w14:textId="77777777" w:rsidR="007D5B2D" w:rsidRPr="00042173" w:rsidRDefault="007D5B2D" w:rsidP="007D5B2D">
      <w:pPr>
        <w:spacing w:after="0"/>
        <w:jc w:val="center"/>
        <w:rPr>
          <w:rFonts w:ascii="Times New Roman" w:eastAsia="Calibri" w:hAnsi="Times New Roman" w:cs="Times New Roman"/>
          <w:b/>
          <w:sz w:val="24"/>
          <w:szCs w:val="24"/>
          <w:u w:val="single"/>
        </w:rPr>
      </w:pPr>
    </w:p>
    <w:p w14:paraId="7528B2CA" w14:textId="77777777" w:rsidR="007D5B2D" w:rsidRPr="00042173" w:rsidRDefault="007D5B2D" w:rsidP="007D5B2D">
      <w:pPr>
        <w:spacing w:after="0" w:line="240" w:lineRule="auto"/>
        <w:jc w:val="both"/>
        <w:rPr>
          <w:rFonts w:ascii="Times New Roman" w:eastAsia="Calibri" w:hAnsi="Times New Roman" w:cs="Times New Roman"/>
          <w:sz w:val="24"/>
          <w:szCs w:val="24"/>
        </w:rPr>
      </w:pPr>
      <w:r w:rsidRPr="00042173">
        <w:rPr>
          <w:rFonts w:ascii="Times New Roman" w:eastAsia="Calibri" w:hAnsi="Times New Roman" w:cs="Times New Roman"/>
          <w:sz w:val="24"/>
          <w:szCs w:val="24"/>
        </w:rPr>
        <w:tab/>
      </w:r>
    </w:p>
    <w:p w14:paraId="355FF13C" w14:textId="77777777" w:rsidR="007D5B2D" w:rsidRDefault="007D5B2D" w:rsidP="007D5B2D">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Diana </w:t>
      </w:r>
      <w:proofErr w:type="spellStart"/>
      <w:r>
        <w:rPr>
          <w:rFonts w:ascii="Times New Roman" w:eastAsia="Calibri" w:hAnsi="Times New Roman" w:cs="Times New Roman"/>
          <w:sz w:val="24"/>
          <w:szCs w:val="24"/>
        </w:rPr>
        <w:t>Sabatine</w:t>
      </w:r>
      <w:proofErr w:type="spellEnd"/>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3CB65C65" w14:textId="77777777" w:rsidR="007D5B2D" w:rsidRDefault="007D5B2D" w:rsidP="007D5B2D">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3B03611D" w14:textId="77777777" w:rsidR="007D5B2D" w:rsidRDefault="007D5B2D" w:rsidP="007D5B2D">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C-2018-3002804</w:t>
      </w:r>
    </w:p>
    <w:p w14:paraId="0BB167E3" w14:textId="77777777" w:rsidR="007D5B2D" w:rsidRDefault="007D5B2D" w:rsidP="007D5B2D">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2FEB147B" w14:textId="77777777" w:rsidR="007D5B2D" w:rsidRDefault="007D5B2D" w:rsidP="007D5B2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West Penn Power Company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687D822E" w14:textId="11FD0937" w:rsidR="007D5B2D" w:rsidRDefault="007D5B2D" w:rsidP="007D5B2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14:paraId="33574E82" w14:textId="77777777" w:rsidR="008D122E" w:rsidRDefault="008D122E" w:rsidP="007D5B2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14:paraId="31F81433" w14:textId="77777777" w:rsidR="007D5B2D" w:rsidRDefault="007D5B2D" w:rsidP="007D5B2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14:paraId="726F238F" w14:textId="77777777" w:rsidR="008D122E" w:rsidRDefault="008D122E" w:rsidP="007D5B2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42173">
        <w:rPr>
          <w:rFonts w:ascii="Times New Roman" w:eastAsia="Times New Roman" w:hAnsi="Times New Roman" w:cs="Times New Roman"/>
          <w:b/>
          <w:bCs/>
          <w:color w:val="000000"/>
          <w:sz w:val="24"/>
          <w:szCs w:val="24"/>
        </w:rPr>
        <w:t>I</w:t>
      </w:r>
      <w:r>
        <w:rPr>
          <w:rFonts w:ascii="Times New Roman" w:eastAsia="Times New Roman" w:hAnsi="Times New Roman" w:cs="Times New Roman"/>
          <w:b/>
          <w:bCs/>
          <w:color w:val="000000"/>
          <w:sz w:val="24"/>
          <w:szCs w:val="24"/>
        </w:rPr>
        <w:t>NTERIM ORDER</w:t>
      </w:r>
    </w:p>
    <w:p w14:paraId="152BBB2D" w14:textId="2CB40A54" w:rsidR="007D5B2D" w:rsidRPr="00AB051E" w:rsidRDefault="008D122E" w:rsidP="007D5B2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rPr>
        <w:t xml:space="preserve">DENYING “NOTICE AND PETITION FOR JUDICIAL DETERMINATION OF </w:t>
      </w:r>
      <w:r w:rsidRPr="008D122E">
        <w:rPr>
          <w:rFonts w:ascii="Times New Roman" w:eastAsia="Times New Roman" w:hAnsi="Times New Roman" w:cs="Times New Roman"/>
          <w:b/>
          <w:bCs/>
          <w:color w:val="000000"/>
          <w:sz w:val="24"/>
          <w:szCs w:val="24"/>
          <w:u w:val="single"/>
        </w:rPr>
        <w:t>JURISDICTION” FILED BY COMPLAINANT ON OCTOBER 11, 2018</w:t>
      </w:r>
      <w:r w:rsidRPr="00AB051E">
        <w:rPr>
          <w:rFonts w:ascii="Times New Roman" w:eastAsia="Times New Roman" w:hAnsi="Times New Roman" w:cs="Times New Roman"/>
          <w:b/>
          <w:bCs/>
          <w:color w:val="000000"/>
          <w:sz w:val="24"/>
          <w:szCs w:val="24"/>
          <w:u w:val="single"/>
        </w:rPr>
        <w:t xml:space="preserve"> </w:t>
      </w:r>
    </w:p>
    <w:p w14:paraId="49B86E3C" w14:textId="77777777" w:rsidR="007D5B2D" w:rsidRPr="00042173" w:rsidRDefault="007D5B2D" w:rsidP="007D5B2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4369D92D" w14:textId="77777777" w:rsidR="007D5B2D" w:rsidRDefault="007D5B2D" w:rsidP="007D5B2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4EBD63F8" w14:textId="77777777" w:rsidR="007D5B2D" w:rsidRDefault="007D5B2D" w:rsidP="007D5B2D">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Diana </w:t>
      </w:r>
      <w:proofErr w:type="spellStart"/>
      <w:r>
        <w:rPr>
          <w:rFonts w:ascii="Times New Roman" w:eastAsia="Calibri" w:hAnsi="Times New Roman" w:cs="Times New Roman"/>
          <w:sz w:val="24"/>
          <w:szCs w:val="24"/>
        </w:rPr>
        <w:t>Sabatine</w:t>
      </w:r>
      <w:proofErr w:type="spellEnd"/>
      <w:r>
        <w:rPr>
          <w:rFonts w:ascii="Times New Roman" w:eastAsia="Calibri" w:hAnsi="Times New Roman" w:cs="Times New Roman"/>
          <w:sz w:val="24"/>
          <w:szCs w:val="24"/>
        </w:rPr>
        <w:t xml:space="preserve"> (Complainant) filed a Formal Complaint (Complaint) with the Pennsylvania Public Utility Commission (Commission) against West Penn Power Company on June 18, 2018.   </w:t>
      </w:r>
    </w:p>
    <w:p w14:paraId="52B10C04" w14:textId="77777777" w:rsidR="007D5B2D" w:rsidRDefault="007D5B2D" w:rsidP="007D5B2D">
      <w:pPr>
        <w:spacing w:after="0" w:line="360" w:lineRule="auto"/>
        <w:ind w:firstLine="1440"/>
        <w:rPr>
          <w:rFonts w:ascii="Times New Roman" w:eastAsia="Calibri" w:hAnsi="Times New Roman" w:cs="Times New Roman"/>
          <w:sz w:val="24"/>
          <w:szCs w:val="24"/>
        </w:rPr>
      </w:pPr>
    </w:p>
    <w:p w14:paraId="6D26D702" w14:textId="77777777" w:rsidR="007D5B2D" w:rsidRDefault="007D5B2D" w:rsidP="007D5B2D">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On October 11, 2018, Complainant filed a “Notice </w:t>
      </w:r>
      <w:proofErr w:type="gramStart"/>
      <w:r>
        <w:rPr>
          <w:rFonts w:ascii="Times New Roman" w:eastAsia="Times New Roman" w:hAnsi="Times New Roman" w:cs="Times New Roman"/>
          <w:color w:val="000000"/>
          <w:sz w:val="24"/>
          <w:szCs w:val="24"/>
        </w:rPr>
        <w:t>And</w:t>
      </w:r>
      <w:proofErr w:type="gramEnd"/>
      <w:r>
        <w:rPr>
          <w:rFonts w:ascii="Times New Roman" w:eastAsia="Times New Roman" w:hAnsi="Times New Roman" w:cs="Times New Roman"/>
          <w:color w:val="000000"/>
          <w:sz w:val="24"/>
          <w:szCs w:val="24"/>
        </w:rPr>
        <w:t xml:space="preserve"> Petition For Judicial Determination Of Jurisdiction” (Petition).  The Petition did not include a notice to plead directed to Respondent and does not indicate that a copy of the Petition was served upon the undersigned presiding officer.</w:t>
      </w:r>
    </w:p>
    <w:p w14:paraId="0613549A" w14:textId="77777777" w:rsidR="007D5B2D" w:rsidRDefault="007D5B2D" w:rsidP="007D5B2D">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14:paraId="2EA14893" w14:textId="5DE1725E" w:rsidR="007D5B2D" w:rsidRPr="00304F60" w:rsidRDefault="007D5B2D" w:rsidP="007D5B2D">
      <w:pPr>
        <w:pStyle w:val="ListParagraph"/>
        <w:tabs>
          <w:tab w:val="left" w:pos="720"/>
          <w:tab w:val="right" w:pos="14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Petition states that it “calls for clarification of jurisdiction of the Administrative Courts of the COMMONWEALTH OF PENNSYLVANIA PUBLIC UTILITY COMMISSION (PUC)”.  The Petition further seems to question “Does this court have jurisdiction to issue decisions for complaints other than by persons, or is said jurisdiction limited to fictitious entities only?” and “Does this court have jurisdiction to order the PUC to change policy, procedures, rules or rulings?”  The Petition further sets forth “Does this court have jurisdiction to order a change of interpretation of Act 129 of 2008?” </w:t>
      </w:r>
      <w:r>
        <w:rPr>
          <w:rStyle w:val="FootnoteReference"/>
          <w:rFonts w:ascii="Times New Roman" w:eastAsia="Times New Roman" w:hAnsi="Times New Roman" w:cs="Times New Roman"/>
          <w:color w:val="000000"/>
          <w:sz w:val="24"/>
          <w:szCs w:val="24"/>
        </w:rPr>
        <w:footnoteReference w:id="1"/>
      </w:r>
      <w:r>
        <w:rPr>
          <w:rFonts w:ascii="Times New Roman" w:eastAsia="Times New Roman" w:hAnsi="Times New Roman" w:cs="Times New Roman"/>
          <w:color w:val="000000"/>
          <w:sz w:val="24"/>
          <w:szCs w:val="24"/>
        </w:rPr>
        <w:t xml:space="preserve">   </w:t>
      </w:r>
    </w:p>
    <w:p w14:paraId="7C6A04D1" w14:textId="77777777" w:rsidR="007D5B2D" w:rsidRDefault="007D5B2D" w:rsidP="007D5B2D">
      <w:pPr>
        <w:pStyle w:val="ListParagraph"/>
        <w:spacing w:after="0"/>
        <w:rPr>
          <w:rFonts w:ascii="Times New Roman" w:eastAsia="Times New Roman" w:hAnsi="Times New Roman" w:cs="Times New Roman"/>
          <w:sz w:val="24"/>
          <w:szCs w:val="24"/>
        </w:rPr>
      </w:pPr>
    </w:p>
    <w:p w14:paraId="7EF02D13" w14:textId="79F676AD" w:rsidR="007D5B2D" w:rsidRDefault="007D5B2D" w:rsidP="007D5B2D">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r>
      <w:r>
        <w:rPr>
          <w:rFonts w:ascii="Times New Roman" w:eastAsia="Times New Roman" w:hAnsi="Times New Roman" w:cs="Times New Roman"/>
          <w:color w:val="000000"/>
          <w:sz w:val="24"/>
          <w:szCs w:val="24"/>
        </w:rPr>
        <w:tab/>
        <w:t xml:space="preserve">The Petition fails to state clearly and concisely the controversy and uncertainty which is the subject of the </w:t>
      </w:r>
      <w:r w:rsidR="004A2D02">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 xml:space="preserve">etition or the relief being sought by Complainant.  Further, it is unclear from the Petition, what relief is being sought by Complainant.   </w:t>
      </w:r>
    </w:p>
    <w:p w14:paraId="5EFE3DB8" w14:textId="77777777" w:rsidR="007D5B2D" w:rsidRDefault="007D5B2D" w:rsidP="007D5B2D">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14:paraId="5A929395" w14:textId="77777777" w:rsidR="007D5B2D" w:rsidRDefault="007D5B2D" w:rsidP="007D5B2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Under the circumstances, the following order will be entered.</w:t>
      </w:r>
    </w:p>
    <w:p w14:paraId="4434AFDE" w14:textId="77777777" w:rsidR="007D5B2D" w:rsidRDefault="007D5B2D" w:rsidP="007D5B2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14:paraId="344BB157" w14:textId="77777777" w:rsidR="007D5B2D" w:rsidRDefault="007D5B2D" w:rsidP="007D5B2D">
      <w:pPr>
        <w:spacing w:after="0"/>
      </w:pPr>
    </w:p>
    <w:p w14:paraId="56DF1A57" w14:textId="77777777" w:rsidR="007D5B2D" w:rsidRPr="00042173" w:rsidRDefault="007D5B2D" w:rsidP="007D5B2D">
      <w:pPr>
        <w:spacing w:after="0" w:line="360" w:lineRule="auto"/>
        <w:jc w:val="center"/>
        <w:rPr>
          <w:rFonts w:ascii="Times New Roman" w:eastAsia="Calibri" w:hAnsi="Times New Roman" w:cs="Times New Roman"/>
          <w:sz w:val="24"/>
          <w:szCs w:val="24"/>
          <w:u w:val="single"/>
        </w:rPr>
      </w:pPr>
      <w:r w:rsidRPr="00042173">
        <w:rPr>
          <w:rFonts w:ascii="Times New Roman" w:eastAsia="Calibri" w:hAnsi="Times New Roman" w:cs="Times New Roman"/>
          <w:sz w:val="24"/>
          <w:szCs w:val="24"/>
          <w:u w:val="single"/>
        </w:rPr>
        <w:t>ORDER</w:t>
      </w:r>
    </w:p>
    <w:p w14:paraId="48025D3D" w14:textId="77777777" w:rsidR="007D5B2D" w:rsidRPr="00042173" w:rsidRDefault="007D5B2D" w:rsidP="007D5B2D">
      <w:pPr>
        <w:spacing w:after="0" w:line="360" w:lineRule="auto"/>
        <w:jc w:val="center"/>
        <w:rPr>
          <w:rFonts w:ascii="Times New Roman" w:eastAsia="Calibri" w:hAnsi="Times New Roman" w:cs="Times New Roman"/>
          <w:sz w:val="24"/>
          <w:szCs w:val="24"/>
        </w:rPr>
      </w:pPr>
    </w:p>
    <w:p w14:paraId="1DBFBAA3" w14:textId="77777777" w:rsidR="007D5B2D" w:rsidRPr="00042173" w:rsidRDefault="007D5B2D" w:rsidP="007D5B2D">
      <w:pPr>
        <w:spacing w:after="0" w:line="360" w:lineRule="auto"/>
        <w:ind w:firstLine="720"/>
        <w:rPr>
          <w:rFonts w:ascii="Times New Roman" w:eastAsia="Calibri" w:hAnsi="Times New Roman" w:cs="Times New Roman"/>
          <w:sz w:val="24"/>
          <w:szCs w:val="24"/>
        </w:rPr>
      </w:pPr>
    </w:p>
    <w:p w14:paraId="5F67D202" w14:textId="77777777" w:rsidR="007D5B2D" w:rsidRPr="00042173" w:rsidRDefault="007D5B2D" w:rsidP="007D5B2D">
      <w:pPr>
        <w:spacing w:after="0" w:line="360" w:lineRule="auto"/>
        <w:ind w:left="720" w:firstLine="720"/>
        <w:rPr>
          <w:rFonts w:ascii="Times New Roman" w:eastAsia="Calibri" w:hAnsi="Times New Roman" w:cs="Times New Roman"/>
          <w:sz w:val="24"/>
          <w:szCs w:val="24"/>
        </w:rPr>
      </w:pPr>
      <w:r w:rsidRPr="00042173">
        <w:rPr>
          <w:rFonts w:ascii="Times New Roman" w:eastAsia="Calibri" w:hAnsi="Times New Roman" w:cs="Times New Roman"/>
          <w:sz w:val="24"/>
          <w:szCs w:val="24"/>
        </w:rPr>
        <w:t>THEREFORE,</w:t>
      </w:r>
    </w:p>
    <w:p w14:paraId="2CF08BEA" w14:textId="77777777" w:rsidR="007D5B2D" w:rsidRPr="00042173" w:rsidRDefault="007D5B2D" w:rsidP="007D5B2D">
      <w:pPr>
        <w:spacing w:after="0" w:line="360" w:lineRule="auto"/>
        <w:ind w:firstLine="720"/>
        <w:rPr>
          <w:rFonts w:ascii="Times New Roman" w:eastAsia="Calibri" w:hAnsi="Times New Roman" w:cs="Times New Roman"/>
          <w:sz w:val="24"/>
          <w:szCs w:val="24"/>
        </w:rPr>
      </w:pPr>
    </w:p>
    <w:p w14:paraId="23346D25" w14:textId="77777777" w:rsidR="007D5B2D" w:rsidRPr="00042173" w:rsidRDefault="007D5B2D" w:rsidP="007D5B2D">
      <w:pPr>
        <w:spacing w:after="0" w:line="360" w:lineRule="auto"/>
        <w:ind w:left="720" w:firstLine="720"/>
        <w:rPr>
          <w:rFonts w:ascii="Times New Roman" w:eastAsia="Calibri" w:hAnsi="Times New Roman" w:cs="Times New Roman"/>
          <w:sz w:val="24"/>
          <w:szCs w:val="24"/>
        </w:rPr>
      </w:pPr>
      <w:r w:rsidRPr="00042173">
        <w:rPr>
          <w:rFonts w:ascii="Times New Roman" w:eastAsia="Calibri" w:hAnsi="Times New Roman" w:cs="Times New Roman"/>
          <w:sz w:val="24"/>
          <w:szCs w:val="24"/>
        </w:rPr>
        <w:t>IT IS ORDERED:</w:t>
      </w:r>
    </w:p>
    <w:p w14:paraId="2D4BF5D1" w14:textId="77777777" w:rsidR="007D5B2D" w:rsidRPr="00042173" w:rsidRDefault="007D5B2D" w:rsidP="007D5B2D">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14:paraId="56221071" w14:textId="5164A7DC" w:rsidR="007D5B2D" w:rsidRPr="00304F60" w:rsidRDefault="007D5B2D" w:rsidP="007D5B2D">
      <w:pPr>
        <w:pStyle w:val="ListParagraph"/>
        <w:tabs>
          <w:tab w:val="left" w:pos="720"/>
          <w:tab w:val="right" w:pos="14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the reasons set forth above, the </w:t>
      </w:r>
      <w:r w:rsidR="004A2D02">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Notice And Petition For Judicial Determination Of Jurisdiction” which was filed on October 11, 2018</w:t>
      </w:r>
      <w:r w:rsidR="004A2D0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is denied.  </w:t>
      </w:r>
    </w:p>
    <w:p w14:paraId="73DD9DC2" w14:textId="77777777" w:rsidR="007D5B2D" w:rsidRDefault="007D5B2D" w:rsidP="007D5B2D">
      <w:pPr>
        <w:pStyle w:val="ListParagraph"/>
        <w:spacing w:after="0"/>
        <w:rPr>
          <w:rFonts w:ascii="Times New Roman" w:eastAsia="Times New Roman" w:hAnsi="Times New Roman" w:cs="Times New Roman"/>
          <w:sz w:val="24"/>
          <w:szCs w:val="24"/>
        </w:rPr>
      </w:pPr>
    </w:p>
    <w:p w14:paraId="17FA0C19" w14:textId="77777777" w:rsidR="007D5B2D" w:rsidRDefault="007D5B2D" w:rsidP="007D5B2D">
      <w:pPr>
        <w:pStyle w:val="ListParagraph"/>
        <w:spacing w:after="0"/>
        <w:rPr>
          <w:rFonts w:ascii="Times New Roman" w:eastAsia="Times New Roman" w:hAnsi="Times New Roman" w:cs="Times New Roman"/>
          <w:sz w:val="24"/>
          <w:szCs w:val="24"/>
        </w:rPr>
      </w:pPr>
    </w:p>
    <w:p w14:paraId="6EAECEDB" w14:textId="77777777" w:rsidR="007D5B2D" w:rsidRPr="00C0384C" w:rsidRDefault="007D5B2D" w:rsidP="007D5B2D">
      <w:pPr>
        <w:pStyle w:val="ListParagraph"/>
        <w:spacing w:after="0"/>
        <w:rPr>
          <w:rFonts w:ascii="Times New Roman" w:eastAsia="Times New Roman" w:hAnsi="Times New Roman" w:cs="Times New Roman"/>
          <w:sz w:val="24"/>
          <w:szCs w:val="24"/>
        </w:rPr>
      </w:pPr>
    </w:p>
    <w:p w14:paraId="4342951B" w14:textId="77777777" w:rsidR="007D5B2D" w:rsidRDefault="007D5B2D" w:rsidP="007D5B2D">
      <w:pPr>
        <w:spacing w:line="240" w:lineRule="auto"/>
      </w:pPr>
      <w:r w:rsidRPr="00C0384C">
        <w:rPr>
          <w:rFonts w:ascii="Times New Roman" w:hAnsi="Times New Roman" w:cs="Times New Roman"/>
          <w:sz w:val="24"/>
          <w:szCs w:val="24"/>
        </w:rPr>
        <w:t xml:space="preserve">Date:  </w:t>
      </w:r>
      <w:r w:rsidRPr="008B723E">
        <w:rPr>
          <w:rFonts w:ascii="Times New Roman" w:hAnsi="Times New Roman" w:cs="Times New Roman"/>
          <w:sz w:val="24"/>
          <w:szCs w:val="24"/>
          <w:u w:val="single"/>
        </w:rPr>
        <w:t>December 27, 2018</w:t>
      </w:r>
      <w:r w:rsidRPr="00C0384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D020F">
        <w:rPr>
          <w:rFonts w:ascii="Times New Roman" w:hAnsi="Times New Roman" w:cs="Times New Roman"/>
          <w:sz w:val="24"/>
          <w:szCs w:val="24"/>
          <w:u w:val="single"/>
        </w:rPr>
        <w:tab/>
      </w:r>
      <w:r w:rsidRPr="00AD020F">
        <w:rPr>
          <w:rFonts w:ascii="Times New Roman" w:hAnsi="Times New Roman" w:cs="Times New Roman"/>
          <w:sz w:val="24"/>
          <w:szCs w:val="24"/>
          <w:u w:val="single"/>
        </w:rPr>
        <w:tab/>
      </w:r>
      <w:r w:rsidRPr="00AD020F">
        <w:rPr>
          <w:rFonts w:ascii="Times New Roman" w:hAnsi="Times New Roman" w:cs="Times New Roman"/>
          <w:sz w:val="24"/>
          <w:szCs w:val="24"/>
          <w:u w:val="single"/>
        </w:rPr>
        <w:tab/>
      </w:r>
      <w:r w:rsidRPr="003C6AF4">
        <w:rPr>
          <w:u w:val="single"/>
        </w:rPr>
        <w:tab/>
      </w:r>
      <w:r w:rsidRPr="003C6AF4">
        <w:rPr>
          <w:u w:val="single"/>
        </w:rPr>
        <w:tab/>
      </w:r>
      <w:r w:rsidRPr="003C6AF4">
        <w:rPr>
          <w:u w:val="single"/>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t>Jeffrey A. Watson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t>Administrative Law Judge</w:t>
      </w:r>
    </w:p>
    <w:p w14:paraId="6C5EF5DC" w14:textId="77777777" w:rsidR="006A4586" w:rsidRDefault="006A4586">
      <w:r>
        <w:br w:type="page"/>
      </w:r>
    </w:p>
    <w:p w14:paraId="120AFCF3" w14:textId="77777777" w:rsidR="006A4586" w:rsidRDefault="006A4586" w:rsidP="006A4586">
      <w:pPr>
        <w:rPr>
          <w:rFonts w:ascii="Microsoft Sans Serif" w:eastAsia="Microsoft Sans Serif" w:hAnsi="Microsoft Sans Serif" w:cs="Microsoft Sans Serif"/>
          <w:b/>
          <w:sz w:val="24"/>
          <w:u w:val="single"/>
        </w:rPr>
        <w:sectPr w:rsidR="006A4586" w:rsidSect="00301E0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pPr>
    </w:p>
    <w:p w14:paraId="4A96ABDA" w14:textId="5D4B285E" w:rsidR="006A4586" w:rsidRDefault="006A4586" w:rsidP="006A4586">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sz w:val="24"/>
          <w:u w:val="single"/>
        </w:rPr>
        <w:lastRenderedPageBreak/>
        <w:t>C-2018-3002804 - DIANA SABATINE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DIANA SABATINE</w:t>
      </w:r>
      <w:r>
        <w:rPr>
          <w:rFonts w:ascii="Microsoft Sans Serif" w:eastAsia="Microsoft Sans Serif" w:hAnsi="Microsoft Sans Serif" w:cs="Microsoft Sans Serif"/>
          <w:sz w:val="24"/>
        </w:rPr>
        <w:cr/>
        <w:t>315 POSSUM HOLLOW RD</w:t>
      </w:r>
      <w:r>
        <w:rPr>
          <w:rFonts w:ascii="Microsoft Sans Serif" w:eastAsia="Microsoft Sans Serif" w:hAnsi="Microsoft Sans Serif" w:cs="Microsoft Sans Serif"/>
          <w:sz w:val="24"/>
        </w:rPr>
        <w:cr/>
        <w:t>LATROBE PA  15650</w:t>
      </w:r>
      <w:r>
        <w:rPr>
          <w:rFonts w:ascii="Microsoft Sans Serif" w:eastAsia="Microsoft Sans Serif" w:hAnsi="Microsoft Sans Serif" w:cs="Microsoft Sans Serif"/>
          <w:sz w:val="24"/>
        </w:rPr>
        <w:cr/>
      </w:r>
      <w:r w:rsidRPr="00701B1B">
        <w:rPr>
          <w:rFonts w:ascii="Microsoft Sans Serif" w:eastAsia="Microsoft Sans Serif" w:hAnsi="Microsoft Sans Serif" w:cs="Microsoft Sans Serif"/>
          <w:b/>
          <w:sz w:val="24"/>
        </w:rPr>
        <w:t>724</w:t>
      </w:r>
      <w:r>
        <w:rPr>
          <w:rFonts w:ascii="Microsoft Sans Serif" w:eastAsia="Microsoft Sans Serif" w:hAnsi="Microsoft Sans Serif" w:cs="Microsoft Sans Serif"/>
          <w:b/>
          <w:sz w:val="24"/>
        </w:rPr>
        <w:t>.</w:t>
      </w:r>
      <w:r w:rsidRPr="00701B1B">
        <w:rPr>
          <w:rFonts w:ascii="Microsoft Sans Serif" w:eastAsia="Microsoft Sans Serif" w:hAnsi="Microsoft Sans Serif" w:cs="Microsoft Sans Serif"/>
          <w:b/>
          <w:sz w:val="24"/>
        </w:rPr>
        <w:t>689</w:t>
      </w:r>
      <w:r>
        <w:rPr>
          <w:rFonts w:ascii="Microsoft Sans Serif" w:eastAsia="Microsoft Sans Serif" w:hAnsi="Microsoft Sans Serif" w:cs="Microsoft Sans Serif"/>
          <w:b/>
          <w:sz w:val="24"/>
        </w:rPr>
        <w:t>.</w:t>
      </w:r>
      <w:r w:rsidRPr="00701B1B">
        <w:rPr>
          <w:rFonts w:ascii="Microsoft Sans Serif" w:eastAsia="Microsoft Sans Serif" w:hAnsi="Microsoft Sans Serif" w:cs="Microsoft Sans Serif"/>
          <w:b/>
          <w:sz w:val="24"/>
        </w:rPr>
        <w:t>9771</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 xml:space="preserve">Accepts E-Service </w:t>
      </w:r>
    </w:p>
    <w:p w14:paraId="114B9F2B" w14:textId="77777777" w:rsidR="006A4586" w:rsidRPr="00701B1B" w:rsidRDefault="006A4586" w:rsidP="006A4586">
      <w:pPr>
        <w:rPr>
          <w:b/>
          <w:i/>
          <w:u w:val="single"/>
        </w:rPr>
      </w:pP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 COMPANY</w:t>
      </w:r>
      <w:r>
        <w:rPr>
          <w:rFonts w:ascii="Microsoft Sans Serif" w:eastAsia="Microsoft Sans Serif" w:hAnsi="Microsoft Sans Serif" w:cs="Microsoft Sans Serif"/>
          <w:sz w:val="24"/>
        </w:rPr>
        <w:cr/>
        <w:t xml:space="preserve">2800 POTTSVILLE PIKE </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701B1B">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 xml:space="preserve">Accepts E-Service </w:t>
      </w:r>
    </w:p>
    <w:p w14:paraId="1D25E75A" w14:textId="77777777" w:rsidR="006A4586" w:rsidRDefault="006A4586" w:rsidP="006A4586"/>
    <w:p w14:paraId="52291A0C" w14:textId="77777777" w:rsidR="00DC28A6" w:rsidRDefault="00CD669B"/>
    <w:sectPr w:rsidR="00DC28A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88125" w14:textId="77777777" w:rsidR="00FD501D" w:rsidRDefault="00FD501D" w:rsidP="007D5B2D">
      <w:pPr>
        <w:spacing w:after="0" w:line="240" w:lineRule="auto"/>
      </w:pPr>
      <w:r>
        <w:separator/>
      </w:r>
    </w:p>
  </w:endnote>
  <w:endnote w:type="continuationSeparator" w:id="0">
    <w:p w14:paraId="02C9BA0C" w14:textId="77777777" w:rsidR="00FD501D" w:rsidRDefault="00FD501D" w:rsidP="007D5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3C4D6" w14:textId="77777777" w:rsidR="00CD669B" w:rsidRDefault="00CD66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8175571"/>
      <w:docPartObj>
        <w:docPartGallery w:val="Page Numbers (Bottom of Page)"/>
        <w:docPartUnique/>
      </w:docPartObj>
    </w:sdtPr>
    <w:sdtEndPr>
      <w:rPr>
        <w:rFonts w:ascii="Times New Roman" w:hAnsi="Times New Roman" w:cs="Times New Roman"/>
        <w:noProof/>
        <w:sz w:val="24"/>
        <w:szCs w:val="24"/>
      </w:rPr>
    </w:sdtEndPr>
    <w:sdtContent>
      <w:bookmarkStart w:id="0" w:name="_GoBack" w:displacedByCustomXml="prev"/>
      <w:p w14:paraId="1F8B5BFC" w14:textId="0735F3E1" w:rsidR="00301E07" w:rsidRPr="00CD669B" w:rsidRDefault="00301E07">
        <w:pPr>
          <w:pStyle w:val="Footer"/>
          <w:jc w:val="center"/>
          <w:rPr>
            <w:rFonts w:ascii="Times New Roman" w:hAnsi="Times New Roman" w:cs="Times New Roman"/>
            <w:sz w:val="24"/>
            <w:szCs w:val="24"/>
          </w:rPr>
        </w:pPr>
        <w:r w:rsidRPr="00CD669B">
          <w:rPr>
            <w:rFonts w:ascii="Times New Roman" w:hAnsi="Times New Roman" w:cs="Times New Roman"/>
            <w:sz w:val="24"/>
            <w:szCs w:val="24"/>
          </w:rPr>
          <w:fldChar w:fldCharType="begin"/>
        </w:r>
        <w:r w:rsidRPr="00CD669B">
          <w:rPr>
            <w:rFonts w:ascii="Times New Roman" w:hAnsi="Times New Roman" w:cs="Times New Roman"/>
            <w:sz w:val="24"/>
            <w:szCs w:val="24"/>
          </w:rPr>
          <w:instrText xml:space="preserve"> PAGE   \* MERGEFORMAT </w:instrText>
        </w:r>
        <w:r w:rsidRPr="00CD669B">
          <w:rPr>
            <w:rFonts w:ascii="Times New Roman" w:hAnsi="Times New Roman" w:cs="Times New Roman"/>
            <w:sz w:val="24"/>
            <w:szCs w:val="24"/>
          </w:rPr>
          <w:fldChar w:fldCharType="separate"/>
        </w:r>
        <w:r w:rsidRPr="00CD669B">
          <w:rPr>
            <w:rFonts w:ascii="Times New Roman" w:hAnsi="Times New Roman" w:cs="Times New Roman"/>
            <w:noProof/>
            <w:sz w:val="24"/>
            <w:szCs w:val="24"/>
          </w:rPr>
          <w:t>2</w:t>
        </w:r>
        <w:r w:rsidRPr="00CD669B">
          <w:rPr>
            <w:rFonts w:ascii="Times New Roman" w:hAnsi="Times New Roman" w:cs="Times New Roman"/>
            <w:noProof/>
            <w:sz w:val="24"/>
            <w:szCs w:val="24"/>
          </w:rPr>
          <w:fldChar w:fldCharType="end"/>
        </w:r>
      </w:p>
    </w:sdtContent>
  </w:sdt>
  <w:bookmarkEnd w:id="0"/>
  <w:p w14:paraId="3DB29636" w14:textId="77777777" w:rsidR="00301E07" w:rsidRDefault="00301E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0238E" w14:textId="77777777" w:rsidR="00CD669B" w:rsidRDefault="00CD66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98F41" w14:textId="3B87C231" w:rsidR="00796A9A" w:rsidRDefault="00796A9A">
    <w:pPr>
      <w:pStyle w:val="Footer"/>
      <w:jc w:val="center"/>
    </w:pPr>
  </w:p>
  <w:p w14:paraId="25599133" w14:textId="77777777" w:rsidR="00796A9A" w:rsidRDefault="00796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91A99" w14:textId="77777777" w:rsidR="00FD501D" w:rsidRDefault="00FD501D" w:rsidP="007D5B2D">
      <w:pPr>
        <w:spacing w:after="0" w:line="240" w:lineRule="auto"/>
      </w:pPr>
      <w:r>
        <w:separator/>
      </w:r>
    </w:p>
  </w:footnote>
  <w:footnote w:type="continuationSeparator" w:id="0">
    <w:p w14:paraId="5200706B" w14:textId="77777777" w:rsidR="00FD501D" w:rsidRDefault="00FD501D" w:rsidP="007D5B2D">
      <w:pPr>
        <w:spacing w:after="0" w:line="240" w:lineRule="auto"/>
      </w:pPr>
      <w:r>
        <w:continuationSeparator/>
      </w:r>
    </w:p>
  </w:footnote>
  <w:footnote w:id="1">
    <w:p w14:paraId="2379E799" w14:textId="2BFE8282" w:rsidR="007D5B2D" w:rsidRPr="008B723E" w:rsidRDefault="007D5B2D" w:rsidP="007D5B2D">
      <w:pPr>
        <w:pStyle w:val="FootnoteText"/>
      </w:pPr>
      <w:r>
        <w:rPr>
          <w:rStyle w:val="FootnoteReference"/>
        </w:rPr>
        <w:footnoteRef/>
      </w:r>
      <w:r>
        <w:t xml:space="preserve"> </w:t>
      </w:r>
      <w:r>
        <w:tab/>
      </w:r>
      <w:r w:rsidRPr="008B723E">
        <w:rPr>
          <w:rFonts w:ascii="Times New Roman" w:eastAsia="Times New Roman" w:hAnsi="Times New Roman" w:cs="Times New Roman"/>
          <w:color w:val="000000"/>
        </w:rPr>
        <w:t>Petition pp.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A7625" w14:textId="77777777" w:rsidR="00CD669B" w:rsidRDefault="00CD66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70FF8" w14:textId="77777777" w:rsidR="00CD669B" w:rsidRDefault="00CD66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F3D4B" w14:textId="77777777" w:rsidR="00CD669B" w:rsidRDefault="00CD66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B2D"/>
    <w:rsid w:val="00301E07"/>
    <w:rsid w:val="004A2D02"/>
    <w:rsid w:val="00503CCF"/>
    <w:rsid w:val="006A4586"/>
    <w:rsid w:val="006C7D0D"/>
    <w:rsid w:val="00796A9A"/>
    <w:rsid w:val="007B5C79"/>
    <w:rsid w:val="007D5B2D"/>
    <w:rsid w:val="008B723E"/>
    <w:rsid w:val="008D122E"/>
    <w:rsid w:val="008E4961"/>
    <w:rsid w:val="009B01C3"/>
    <w:rsid w:val="00A616D1"/>
    <w:rsid w:val="00BC4FBE"/>
    <w:rsid w:val="00CD669B"/>
    <w:rsid w:val="00EB4425"/>
    <w:rsid w:val="00FD5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C8743"/>
  <w15:chartTrackingRefBased/>
  <w15:docId w15:val="{F4318B72-9258-4839-8E5D-441CC0BA3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5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D5B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5B2D"/>
    <w:rPr>
      <w:sz w:val="20"/>
      <w:szCs w:val="20"/>
    </w:rPr>
  </w:style>
  <w:style w:type="character" w:styleId="FootnoteReference">
    <w:name w:val="footnote reference"/>
    <w:aliases w:val="o,fr"/>
    <w:uiPriority w:val="99"/>
    <w:semiHidden/>
    <w:unhideWhenUsed/>
    <w:rsid w:val="007D5B2D"/>
    <w:rPr>
      <w:vertAlign w:val="superscript"/>
    </w:rPr>
  </w:style>
  <w:style w:type="paragraph" w:styleId="ListParagraph">
    <w:name w:val="List Paragraph"/>
    <w:basedOn w:val="Normal"/>
    <w:uiPriority w:val="34"/>
    <w:qFormat/>
    <w:rsid w:val="007D5B2D"/>
    <w:pPr>
      <w:ind w:left="720"/>
      <w:contextualSpacing/>
    </w:pPr>
  </w:style>
  <w:style w:type="paragraph" w:styleId="Header">
    <w:name w:val="header"/>
    <w:basedOn w:val="Normal"/>
    <w:link w:val="HeaderChar"/>
    <w:uiPriority w:val="99"/>
    <w:unhideWhenUsed/>
    <w:rsid w:val="00301E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E07"/>
  </w:style>
  <w:style w:type="paragraph" w:styleId="Footer">
    <w:name w:val="footer"/>
    <w:basedOn w:val="Normal"/>
    <w:link w:val="FooterChar"/>
    <w:uiPriority w:val="99"/>
    <w:unhideWhenUsed/>
    <w:rsid w:val="00301E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11</cp:revision>
  <cp:lastPrinted>2018-12-27T16:29:00Z</cp:lastPrinted>
  <dcterms:created xsi:type="dcterms:W3CDTF">2018-12-27T16:26:00Z</dcterms:created>
  <dcterms:modified xsi:type="dcterms:W3CDTF">2018-12-27T16:34:00Z</dcterms:modified>
</cp:coreProperties>
</file>