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89C59" w14:textId="77777777"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14:paraId="0462BFC7" w14:textId="77777777"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14:paraId="5B63E6AB" w14:textId="77777777"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14:paraId="229522DD" w14:textId="1C05BA12" w:rsidR="00AC4D78" w:rsidRDefault="00AC4D78" w:rsidP="00345A14">
      <w:pPr>
        <w:tabs>
          <w:tab w:val="center" w:pos="4680"/>
        </w:tabs>
        <w:suppressAutoHyphens/>
        <w:spacing w:line="240" w:lineRule="auto"/>
        <w:ind w:firstLine="0"/>
        <w:rPr>
          <w:b/>
          <w:sz w:val="26"/>
          <w:szCs w:val="26"/>
        </w:rPr>
      </w:pPr>
    </w:p>
    <w:p w14:paraId="22BFF71E" w14:textId="7168713E" w:rsidR="00AB76A2" w:rsidRDefault="00AB76A2" w:rsidP="00AB76A2">
      <w:pPr>
        <w:tabs>
          <w:tab w:val="center" w:pos="4680"/>
        </w:tabs>
        <w:suppressAutoHyphens/>
        <w:spacing w:line="240" w:lineRule="auto"/>
        <w:ind w:firstLine="0"/>
        <w:jc w:val="right"/>
        <w:rPr>
          <w:b/>
          <w:sz w:val="26"/>
          <w:szCs w:val="26"/>
        </w:rPr>
      </w:pPr>
      <w:r w:rsidRPr="00E438E3">
        <w:rPr>
          <w:sz w:val="26"/>
          <w:szCs w:val="26"/>
        </w:rPr>
        <w:t xml:space="preserve">Public Meeting held </w:t>
      </w:r>
      <w:r>
        <w:rPr>
          <w:sz w:val="26"/>
          <w:szCs w:val="26"/>
        </w:rPr>
        <w:t>January 17, 2019</w:t>
      </w:r>
    </w:p>
    <w:p w14:paraId="4C584553" w14:textId="06A8C218" w:rsidR="00AB76A2" w:rsidRDefault="00AB76A2" w:rsidP="00345A14">
      <w:pPr>
        <w:tabs>
          <w:tab w:val="center" w:pos="4680"/>
        </w:tabs>
        <w:suppressAutoHyphens/>
        <w:spacing w:line="240" w:lineRule="auto"/>
        <w:ind w:firstLine="0"/>
        <w:rPr>
          <w:b/>
          <w:sz w:val="26"/>
          <w:szCs w:val="26"/>
        </w:rPr>
      </w:pPr>
    </w:p>
    <w:p w14:paraId="132ACEBD" w14:textId="6C49EF17" w:rsidR="00AB76A2" w:rsidRDefault="00AB76A2" w:rsidP="00345A14">
      <w:pPr>
        <w:tabs>
          <w:tab w:val="center" w:pos="4680"/>
        </w:tabs>
        <w:suppressAutoHyphens/>
        <w:spacing w:line="240" w:lineRule="auto"/>
        <w:ind w:firstLine="0"/>
        <w:rPr>
          <w:b/>
          <w:sz w:val="26"/>
          <w:szCs w:val="26"/>
        </w:rPr>
      </w:pPr>
    </w:p>
    <w:p w14:paraId="3189C60E" w14:textId="77777777" w:rsidR="00AB76A2" w:rsidRPr="00E438E3" w:rsidRDefault="00AB76A2" w:rsidP="00AB76A2">
      <w:pPr>
        <w:spacing w:line="240" w:lineRule="auto"/>
        <w:ind w:firstLine="0"/>
        <w:rPr>
          <w:sz w:val="26"/>
          <w:szCs w:val="26"/>
        </w:rPr>
      </w:pPr>
      <w:r w:rsidRPr="00E438E3">
        <w:rPr>
          <w:sz w:val="26"/>
          <w:szCs w:val="26"/>
        </w:rPr>
        <w:t>Commissioners Present:</w:t>
      </w:r>
    </w:p>
    <w:p w14:paraId="0D7FDCE2" w14:textId="77777777" w:rsidR="00AB76A2" w:rsidRPr="00E438E3" w:rsidRDefault="00AB76A2" w:rsidP="00AB76A2">
      <w:pPr>
        <w:spacing w:line="240" w:lineRule="auto"/>
        <w:ind w:firstLine="0"/>
        <w:rPr>
          <w:sz w:val="26"/>
          <w:szCs w:val="26"/>
        </w:rPr>
      </w:pPr>
    </w:p>
    <w:p w14:paraId="7D497CC0" w14:textId="77777777" w:rsidR="00AB76A2" w:rsidRPr="000456F7" w:rsidRDefault="00AB76A2" w:rsidP="00AB76A2">
      <w:pPr>
        <w:tabs>
          <w:tab w:val="left" w:pos="705"/>
        </w:tabs>
        <w:spacing w:line="240" w:lineRule="auto"/>
        <w:ind w:firstLine="720"/>
        <w:rPr>
          <w:sz w:val="26"/>
          <w:szCs w:val="26"/>
        </w:rPr>
      </w:pPr>
      <w:r w:rsidRPr="000456F7">
        <w:rPr>
          <w:sz w:val="26"/>
          <w:szCs w:val="26"/>
        </w:rPr>
        <w:t>Gladys M. Brown, Chairman</w:t>
      </w:r>
    </w:p>
    <w:p w14:paraId="0743C9DD" w14:textId="77777777" w:rsidR="00AB76A2" w:rsidRPr="000456F7" w:rsidRDefault="00AB76A2" w:rsidP="00AB76A2">
      <w:pPr>
        <w:tabs>
          <w:tab w:val="left" w:pos="705"/>
        </w:tabs>
        <w:spacing w:line="240" w:lineRule="auto"/>
        <w:ind w:firstLine="720"/>
        <w:rPr>
          <w:sz w:val="26"/>
          <w:szCs w:val="26"/>
        </w:rPr>
      </w:pPr>
      <w:r>
        <w:rPr>
          <w:sz w:val="26"/>
          <w:szCs w:val="26"/>
        </w:rPr>
        <w:t>David W. Sweet</w:t>
      </w:r>
      <w:r w:rsidRPr="000456F7">
        <w:rPr>
          <w:sz w:val="26"/>
          <w:szCs w:val="26"/>
        </w:rPr>
        <w:t>, Vice Chairman</w:t>
      </w:r>
    </w:p>
    <w:p w14:paraId="4EA3DD5B" w14:textId="77777777" w:rsidR="00AB76A2" w:rsidRPr="000456F7" w:rsidRDefault="00AB76A2" w:rsidP="00AB76A2">
      <w:pPr>
        <w:tabs>
          <w:tab w:val="left" w:pos="705"/>
        </w:tabs>
        <w:spacing w:line="240" w:lineRule="auto"/>
        <w:ind w:firstLine="720"/>
        <w:rPr>
          <w:sz w:val="26"/>
          <w:szCs w:val="26"/>
        </w:rPr>
      </w:pPr>
      <w:r w:rsidRPr="000456F7">
        <w:rPr>
          <w:sz w:val="26"/>
          <w:szCs w:val="26"/>
        </w:rPr>
        <w:t>Norman J. Kennard</w:t>
      </w:r>
    </w:p>
    <w:p w14:paraId="7F6FBD21" w14:textId="77777777" w:rsidR="00AB76A2" w:rsidRPr="000456F7" w:rsidRDefault="00AB76A2" w:rsidP="00AB76A2">
      <w:pPr>
        <w:spacing w:line="240" w:lineRule="auto"/>
        <w:ind w:left="720" w:firstLine="0"/>
        <w:rPr>
          <w:sz w:val="26"/>
          <w:szCs w:val="26"/>
        </w:rPr>
      </w:pPr>
      <w:r>
        <w:rPr>
          <w:sz w:val="26"/>
          <w:szCs w:val="26"/>
        </w:rPr>
        <w:t>Andrew G. Place</w:t>
      </w:r>
    </w:p>
    <w:p w14:paraId="7CB7895B" w14:textId="77777777" w:rsidR="00AB76A2" w:rsidRPr="000456F7" w:rsidRDefault="00AB76A2" w:rsidP="00AB76A2">
      <w:pPr>
        <w:tabs>
          <w:tab w:val="left" w:pos="705"/>
        </w:tabs>
        <w:spacing w:line="240" w:lineRule="auto"/>
        <w:ind w:firstLine="720"/>
        <w:rPr>
          <w:sz w:val="26"/>
          <w:szCs w:val="26"/>
        </w:rPr>
      </w:pPr>
      <w:r w:rsidRPr="000456F7">
        <w:rPr>
          <w:sz w:val="26"/>
          <w:szCs w:val="26"/>
        </w:rPr>
        <w:t>John F. Coleman, Jr.</w:t>
      </w:r>
    </w:p>
    <w:p w14:paraId="7EE10387" w14:textId="37598D32" w:rsidR="00AB76A2" w:rsidRDefault="00AB76A2" w:rsidP="00345A14">
      <w:pPr>
        <w:tabs>
          <w:tab w:val="center" w:pos="4680"/>
        </w:tabs>
        <w:suppressAutoHyphens/>
        <w:spacing w:line="240" w:lineRule="auto"/>
        <w:ind w:firstLine="0"/>
        <w:rPr>
          <w:sz w:val="26"/>
          <w:szCs w:val="26"/>
        </w:rPr>
      </w:pPr>
    </w:p>
    <w:p w14:paraId="018A8A6A" w14:textId="77777777" w:rsidR="00A82405" w:rsidRPr="00345A14" w:rsidRDefault="00A82405" w:rsidP="00345A14">
      <w:pPr>
        <w:tabs>
          <w:tab w:val="center" w:pos="4680"/>
        </w:tabs>
        <w:suppressAutoHyphens/>
        <w:spacing w:line="240" w:lineRule="auto"/>
        <w:ind w:firstLine="0"/>
        <w:rPr>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365"/>
      </w:tblGrid>
      <w:tr w:rsidR="00A82405" w14:paraId="47928F28" w14:textId="77777777" w:rsidTr="00A82405">
        <w:tc>
          <w:tcPr>
            <w:tcW w:w="4995" w:type="dxa"/>
          </w:tcPr>
          <w:p w14:paraId="1B3A6902"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Pennsylvania Public Utility Commission</w:t>
            </w:r>
          </w:p>
          <w:p w14:paraId="2ADB42CD"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Office of Consumer Advocate</w:t>
            </w:r>
          </w:p>
          <w:p w14:paraId="389E7A7B"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Office of Small Business Advocate</w:t>
            </w:r>
          </w:p>
          <w:p w14:paraId="32CD8984"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 xml:space="preserve">Patricia </w:t>
            </w:r>
            <w:proofErr w:type="spellStart"/>
            <w:r>
              <w:rPr>
                <w:rFonts w:ascii="Times New Roman" w:hAnsi="Times New Roman"/>
                <w:sz w:val="26"/>
                <w:szCs w:val="26"/>
              </w:rPr>
              <w:t>Southorn</w:t>
            </w:r>
            <w:proofErr w:type="spellEnd"/>
          </w:p>
          <w:p w14:paraId="122155B6"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The Pennsylvania State University</w:t>
            </w:r>
          </w:p>
          <w:p w14:paraId="23E1E8E8"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Columbia Industrial Intervenors</w:t>
            </w:r>
          </w:p>
          <w:p w14:paraId="2CB0D231"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G. Blair Bauer</w:t>
            </w:r>
          </w:p>
          <w:p w14:paraId="167C6756"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Philip L. Bloch</w:t>
            </w:r>
          </w:p>
          <w:p w14:paraId="3D95174C"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Robin A. Harrison</w:t>
            </w:r>
          </w:p>
          <w:p w14:paraId="1BAB9C46" w14:textId="77777777" w:rsidR="00A82405" w:rsidRDefault="00A82405">
            <w:pPr>
              <w:spacing w:line="240" w:lineRule="auto"/>
              <w:ind w:firstLine="0"/>
              <w:rPr>
                <w:rFonts w:ascii="Times New Roman" w:hAnsi="Times New Roman"/>
                <w:sz w:val="26"/>
                <w:szCs w:val="26"/>
              </w:rPr>
            </w:pPr>
          </w:p>
          <w:p w14:paraId="2196DEDB"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14:paraId="33F03E97" w14:textId="77777777" w:rsidR="00A82405" w:rsidRDefault="00A82405">
            <w:pPr>
              <w:spacing w:line="240" w:lineRule="auto"/>
              <w:ind w:firstLine="0"/>
              <w:rPr>
                <w:rFonts w:ascii="Times New Roman" w:hAnsi="Times New Roman"/>
                <w:sz w:val="26"/>
                <w:szCs w:val="26"/>
              </w:rPr>
            </w:pPr>
          </w:p>
          <w:p w14:paraId="229E0830"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 xml:space="preserve">Columbia Gas of Pennsylvania, Inc. </w:t>
            </w:r>
          </w:p>
          <w:p w14:paraId="23ACF168" w14:textId="77777777" w:rsidR="00A82405" w:rsidRDefault="00A82405">
            <w:pPr>
              <w:spacing w:line="240" w:lineRule="auto"/>
              <w:ind w:firstLine="0"/>
              <w:rPr>
                <w:rFonts w:ascii="Times New Roman" w:hAnsi="Times New Roman"/>
                <w:sz w:val="26"/>
                <w:szCs w:val="26"/>
              </w:rPr>
            </w:pPr>
          </w:p>
          <w:p w14:paraId="3CB5DFB3" w14:textId="77777777" w:rsidR="00A82405" w:rsidRDefault="00A82405">
            <w:pPr>
              <w:spacing w:line="240" w:lineRule="auto"/>
              <w:ind w:firstLine="0"/>
              <w:rPr>
                <w:rFonts w:ascii="Times New Roman" w:hAnsi="Times New Roman"/>
                <w:sz w:val="26"/>
                <w:szCs w:val="26"/>
              </w:rPr>
            </w:pPr>
          </w:p>
          <w:p w14:paraId="2853A35B" w14:textId="77777777" w:rsidR="00A82405" w:rsidRDefault="00A82405">
            <w:pPr>
              <w:spacing w:line="240" w:lineRule="auto"/>
              <w:ind w:firstLine="0"/>
              <w:rPr>
                <w:rFonts w:ascii="Times New Roman" w:hAnsi="Times New Roman"/>
                <w:sz w:val="26"/>
                <w:szCs w:val="26"/>
              </w:rPr>
            </w:pPr>
            <w:r>
              <w:rPr>
                <w:rFonts w:ascii="Times New Roman" w:hAnsi="Times New Roman"/>
                <w:sz w:val="26"/>
                <w:szCs w:val="26"/>
              </w:rPr>
              <w:t>Petition of Columbia Gas of Pennsylvania, Inc. For Authorization to Defer, For Accounting Purposes, Certain Costs, Associated With a Prepayment to the NiSource, Inc. Pension Trust</w:t>
            </w:r>
          </w:p>
        </w:tc>
        <w:tc>
          <w:tcPr>
            <w:tcW w:w="4365" w:type="dxa"/>
          </w:tcPr>
          <w:p w14:paraId="2BAE9EEB"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R-2018-2647577</w:t>
            </w:r>
          </w:p>
          <w:p w14:paraId="65137470"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C-2018-3000582</w:t>
            </w:r>
          </w:p>
          <w:p w14:paraId="3666C913"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C-2018-3000773</w:t>
            </w:r>
          </w:p>
          <w:p w14:paraId="203CB652"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C-2018-3000779</w:t>
            </w:r>
          </w:p>
          <w:p w14:paraId="542B2827"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C-2018-3001034</w:t>
            </w:r>
          </w:p>
          <w:p w14:paraId="16B03B22"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C-2018-3001047</w:t>
            </w:r>
          </w:p>
          <w:p w14:paraId="01D94E76"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C-2018-3001319</w:t>
            </w:r>
          </w:p>
          <w:p w14:paraId="08A3C6CF"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C-2018-3001634</w:t>
            </w:r>
          </w:p>
          <w:p w14:paraId="0E0EA0B0"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C-2018-3002595</w:t>
            </w:r>
          </w:p>
          <w:p w14:paraId="62372DDB" w14:textId="77777777" w:rsidR="00A82405" w:rsidRDefault="00A82405">
            <w:pPr>
              <w:spacing w:line="240" w:lineRule="auto"/>
              <w:ind w:firstLine="0"/>
              <w:jc w:val="right"/>
              <w:rPr>
                <w:rFonts w:ascii="Times New Roman" w:hAnsi="Times New Roman"/>
                <w:sz w:val="26"/>
                <w:szCs w:val="26"/>
              </w:rPr>
            </w:pPr>
          </w:p>
          <w:p w14:paraId="79E728C6" w14:textId="77777777" w:rsidR="00A82405" w:rsidRDefault="00A82405">
            <w:pPr>
              <w:spacing w:line="240" w:lineRule="auto"/>
              <w:ind w:firstLine="0"/>
              <w:jc w:val="right"/>
              <w:rPr>
                <w:rFonts w:ascii="Times New Roman" w:hAnsi="Times New Roman"/>
                <w:sz w:val="26"/>
                <w:szCs w:val="26"/>
              </w:rPr>
            </w:pPr>
          </w:p>
          <w:p w14:paraId="34141FFA" w14:textId="77777777" w:rsidR="00A82405" w:rsidRDefault="00A82405">
            <w:pPr>
              <w:spacing w:line="240" w:lineRule="auto"/>
              <w:ind w:firstLine="0"/>
              <w:jc w:val="right"/>
              <w:rPr>
                <w:rFonts w:ascii="Times New Roman" w:hAnsi="Times New Roman"/>
                <w:sz w:val="26"/>
                <w:szCs w:val="26"/>
              </w:rPr>
            </w:pPr>
          </w:p>
          <w:p w14:paraId="031B90F7" w14:textId="77777777" w:rsidR="00A82405" w:rsidRDefault="00A82405">
            <w:pPr>
              <w:spacing w:line="240" w:lineRule="auto"/>
              <w:ind w:firstLine="0"/>
              <w:jc w:val="right"/>
              <w:rPr>
                <w:rFonts w:ascii="Times New Roman" w:hAnsi="Times New Roman"/>
                <w:sz w:val="26"/>
                <w:szCs w:val="26"/>
              </w:rPr>
            </w:pPr>
          </w:p>
          <w:p w14:paraId="539510B9" w14:textId="77777777" w:rsidR="00A82405" w:rsidRDefault="00A82405">
            <w:pPr>
              <w:spacing w:line="240" w:lineRule="auto"/>
              <w:ind w:firstLine="0"/>
              <w:jc w:val="right"/>
              <w:rPr>
                <w:rFonts w:ascii="Times New Roman" w:hAnsi="Times New Roman"/>
                <w:sz w:val="26"/>
                <w:szCs w:val="26"/>
              </w:rPr>
            </w:pPr>
          </w:p>
          <w:p w14:paraId="18AF5D82" w14:textId="77777777" w:rsidR="00A82405" w:rsidRDefault="00A82405">
            <w:pPr>
              <w:spacing w:line="240" w:lineRule="auto"/>
              <w:ind w:firstLine="0"/>
              <w:jc w:val="right"/>
              <w:rPr>
                <w:rFonts w:ascii="Times New Roman" w:hAnsi="Times New Roman"/>
                <w:sz w:val="26"/>
                <w:szCs w:val="26"/>
              </w:rPr>
            </w:pPr>
          </w:p>
          <w:p w14:paraId="1AA2F59B" w14:textId="77777777" w:rsidR="00A82405" w:rsidRDefault="00A82405">
            <w:pPr>
              <w:spacing w:line="240" w:lineRule="auto"/>
              <w:ind w:firstLine="0"/>
              <w:jc w:val="right"/>
              <w:rPr>
                <w:rFonts w:ascii="Times New Roman" w:hAnsi="Times New Roman"/>
                <w:sz w:val="26"/>
                <w:szCs w:val="26"/>
              </w:rPr>
            </w:pPr>
            <w:r>
              <w:rPr>
                <w:rFonts w:ascii="Times New Roman" w:hAnsi="Times New Roman"/>
                <w:sz w:val="26"/>
                <w:szCs w:val="26"/>
              </w:rPr>
              <w:t>P-2018-2641257</w:t>
            </w:r>
          </w:p>
          <w:p w14:paraId="78B509AE" w14:textId="77777777" w:rsidR="00A82405" w:rsidRDefault="00A82405">
            <w:pPr>
              <w:spacing w:line="240" w:lineRule="auto"/>
              <w:ind w:firstLine="0"/>
              <w:jc w:val="right"/>
              <w:rPr>
                <w:rFonts w:ascii="Times New Roman" w:hAnsi="Times New Roman"/>
                <w:sz w:val="26"/>
                <w:szCs w:val="26"/>
              </w:rPr>
            </w:pPr>
          </w:p>
          <w:p w14:paraId="54415843" w14:textId="77777777" w:rsidR="00A82405" w:rsidRDefault="00A82405">
            <w:pPr>
              <w:spacing w:line="240" w:lineRule="auto"/>
              <w:ind w:firstLine="0"/>
              <w:jc w:val="right"/>
              <w:rPr>
                <w:rFonts w:ascii="Times New Roman" w:hAnsi="Times New Roman"/>
                <w:sz w:val="26"/>
                <w:szCs w:val="26"/>
              </w:rPr>
            </w:pPr>
          </w:p>
          <w:p w14:paraId="69E3EC83" w14:textId="77777777" w:rsidR="00A82405" w:rsidRDefault="00A82405">
            <w:pPr>
              <w:spacing w:line="240" w:lineRule="auto"/>
              <w:ind w:firstLine="0"/>
              <w:jc w:val="right"/>
              <w:rPr>
                <w:rFonts w:ascii="Times New Roman" w:hAnsi="Times New Roman"/>
                <w:sz w:val="26"/>
                <w:szCs w:val="26"/>
              </w:rPr>
            </w:pPr>
          </w:p>
          <w:p w14:paraId="67F54630" w14:textId="77777777" w:rsidR="00A82405" w:rsidRDefault="00A82405">
            <w:pPr>
              <w:spacing w:line="240" w:lineRule="auto"/>
              <w:ind w:firstLine="0"/>
              <w:jc w:val="right"/>
              <w:rPr>
                <w:rFonts w:ascii="Times New Roman" w:hAnsi="Times New Roman"/>
                <w:sz w:val="26"/>
                <w:szCs w:val="26"/>
              </w:rPr>
            </w:pPr>
          </w:p>
        </w:tc>
      </w:tr>
    </w:tbl>
    <w:p w14:paraId="5CD34EFA" w14:textId="4126FA80" w:rsidR="00AB76A2" w:rsidRDefault="00AB76A2" w:rsidP="00345A14">
      <w:pPr>
        <w:tabs>
          <w:tab w:val="center" w:pos="4680"/>
        </w:tabs>
        <w:suppressAutoHyphens/>
        <w:spacing w:line="240" w:lineRule="auto"/>
        <w:ind w:firstLine="0"/>
        <w:rPr>
          <w:sz w:val="26"/>
          <w:szCs w:val="26"/>
        </w:rPr>
      </w:pPr>
    </w:p>
    <w:p w14:paraId="0F64CB35" w14:textId="28D46767" w:rsidR="00A82405" w:rsidRDefault="00A82405" w:rsidP="00345A14">
      <w:pPr>
        <w:tabs>
          <w:tab w:val="center" w:pos="4680"/>
        </w:tabs>
        <w:suppressAutoHyphens/>
        <w:spacing w:line="240" w:lineRule="auto"/>
        <w:ind w:firstLine="0"/>
        <w:rPr>
          <w:sz w:val="26"/>
          <w:szCs w:val="26"/>
        </w:rPr>
      </w:pPr>
    </w:p>
    <w:p w14:paraId="778FA844" w14:textId="5D372E57" w:rsidR="00A82405" w:rsidRDefault="00A82405" w:rsidP="00345A14">
      <w:pPr>
        <w:tabs>
          <w:tab w:val="center" w:pos="4680"/>
        </w:tabs>
        <w:suppressAutoHyphens/>
        <w:spacing w:line="240" w:lineRule="auto"/>
        <w:ind w:firstLine="0"/>
        <w:rPr>
          <w:sz w:val="26"/>
          <w:szCs w:val="26"/>
        </w:rPr>
      </w:pPr>
    </w:p>
    <w:p w14:paraId="12F7AE21" w14:textId="77777777" w:rsidR="00AB76A2" w:rsidRPr="00345A14" w:rsidRDefault="00AB76A2" w:rsidP="00345A14">
      <w:pPr>
        <w:spacing w:line="240" w:lineRule="auto"/>
        <w:ind w:firstLine="0"/>
        <w:rPr>
          <w:sz w:val="26"/>
          <w:szCs w:val="26"/>
        </w:rPr>
      </w:pPr>
    </w:p>
    <w:p w14:paraId="231DFCF2" w14:textId="77777777" w:rsidR="00AB76A2" w:rsidRPr="00345A14" w:rsidRDefault="00AB76A2" w:rsidP="00345A14">
      <w:pPr>
        <w:spacing w:line="240" w:lineRule="auto"/>
        <w:ind w:firstLine="0"/>
        <w:rPr>
          <w:sz w:val="26"/>
          <w:szCs w:val="26"/>
        </w:rPr>
      </w:pPr>
    </w:p>
    <w:p w14:paraId="518E697E" w14:textId="3E78951D" w:rsidR="00E438E3" w:rsidRDefault="00E438E3" w:rsidP="00E438E3">
      <w:pPr>
        <w:spacing w:line="240" w:lineRule="auto"/>
        <w:ind w:firstLine="0"/>
        <w:jc w:val="center"/>
        <w:rPr>
          <w:b/>
          <w:sz w:val="26"/>
          <w:szCs w:val="26"/>
        </w:rPr>
      </w:pPr>
      <w:r w:rsidRPr="00E438E3">
        <w:rPr>
          <w:b/>
          <w:sz w:val="26"/>
          <w:szCs w:val="26"/>
        </w:rPr>
        <w:t>OPINION AND ORDER</w:t>
      </w:r>
    </w:p>
    <w:p w14:paraId="32FD5FE3" w14:textId="3D5465F3" w:rsidR="00AB76A2" w:rsidRPr="00345A14" w:rsidRDefault="00AB76A2" w:rsidP="00345A14">
      <w:pPr>
        <w:spacing w:line="240" w:lineRule="auto"/>
        <w:ind w:firstLine="0"/>
        <w:rPr>
          <w:sz w:val="26"/>
          <w:szCs w:val="26"/>
        </w:rPr>
      </w:pPr>
    </w:p>
    <w:p w14:paraId="658F12EB" w14:textId="77777777" w:rsidR="00AB76A2" w:rsidRPr="00345A14" w:rsidRDefault="00AB76A2" w:rsidP="00345A14">
      <w:pPr>
        <w:spacing w:line="240" w:lineRule="auto"/>
        <w:ind w:firstLine="0"/>
        <w:rPr>
          <w:sz w:val="26"/>
          <w:szCs w:val="26"/>
        </w:rPr>
      </w:pPr>
    </w:p>
    <w:p w14:paraId="44F91815" w14:textId="77777777" w:rsidR="009078DF" w:rsidRDefault="009078DF" w:rsidP="00592753">
      <w:pPr>
        <w:tabs>
          <w:tab w:val="left" w:pos="-720"/>
        </w:tabs>
        <w:suppressAutoHyphens/>
        <w:ind w:firstLine="0"/>
        <w:rPr>
          <w:sz w:val="26"/>
        </w:rPr>
      </w:pPr>
      <w:r>
        <w:rPr>
          <w:b/>
          <w:sz w:val="26"/>
        </w:rPr>
        <w:t>BY THE COMMISSION:</w:t>
      </w:r>
    </w:p>
    <w:p w14:paraId="231DA5B6" w14:textId="1B073C68" w:rsidR="009078DF" w:rsidRDefault="009078DF" w:rsidP="00592753">
      <w:pPr>
        <w:ind w:firstLine="0"/>
        <w:rPr>
          <w:sz w:val="26"/>
          <w:szCs w:val="26"/>
        </w:rPr>
      </w:pPr>
    </w:p>
    <w:p w14:paraId="78073512" w14:textId="751ED9E6" w:rsidR="003766C4" w:rsidRPr="009B0400" w:rsidRDefault="006736DA" w:rsidP="006736DA">
      <w:pPr>
        <w:tabs>
          <w:tab w:val="left" w:pos="-720"/>
        </w:tabs>
        <w:suppressAutoHyphens/>
        <w:rPr>
          <w:sz w:val="26"/>
          <w:szCs w:val="26"/>
        </w:rPr>
      </w:pPr>
      <w:r w:rsidRPr="009B0400">
        <w:rPr>
          <w:sz w:val="26"/>
          <w:szCs w:val="26"/>
        </w:rPr>
        <w:t xml:space="preserve">Before the Pennsylvania Public Utility Commission (Commission) for consideration and disposition </w:t>
      </w:r>
      <w:r w:rsidR="002D5D46" w:rsidRPr="009B0400">
        <w:rPr>
          <w:sz w:val="26"/>
          <w:szCs w:val="26"/>
        </w:rPr>
        <w:t xml:space="preserve">are </w:t>
      </w:r>
      <w:bookmarkStart w:id="0" w:name="_Hlk534578356"/>
      <w:r w:rsidR="009C3D08">
        <w:rPr>
          <w:sz w:val="26"/>
          <w:szCs w:val="26"/>
        </w:rPr>
        <w:t xml:space="preserve">the </w:t>
      </w:r>
      <w:r w:rsidRPr="009B0400">
        <w:rPr>
          <w:sz w:val="26"/>
          <w:szCs w:val="26"/>
        </w:rPr>
        <w:t>Petition</w:t>
      </w:r>
      <w:r w:rsidR="002D5D46" w:rsidRPr="009B0400">
        <w:rPr>
          <w:sz w:val="26"/>
          <w:szCs w:val="26"/>
        </w:rPr>
        <w:t>s</w:t>
      </w:r>
      <w:r w:rsidRPr="009B0400">
        <w:rPr>
          <w:sz w:val="26"/>
          <w:szCs w:val="26"/>
        </w:rPr>
        <w:t xml:space="preserve"> for Reconsideration (Petition</w:t>
      </w:r>
      <w:r w:rsidR="002D5D46" w:rsidRPr="009B0400">
        <w:rPr>
          <w:sz w:val="26"/>
          <w:szCs w:val="26"/>
        </w:rPr>
        <w:t>s</w:t>
      </w:r>
      <w:r w:rsidRPr="009B0400">
        <w:rPr>
          <w:sz w:val="26"/>
          <w:szCs w:val="26"/>
        </w:rPr>
        <w:t xml:space="preserve">), filed by </w:t>
      </w:r>
      <w:r w:rsidR="008331C4" w:rsidRPr="009B0400">
        <w:rPr>
          <w:sz w:val="26"/>
          <w:szCs w:val="26"/>
        </w:rPr>
        <w:t>the Office of Consumer Advocate (OCA)</w:t>
      </w:r>
      <w:r w:rsidR="00B846D4" w:rsidRPr="009B0400">
        <w:rPr>
          <w:sz w:val="26"/>
          <w:szCs w:val="26"/>
        </w:rPr>
        <w:t xml:space="preserve"> on </w:t>
      </w:r>
      <w:r w:rsidR="008331C4" w:rsidRPr="009B0400">
        <w:rPr>
          <w:sz w:val="26"/>
          <w:szCs w:val="26"/>
        </w:rPr>
        <w:t xml:space="preserve">December </w:t>
      </w:r>
      <w:r w:rsidR="00781734" w:rsidRPr="009B0400">
        <w:rPr>
          <w:sz w:val="26"/>
          <w:szCs w:val="26"/>
        </w:rPr>
        <w:t>17, 2018</w:t>
      </w:r>
      <w:r w:rsidRPr="009B0400">
        <w:rPr>
          <w:sz w:val="26"/>
          <w:szCs w:val="26"/>
        </w:rPr>
        <w:t xml:space="preserve">, </w:t>
      </w:r>
      <w:r w:rsidR="008C5222" w:rsidRPr="009B0400">
        <w:rPr>
          <w:sz w:val="26"/>
          <w:szCs w:val="26"/>
        </w:rPr>
        <w:t>the Coalition for Affordable Utility Service and Energy Efficiency in Pennsylvania (</w:t>
      </w:r>
      <w:r w:rsidR="00FD60BB" w:rsidRPr="009B0400">
        <w:rPr>
          <w:sz w:val="26"/>
          <w:szCs w:val="26"/>
        </w:rPr>
        <w:t>CAUSE-PA</w:t>
      </w:r>
      <w:r w:rsidR="008C5222" w:rsidRPr="009B0400">
        <w:rPr>
          <w:sz w:val="26"/>
          <w:szCs w:val="26"/>
        </w:rPr>
        <w:t>)</w:t>
      </w:r>
      <w:r w:rsidR="00FD60BB" w:rsidRPr="009B0400">
        <w:rPr>
          <w:sz w:val="26"/>
          <w:szCs w:val="26"/>
        </w:rPr>
        <w:t xml:space="preserve"> on December 20, 2018, and Columbia Gas of Pennsylvania, Inc. (Columbia) on December</w:t>
      </w:r>
      <w:r w:rsidR="00345A14">
        <w:rPr>
          <w:sz w:val="26"/>
          <w:szCs w:val="26"/>
        </w:rPr>
        <w:t> </w:t>
      </w:r>
      <w:r w:rsidR="00FD60BB" w:rsidRPr="009B0400">
        <w:rPr>
          <w:sz w:val="26"/>
          <w:szCs w:val="26"/>
        </w:rPr>
        <w:t xml:space="preserve">21, 2018, respectively, </w:t>
      </w:r>
      <w:r w:rsidRPr="009B0400">
        <w:rPr>
          <w:sz w:val="26"/>
          <w:szCs w:val="26"/>
        </w:rPr>
        <w:t xml:space="preserve">seeking reconsideration of the </w:t>
      </w:r>
      <w:r w:rsidR="003766C4" w:rsidRPr="009B0400">
        <w:rPr>
          <w:sz w:val="26"/>
          <w:szCs w:val="26"/>
        </w:rPr>
        <w:t>Commission</w:t>
      </w:r>
      <w:r w:rsidR="00345A14">
        <w:rPr>
          <w:sz w:val="26"/>
          <w:szCs w:val="26"/>
        </w:rPr>
        <w:t>’</w:t>
      </w:r>
      <w:r w:rsidR="003766C4" w:rsidRPr="009B0400">
        <w:rPr>
          <w:sz w:val="26"/>
          <w:szCs w:val="26"/>
        </w:rPr>
        <w:t xml:space="preserve">s Opinion and </w:t>
      </w:r>
      <w:r w:rsidRPr="009B0400">
        <w:rPr>
          <w:sz w:val="26"/>
          <w:szCs w:val="26"/>
        </w:rPr>
        <w:t xml:space="preserve">Order entered on </w:t>
      </w:r>
      <w:r w:rsidR="00781734" w:rsidRPr="009B0400">
        <w:rPr>
          <w:sz w:val="26"/>
          <w:szCs w:val="26"/>
        </w:rPr>
        <w:t>December 6, 2018</w:t>
      </w:r>
      <w:r w:rsidR="002A384D" w:rsidRPr="009B0400">
        <w:rPr>
          <w:sz w:val="26"/>
          <w:szCs w:val="26"/>
        </w:rPr>
        <w:t xml:space="preserve"> (</w:t>
      </w:r>
      <w:r w:rsidR="002A384D" w:rsidRPr="009B0400">
        <w:rPr>
          <w:i/>
          <w:sz w:val="26"/>
          <w:szCs w:val="26"/>
        </w:rPr>
        <w:t>December 6 Order</w:t>
      </w:r>
      <w:r w:rsidR="002A384D" w:rsidRPr="009B0400">
        <w:rPr>
          <w:sz w:val="26"/>
          <w:szCs w:val="26"/>
        </w:rPr>
        <w:t>)</w:t>
      </w:r>
      <w:r w:rsidRPr="009B0400">
        <w:rPr>
          <w:sz w:val="26"/>
          <w:szCs w:val="26"/>
        </w:rPr>
        <w:t xml:space="preserve">, </w:t>
      </w:r>
      <w:r w:rsidR="00781734" w:rsidRPr="009B0400">
        <w:rPr>
          <w:sz w:val="26"/>
          <w:szCs w:val="26"/>
        </w:rPr>
        <w:t xml:space="preserve">in </w:t>
      </w:r>
      <w:r w:rsidRPr="009B0400">
        <w:rPr>
          <w:sz w:val="26"/>
          <w:szCs w:val="26"/>
        </w:rPr>
        <w:t>the above-captioned proceeding.</w:t>
      </w:r>
      <w:bookmarkEnd w:id="0"/>
      <w:r w:rsidR="00A832D8" w:rsidRPr="009B0400">
        <w:rPr>
          <w:sz w:val="26"/>
          <w:szCs w:val="26"/>
        </w:rPr>
        <w:t xml:space="preserve">  Because the Petition</w:t>
      </w:r>
      <w:r w:rsidR="00FD60BB" w:rsidRPr="009B0400">
        <w:rPr>
          <w:sz w:val="26"/>
          <w:szCs w:val="26"/>
        </w:rPr>
        <w:t>s</w:t>
      </w:r>
      <w:r w:rsidR="00A832D8" w:rsidRPr="009B0400">
        <w:rPr>
          <w:sz w:val="26"/>
          <w:szCs w:val="26"/>
        </w:rPr>
        <w:t xml:space="preserve"> raise no new matter for consideration, we shall deny</w:t>
      </w:r>
      <w:r w:rsidR="0017495B" w:rsidRPr="009B0400">
        <w:rPr>
          <w:sz w:val="26"/>
          <w:szCs w:val="26"/>
        </w:rPr>
        <w:t xml:space="preserve"> the</w:t>
      </w:r>
      <w:r w:rsidR="00A832D8" w:rsidRPr="009B0400">
        <w:rPr>
          <w:sz w:val="26"/>
          <w:szCs w:val="26"/>
        </w:rPr>
        <w:t xml:space="preserve"> Petition</w:t>
      </w:r>
      <w:r w:rsidR="0017495B" w:rsidRPr="009B0400">
        <w:rPr>
          <w:sz w:val="26"/>
          <w:szCs w:val="26"/>
        </w:rPr>
        <w:t>s</w:t>
      </w:r>
      <w:r w:rsidR="00A832D8" w:rsidRPr="009B0400">
        <w:rPr>
          <w:sz w:val="26"/>
          <w:szCs w:val="26"/>
        </w:rPr>
        <w:t>.</w:t>
      </w:r>
    </w:p>
    <w:p w14:paraId="606B8240" w14:textId="77777777" w:rsidR="003766C4" w:rsidRPr="009B0400" w:rsidRDefault="003766C4" w:rsidP="006736DA">
      <w:pPr>
        <w:tabs>
          <w:tab w:val="left" w:pos="-720"/>
        </w:tabs>
        <w:suppressAutoHyphens/>
        <w:rPr>
          <w:sz w:val="26"/>
          <w:szCs w:val="26"/>
        </w:rPr>
      </w:pPr>
    </w:p>
    <w:p w14:paraId="362331B0" w14:textId="420E5E17" w:rsidR="006736DA" w:rsidRPr="009B0400" w:rsidRDefault="0017495B" w:rsidP="005A44C1">
      <w:pPr>
        <w:pStyle w:val="ListParagraph"/>
        <w:keepNext/>
        <w:keepLines/>
        <w:numPr>
          <w:ilvl w:val="0"/>
          <w:numId w:val="17"/>
        </w:numPr>
        <w:tabs>
          <w:tab w:val="left" w:pos="-720"/>
        </w:tabs>
        <w:suppressAutoHyphens/>
        <w:ind w:right="1440"/>
        <w:jc w:val="center"/>
        <w:rPr>
          <w:b/>
          <w:sz w:val="26"/>
          <w:szCs w:val="26"/>
        </w:rPr>
      </w:pPr>
      <w:r w:rsidRPr="009B0400">
        <w:rPr>
          <w:b/>
          <w:sz w:val="26"/>
          <w:szCs w:val="26"/>
        </w:rPr>
        <w:t>History of the Proceeding</w:t>
      </w:r>
    </w:p>
    <w:p w14:paraId="58809AE0" w14:textId="5EC35E89" w:rsidR="0017495B" w:rsidRPr="009B0400" w:rsidRDefault="0017495B" w:rsidP="005A44C1">
      <w:pPr>
        <w:keepNext/>
        <w:keepLines/>
        <w:tabs>
          <w:tab w:val="left" w:pos="-720"/>
        </w:tabs>
        <w:suppressAutoHyphens/>
        <w:rPr>
          <w:b/>
          <w:sz w:val="26"/>
          <w:szCs w:val="26"/>
        </w:rPr>
      </w:pPr>
    </w:p>
    <w:p w14:paraId="5E1D8360" w14:textId="21BAEAB3" w:rsidR="009B0400" w:rsidRPr="009B0400" w:rsidRDefault="00DA3254" w:rsidP="009B0400">
      <w:pPr>
        <w:tabs>
          <w:tab w:val="left" w:pos="-720"/>
        </w:tabs>
        <w:suppressAutoHyphens/>
        <w:rPr>
          <w:kern w:val="24"/>
          <w:sz w:val="26"/>
          <w:szCs w:val="26"/>
        </w:rPr>
      </w:pPr>
      <w:r w:rsidRPr="009B0400">
        <w:rPr>
          <w:kern w:val="24"/>
          <w:sz w:val="26"/>
          <w:szCs w:val="26"/>
        </w:rPr>
        <w:t xml:space="preserve">The Petitions for Reconsideration </w:t>
      </w:r>
      <w:r w:rsidR="00EC06F8" w:rsidRPr="009B0400">
        <w:rPr>
          <w:kern w:val="24"/>
          <w:sz w:val="26"/>
          <w:szCs w:val="26"/>
        </w:rPr>
        <w:t xml:space="preserve">before us </w:t>
      </w:r>
      <w:r w:rsidRPr="009B0400">
        <w:rPr>
          <w:kern w:val="24"/>
          <w:sz w:val="26"/>
          <w:szCs w:val="26"/>
        </w:rPr>
        <w:t xml:space="preserve">arise </w:t>
      </w:r>
      <w:r w:rsidR="00EC06F8" w:rsidRPr="009B0400">
        <w:rPr>
          <w:kern w:val="24"/>
          <w:sz w:val="26"/>
          <w:szCs w:val="26"/>
        </w:rPr>
        <w:t xml:space="preserve">from our disposition of </w:t>
      </w:r>
      <w:r w:rsidR="003331AB" w:rsidRPr="009B0400">
        <w:rPr>
          <w:kern w:val="24"/>
          <w:sz w:val="26"/>
          <w:szCs w:val="26"/>
        </w:rPr>
        <w:t xml:space="preserve">a </w:t>
      </w:r>
      <w:r w:rsidR="00EC06F8" w:rsidRPr="009B0400">
        <w:rPr>
          <w:kern w:val="24"/>
          <w:sz w:val="26"/>
          <w:szCs w:val="26"/>
        </w:rPr>
        <w:t>litigated issue in the underlying Columbia Gas rate proceeding in which the Natural Gas Supplier</w:t>
      </w:r>
      <w:r w:rsidR="00C82780">
        <w:rPr>
          <w:kern w:val="24"/>
          <w:sz w:val="26"/>
          <w:szCs w:val="26"/>
        </w:rPr>
        <w:t xml:space="preserve"> parties</w:t>
      </w:r>
      <w:r w:rsidR="00EC06F8" w:rsidRPr="009B0400">
        <w:rPr>
          <w:kern w:val="24"/>
          <w:sz w:val="26"/>
          <w:szCs w:val="26"/>
        </w:rPr>
        <w:t xml:space="preserve"> (NGS</w:t>
      </w:r>
      <w:r w:rsidR="00C82780">
        <w:rPr>
          <w:kern w:val="24"/>
          <w:sz w:val="26"/>
          <w:szCs w:val="26"/>
        </w:rPr>
        <w:t xml:space="preserve"> Parties</w:t>
      </w:r>
      <w:r w:rsidR="00EC06F8" w:rsidRPr="009B0400">
        <w:rPr>
          <w:kern w:val="24"/>
          <w:sz w:val="26"/>
          <w:szCs w:val="26"/>
        </w:rPr>
        <w:t xml:space="preserve">) </w:t>
      </w:r>
      <w:r w:rsidR="003331AB" w:rsidRPr="009B0400">
        <w:rPr>
          <w:kern w:val="24"/>
          <w:sz w:val="26"/>
          <w:szCs w:val="26"/>
        </w:rPr>
        <w:t xml:space="preserve">maintained that Columbia engaged in discriminatory billing practices.  </w:t>
      </w:r>
      <w:r w:rsidR="00750216" w:rsidRPr="009B0400">
        <w:rPr>
          <w:kern w:val="24"/>
          <w:sz w:val="26"/>
          <w:szCs w:val="26"/>
        </w:rPr>
        <w:t xml:space="preserve">By </w:t>
      </w:r>
      <w:r w:rsidR="00CC12C7" w:rsidRPr="009B0400">
        <w:rPr>
          <w:kern w:val="24"/>
          <w:sz w:val="26"/>
          <w:szCs w:val="26"/>
        </w:rPr>
        <w:t>our</w:t>
      </w:r>
      <w:r w:rsidR="002051DF" w:rsidRPr="009B0400">
        <w:rPr>
          <w:kern w:val="24"/>
          <w:sz w:val="26"/>
          <w:szCs w:val="26"/>
        </w:rPr>
        <w:t xml:space="preserve"> </w:t>
      </w:r>
      <w:r w:rsidR="004C0D71" w:rsidRPr="009B0400">
        <w:rPr>
          <w:i/>
          <w:kern w:val="24"/>
          <w:sz w:val="26"/>
          <w:szCs w:val="26"/>
        </w:rPr>
        <w:t>December 6 Order</w:t>
      </w:r>
      <w:r w:rsidR="00750216" w:rsidRPr="009B0400">
        <w:rPr>
          <w:kern w:val="24"/>
          <w:sz w:val="26"/>
          <w:szCs w:val="26"/>
        </w:rPr>
        <w:t xml:space="preserve">, the Commission, </w:t>
      </w:r>
      <w:r w:rsidR="00750216" w:rsidRPr="009B0400">
        <w:rPr>
          <w:i/>
          <w:kern w:val="24"/>
          <w:sz w:val="26"/>
          <w:szCs w:val="26"/>
        </w:rPr>
        <w:t>inter alia</w:t>
      </w:r>
      <w:r w:rsidR="00750216" w:rsidRPr="009B0400">
        <w:rPr>
          <w:kern w:val="24"/>
          <w:sz w:val="26"/>
          <w:szCs w:val="26"/>
        </w:rPr>
        <w:t xml:space="preserve">, ordered that Columbia cease the discriminatory billing practice of offering </w:t>
      </w:r>
      <w:r w:rsidR="00345A14">
        <w:rPr>
          <w:kern w:val="24"/>
          <w:sz w:val="26"/>
          <w:szCs w:val="26"/>
        </w:rPr>
        <w:t>“</w:t>
      </w:r>
      <w:r w:rsidR="00750216" w:rsidRPr="009B0400">
        <w:rPr>
          <w:kern w:val="24"/>
          <w:sz w:val="26"/>
          <w:szCs w:val="26"/>
        </w:rPr>
        <w:t>on bill billing</w:t>
      </w:r>
      <w:r w:rsidR="00345A14">
        <w:rPr>
          <w:kern w:val="24"/>
          <w:sz w:val="26"/>
          <w:szCs w:val="26"/>
        </w:rPr>
        <w:t>”</w:t>
      </w:r>
      <w:r w:rsidR="00750216" w:rsidRPr="009B0400">
        <w:rPr>
          <w:kern w:val="24"/>
          <w:sz w:val="26"/>
          <w:szCs w:val="26"/>
        </w:rPr>
        <w:t xml:space="preserve"> of non-commodity goods and services offered by two former Columbia affiliates, while denying the same billing option to the NGSs</w:t>
      </w:r>
      <w:r w:rsidR="003331AB" w:rsidRPr="009B0400">
        <w:rPr>
          <w:kern w:val="24"/>
          <w:sz w:val="26"/>
          <w:szCs w:val="26"/>
        </w:rPr>
        <w:t xml:space="preserve"> </w:t>
      </w:r>
      <w:r w:rsidR="006E1D66">
        <w:rPr>
          <w:kern w:val="24"/>
          <w:sz w:val="26"/>
          <w:szCs w:val="26"/>
        </w:rPr>
        <w:t>P</w:t>
      </w:r>
      <w:r w:rsidR="003331AB" w:rsidRPr="009B0400">
        <w:rPr>
          <w:kern w:val="24"/>
          <w:sz w:val="26"/>
          <w:szCs w:val="26"/>
        </w:rPr>
        <w:t>arties</w:t>
      </w:r>
      <w:r w:rsidR="00750216" w:rsidRPr="009B0400">
        <w:rPr>
          <w:kern w:val="24"/>
          <w:sz w:val="26"/>
          <w:szCs w:val="26"/>
        </w:rPr>
        <w:t>.  The Commission</w:t>
      </w:r>
      <w:r w:rsidR="00345A14">
        <w:rPr>
          <w:kern w:val="24"/>
          <w:sz w:val="26"/>
          <w:szCs w:val="26"/>
        </w:rPr>
        <w:t>’</w:t>
      </w:r>
      <w:r w:rsidR="00750216" w:rsidRPr="009B0400">
        <w:rPr>
          <w:kern w:val="24"/>
          <w:sz w:val="26"/>
          <w:szCs w:val="26"/>
        </w:rPr>
        <w:t xml:space="preserve">s </w:t>
      </w:r>
      <w:r w:rsidR="004C0D71" w:rsidRPr="009B0400">
        <w:rPr>
          <w:i/>
          <w:kern w:val="24"/>
          <w:sz w:val="26"/>
          <w:szCs w:val="26"/>
        </w:rPr>
        <w:t>December 6 Order</w:t>
      </w:r>
      <w:r w:rsidR="004C0D71" w:rsidRPr="009B0400">
        <w:rPr>
          <w:kern w:val="24"/>
          <w:sz w:val="26"/>
          <w:szCs w:val="26"/>
        </w:rPr>
        <w:t xml:space="preserve"> </w:t>
      </w:r>
      <w:r w:rsidR="00750216" w:rsidRPr="009B0400">
        <w:rPr>
          <w:kern w:val="24"/>
          <w:sz w:val="26"/>
          <w:szCs w:val="26"/>
        </w:rPr>
        <w:t>required Columbia</w:t>
      </w:r>
      <w:r w:rsidR="00DE67A4" w:rsidRPr="009B0400">
        <w:rPr>
          <w:kern w:val="24"/>
          <w:sz w:val="26"/>
          <w:szCs w:val="26"/>
        </w:rPr>
        <w:t xml:space="preserve"> </w:t>
      </w:r>
      <w:r w:rsidR="00750216" w:rsidRPr="009B0400">
        <w:rPr>
          <w:kern w:val="24"/>
          <w:sz w:val="26"/>
          <w:szCs w:val="26"/>
        </w:rPr>
        <w:t xml:space="preserve">to offer billing services in a non-discriminatory manner.  </w:t>
      </w:r>
      <w:r w:rsidR="009B0400" w:rsidRPr="009B0400">
        <w:rPr>
          <w:kern w:val="24"/>
          <w:sz w:val="26"/>
          <w:szCs w:val="26"/>
        </w:rPr>
        <w:t>Specifically, the Commission held:</w:t>
      </w:r>
    </w:p>
    <w:p w14:paraId="2D45F343" w14:textId="05FE1FAF" w:rsidR="009B0400" w:rsidRPr="009B0400" w:rsidRDefault="009B0400" w:rsidP="009B0400">
      <w:pPr>
        <w:tabs>
          <w:tab w:val="left" w:pos="-720"/>
        </w:tabs>
        <w:suppressAutoHyphens/>
        <w:rPr>
          <w:kern w:val="24"/>
          <w:sz w:val="26"/>
          <w:szCs w:val="26"/>
        </w:rPr>
      </w:pPr>
    </w:p>
    <w:p w14:paraId="1D3D0389" w14:textId="45CE6C2A" w:rsidR="004A06F5" w:rsidRPr="009B0400" w:rsidRDefault="009B0400" w:rsidP="00345A14">
      <w:pPr>
        <w:tabs>
          <w:tab w:val="left" w:pos="-720"/>
        </w:tabs>
        <w:suppressAutoHyphens/>
        <w:spacing w:line="240" w:lineRule="auto"/>
        <w:ind w:left="1440" w:right="1440" w:firstLine="0"/>
        <w:rPr>
          <w:kern w:val="24"/>
          <w:sz w:val="26"/>
          <w:szCs w:val="26"/>
        </w:rPr>
      </w:pPr>
      <w:r w:rsidRPr="009B0400">
        <w:rPr>
          <w:kern w:val="24"/>
          <w:sz w:val="26"/>
          <w:szCs w:val="26"/>
        </w:rPr>
        <w:t>We find that Columbia</w:t>
      </w:r>
      <w:r w:rsidR="00345A14">
        <w:rPr>
          <w:kern w:val="24"/>
          <w:sz w:val="26"/>
          <w:szCs w:val="26"/>
        </w:rPr>
        <w:t>’</w:t>
      </w:r>
      <w:r w:rsidRPr="009B0400">
        <w:rPr>
          <w:kern w:val="24"/>
          <w:sz w:val="26"/>
          <w:szCs w:val="26"/>
        </w:rPr>
        <w:t xml:space="preserve">s billing practice constitutes </w:t>
      </w:r>
      <w:r w:rsidR="00345A14">
        <w:rPr>
          <w:kern w:val="24"/>
          <w:sz w:val="26"/>
          <w:szCs w:val="26"/>
        </w:rPr>
        <w:t>“</w:t>
      </w:r>
      <w:r w:rsidRPr="009B0400">
        <w:rPr>
          <w:kern w:val="24"/>
          <w:sz w:val="26"/>
          <w:szCs w:val="26"/>
        </w:rPr>
        <w:t>service</w:t>
      </w:r>
      <w:r w:rsidR="00345A14">
        <w:rPr>
          <w:kern w:val="24"/>
          <w:sz w:val="26"/>
          <w:szCs w:val="26"/>
        </w:rPr>
        <w:t>”</w:t>
      </w:r>
      <w:r w:rsidRPr="009B0400">
        <w:rPr>
          <w:kern w:val="24"/>
          <w:sz w:val="26"/>
          <w:szCs w:val="26"/>
        </w:rPr>
        <w:t xml:space="preserve"> as the term is defined under Section 102 of the Code, 66 Pa. C.S. § 102, and is subject to the Commission</w:t>
      </w:r>
      <w:r w:rsidR="00345A14">
        <w:rPr>
          <w:kern w:val="24"/>
          <w:sz w:val="26"/>
          <w:szCs w:val="26"/>
        </w:rPr>
        <w:t>’</w:t>
      </w:r>
      <w:r w:rsidRPr="009B0400">
        <w:rPr>
          <w:kern w:val="24"/>
          <w:sz w:val="26"/>
          <w:szCs w:val="26"/>
        </w:rPr>
        <w:t>s jurisdiction to determine whether the practice violates Sections 1502 and 2203(4), 66 Pa. C.S. §§ 1502 and 2203(4) prohibiting discrimination and anticompetitive practices in the provision of service. Further, we find that Columbia</w:t>
      </w:r>
      <w:r w:rsidR="00345A14">
        <w:rPr>
          <w:kern w:val="24"/>
          <w:sz w:val="26"/>
          <w:szCs w:val="26"/>
        </w:rPr>
        <w:t>’</w:t>
      </w:r>
      <w:r w:rsidRPr="009B0400">
        <w:rPr>
          <w:kern w:val="24"/>
          <w:sz w:val="26"/>
          <w:szCs w:val="26"/>
        </w:rPr>
        <w:t xml:space="preserve">s </w:t>
      </w:r>
      <w:r w:rsidR="00345A14">
        <w:rPr>
          <w:kern w:val="24"/>
          <w:sz w:val="26"/>
          <w:szCs w:val="26"/>
        </w:rPr>
        <w:t>“</w:t>
      </w:r>
      <w:r w:rsidRPr="009B0400">
        <w:rPr>
          <w:kern w:val="24"/>
          <w:sz w:val="26"/>
          <w:szCs w:val="26"/>
        </w:rPr>
        <w:t>on bill</w:t>
      </w:r>
      <w:r w:rsidR="00345A14">
        <w:rPr>
          <w:kern w:val="24"/>
          <w:sz w:val="26"/>
          <w:szCs w:val="26"/>
        </w:rPr>
        <w:t>”</w:t>
      </w:r>
      <w:r w:rsidRPr="009B0400">
        <w:rPr>
          <w:kern w:val="24"/>
          <w:sz w:val="26"/>
          <w:szCs w:val="26"/>
        </w:rPr>
        <w:t xml:space="preserve"> billing practice is unreasonable and discriminatory in this instance.</w:t>
      </w:r>
      <w:r w:rsidR="00345A14">
        <w:rPr>
          <w:kern w:val="24"/>
          <w:sz w:val="26"/>
          <w:szCs w:val="26"/>
        </w:rPr>
        <w:t>’</w:t>
      </w:r>
    </w:p>
    <w:p w14:paraId="53F82621" w14:textId="0E3F1CCB" w:rsidR="003A288F" w:rsidRDefault="003A288F" w:rsidP="006B5CE4">
      <w:pPr>
        <w:tabs>
          <w:tab w:val="left" w:pos="-720"/>
        </w:tabs>
        <w:suppressAutoHyphens/>
        <w:spacing w:line="240" w:lineRule="auto"/>
        <w:rPr>
          <w:kern w:val="24"/>
        </w:rPr>
      </w:pPr>
    </w:p>
    <w:p w14:paraId="264053EA" w14:textId="77777777" w:rsidR="006B5CE4" w:rsidRDefault="006B5CE4" w:rsidP="00345A14">
      <w:pPr>
        <w:tabs>
          <w:tab w:val="left" w:pos="-720"/>
        </w:tabs>
        <w:suppressAutoHyphens/>
        <w:spacing w:line="240" w:lineRule="auto"/>
        <w:rPr>
          <w:kern w:val="24"/>
        </w:rPr>
      </w:pPr>
    </w:p>
    <w:p w14:paraId="77951B53" w14:textId="142ECCC7" w:rsidR="004825BB" w:rsidRPr="009B0400" w:rsidRDefault="00750216" w:rsidP="006736DA">
      <w:pPr>
        <w:tabs>
          <w:tab w:val="left" w:pos="-720"/>
        </w:tabs>
        <w:suppressAutoHyphens/>
        <w:rPr>
          <w:kern w:val="24"/>
          <w:sz w:val="26"/>
          <w:szCs w:val="26"/>
        </w:rPr>
      </w:pPr>
      <w:r w:rsidRPr="009B0400">
        <w:rPr>
          <w:kern w:val="24"/>
          <w:sz w:val="26"/>
          <w:szCs w:val="26"/>
        </w:rPr>
        <w:t xml:space="preserve">On </w:t>
      </w:r>
      <w:r w:rsidR="00E44EF3" w:rsidRPr="009B0400">
        <w:rPr>
          <w:kern w:val="24"/>
          <w:sz w:val="26"/>
          <w:szCs w:val="26"/>
        </w:rPr>
        <w:t>December 17, 2018</w:t>
      </w:r>
      <w:r w:rsidRPr="009B0400">
        <w:rPr>
          <w:kern w:val="24"/>
          <w:sz w:val="26"/>
          <w:szCs w:val="26"/>
        </w:rPr>
        <w:t xml:space="preserve">, </w:t>
      </w:r>
      <w:r w:rsidR="006B5CE4">
        <w:rPr>
          <w:kern w:val="24"/>
          <w:sz w:val="26"/>
          <w:szCs w:val="26"/>
        </w:rPr>
        <w:t xml:space="preserve">the </w:t>
      </w:r>
      <w:r w:rsidRPr="009B0400">
        <w:rPr>
          <w:kern w:val="24"/>
          <w:sz w:val="26"/>
          <w:szCs w:val="26"/>
        </w:rPr>
        <w:t>OC</w:t>
      </w:r>
      <w:r w:rsidR="009F06BA" w:rsidRPr="009B0400">
        <w:rPr>
          <w:kern w:val="24"/>
          <w:sz w:val="26"/>
          <w:szCs w:val="26"/>
        </w:rPr>
        <w:t>A</w:t>
      </w:r>
      <w:r w:rsidRPr="009B0400">
        <w:rPr>
          <w:kern w:val="24"/>
          <w:sz w:val="26"/>
          <w:szCs w:val="26"/>
        </w:rPr>
        <w:t xml:space="preserve"> filed a Petition for Reconsideration of the </w:t>
      </w:r>
      <w:r w:rsidR="00E44EF3" w:rsidRPr="009B0400">
        <w:rPr>
          <w:i/>
          <w:kern w:val="24"/>
          <w:sz w:val="26"/>
          <w:szCs w:val="26"/>
        </w:rPr>
        <w:t>December 6 Order</w:t>
      </w:r>
      <w:r w:rsidRPr="009B0400">
        <w:rPr>
          <w:kern w:val="24"/>
          <w:sz w:val="26"/>
          <w:szCs w:val="26"/>
        </w:rPr>
        <w:t>, pursuant to 5.41 and 5.572 of the Commission regulations, 52 Pa. Code §§ 5.41(regarding petitions generally), and 5.572 (regarding petitions for relief)</w:t>
      </w:r>
      <w:r w:rsidR="003B7F8B">
        <w:rPr>
          <w:kern w:val="24"/>
          <w:sz w:val="26"/>
          <w:szCs w:val="26"/>
        </w:rPr>
        <w:t>.</w:t>
      </w:r>
    </w:p>
    <w:p w14:paraId="53FFC596" w14:textId="77777777" w:rsidR="004825BB" w:rsidRPr="009B0400" w:rsidRDefault="004825BB" w:rsidP="006736DA">
      <w:pPr>
        <w:tabs>
          <w:tab w:val="left" w:pos="-720"/>
        </w:tabs>
        <w:suppressAutoHyphens/>
        <w:rPr>
          <w:kern w:val="24"/>
          <w:sz w:val="26"/>
          <w:szCs w:val="26"/>
        </w:rPr>
      </w:pPr>
    </w:p>
    <w:p w14:paraId="0FFCB373" w14:textId="6272B89F" w:rsidR="003A288F" w:rsidRPr="009B0400" w:rsidRDefault="00750216" w:rsidP="006736DA">
      <w:pPr>
        <w:tabs>
          <w:tab w:val="left" w:pos="-720"/>
        </w:tabs>
        <w:suppressAutoHyphens/>
        <w:rPr>
          <w:kern w:val="24"/>
          <w:sz w:val="26"/>
          <w:szCs w:val="26"/>
        </w:rPr>
      </w:pPr>
      <w:r w:rsidRPr="009B0400">
        <w:rPr>
          <w:kern w:val="24"/>
          <w:sz w:val="26"/>
          <w:szCs w:val="26"/>
        </w:rPr>
        <w:t>By</w:t>
      </w:r>
      <w:r w:rsidR="008E71BA" w:rsidRPr="009B0400">
        <w:rPr>
          <w:kern w:val="24"/>
          <w:sz w:val="26"/>
          <w:szCs w:val="26"/>
        </w:rPr>
        <w:t xml:space="preserve"> our</w:t>
      </w:r>
      <w:r w:rsidRPr="009B0400">
        <w:rPr>
          <w:kern w:val="24"/>
          <w:sz w:val="26"/>
          <w:szCs w:val="26"/>
        </w:rPr>
        <w:t xml:space="preserve"> </w:t>
      </w:r>
      <w:r w:rsidR="009F06BA" w:rsidRPr="009B0400">
        <w:rPr>
          <w:kern w:val="24"/>
          <w:sz w:val="26"/>
          <w:szCs w:val="26"/>
        </w:rPr>
        <w:t xml:space="preserve">Opinion and Order </w:t>
      </w:r>
      <w:r w:rsidRPr="009B0400">
        <w:rPr>
          <w:kern w:val="24"/>
          <w:sz w:val="26"/>
          <w:szCs w:val="26"/>
        </w:rPr>
        <w:t xml:space="preserve">entered on </w:t>
      </w:r>
      <w:r w:rsidR="001F5A35" w:rsidRPr="009B0400">
        <w:rPr>
          <w:kern w:val="24"/>
          <w:sz w:val="26"/>
          <w:szCs w:val="26"/>
        </w:rPr>
        <w:t xml:space="preserve">December 20, 2018, </w:t>
      </w:r>
      <w:r w:rsidRPr="009B0400">
        <w:rPr>
          <w:kern w:val="24"/>
          <w:sz w:val="26"/>
          <w:szCs w:val="26"/>
        </w:rPr>
        <w:t xml:space="preserve">the Commission granted </w:t>
      </w:r>
      <w:r w:rsidR="006B5CE4">
        <w:rPr>
          <w:kern w:val="24"/>
          <w:sz w:val="26"/>
          <w:szCs w:val="26"/>
        </w:rPr>
        <w:t xml:space="preserve">the </w:t>
      </w:r>
      <w:r w:rsidR="001F5A35" w:rsidRPr="009B0400">
        <w:rPr>
          <w:kern w:val="24"/>
          <w:sz w:val="26"/>
          <w:szCs w:val="26"/>
        </w:rPr>
        <w:t>OCA</w:t>
      </w:r>
      <w:r w:rsidR="00345A14">
        <w:rPr>
          <w:kern w:val="24"/>
          <w:sz w:val="26"/>
          <w:szCs w:val="26"/>
        </w:rPr>
        <w:t>’</w:t>
      </w:r>
      <w:r w:rsidR="001F5A35" w:rsidRPr="009B0400">
        <w:rPr>
          <w:kern w:val="24"/>
          <w:sz w:val="26"/>
          <w:szCs w:val="26"/>
        </w:rPr>
        <w:t xml:space="preserve">s Petition for </w:t>
      </w:r>
      <w:r w:rsidR="007D15EF" w:rsidRPr="009B0400">
        <w:rPr>
          <w:kern w:val="24"/>
          <w:sz w:val="26"/>
          <w:szCs w:val="26"/>
        </w:rPr>
        <w:t>R</w:t>
      </w:r>
      <w:r w:rsidRPr="009B0400">
        <w:rPr>
          <w:kern w:val="24"/>
          <w:sz w:val="26"/>
          <w:szCs w:val="26"/>
        </w:rPr>
        <w:t>econsideration</w:t>
      </w:r>
      <w:r w:rsidR="009F06BA" w:rsidRPr="009B0400">
        <w:rPr>
          <w:kern w:val="24"/>
          <w:sz w:val="26"/>
          <w:szCs w:val="26"/>
        </w:rPr>
        <w:t>,</w:t>
      </w:r>
      <w:r w:rsidRPr="009B0400">
        <w:rPr>
          <w:kern w:val="24"/>
          <w:sz w:val="26"/>
          <w:szCs w:val="26"/>
        </w:rPr>
        <w:t xml:space="preserve"> </w:t>
      </w:r>
      <w:r w:rsidR="00786670" w:rsidRPr="009B0400">
        <w:rPr>
          <w:kern w:val="24"/>
          <w:sz w:val="26"/>
          <w:szCs w:val="26"/>
        </w:rPr>
        <w:t xml:space="preserve">thereby </w:t>
      </w:r>
      <w:r w:rsidR="007D15EF" w:rsidRPr="009B0400">
        <w:rPr>
          <w:kern w:val="24"/>
          <w:sz w:val="26"/>
          <w:szCs w:val="26"/>
        </w:rPr>
        <w:t>retain</w:t>
      </w:r>
      <w:r w:rsidR="00786670" w:rsidRPr="009B0400">
        <w:rPr>
          <w:kern w:val="24"/>
          <w:sz w:val="26"/>
          <w:szCs w:val="26"/>
        </w:rPr>
        <w:t>ing</w:t>
      </w:r>
      <w:r w:rsidR="007D15EF" w:rsidRPr="009B0400">
        <w:rPr>
          <w:kern w:val="24"/>
          <w:sz w:val="26"/>
          <w:szCs w:val="26"/>
        </w:rPr>
        <w:t xml:space="preserve"> jurisdiction </w:t>
      </w:r>
      <w:r w:rsidR="001F5A35" w:rsidRPr="009B0400">
        <w:rPr>
          <w:kern w:val="24"/>
          <w:sz w:val="26"/>
          <w:szCs w:val="26"/>
        </w:rPr>
        <w:t xml:space="preserve">pending review and </w:t>
      </w:r>
      <w:r w:rsidRPr="009B0400">
        <w:rPr>
          <w:kern w:val="24"/>
          <w:sz w:val="26"/>
          <w:szCs w:val="26"/>
        </w:rPr>
        <w:t>disposition on the merits.</w:t>
      </w:r>
    </w:p>
    <w:p w14:paraId="1383D052" w14:textId="77777777" w:rsidR="003A288F" w:rsidRPr="009B0400" w:rsidRDefault="003A288F" w:rsidP="006736DA">
      <w:pPr>
        <w:tabs>
          <w:tab w:val="left" w:pos="-720"/>
        </w:tabs>
        <w:suppressAutoHyphens/>
        <w:rPr>
          <w:kern w:val="24"/>
          <w:sz w:val="26"/>
          <w:szCs w:val="26"/>
        </w:rPr>
      </w:pPr>
    </w:p>
    <w:p w14:paraId="7B5FC007" w14:textId="30232A34" w:rsidR="003A288F" w:rsidRPr="009B0400" w:rsidRDefault="00DF1A5A" w:rsidP="006736DA">
      <w:pPr>
        <w:tabs>
          <w:tab w:val="left" w:pos="-720"/>
        </w:tabs>
        <w:suppressAutoHyphens/>
        <w:rPr>
          <w:sz w:val="26"/>
          <w:szCs w:val="26"/>
        </w:rPr>
      </w:pPr>
      <w:r w:rsidRPr="009B0400">
        <w:rPr>
          <w:kern w:val="24"/>
          <w:sz w:val="26"/>
          <w:szCs w:val="26"/>
        </w:rPr>
        <w:t xml:space="preserve">CAUSE-PA and Columbia also filed </w:t>
      </w:r>
      <w:r w:rsidR="00750216" w:rsidRPr="009B0400">
        <w:rPr>
          <w:sz w:val="26"/>
          <w:szCs w:val="26"/>
        </w:rPr>
        <w:t xml:space="preserve">Petitions for Reconsideration on </w:t>
      </w:r>
      <w:r w:rsidR="00571341" w:rsidRPr="009B0400">
        <w:rPr>
          <w:sz w:val="26"/>
          <w:szCs w:val="26"/>
        </w:rPr>
        <w:t>December 20, 2018</w:t>
      </w:r>
      <w:r w:rsidR="00750216" w:rsidRPr="009B0400">
        <w:rPr>
          <w:sz w:val="26"/>
          <w:szCs w:val="26"/>
        </w:rPr>
        <w:t xml:space="preserve">, and </w:t>
      </w:r>
      <w:r w:rsidR="00571341" w:rsidRPr="009B0400">
        <w:rPr>
          <w:sz w:val="26"/>
          <w:szCs w:val="26"/>
        </w:rPr>
        <w:t>December 21, 20</w:t>
      </w:r>
      <w:r w:rsidR="00750216" w:rsidRPr="009B0400">
        <w:rPr>
          <w:sz w:val="26"/>
          <w:szCs w:val="26"/>
        </w:rPr>
        <w:t>18, respectively</w:t>
      </w:r>
      <w:r w:rsidR="0062432F" w:rsidRPr="009B0400">
        <w:rPr>
          <w:sz w:val="26"/>
          <w:szCs w:val="26"/>
        </w:rPr>
        <w:t>.</w:t>
      </w:r>
    </w:p>
    <w:p w14:paraId="5324D6B4" w14:textId="77777777" w:rsidR="003A288F" w:rsidRPr="009B0400" w:rsidRDefault="003A288F" w:rsidP="006736DA">
      <w:pPr>
        <w:tabs>
          <w:tab w:val="left" w:pos="-720"/>
        </w:tabs>
        <w:suppressAutoHyphens/>
        <w:rPr>
          <w:sz w:val="26"/>
          <w:szCs w:val="26"/>
        </w:rPr>
      </w:pPr>
    </w:p>
    <w:p w14:paraId="168B536A" w14:textId="2A704344" w:rsidR="00193FA8" w:rsidRPr="009B0400" w:rsidRDefault="003A288F" w:rsidP="006736DA">
      <w:pPr>
        <w:tabs>
          <w:tab w:val="left" w:pos="-720"/>
        </w:tabs>
        <w:suppressAutoHyphens/>
        <w:rPr>
          <w:sz w:val="26"/>
          <w:szCs w:val="26"/>
        </w:rPr>
      </w:pPr>
      <w:r w:rsidRPr="009B0400">
        <w:rPr>
          <w:sz w:val="26"/>
          <w:szCs w:val="26"/>
        </w:rPr>
        <w:t>On December 27, 2018, Columbia filed a letter indicating it would not file an Answer to the OCA Petition.</w:t>
      </w:r>
      <w:r w:rsidR="006B5CE4">
        <w:rPr>
          <w:sz w:val="26"/>
          <w:szCs w:val="26"/>
        </w:rPr>
        <w:t xml:space="preserve"> </w:t>
      </w:r>
      <w:r w:rsidRPr="009B0400">
        <w:rPr>
          <w:sz w:val="26"/>
          <w:szCs w:val="26"/>
        </w:rPr>
        <w:t xml:space="preserve"> On December 28, Columbia filed an Answer to the CAUSE-PA Petition for Reconsideration.</w:t>
      </w:r>
    </w:p>
    <w:p w14:paraId="2F833F8A" w14:textId="77777777" w:rsidR="00193FA8" w:rsidRPr="009B0400" w:rsidRDefault="00193FA8" w:rsidP="006736DA">
      <w:pPr>
        <w:tabs>
          <w:tab w:val="left" w:pos="-720"/>
        </w:tabs>
        <w:suppressAutoHyphens/>
        <w:rPr>
          <w:sz w:val="26"/>
          <w:szCs w:val="26"/>
        </w:rPr>
      </w:pPr>
    </w:p>
    <w:p w14:paraId="22A3BF08" w14:textId="17C13B14" w:rsidR="00193FA8" w:rsidRPr="009B0400" w:rsidRDefault="0062432F" w:rsidP="006736DA">
      <w:pPr>
        <w:tabs>
          <w:tab w:val="left" w:pos="-720"/>
        </w:tabs>
        <w:suppressAutoHyphens/>
        <w:rPr>
          <w:kern w:val="24"/>
          <w:sz w:val="26"/>
          <w:szCs w:val="26"/>
        </w:rPr>
      </w:pPr>
      <w:r w:rsidRPr="009B0400">
        <w:rPr>
          <w:sz w:val="26"/>
          <w:szCs w:val="26"/>
        </w:rPr>
        <w:t>The Commission</w:t>
      </w:r>
      <w:r w:rsidR="00571341" w:rsidRPr="009B0400">
        <w:rPr>
          <w:kern w:val="24"/>
          <w:sz w:val="26"/>
          <w:szCs w:val="26"/>
        </w:rPr>
        <w:t xml:space="preserve"> </w:t>
      </w:r>
      <w:r w:rsidR="00750216" w:rsidRPr="009B0400">
        <w:rPr>
          <w:kern w:val="24"/>
          <w:sz w:val="26"/>
          <w:szCs w:val="26"/>
        </w:rPr>
        <w:t>granted</w:t>
      </w:r>
      <w:r w:rsidRPr="009B0400">
        <w:rPr>
          <w:kern w:val="24"/>
          <w:sz w:val="26"/>
          <w:szCs w:val="26"/>
        </w:rPr>
        <w:t xml:space="preserve"> the CAUSE-PA and Columbia petitions </w:t>
      </w:r>
      <w:r w:rsidR="00571341" w:rsidRPr="009B0400">
        <w:rPr>
          <w:i/>
          <w:kern w:val="24"/>
          <w:sz w:val="26"/>
          <w:szCs w:val="26"/>
        </w:rPr>
        <w:t>via</w:t>
      </w:r>
      <w:r w:rsidR="00571341" w:rsidRPr="009B0400">
        <w:rPr>
          <w:kern w:val="24"/>
          <w:sz w:val="26"/>
          <w:szCs w:val="26"/>
        </w:rPr>
        <w:t xml:space="preserve"> </w:t>
      </w:r>
      <w:r w:rsidR="00750216" w:rsidRPr="009B0400">
        <w:rPr>
          <w:kern w:val="24"/>
          <w:sz w:val="26"/>
          <w:szCs w:val="26"/>
        </w:rPr>
        <w:t xml:space="preserve">notational vote on </w:t>
      </w:r>
      <w:r w:rsidR="001F6158" w:rsidRPr="009B0400">
        <w:rPr>
          <w:kern w:val="24"/>
          <w:sz w:val="26"/>
          <w:szCs w:val="26"/>
        </w:rPr>
        <w:t xml:space="preserve">December 28, 2018, pending review </w:t>
      </w:r>
      <w:r w:rsidR="00750216" w:rsidRPr="009B0400">
        <w:rPr>
          <w:kern w:val="24"/>
          <w:sz w:val="26"/>
          <w:szCs w:val="26"/>
        </w:rPr>
        <w:t xml:space="preserve">and disposition on the merits.  The resulting Opinion and Order was entered on </w:t>
      </w:r>
      <w:r w:rsidR="001F6158" w:rsidRPr="009B0400">
        <w:rPr>
          <w:kern w:val="24"/>
          <w:sz w:val="26"/>
          <w:szCs w:val="26"/>
        </w:rPr>
        <w:t>January 4, 2019</w:t>
      </w:r>
      <w:r w:rsidR="003B7F8B">
        <w:rPr>
          <w:kern w:val="24"/>
          <w:sz w:val="26"/>
          <w:szCs w:val="26"/>
        </w:rPr>
        <w:t>.</w:t>
      </w:r>
      <w:r w:rsidR="006F45F0" w:rsidRPr="009B0400">
        <w:rPr>
          <w:rStyle w:val="FootnoteReference"/>
          <w:kern w:val="24"/>
          <w:sz w:val="26"/>
          <w:szCs w:val="26"/>
        </w:rPr>
        <w:footnoteReference w:id="1"/>
      </w:r>
    </w:p>
    <w:p w14:paraId="18C8B04A" w14:textId="77777777" w:rsidR="00193FA8" w:rsidRPr="009B0400" w:rsidRDefault="00193FA8" w:rsidP="006736DA">
      <w:pPr>
        <w:tabs>
          <w:tab w:val="left" w:pos="-720"/>
        </w:tabs>
        <w:suppressAutoHyphens/>
        <w:rPr>
          <w:kern w:val="24"/>
          <w:sz w:val="26"/>
          <w:szCs w:val="26"/>
        </w:rPr>
      </w:pPr>
    </w:p>
    <w:p w14:paraId="4CCCDF00" w14:textId="6B041AD8" w:rsidR="006F45F0" w:rsidRPr="009B0400" w:rsidRDefault="00193FA8" w:rsidP="006736DA">
      <w:pPr>
        <w:tabs>
          <w:tab w:val="left" w:pos="-720"/>
        </w:tabs>
        <w:suppressAutoHyphens/>
        <w:rPr>
          <w:kern w:val="24"/>
          <w:sz w:val="26"/>
          <w:szCs w:val="26"/>
        </w:rPr>
      </w:pPr>
      <w:r w:rsidRPr="009B0400">
        <w:rPr>
          <w:kern w:val="24"/>
          <w:sz w:val="26"/>
          <w:szCs w:val="26"/>
        </w:rPr>
        <w:t xml:space="preserve">On December 31, 2018, the NGS </w:t>
      </w:r>
      <w:r w:rsidR="006E1D66">
        <w:rPr>
          <w:kern w:val="24"/>
          <w:sz w:val="26"/>
          <w:szCs w:val="26"/>
        </w:rPr>
        <w:t>P</w:t>
      </w:r>
      <w:r w:rsidRPr="009B0400">
        <w:rPr>
          <w:kern w:val="24"/>
          <w:sz w:val="26"/>
          <w:szCs w:val="26"/>
        </w:rPr>
        <w:t>arties filed an Answer to the Columbia Petition for Reconsideration.</w:t>
      </w:r>
    </w:p>
    <w:p w14:paraId="79CC127C" w14:textId="77777777" w:rsidR="004825BB" w:rsidRPr="009B0400" w:rsidRDefault="004825BB" w:rsidP="006736DA">
      <w:pPr>
        <w:tabs>
          <w:tab w:val="left" w:pos="-720"/>
        </w:tabs>
        <w:suppressAutoHyphens/>
        <w:rPr>
          <w:b/>
          <w:sz w:val="26"/>
          <w:szCs w:val="26"/>
        </w:rPr>
      </w:pPr>
    </w:p>
    <w:p w14:paraId="6DE62DF4" w14:textId="4F971636" w:rsidR="0017495B" w:rsidRDefault="0017495B" w:rsidP="00A82405">
      <w:pPr>
        <w:pStyle w:val="ListParagraph"/>
        <w:keepNext/>
        <w:keepLines/>
        <w:numPr>
          <w:ilvl w:val="0"/>
          <w:numId w:val="17"/>
        </w:numPr>
        <w:tabs>
          <w:tab w:val="left" w:pos="-720"/>
        </w:tabs>
        <w:suppressAutoHyphens/>
        <w:ind w:right="1440"/>
        <w:jc w:val="center"/>
        <w:rPr>
          <w:b/>
          <w:sz w:val="26"/>
          <w:szCs w:val="26"/>
        </w:rPr>
      </w:pPr>
      <w:r w:rsidRPr="00345A14">
        <w:rPr>
          <w:b/>
          <w:sz w:val="26"/>
          <w:szCs w:val="26"/>
        </w:rPr>
        <w:t>The Positions of the Parties</w:t>
      </w:r>
    </w:p>
    <w:p w14:paraId="723C0854" w14:textId="77777777" w:rsidR="00345A14" w:rsidRPr="00345A14" w:rsidRDefault="00345A14" w:rsidP="00A82405">
      <w:pPr>
        <w:pStyle w:val="ListParagraph"/>
        <w:keepNext/>
        <w:keepLines/>
        <w:tabs>
          <w:tab w:val="left" w:pos="-720"/>
        </w:tabs>
        <w:suppressAutoHyphens/>
        <w:ind w:left="2160" w:right="1440" w:firstLine="0"/>
        <w:jc w:val="center"/>
        <w:rPr>
          <w:b/>
          <w:sz w:val="26"/>
          <w:szCs w:val="26"/>
        </w:rPr>
      </w:pPr>
    </w:p>
    <w:p w14:paraId="07A2345D" w14:textId="0E28D599" w:rsidR="003577B1" w:rsidRPr="00345A14" w:rsidRDefault="0017495B" w:rsidP="00A82405">
      <w:pPr>
        <w:pStyle w:val="ListParagraph"/>
        <w:keepNext/>
        <w:keepLines/>
        <w:numPr>
          <w:ilvl w:val="0"/>
          <w:numId w:val="19"/>
        </w:numPr>
        <w:tabs>
          <w:tab w:val="left" w:pos="-720"/>
        </w:tabs>
        <w:suppressAutoHyphens/>
        <w:ind w:left="1440" w:hanging="720"/>
        <w:rPr>
          <w:b/>
          <w:sz w:val="26"/>
          <w:szCs w:val="26"/>
        </w:rPr>
      </w:pPr>
      <w:r w:rsidRPr="00345A14">
        <w:rPr>
          <w:b/>
          <w:sz w:val="26"/>
          <w:szCs w:val="26"/>
        </w:rPr>
        <w:t>OCA</w:t>
      </w:r>
      <w:r w:rsidR="00345A14">
        <w:rPr>
          <w:b/>
          <w:sz w:val="26"/>
          <w:szCs w:val="26"/>
        </w:rPr>
        <w:t>’</w:t>
      </w:r>
      <w:r w:rsidRPr="00345A14">
        <w:rPr>
          <w:b/>
          <w:sz w:val="26"/>
          <w:szCs w:val="26"/>
        </w:rPr>
        <w:t xml:space="preserve">s </w:t>
      </w:r>
      <w:r w:rsidRPr="00345A14">
        <w:rPr>
          <w:b/>
          <w:sz w:val="26"/>
          <w:szCs w:val="20"/>
        </w:rPr>
        <w:t>Petition</w:t>
      </w:r>
      <w:r w:rsidR="006E1D66" w:rsidRPr="00345A14">
        <w:rPr>
          <w:b/>
          <w:sz w:val="26"/>
          <w:szCs w:val="26"/>
        </w:rPr>
        <w:t xml:space="preserve"> for Reconsideration</w:t>
      </w:r>
    </w:p>
    <w:p w14:paraId="16EBF589" w14:textId="77777777" w:rsidR="00D40609" w:rsidRPr="009B0400" w:rsidRDefault="00D40609" w:rsidP="00A82405">
      <w:pPr>
        <w:pStyle w:val="ListParagraph"/>
        <w:keepNext/>
        <w:keepLines/>
        <w:tabs>
          <w:tab w:val="left" w:pos="-720"/>
        </w:tabs>
        <w:suppressAutoHyphens/>
        <w:ind w:left="2520" w:firstLine="0"/>
        <w:rPr>
          <w:b/>
          <w:sz w:val="26"/>
          <w:szCs w:val="26"/>
        </w:rPr>
      </w:pPr>
    </w:p>
    <w:p w14:paraId="62784380" w14:textId="15492A5B" w:rsidR="00FB7D7B" w:rsidRDefault="00265AFC" w:rsidP="006736DA">
      <w:pPr>
        <w:tabs>
          <w:tab w:val="left" w:pos="-720"/>
        </w:tabs>
        <w:suppressAutoHyphens/>
        <w:rPr>
          <w:sz w:val="26"/>
          <w:szCs w:val="20"/>
        </w:rPr>
      </w:pPr>
      <w:r>
        <w:rPr>
          <w:sz w:val="26"/>
          <w:szCs w:val="26"/>
        </w:rPr>
        <w:t xml:space="preserve">The </w:t>
      </w:r>
      <w:r w:rsidR="004D08D7" w:rsidRPr="009B0400">
        <w:rPr>
          <w:sz w:val="26"/>
          <w:szCs w:val="26"/>
        </w:rPr>
        <w:t>OCA requests reconsideration of the</w:t>
      </w:r>
      <w:r w:rsidR="004D08D7">
        <w:rPr>
          <w:sz w:val="26"/>
          <w:szCs w:val="20"/>
        </w:rPr>
        <w:t xml:space="preserve"> </w:t>
      </w:r>
      <w:r w:rsidR="004D08D7" w:rsidRPr="00663EDD">
        <w:rPr>
          <w:i/>
          <w:sz w:val="26"/>
          <w:szCs w:val="20"/>
        </w:rPr>
        <w:t>December 6 Order</w:t>
      </w:r>
      <w:r w:rsidR="004D08D7">
        <w:rPr>
          <w:sz w:val="26"/>
          <w:szCs w:val="20"/>
        </w:rPr>
        <w:t xml:space="preserve"> to the extent that it grants Columbia the discretion to expand the practice of </w:t>
      </w:r>
      <w:r w:rsidR="00345A14">
        <w:rPr>
          <w:sz w:val="26"/>
          <w:szCs w:val="20"/>
        </w:rPr>
        <w:t>“</w:t>
      </w:r>
      <w:r w:rsidR="004D08D7">
        <w:rPr>
          <w:sz w:val="26"/>
          <w:szCs w:val="20"/>
        </w:rPr>
        <w:t>on bill billing</w:t>
      </w:r>
      <w:r w:rsidR="00345A14">
        <w:rPr>
          <w:sz w:val="26"/>
          <w:szCs w:val="20"/>
        </w:rPr>
        <w:t>”</w:t>
      </w:r>
      <w:r w:rsidR="009A68A4">
        <w:rPr>
          <w:sz w:val="26"/>
          <w:szCs w:val="20"/>
        </w:rPr>
        <w:t xml:space="preserve"> for non-commodity goods and services.  Our </w:t>
      </w:r>
      <w:r w:rsidR="009A68A4" w:rsidRPr="009A68A4">
        <w:rPr>
          <w:i/>
          <w:sz w:val="26"/>
          <w:szCs w:val="20"/>
        </w:rPr>
        <w:t xml:space="preserve">December 6 </w:t>
      </w:r>
      <w:r w:rsidR="009A68A4">
        <w:rPr>
          <w:i/>
          <w:sz w:val="26"/>
          <w:szCs w:val="20"/>
        </w:rPr>
        <w:t>O</w:t>
      </w:r>
      <w:r w:rsidR="009A68A4" w:rsidRPr="009A68A4">
        <w:rPr>
          <w:i/>
          <w:sz w:val="26"/>
          <w:szCs w:val="20"/>
        </w:rPr>
        <w:t>rder</w:t>
      </w:r>
      <w:r w:rsidR="009A68A4">
        <w:rPr>
          <w:sz w:val="26"/>
          <w:szCs w:val="20"/>
        </w:rPr>
        <w:t xml:space="preserve"> </w:t>
      </w:r>
      <w:r w:rsidR="000C0E24">
        <w:rPr>
          <w:sz w:val="26"/>
          <w:szCs w:val="20"/>
        </w:rPr>
        <w:t xml:space="preserve">granted </w:t>
      </w:r>
      <w:r w:rsidR="00CC7E1B">
        <w:rPr>
          <w:sz w:val="26"/>
          <w:szCs w:val="20"/>
        </w:rPr>
        <w:t xml:space="preserve">the </w:t>
      </w:r>
      <w:r w:rsidR="00C107A1">
        <w:rPr>
          <w:sz w:val="26"/>
          <w:szCs w:val="20"/>
        </w:rPr>
        <w:t xml:space="preserve">Exception of the </w:t>
      </w:r>
      <w:r w:rsidR="000C0E24">
        <w:rPr>
          <w:sz w:val="26"/>
          <w:szCs w:val="20"/>
        </w:rPr>
        <w:t>NGS</w:t>
      </w:r>
      <w:r w:rsidR="006E1D66">
        <w:rPr>
          <w:sz w:val="26"/>
          <w:szCs w:val="20"/>
        </w:rPr>
        <w:t xml:space="preserve"> Parties</w:t>
      </w:r>
      <w:r w:rsidR="00C107A1">
        <w:rPr>
          <w:sz w:val="26"/>
          <w:szCs w:val="20"/>
        </w:rPr>
        <w:t xml:space="preserve"> </w:t>
      </w:r>
      <w:r w:rsidR="00663EDD">
        <w:rPr>
          <w:sz w:val="26"/>
          <w:szCs w:val="20"/>
        </w:rPr>
        <w:t xml:space="preserve">on the basis </w:t>
      </w:r>
      <w:r w:rsidR="000C0E24">
        <w:rPr>
          <w:sz w:val="26"/>
          <w:szCs w:val="20"/>
        </w:rPr>
        <w:t xml:space="preserve">that Columbia </w:t>
      </w:r>
      <w:r w:rsidR="005D32D7">
        <w:rPr>
          <w:sz w:val="26"/>
          <w:szCs w:val="20"/>
        </w:rPr>
        <w:t xml:space="preserve">discriminates in the provision </w:t>
      </w:r>
      <w:r w:rsidR="00CC7E1B">
        <w:rPr>
          <w:sz w:val="26"/>
          <w:szCs w:val="20"/>
        </w:rPr>
        <w:t xml:space="preserve">of </w:t>
      </w:r>
      <w:r w:rsidR="005D32D7">
        <w:rPr>
          <w:sz w:val="26"/>
          <w:szCs w:val="20"/>
        </w:rPr>
        <w:t>service in violation of the Public Utility Code</w:t>
      </w:r>
      <w:r w:rsidR="00345A14">
        <w:rPr>
          <w:sz w:val="26"/>
          <w:szCs w:val="20"/>
        </w:rPr>
        <w:t xml:space="preserve"> (Code)</w:t>
      </w:r>
      <w:r w:rsidR="005D32D7">
        <w:rPr>
          <w:sz w:val="26"/>
          <w:szCs w:val="20"/>
        </w:rPr>
        <w:t xml:space="preserve">, where </w:t>
      </w:r>
      <w:r w:rsidR="00FF0D94">
        <w:rPr>
          <w:sz w:val="26"/>
          <w:szCs w:val="20"/>
        </w:rPr>
        <w:t xml:space="preserve">Columbia </w:t>
      </w:r>
      <w:r w:rsidR="00CC7E1B">
        <w:rPr>
          <w:sz w:val="26"/>
          <w:szCs w:val="20"/>
        </w:rPr>
        <w:t>provid</w:t>
      </w:r>
      <w:r w:rsidR="00FF0D94">
        <w:rPr>
          <w:sz w:val="26"/>
          <w:szCs w:val="20"/>
        </w:rPr>
        <w:t>es</w:t>
      </w:r>
      <w:r w:rsidR="00CC7E1B">
        <w:rPr>
          <w:sz w:val="26"/>
          <w:szCs w:val="20"/>
        </w:rPr>
        <w:t xml:space="preserve"> </w:t>
      </w:r>
      <w:r w:rsidR="00345A14">
        <w:rPr>
          <w:sz w:val="26"/>
          <w:szCs w:val="20"/>
        </w:rPr>
        <w:t>“</w:t>
      </w:r>
      <w:r w:rsidR="00CC7E1B">
        <w:rPr>
          <w:sz w:val="26"/>
          <w:szCs w:val="20"/>
        </w:rPr>
        <w:t>on bill billing</w:t>
      </w:r>
      <w:r w:rsidR="00345A14">
        <w:rPr>
          <w:sz w:val="26"/>
          <w:szCs w:val="20"/>
        </w:rPr>
        <w:t>”</w:t>
      </w:r>
      <w:r w:rsidR="00CC7E1B">
        <w:rPr>
          <w:sz w:val="26"/>
          <w:szCs w:val="20"/>
        </w:rPr>
        <w:t xml:space="preserve"> for non-commodity goods and services </w:t>
      </w:r>
      <w:r w:rsidR="009422B3">
        <w:rPr>
          <w:sz w:val="26"/>
          <w:szCs w:val="20"/>
        </w:rPr>
        <w:t xml:space="preserve">offered by </w:t>
      </w:r>
      <w:r w:rsidR="00CC7E1B">
        <w:rPr>
          <w:sz w:val="26"/>
          <w:szCs w:val="20"/>
        </w:rPr>
        <w:t>its two former affiliates</w:t>
      </w:r>
      <w:r w:rsidR="00812B13">
        <w:rPr>
          <w:sz w:val="26"/>
          <w:szCs w:val="20"/>
        </w:rPr>
        <w:t>, while denying the same billing option for NGS</w:t>
      </w:r>
      <w:r w:rsidR="006E1D66">
        <w:rPr>
          <w:sz w:val="26"/>
          <w:szCs w:val="20"/>
        </w:rPr>
        <w:t xml:space="preserve"> Parties</w:t>
      </w:r>
      <w:r w:rsidR="00FF0D94">
        <w:rPr>
          <w:sz w:val="26"/>
          <w:szCs w:val="20"/>
        </w:rPr>
        <w:t xml:space="preserve">.  As a result, </w:t>
      </w:r>
      <w:r w:rsidR="00786DC2">
        <w:rPr>
          <w:sz w:val="26"/>
          <w:szCs w:val="20"/>
        </w:rPr>
        <w:t xml:space="preserve">our </w:t>
      </w:r>
      <w:r w:rsidR="00FF0D94" w:rsidRPr="00786DC2">
        <w:rPr>
          <w:i/>
          <w:sz w:val="26"/>
          <w:szCs w:val="20"/>
        </w:rPr>
        <w:t>December 6 Order</w:t>
      </w:r>
      <w:r w:rsidR="00FF0D94">
        <w:rPr>
          <w:sz w:val="26"/>
          <w:szCs w:val="20"/>
        </w:rPr>
        <w:t xml:space="preserve"> directed that Columbia </w:t>
      </w:r>
      <w:r w:rsidR="00786DC2">
        <w:rPr>
          <w:sz w:val="26"/>
          <w:szCs w:val="20"/>
        </w:rPr>
        <w:t xml:space="preserve">either cease offering the billing service or </w:t>
      </w:r>
      <w:r w:rsidR="00FF0D94">
        <w:rPr>
          <w:sz w:val="26"/>
          <w:szCs w:val="20"/>
        </w:rPr>
        <w:t xml:space="preserve">provide the same billing </w:t>
      </w:r>
      <w:r w:rsidR="00786DC2">
        <w:rPr>
          <w:sz w:val="26"/>
          <w:szCs w:val="20"/>
        </w:rPr>
        <w:t xml:space="preserve">services to NGSs which it offers to its two former affiliates.  </w:t>
      </w:r>
      <w:r w:rsidR="00786DC2" w:rsidRPr="00786DC2">
        <w:rPr>
          <w:i/>
          <w:sz w:val="26"/>
          <w:szCs w:val="20"/>
        </w:rPr>
        <w:t>December 6 Order</w:t>
      </w:r>
      <w:r w:rsidR="00786DC2">
        <w:rPr>
          <w:sz w:val="26"/>
          <w:szCs w:val="20"/>
        </w:rPr>
        <w:t xml:space="preserve"> at </w:t>
      </w:r>
      <w:r w:rsidR="00AB3048">
        <w:rPr>
          <w:sz w:val="26"/>
          <w:szCs w:val="20"/>
        </w:rPr>
        <w:t>50-51</w:t>
      </w:r>
      <w:r w:rsidR="00786DC2">
        <w:rPr>
          <w:sz w:val="26"/>
          <w:szCs w:val="20"/>
        </w:rPr>
        <w:t>.</w:t>
      </w:r>
    </w:p>
    <w:p w14:paraId="170F6FA9" w14:textId="77777777" w:rsidR="00786DC2" w:rsidRDefault="00786DC2" w:rsidP="006736DA">
      <w:pPr>
        <w:tabs>
          <w:tab w:val="left" w:pos="-720"/>
        </w:tabs>
        <w:suppressAutoHyphens/>
        <w:rPr>
          <w:sz w:val="26"/>
          <w:szCs w:val="20"/>
        </w:rPr>
      </w:pPr>
    </w:p>
    <w:p w14:paraId="7D694F56" w14:textId="39BC8EBC" w:rsidR="004E7806" w:rsidRDefault="00265AFC" w:rsidP="006736DA">
      <w:pPr>
        <w:tabs>
          <w:tab w:val="left" w:pos="-720"/>
        </w:tabs>
        <w:suppressAutoHyphens/>
        <w:rPr>
          <w:sz w:val="26"/>
          <w:szCs w:val="20"/>
        </w:rPr>
      </w:pPr>
      <w:r>
        <w:rPr>
          <w:sz w:val="26"/>
          <w:szCs w:val="20"/>
        </w:rPr>
        <w:t xml:space="preserve">The </w:t>
      </w:r>
      <w:r w:rsidR="00A26A6B">
        <w:rPr>
          <w:sz w:val="26"/>
          <w:szCs w:val="20"/>
        </w:rPr>
        <w:t>OCA</w:t>
      </w:r>
      <w:r w:rsidR="001544E5">
        <w:rPr>
          <w:sz w:val="26"/>
          <w:szCs w:val="20"/>
        </w:rPr>
        <w:t xml:space="preserve"> asserts that the </w:t>
      </w:r>
      <w:r w:rsidR="00FB7D7B">
        <w:rPr>
          <w:sz w:val="26"/>
          <w:szCs w:val="20"/>
        </w:rPr>
        <w:t>Commission</w:t>
      </w:r>
      <w:r w:rsidR="001544E5">
        <w:rPr>
          <w:sz w:val="26"/>
          <w:szCs w:val="20"/>
        </w:rPr>
        <w:t xml:space="preserve"> should reconsider our </w:t>
      </w:r>
      <w:r w:rsidR="001544E5" w:rsidRPr="009422B3">
        <w:rPr>
          <w:i/>
          <w:sz w:val="26"/>
          <w:szCs w:val="20"/>
        </w:rPr>
        <w:t>December 6 Order</w:t>
      </w:r>
      <w:r w:rsidR="001544E5">
        <w:rPr>
          <w:sz w:val="26"/>
          <w:szCs w:val="20"/>
        </w:rPr>
        <w:t xml:space="preserve"> </w:t>
      </w:r>
      <w:r w:rsidR="009422B3">
        <w:rPr>
          <w:sz w:val="26"/>
          <w:szCs w:val="20"/>
        </w:rPr>
        <w:t xml:space="preserve">based on </w:t>
      </w:r>
      <w:r w:rsidR="00FB7D7B">
        <w:rPr>
          <w:sz w:val="26"/>
          <w:szCs w:val="20"/>
        </w:rPr>
        <w:t xml:space="preserve">concerns raised by the OCA </w:t>
      </w:r>
      <w:r w:rsidR="009422B3">
        <w:rPr>
          <w:sz w:val="26"/>
          <w:szCs w:val="20"/>
        </w:rPr>
        <w:t xml:space="preserve">which the Commission overlooked.  </w:t>
      </w:r>
      <w:r w:rsidR="008213A4">
        <w:rPr>
          <w:sz w:val="26"/>
          <w:szCs w:val="20"/>
        </w:rPr>
        <w:t xml:space="preserve">OCA </w:t>
      </w:r>
      <w:r w:rsidR="009422B3">
        <w:rPr>
          <w:sz w:val="26"/>
          <w:szCs w:val="20"/>
        </w:rPr>
        <w:t xml:space="preserve">Petition at 2.  </w:t>
      </w:r>
      <w:r>
        <w:rPr>
          <w:sz w:val="26"/>
          <w:szCs w:val="20"/>
        </w:rPr>
        <w:t xml:space="preserve">The </w:t>
      </w:r>
      <w:r w:rsidR="009422B3">
        <w:rPr>
          <w:sz w:val="26"/>
          <w:szCs w:val="20"/>
        </w:rPr>
        <w:t xml:space="preserve">OCA reiterates its position in the proceeding that </w:t>
      </w:r>
      <w:r w:rsidR="0042164B">
        <w:rPr>
          <w:sz w:val="26"/>
          <w:szCs w:val="20"/>
        </w:rPr>
        <w:t>the</w:t>
      </w:r>
      <w:r w:rsidR="00CA79D3">
        <w:rPr>
          <w:sz w:val="26"/>
          <w:szCs w:val="20"/>
        </w:rPr>
        <w:t xml:space="preserve"> </w:t>
      </w:r>
      <w:r w:rsidR="00345A14">
        <w:rPr>
          <w:sz w:val="26"/>
          <w:szCs w:val="20"/>
        </w:rPr>
        <w:t>“</w:t>
      </w:r>
      <w:r w:rsidR="00CA79D3">
        <w:rPr>
          <w:sz w:val="26"/>
          <w:szCs w:val="20"/>
        </w:rPr>
        <w:t xml:space="preserve">on bill </w:t>
      </w:r>
      <w:r w:rsidR="00A26A6B">
        <w:rPr>
          <w:sz w:val="26"/>
          <w:szCs w:val="20"/>
        </w:rPr>
        <w:t>billing</w:t>
      </w:r>
      <w:r w:rsidR="00345A14">
        <w:rPr>
          <w:sz w:val="26"/>
          <w:szCs w:val="20"/>
        </w:rPr>
        <w:t>”</w:t>
      </w:r>
      <w:r w:rsidR="00A26A6B">
        <w:rPr>
          <w:sz w:val="26"/>
          <w:szCs w:val="20"/>
        </w:rPr>
        <w:t xml:space="preserve"> </w:t>
      </w:r>
      <w:r w:rsidR="0042164B">
        <w:rPr>
          <w:sz w:val="26"/>
          <w:szCs w:val="20"/>
        </w:rPr>
        <w:t>practice should not be ex</w:t>
      </w:r>
      <w:r w:rsidR="006B1C9F">
        <w:rPr>
          <w:sz w:val="26"/>
          <w:szCs w:val="20"/>
        </w:rPr>
        <w:t>panded</w:t>
      </w:r>
      <w:r w:rsidR="0042164B">
        <w:rPr>
          <w:sz w:val="26"/>
          <w:szCs w:val="20"/>
        </w:rPr>
        <w:t xml:space="preserve"> to the NGS parties </w:t>
      </w:r>
      <w:r w:rsidR="00A26A6B">
        <w:rPr>
          <w:sz w:val="26"/>
          <w:szCs w:val="20"/>
        </w:rPr>
        <w:t xml:space="preserve">because </w:t>
      </w:r>
      <w:r w:rsidR="0042164B">
        <w:rPr>
          <w:sz w:val="26"/>
          <w:szCs w:val="20"/>
        </w:rPr>
        <w:t xml:space="preserve">the practice </w:t>
      </w:r>
      <w:r w:rsidR="00265419">
        <w:rPr>
          <w:sz w:val="26"/>
          <w:szCs w:val="20"/>
        </w:rPr>
        <w:t>rais</w:t>
      </w:r>
      <w:r w:rsidR="00A26A6B">
        <w:rPr>
          <w:sz w:val="26"/>
          <w:szCs w:val="20"/>
        </w:rPr>
        <w:t>es</w:t>
      </w:r>
      <w:r w:rsidR="00265419">
        <w:rPr>
          <w:sz w:val="26"/>
          <w:szCs w:val="20"/>
        </w:rPr>
        <w:t xml:space="preserve"> </w:t>
      </w:r>
      <w:r w:rsidR="0042164B">
        <w:rPr>
          <w:sz w:val="26"/>
          <w:szCs w:val="20"/>
        </w:rPr>
        <w:t>serious</w:t>
      </w:r>
      <w:r w:rsidR="00265419">
        <w:rPr>
          <w:sz w:val="26"/>
          <w:szCs w:val="20"/>
        </w:rPr>
        <w:t xml:space="preserve"> consumer protection concerns regarding, </w:t>
      </w:r>
      <w:r w:rsidR="00265419" w:rsidRPr="00265419">
        <w:rPr>
          <w:i/>
          <w:sz w:val="26"/>
          <w:szCs w:val="20"/>
        </w:rPr>
        <w:t>inter alia</w:t>
      </w:r>
      <w:r w:rsidR="00265419">
        <w:rPr>
          <w:sz w:val="26"/>
          <w:szCs w:val="20"/>
        </w:rPr>
        <w:t xml:space="preserve">: </w:t>
      </w:r>
      <w:r w:rsidR="0042164B">
        <w:rPr>
          <w:sz w:val="26"/>
          <w:szCs w:val="20"/>
        </w:rPr>
        <w:t xml:space="preserve"> </w:t>
      </w:r>
      <w:r w:rsidR="005A44C1">
        <w:rPr>
          <w:sz w:val="26"/>
          <w:szCs w:val="20"/>
        </w:rPr>
        <w:t>(</w:t>
      </w:r>
      <w:r w:rsidR="00265419">
        <w:rPr>
          <w:sz w:val="26"/>
          <w:szCs w:val="20"/>
        </w:rPr>
        <w:t>1) whether the practice cause</w:t>
      </w:r>
      <w:r w:rsidR="00CA79D3">
        <w:rPr>
          <w:sz w:val="26"/>
          <w:szCs w:val="20"/>
        </w:rPr>
        <w:t>s</w:t>
      </w:r>
      <w:r w:rsidR="00265419">
        <w:rPr>
          <w:sz w:val="26"/>
          <w:szCs w:val="20"/>
        </w:rPr>
        <w:t xml:space="preserve"> customer confusion regarding the portion of </w:t>
      </w:r>
      <w:r w:rsidR="003D50DC">
        <w:rPr>
          <w:sz w:val="26"/>
          <w:szCs w:val="20"/>
        </w:rPr>
        <w:t xml:space="preserve">the bill for utility </w:t>
      </w:r>
      <w:r w:rsidR="00265419">
        <w:rPr>
          <w:sz w:val="26"/>
          <w:szCs w:val="20"/>
        </w:rPr>
        <w:t xml:space="preserve">service </w:t>
      </w:r>
      <w:r w:rsidR="003D50DC">
        <w:rPr>
          <w:sz w:val="26"/>
          <w:szCs w:val="20"/>
        </w:rPr>
        <w:t xml:space="preserve">payable to prevent termination of utility service; </w:t>
      </w:r>
      <w:r w:rsidR="005A44C1">
        <w:rPr>
          <w:sz w:val="26"/>
          <w:szCs w:val="20"/>
        </w:rPr>
        <w:t>(</w:t>
      </w:r>
      <w:r w:rsidR="003D50DC">
        <w:rPr>
          <w:sz w:val="26"/>
          <w:szCs w:val="20"/>
        </w:rPr>
        <w:t>2) whether the marketing of such non-commodity goods and services c</w:t>
      </w:r>
      <w:r w:rsidR="004E7806">
        <w:rPr>
          <w:sz w:val="26"/>
          <w:szCs w:val="20"/>
        </w:rPr>
        <w:t>larif</w:t>
      </w:r>
      <w:r w:rsidR="00CA79D3">
        <w:rPr>
          <w:sz w:val="26"/>
          <w:szCs w:val="20"/>
        </w:rPr>
        <w:t>ies</w:t>
      </w:r>
      <w:r w:rsidR="004E7806">
        <w:rPr>
          <w:sz w:val="26"/>
          <w:szCs w:val="20"/>
        </w:rPr>
        <w:t xml:space="preserve"> that the payment for unregulated goods and services offered for </w:t>
      </w:r>
      <w:r w:rsidR="00345A14">
        <w:rPr>
          <w:sz w:val="26"/>
          <w:szCs w:val="20"/>
        </w:rPr>
        <w:t>“</w:t>
      </w:r>
      <w:r w:rsidR="004E7806">
        <w:rPr>
          <w:sz w:val="26"/>
          <w:szCs w:val="20"/>
        </w:rPr>
        <w:t>on bill billing</w:t>
      </w:r>
      <w:r w:rsidR="00345A14">
        <w:rPr>
          <w:sz w:val="26"/>
          <w:szCs w:val="20"/>
        </w:rPr>
        <w:t>”</w:t>
      </w:r>
      <w:r w:rsidR="004E7806">
        <w:rPr>
          <w:sz w:val="26"/>
          <w:szCs w:val="20"/>
        </w:rPr>
        <w:t xml:space="preserve"> is not tied to termination of service</w:t>
      </w:r>
      <w:r w:rsidR="006D01EE">
        <w:rPr>
          <w:sz w:val="26"/>
          <w:szCs w:val="20"/>
        </w:rPr>
        <w:t xml:space="preserve">; and </w:t>
      </w:r>
      <w:r w:rsidR="005A44C1">
        <w:rPr>
          <w:sz w:val="26"/>
          <w:szCs w:val="20"/>
        </w:rPr>
        <w:t>(</w:t>
      </w:r>
      <w:r w:rsidR="006D01EE">
        <w:rPr>
          <w:sz w:val="26"/>
          <w:szCs w:val="20"/>
        </w:rPr>
        <w:t xml:space="preserve">3) </w:t>
      </w:r>
      <w:r w:rsidR="00CA79D3">
        <w:rPr>
          <w:sz w:val="26"/>
          <w:szCs w:val="20"/>
        </w:rPr>
        <w:t xml:space="preserve">other </w:t>
      </w:r>
      <w:r w:rsidR="006D01EE">
        <w:rPr>
          <w:sz w:val="26"/>
          <w:szCs w:val="20"/>
        </w:rPr>
        <w:t xml:space="preserve">general miscellaneous concerns </w:t>
      </w:r>
      <w:r w:rsidR="00AB1764">
        <w:rPr>
          <w:sz w:val="26"/>
          <w:szCs w:val="20"/>
        </w:rPr>
        <w:t xml:space="preserve">for customer confusion and </w:t>
      </w:r>
      <w:r w:rsidR="006D01EE">
        <w:rPr>
          <w:sz w:val="26"/>
          <w:szCs w:val="20"/>
        </w:rPr>
        <w:t xml:space="preserve">whether companies may prospectively bundle the </w:t>
      </w:r>
      <w:r w:rsidR="00CC7282">
        <w:rPr>
          <w:sz w:val="26"/>
          <w:szCs w:val="20"/>
        </w:rPr>
        <w:t xml:space="preserve">charge for </w:t>
      </w:r>
      <w:r w:rsidR="006D01EE">
        <w:rPr>
          <w:sz w:val="26"/>
          <w:szCs w:val="20"/>
        </w:rPr>
        <w:t xml:space="preserve">gas service  with non-commodity </w:t>
      </w:r>
      <w:r w:rsidR="00CC7282">
        <w:rPr>
          <w:sz w:val="26"/>
          <w:szCs w:val="20"/>
        </w:rPr>
        <w:t xml:space="preserve">goods and </w:t>
      </w:r>
      <w:r w:rsidR="006D01EE">
        <w:rPr>
          <w:sz w:val="26"/>
          <w:szCs w:val="20"/>
        </w:rPr>
        <w:t>service</w:t>
      </w:r>
      <w:r w:rsidR="00CC7282">
        <w:rPr>
          <w:sz w:val="26"/>
          <w:szCs w:val="20"/>
        </w:rPr>
        <w:t>s,</w:t>
      </w:r>
      <w:r w:rsidR="006D01EE">
        <w:rPr>
          <w:sz w:val="26"/>
          <w:szCs w:val="20"/>
        </w:rPr>
        <w:t xml:space="preserve"> thereby de</w:t>
      </w:r>
      <w:r w:rsidR="00CC7282">
        <w:rPr>
          <w:sz w:val="26"/>
          <w:szCs w:val="20"/>
        </w:rPr>
        <w:t xml:space="preserve">feating the ability to price compare </w:t>
      </w:r>
      <w:r w:rsidR="00AB1764">
        <w:rPr>
          <w:sz w:val="26"/>
          <w:szCs w:val="20"/>
        </w:rPr>
        <w:t>for gas service</w:t>
      </w:r>
      <w:r w:rsidR="004E7806">
        <w:rPr>
          <w:sz w:val="26"/>
          <w:szCs w:val="20"/>
        </w:rPr>
        <w:t xml:space="preserve">. </w:t>
      </w:r>
      <w:r w:rsidR="005A44C1">
        <w:rPr>
          <w:sz w:val="26"/>
          <w:szCs w:val="20"/>
        </w:rPr>
        <w:t xml:space="preserve"> </w:t>
      </w:r>
      <w:r w:rsidR="008213A4">
        <w:rPr>
          <w:sz w:val="26"/>
          <w:szCs w:val="20"/>
        </w:rPr>
        <w:t xml:space="preserve">OCA </w:t>
      </w:r>
      <w:r w:rsidR="00AB1764">
        <w:rPr>
          <w:sz w:val="26"/>
          <w:szCs w:val="20"/>
        </w:rPr>
        <w:t>Petition at 3-4.</w:t>
      </w:r>
    </w:p>
    <w:p w14:paraId="7D898EE1" w14:textId="77777777" w:rsidR="008213A4" w:rsidRDefault="008213A4" w:rsidP="008213A4">
      <w:pPr>
        <w:pStyle w:val="ListParagraph"/>
        <w:tabs>
          <w:tab w:val="left" w:pos="-720"/>
        </w:tabs>
        <w:suppressAutoHyphens/>
        <w:ind w:left="1800" w:firstLine="0"/>
        <w:rPr>
          <w:b/>
          <w:sz w:val="26"/>
          <w:szCs w:val="20"/>
        </w:rPr>
      </w:pPr>
    </w:p>
    <w:p w14:paraId="5DB51359" w14:textId="3E21ED76" w:rsidR="003577B1" w:rsidRDefault="003577B1" w:rsidP="005A44C1">
      <w:pPr>
        <w:pStyle w:val="ListParagraph"/>
        <w:keepNext/>
        <w:keepLines/>
        <w:numPr>
          <w:ilvl w:val="0"/>
          <w:numId w:val="19"/>
        </w:numPr>
        <w:tabs>
          <w:tab w:val="left" w:pos="-720"/>
        </w:tabs>
        <w:suppressAutoHyphens/>
        <w:ind w:left="1440" w:hanging="720"/>
        <w:rPr>
          <w:b/>
          <w:sz w:val="26"/>
          <w:szCs w:val="20"/>
        </w:rPr>
      </w:pPr>
      <w:r w:rsidRPr="003577B1">
        <w:rPr>
          <w:b/>
          <w:sz w:val="26"/>
          <w:szCs w:val="20"/>
        </w:rPr>
        <w:t>CAUSE-</w:t>
      </w:r>
      <w:r w:rsidRPr="00942BB2">
        <w:rPr>
          <w:b/>
          <w:sz w:val="26"/>
          <w:szCs w:val="26"/>
        </w:rPr>
        <w:t>PA</w:t>
      </w:r>
      <w:r w:rsidR="00345A14">
        <w:rPr>
          <w:b/>
          <w:sz w:val="26"/>
          <w:szCs w:val="26"/>
        </w:rPr>
        <w:t>’</w:t>
      </w:r>
      <w:r w:rsidRPr="00942BB2">
        <w:rPr>
          <w:b/>
          <w:sz w:val="26"/>
          <w:szCs w:val="26"/>
        </w:rPr>
        <w:t>s</w:t>
      </w:r>
      <w:r>
        <w:rPr>
          <w:b/>
          <w:sz w:val="26"/>
          <w:szCs w:val="20"/>
        </w:rPr>
        <w:t xml:space="preserve"> Petition</w:t>
      </w:r>
      <w:r w:rsidR="006E1D66">
        <w:rPr>
          <w:b/>
          <w:sz w:val="26"/>
          <w:szCs w:val="20"/>
        </w:rPr>
        <w:t xml:space="preserve"> for Rec</w:t>
      </w:r>
      <w:r w:rsidR="008A72E5">
        <w:rPr>
          <w:b/>
          <w:sz w:val="26"/>
          <w:szCs w:val="20"/>
        </w:rPr>
        <w:t>on</w:t>
      </w:r>
      <w:r w:rsidR="006E1D66">
        <w:rPr>
          <w:b/>
          <w:sz w:val="26"/>
          <w:szCs w:val="20"/>
        </w:rPr>
        <w:t>sideration</w:t>
      </w:r>
    </w:p>
    <w:p w14:paraId="77019A57" w14:textId="138AFE82" w:rsidR="006B1C9F" w:rsidRDefault="006B1C9F" w:rsidP="005A44C1">
      <w:pPr>
        <w:pStyle w:val="ListParagraph"/>
        <w:keepNext/>
        <w:keepLines/>
        <w:tabs>
          <w:tab w:val="left" w:pos="-720"/>
        </w:tabs>
        <w:suppressAutoHyphens/>
        <w:ind w:left="2520" w:firstLine="0"/>
        <w:rPr>
          <w:b/>
          <w:sz w:val="26"/>
          <w:szCs w:val="20"/>
        </w:rPr>
      </w:pPr>
    </w:p>
    <w:p w14:paraId="5183B3E2" w14:textId="1D474854" w:rsidR="00F95D6D" w:rsidRDefault="004014D2" w:rsidP="004014D2">
      <w:pPr>
        <w:pStyle w:val="ListParagraph"/>
        <w:tabs>
          <w:tab w:val="left" w:pos="-720"/>
        </w:tabs>
        <w:suppressAutoHyphens/>
        <w:ind w:left="0"/>
        <w:rPr>
          <w:sz w:val="26"/>
          <w:szCs w:val="20"/>
        </w:rPr>
      </w:pPr>
      <w:r w:rsidRPr="004014D2">
        <w:rPr>
          <w:sz w:val="26"/>
          <w:szCs w:val="20"/>
        </w:rPr>
        <w:t>CAUSE-PA</w:t>
      </w:r>
      <w:r w:rsidR="00345A14">
        <w:rPr>
          <w:sz w:val="26"/>
          <w:szCs w:val="20"/>
        </w:rPr>
        <w:t>’</w:t>
      </w:r>
      <w:r w:rsidRPr="004014D2">
        <w:rPr>
          <w:sz w:val="26"/>
          <w:szCs w:val="20"/>
        </w:rPr>
        <w:t xml:space="preserve">s Petition asserts </w:t>
      </w:r>
      <w:r w:rsidR="00677090">
        <w:rPr>
          <w:sz w:val="26"/>
          <w:szCs w:val="20"/>
        </w:rPr>
        <w:t>that, while not disputing the Commission</w:t>
      </w:r>
      <w:r w:rsidR="00345A14">
        <w:rPr>
          <w:sz w:val="26"/>
          <w:szCs w:val="20"/>
        </w:rPr>
        <w:t>’</w:t>
      </w:r>
      <w:r w:rsidR="00677090">
        <w:rPr>
          <w:sz w:val="26"/>
          <w:szCs w:val="20"/>
        </w:rPr>
        <w:t>s determination that Columbia</w:t>
      </w:r>
      <w:r w:rsidR="00345A14">
        <w:rPr>
          <w:sz w:val="26"/>
          <w:szCs w:val="20"/>
        </w:rPr>
        <w:t>’</w:t>
      </w:r>
      <w:r w:rsidR="00677090">
        <w:rPr>
          <w:sz w:val="26"/>
          <w:szCs w:val="20"/>
        </w:rPr>
        <w:t xml:space="preserve">s current practice of </w:t>
      </w:r>
      <w:r w:rsidR="00345A14">
        <w:rPr>
          <w:sz w:val="26"/>
          <w:szCs w:val="20"/>
        </w:rPr>
        <w:t>“</w:t>
      </w:r>
      <w:r w:rsidR="00677090">
        <w:rPr>
          <w:sz w:val="26"/>
          <w:szCs w:val="20"/>
        </w:rPr>
        <w:t>on bill billing</w:t>
      </w:r>
      <w:r w:rsidR="00345A14">
        <w:rPr>
          <w:sz w:val="26"/>
          <w:szCs w:val="20"/>
        </w:rPr>
        <w:t>”</w:t>
      </w:r>
      <w:r w:rsidR="00677090">
        <w:rPr>
          <w:sz w:val="26"/>
          <w:szCs w:val="20"/>
        </w:rPr>
        <w:t xml:space="preserve"> is discriminatory, the </w:t>
      </w:r>
      <w:r w:rsidR="00554E3B">
        <w:rPr>
          <w:sz w:val="26"/>
          <w:szCs w:val="20"/>
        </w:rPr>
        <w:t>remedy allow</w:t>
      </w:r>
      <w:r w:rsidR="00C82780">
        <w:rPr>
          <w:sz w:val="26"/>
          <w:szCs w:val="20"/>
        </w:rPr>
        <w:t>ing</w:t>
      </w:r>
      <w:r w:rsidR="00554E3B">
        <w:rPr>
          <w:sz w:val="26"/>
          <w:szCs w:val="20"/>
        </w:rPr>
        <w:t xml:space="preserve"> Columbia discretion to expand the practice of </w:t>
      </w:r>
      <w:r w:rsidR="00345A14">
        <w:rPr>
          <w:sz w:val="26"/>
          <w:szCs w:val="20"/>
        </w:rPr>
        <w:t>“</w:t>
      </w:r>
      <w:r w:rsidR="00554E3B">
        <w:rPr>
          <w:sz w:val="26"/>
          <w:szCs w:val="20"/>
        </w:rPr>
        <w:t>on bill billing</w:t>
      </w:r>
      <w:r w:rsidR="00345A14">
        <w:rPr>
          <w:sz w:val="26"/>
          <w:szCs w:val="20"/>
        </w:rPr>
        <w:t>”</w:t>
      </w:r>
      <w:r w:rsidR="00554E3B">
        <w:rPr>
          <w:sz w:val="26"/>
          <w:szCs w:val="20"/>
        </w:rPr>
        <w:t xml:space="preserve"> to non-commodity goods and services offered by the NGS </w:t>
      </w:r>
      <w:r w:rsidR="00C82780">
        <w:rPr>
          <w:sz w:val="26"/>
          <w:szCs w:val="20"/>
        </w:rPr>
        <w:t>P</w:t>
      </w:r>
      <w:r w:rsidR="00554E3B">
        <w:rPr>
          <w:sz w:val="26"/>
          <w:szCs w:val="20"/>
        </w:rPr>
        <w:t xml:space="preserve">arties is not supported by substantial evidence on the record. </w:t>
      </w:r>
      <w:r w:rsidR="00F95D6D">
        <w:rPr>
          <w:sz w:val="26"/>
          <w:szCs w:val="20"/>
        </w:rPr>
        <w:t>CAUSE-PA Petition at 2.</w:t>
      </w:r>
    </w:p>
    <w:p w14:paraId="355D38A5" w14:textId="77777777" w:rsidR="00F95D6D" w:rsidRDefault="00F95D6D" w:rsidP="004014D2">
      <w:pPr>
        <w:pStyle w:val="ListParagraph"/>
        <w:tabs>
          <w:tab w:val="left" w:pos="-720"/>
        </w:tabs>
        <w:suppressAutoHyphens/>
        <w:ind w:left="0"/>
        <w:rPr>
          <w:sz w:val="26"/>
          <w:szCs w:val="20"/>
        </w:rPr>
      </w:pPr>
    </w:p>
    <w:p w14:paraId="1CDEFC64" w14:textId="5B09B2F0" w:rsidR="001B761F" w:rsidRDefault="00F95D6D" w:rsidP="004014D2">
      <w:pPr>
        <w:pStyle w:val="ListParagraph"/>
        <w:tabs>
          <w:tab w:val="left" w:pos="-720"/>
        </w:tabs>
        <w:suppressAutoHyphens/>
        <w:ind w:left="0"/>
        <w:rPr>
          <w:sz w:val="26"/>
          <w:szCs w:val="20"/>
        </w:rPr>
      </w:pPr>
      <w:r>
        <w:rPr>
          <w:sz w:val="26"/>
          <w:szCs w:val="20"/>
        </w:rPr>
        <w:t>CAUSE-PA asserts that the Commission overlooked the fact that the NGS parties</w:t>
      </w:r>
      <w:r w:rsidR="00345A14">
        <w:rPr>
          <w:sz w:val="26"/>
          <w:szCs w:val="20"/>
        </w:rPr>
        <w:t>’</w:t>
      </w:r>
      <w:r>
        <w:rPr>
          <w:sz w:val="26"/>
          <w:szCs w:val="20"/>
        </w:rPr>
        <w:t xml:space="preserve"> proposal to</w:t>
      </w:r>
      <w:r w:rsidR="00A5236C">
        <w:rPr>
          <w:sz w:val="26"/>
          <w:szCs w:val="20"/>
        </w:rPr>
        <w:t xml:space="preserve"> require Columbia to extend </w:t>
      </w:r>
      <w:r w:rsidR="00345A14">
        <w:rPr>
          <w:sz w:val="26"/>
          <w:szCs w:val="20"/>
        </w:rPr>
        <w:t>“</w:t>
      </w:r>
      <w:r w:rsidR="00A5236C">
        <w:rPr>
          <w:sz w:val="26"/>
          <w:szCs w:val="20"/>
        </w:rPr>
        <w:t>on bill billing</w:t>
      </w:r>
      <w:r w:rsidR="00345A14">
        <w:rPr>
          <w:sz w:val="26"/>
          <w:szCs w:val="20"/>
        </w:rPr>
        <w:t>”</w:t>
      </w:r>
      <w:r w:rsidR="00A5236C">
        <w:rPr>
          <w:sz w:val="26"/>
          <w:szCs w:val="20"/>
        </w:rPr>
        <w:t xml:space="preserve"> to the NGS parties was never adequately assessed on the record before the ALJ, in the recommended decision, or before the Commission. </w:t>
      </w:r>
      <w:r w:rsidR="00A5236C" w:rsidRPr="003C0C6C">
        <w:rPr>
          <w:i/>
          <w:sz w:val="26"/>
          <w:szCs w:val="20"/>
        </w:rPr>
        <w:t>Id</w:t>
      </w:r>
      <w:r w:rsidR="003C0C6C">
        <w:rPr>
          <w:sz w:val="26"/>
          <w:szCs w:val="20"/>
        </w:rPr>
        <w:t xml:space="preserve">. </w:t>
      </w:r>
      <w:r w:rsidR="00A5236C">
        <w:rPr>
          <w:sz w:val="26"/>
          <w:szCs w:val="20"/>
        </w:rPr>
        <w:t>at 3.</w:t>
      </w:r>
      <w:r w:rsidR="003C0C6C">
        <w:rPr>
          <w:sz w:val="26"/>
          <w:szCs w:val="20"/>
        </w:rPr>
        <w:t xml:space="preserve">  CAUSE-PA further asserts that the Commission</w:t>
      </w:r>
      <w:r w:rsidR="000E4F52">
        <w:rPr>
          <w:sz w:val="26"/>
          <w:szCs w:val="20"/>
        </w:rPr>
        <w:t xml:space="preserve"> </w:t>
      </w:r>
      <w:r w:rsidR="003C0C6C">
        <w:rPr>
          <w:sz w:val="26"/>
          <w:szCs w:val="20"/>
        </w:rPr>
        <w:t xml:space="preserve">failed to make a </w:t>
      </w:r>
      <w:r w:rsidR="000E4F52">
        <w:rPr>
          <w:sz w:val="26"/>
          <w:szCs w:val="20"/>
        </w:rPr>
        <w:t xml:space="preserve">necessary </w:t>
      </w:r>
      <w:r w:rsidR="003C0C6C">
        <w:rPr>
          <w:sz w:val="26"/>
          <w:szCs w:val="20"/>
        </w:rPr>
        <w:t xml:space="preserve">finding that the </w:t>
      </w:r>
      <w:r w:rsidR="000E4F52">
        <w:rPr>
          <w:sz w:val="26"/>
          <w:szCs w:val="20"/>
        </w:rPr>
        <w:t xml:space="preserve">NGS parties satisfied the burden of proof to show that the remedy, </w:t>
      </w:r>
      <w:proofErr w:type="spellStart"/>
      <w:r w:rsidR="000E4F52" w:rsidRPr="00903359">
        <w:rPr>
          <w:i/>
          <w:sz w:val="26"/>
          <w:szCs w:val="20"/>
        </w:rPr>
        <w:t>i.e</w:t>
      </w:r>
      <w:proofErr w:type="spellEnd"/>
      <w:r w:rsidR="000E4F52">
        <w:rPr>
          <w:sz w:val="26"/>
          <w:szCs w:val="20"/>
        </w:rPr>
        <w:t xml:space="preserve">,. expanding on bill billing to NGS parties, was just and reasonable and in the public interest. </w:t>
      </w:r>
      <w:r w:rsidR="00A5236C">
        <w:rPr>
          <w:sz w:val="26"/>
          <w:szCs w:val="20"/>
        </w:rPr>
        <w:t xml:space="preserve"> </w:t>
      </w:r>
      <w:r w:rsidR="00903359" w:rsidRPr="00903359">
        <w:rPr>
          <w:i/>
          <w:sz w:val="26"/>
          <w:szCs w:val="20"/>
        </w:rPr>
        <w:t>Id</w:t>
      </w:r>
      <w:r w:rsidR="00903359">
        <w:rPr>
          <w:sz w:val="26"/>
          <w:szCs w:val="20"/>
        </w:rPr>
        <w:t xml:space="preserve">. at 5-6.  </w:t>
      </w:r>
      <w:r w:rsidR="00265AFC">
        <w:rPr>
          <w:sz w:val="26"/>
          <w:szCs w:val="20"/>
        </w:rPr>
        <w:t xml:space="preserve">In addition, </w:t>
      </w:r>
      <w:r w:rsidR="00F41FA3">
        <w:rPr>
          <w:sz w:val="26"/>
          <w:szCs w:val="20"/>
        </w:rPr>
        <w:t>CAUSE-PA asserts, as it did in the underlying proceeding, that further inve</w:t>
      </w:r>
      <w:r w:rsidR="001B761F">
        <w:rPr>
          <w:sz w:val="26"/>
          <w:szCs w:val="20"/>
        </w:rPr>
        <w:t>sti</w:t>
      </w:r>
      <w:r w:rsidR="00F41FA3">
        <w:rPr>
          <w:sz w:val="26"/>
          <w:szCs w:val="20"/>
        </w:rPr>
        <w:t xml:space="preserve">gation of the practice of </w:t>
      </w:r>
      <w:r w:rsidR="00345A14">
        <w:rPr>
          <w:sz w:val="26"/>
          <w:szCs w:val="20"/>
        </w:rPr>
        <w:t>“</w:t>
      </w:r>
      <w:r w:rsidR="00F41FA3">
        <w:rPr>
          <w:sz w:val="26"/>
          <w:szCs w:val="20"/>
        </w:rPr>
        <w:t>on bill billing</w:t>
      </w:r>
      <w:r w:rsidR="00345A14">
        <w:rPr>
          <w:sz w:val="26"/>
          <w:szCs w:val="20"/>
        </w:rPr>
        <w:t>”</w:t>
      </w:r>
      <w:r w:rsidR="00F41FA3">
        <w:rPr>
          <w:sz w:val="26"/>
          <w:szCs w:val="20"/>
        </w:rPr>
        <w:t xml:space="preserve"> should be undertaken prior to approving the practice.  CAUSE-PA concludes the present record is insufficient to support the Commission</w:t>
      </w:r>
      <w:r w:rsidR="00345A14">
        <w:rPr>
          <w:sz w:val="26"/>
          <w:szCs w:val="20"/>
        </w:rPr>
        <w:t>’</w:t>
      </w:r>
      <w:r w:rsidR="00F41FA3">
        <w:rPr>
          <w:sz w:val="26"/>
          <w:szCs w:val="20"/>
        </w:rPr>
        <w:t xml:space="preserve">s </w:t>
      </w:r>
      <w:r w:rsidR="001B761F" w:rsidRPr="00DA78E9">
        <w:rPr>
          <w:i/>
          <w:sz w:val="26"/>
          <w:szCs w:val="20"/>
        </w:rPr>
        <w:t>December 6 Order</w:t>
      </w:r>
      <w:r w:rsidR="001B761F">
        <w:rPr>
          <w:sz w:val="26"/>
          <w:szCs w:val="20"/>
        </w:rPr>
        <w:t xml:space="preserve"> authorizing Columbia to expand the practice to the NGS parties.</w:t>
      </w:r>
    </w:p>
    <w:p w14:paraId="5652814A" w14:textId="5899BC70" w:rsidR="006B1C9F" w:rsidRPr="004014D2" w:rsidRDefault="001B761F" w:rsidP="004014D2">
      <w:pPr>
        <w:pStyle w:val="ListParagraph"/>
        <w:tabs>
          <w:tab w:val="left" w:pos="-720"/>
        </w:tabs>
        <w:suppressAutoHyphens/>
        <w:ind w:left="0"/>
        <w:rPr>
          <w:sz w:val="26"/>
          <w:szCs w:val="20"/>
        </w:rPr>
      </w:pPr>
      <w:r>
        <w:rPr>
          <w:sz w:val="26"/>
          <w:szCs w:val="20"/>
        </w:rPr>
        <w:t xml:space="preserve"> </w:t>
      </w:r>
    </w:p>
    <w:p w14:paraId="4F08EC06" w14:textId="1C1AD85B" w:rsidR="003577B1" w:rsidRDefault="003577B1" w:rsidP="005A44C1">
      <w:pPr>
        <w:pStyle w:val="ListParagraph"/>
        <w:keepNext/>
        <w:keepLines/>
        <w:numPr>
          <w:ilvl w:val="0"/>
          <w:numId w:val="19"/>
        </w:numPr>
        <w:tabs>
          <w:tab w:val="left" w:pos="-720"/>
        </w:tabs>
        <w:suppressAutoHyphens/>
        <w:spacing w:line="240" w:lineRule="auto"/>
        <w:ind w:left="1440" w:hanging="720"/>
        <w:rPr>
          <w:b/>
          <w:sz w:val="26"/>
          <w:szCs w:val="20"/>
        </w:rPr>
      </w:pPr>
      <w:r w:rsidRPr="00942BB2">
        <w:rPr>
          <w:b/>
          <w:sz w:val="26"/>
          <w:szCs w:val="26"/>
        </w:rPr>
        <w:t>Columbia</w:t>
      </w:r>
      <w:r w:rsidR="00345A14">
        <w:rPr>
          <w:b/>
          <w:sz w:val="26"/>
          <w:szCs w:val="26"/>
        </w:rPr>
        <w:t>’</w:t>
      </w:r>
      <w:r w:rsidRPr="00942BB2">
        <w:rPr>
          <w:b/>
          <w:sz w:val="26"/>
          <w:szCs w:val="26"/>
        </w:rPr>
        <w:t>s</w:t>
      </w:r>
      <w:r>
        <w:rPr>
          <w:b/>
          <w:sz w:val="26"/>
          <w:szCs w:val="20"/>
        </w:rPr>
        <w:t xml:space="preserve"> Petition</w:t>
      </w:r>
      <w:r w:rsidR="001B761F">
        <w:rPr>
          <w:b/>
          <w:sz w:val="26"/>
          <w:szCs w:val="20"/>
        </w:rPr>
        <w:t xml:space="preserve"> </w:t>
      </w:r>
      <w:r w:rsidR="008A72E5">
        <w:rPr>
          <w:b/>
          <w:sz w:val="26"/>
          <w:szCs w:val="20"/>
        </w:rPr>
        <w:t xml:space="preserve">for Reconsideration </w:t>
      </w:r>
      <w:r w:rsidR="001B761F">
        <w:rPr>
          <w:b/>
          <w:sz w:val="26"/>
          <w:szCs w:val="20"/>
        </w:rPr>
        <w:t xml:space="preserve">and Answer to the </w:t>
      </w:r>
      <w:r w:rsidR="00F93190">
        <w:rPr>
          <w:b/>
          <w:sz w:val="26"/>
          <w:szCs w:val="20"/>
        </w:rPr>
        <w:t>Cause-PA Petition</w:t>
      </w:r>
    </w:p>
    <w:p w14:paraId="3E802E87" w14:textId="5685CDA7" w:rsidR="00F93190" w:rsidRDefault="00F93190" w:rsidP="005A44C1">
      <w:pPr>
        <w:pStyle w:val="ListParagraph"/>
        <w:keepNext/>
        <w:keepLines/>
        <w:tabs>
          <w:tab w:val="left" w:pos="-720"/>
        </w:tabs>
        <w:suppressAutoHyphens/>
        <w:ind w:left="2520" w:firstLine="0"/>
        <w:rPr>
          <w:b/>
          <w:sz w:val="26"/>
          <w:szCs w:val="20"/>
        </w:rPr>
      </w:pPr>
    </w:p>
    <w:p w14:paraId="662F6CFD" w14:textId="54D06388" w:rsidR="00F93190" w:rsidRPr="008E27B3" w:rsidRDefault="00EC0308" w:rsidP="002E4DA7">
      <w:pPr>
        <w:pStyle w:val="ListParagraph"/>
        <w:tabs>
          <w:tab w:val="left" w:pos="-720"/>
        </w:tabs>
        <w:suppressAutoHyphens/>
        <w:ind w:left="0"/>
        <w:rPr>
          <w:sz w:val="26"/>
          <w:szCs w:val="20"/>
        </w:rPr>
      </w:pPr>
      <w:r>
        <w:rPr>
          <w:sz w:val="26"/>
          <w:szCs w:val="20"/>
        </w:rPr>
        <w:t xml:space="preserve">Columbia </w:t>
      </w:r>
      <w:r w:rsidR="00F93190" w:rsidRPr="00EC0308">
        <w:rPr>
          <w:sz w:val="26"/>
          <w:szCs w:val="20"/>
        </w:rPr>
        <w:t>seeks reconsideration on grounds previously raised in the underlying rate proceeding</w:t>
      </w:r>
      <w:r>
        <w:rPr>
          <w:sz w:val="26"/>
          <w:szCs w:val="20"/>
        </w:rPr>
        <w:t xml:space="preserve"> in reply to the Exceptions of the NGS parties.  Specifically, Columbia argues </w:t>
      </w:r>
      <w:r w:rsidR="000B698C" w:rsidRPr="000B698C">
        <w:rPr>
          <w:sz w:val="26"/>
          <w:szCs w:val="20"/>
        </w:rPr>
        <w:t>that the Commission overlooked facts</w:t>
      </w:r>
      <w:r w:rsidR="000B698C">
        <w:rPr>
          <w:sz w:val="26"/>
          <w:szCs w:val="20"/>
        </w:rPr>
        <w:t xml:space="preserve">, </w:t>
      </w:r>
      <w:r w:rsidR="000B698C" w:rsidRPr="000B698C">
        <w:rPr>
          <w:sz w:val="26"/>
          <w:szCs w:val="20"/>
        </w:rPr>
        <w:t>includ</w:t>
      </w:r>
      <w:r w:rsidR="000B698C">
        <w:rPr>
          <w:sz w:val="26"/>
          <w:szCs w:val="20"/>
        </w:rPr>
        <w:t>ing</w:t>
      </w:r>
      <w:r w:rsidR="000B698C" w:rsidRPr="000B698C">
        <w:rPr>
          <w:sz w:val="26"/>
          <w:szCs w:val="20"/>
        </w:rPr>
        <w:t xml:space="preserve">: </w:t>
      </w:r>
      <w:bookmarkStart w:id="1" w:name="_Hlk534596616"/>
      <w:r w:rsidR="005A44C1">
        <w:rPr>
          <w:sz w:val="26"/>
          <w:szCs w:val="20"/>
        </w:rPr>
        <w:t>(</w:t>
      </w:r>
      <w:r w:rsidR="000B698C" w:rsidRPr="000B698C">
        <w:rPr>
          <w:sz w:val="26"/>
          <w:szCs w:val="20"/>
        </w:rPr>
        <w:t xml:space="preserve">1) the two former affiliates </w:t>
      </w:r>
      <w:r w:rsidR="001D36D5">
        <w:rPr>
          <w:sz w:val="26"/>
          <w:szCs w:val="20"/>
        </w:rPr>
        <w:t xml:space="preserve">which Columbia </w:t>
      </w:r>
      <w:r w:rsidR="000B698C" w:rsidRPr="000B698C">
        <w:rPr>
          <w:sz w:val="26"/>
          <w:szCs w:val="20"/>
        </w:rPr>
        <w:t xml:space="preserve">provides the </w:t>
      </w:r>
      <w:r w:rsidR="00345A14">
        <w:rPr>
          <w:sz w:val="26"/>
          <w:szCs w:val="20"/>
        </w:rPr>
        <w:t>“</w:t>
      </w:r>
      <w:r w:rsidR="000B698C" w:rsidRPr="000B698C">
        <w:rPr>
          <w:sz w:val="26"/>
          <w:szCs w:val="20"/>
        </w:rPr>
        <w:t>on bill</w:t>
      </w:r>
      <w:r w:rsidR="00345A14">
        <w:rPr>
          <w:sz w:val="26"/>
          <w:szCs w:val="20"/>
        </w:rPr>
        <w:t>”</w:t>
      </w:r>
      <w:r w:rsidR="000B698C" w:rsidRPr="000B698C">
        <w:rPr>
          <w:sz w:val="26"/>
          <w:szCs w:val="20"/>
        </w:rPr>
        <w:t xml:space="preserve"> billing service are not regulated</w:t>
      </w:r>
      <w:r w:rsidR="001D36D5">
        <w:rPr>
          <w:sz w:val="26"/>
          <w:szCs w:val="20"/>
        </w:rPr>
        <w:t xml:space="preserve"> entities</w:t>
      </w:r>
      <w:r w:rsidR="000B698C" w:rsidRPr="000B698C">
        <w:rPr>
          <w:sz w:val="26"/>
          <w:szCs w:val="20"/>
        </w:rPr>
        <w:t xml:space="preserve">; </w:t>
      </w:r>
      <w:r w:rsidR="005A44C1">
        <w:rPr>
          <w:sz w:val="26"/>
          <w:szCs w:val="20"/>
        </w:rPr>
        <w:t>(</w:t>
      </w:r>
      <w:r w:rsidR="000B698C" w:rsidRPr="000B698C">
        <w:rPr>
          <w:sz w:val="26"/>
          <w:szCs w:val="20"/>
        </w:rPr>
        <w:t xml:space="preserve">2) the NGS Parties who requested the </w:t>
      </w:r>
      <w:r w:rsidR="00345A14">
        <w:rPr>
          <w:sz w:val="26"/>
          <w:szCs w:val="20"/>
        </w:rPr>
        <w:t>“</w:t>
      </w:r>
      <w:r w:rsidR="000B698C" w:rsidRPr="000B698C">
        <w:rPr>
          <w:sz w:val="26"/>
          <w:szCs w:val="20"/>
        </w:rPr>
        <w:t>on bill</w:t>
      </w:r>
      <w:r w:rsidR="00345A14">
        <w:rPr>
          <w:sz w:val="26"/>
          <w:szCs w:val="20"/>
        </w:rPr>
        <w:t>”</w:t>
      </w:r>
      <w:r w:rsidR="000B698C" w:rsidRPr="000B698C">
        <w:rPr>
          <w:sz w:val="26"/>
          <w:szCs w:val="20"/>
        </w:rPr>
        <w:t xml:space="preserve"> billing service are neither customers nor</w:t>
      </w:r>
      <w:r w:rsidR="001D36D5">
        <w:rPr>
          <w:sz w:val="26"/>
          <w:szCs w:val="20"/>
        </w:rPr>
        <w:t xml:space="preserve"> </w:t>
      </w:r>
      <w:r w:rsidR="000B698C" w:rsidRPr="000B698C">
        <w:rPr>
          <w:sz w:val="26"/>
          <w:szCs w:val="20"/>
        </w:rPr>
        <w:t xml:space="preserve">ratepayers; and </w:t>
      </w:r>
      <w:r w:rsidR="005A44C1">
        <w:rPr>
          <w:sz w:val="26"/>
          <w:szCs w:val="20"/>
        </w:rPr>
        <w:t>(</w:t>
      </w:r>
      <w:r w:rsidR="000B698C" w:rsidRPr="000B698C">
        <w:rPr>
          <w:sz w:val="26"/>
          <w:szCs w:val="20"/>
        </w:rPr>
        <w:t>3) the fact that the two former affiliates are not NGSs</w:t>
      </w:r>
      <w:bookmarkEnd w:id="1"/>
      <w:r w:rsidR="000B698C" w:rsidRPr="000B698C">
        <w:rPr>
          <w:sz w:val="26"/>
          <w:szCs w:val="20"/>
        </w:rPr>
        <w:t>.</w:t>
      </w:r>
      <w:r w:rsidR="00317DFC">
        <w:rPr>
          <w:sz w:val="26"/>
          <w:szCs w:val="20"/>
        </w:rPr>
        <w:t xml:space="preserve">  Columbia </w:t>
      </w:r>
      <w:r w:rsidR="000F3504">
        <w:rPr>
          <w:sz w:val="26"/>
          <w:szCs w:val="20"/>
        </w:rPr>
        <w:t>P</w:t>
      </w:r>
      <w:r w:rsidR="00317DFC">
        <w:rPr>
          <w:sz w:val="26"/>
          <w:szCs w:val="20"/>
        </w:rPr>
        <w:t xml:space="preserve">etition at </w:t>
      </w:r>
      <w:r w:rsidR="00B23AAD">
        <w:rPr>
          <w:sz w:val="26"/>
          <w:szCs w:val="20"/>
        </w:rPr>
        <w:t>5-8</w:t>
      </w:r>
      <w:r w:rsidR="00317DFC">
        <w:rPr>
          <w:sz w:val="26"/>
          <w:szCs w:val="20"/>
        </w:rPr>
        <w:t>.</w:t>
      </w:r>
      <w:r w:rsidR="001D36D5">
        <w:rPr>
          <w:sz w:val="26"/>
          <w:szCs w:val="20"/>
        </w:rPr>
        <w:t xml:space="preserve">  Columbia maintains</w:t>
      </w:r>
      <w:r w:rsidR="00050690">
        <w:rPr>
          <w:sz w:val="26"/>
          <w:szCs w:val="20"/>
        </w:rPr>
        <w:t xml:space="preserve"> that based upon the facts, the Commission</w:t>
      </w:r>
      <w:r w:rsidR="008A72E5">
        <w:rPr>
          <w:sz w:val="26"/>
          <w:szCs w:val="20"/>
        </w:rPr>
        <w:t xml:space="preserve"> erred as a matter </w:t>
      </w:r>
      <w:r w:rsidR="001D36D5">
        <w:rPr>
          <w:sz w:val="26"/>
          <w:szCs w:val="20"/>
        </w:rPr>
        <w:t>of law in applying the holding</w:t>
      </w:r>
      <w:r w:rsidR="00050690">
        <w:rPr>
          <w:sz w:val="26"/>
          <w:szCs w:val="20"/>
        </w:rPr>
        <w:t>s</w:t>
      </w:r>
      <w:r w:rsidR="001D36D5">
        <w:rPr>
          <w:sz w:val="26"/>
          <w:szCs w:val="20"/>
        </w:rPr>
        <w:t xml:space="preserve"> in</w:t>
      </w:r>
      <w:r w:rsidR="00ED297D">
        <w:rPr>
          <w:sz w:val="26"/>
          <w:szCs w:val="20"/>
        </w:rPr>
        <w:t xml:space="preserve"> </w:t>
      </w:r>
      <w:r w:rsidR="00ED297D" w:rsidRPr="00ED297D">
        <w:rPr>
          <w:i/>
          <w:sz w:val="26"/>
          <w:szCs w:val="20"/>
        </w:rPr>
        <w:t>PPL Electric Utilities Corp. v. Pa. PUC,</w:t>
      </w:r>
      <w:r w:rsidR="00ED297D" w:rsidRPr="00ED297D">
        <w:rPr>
          <w:sz w:val="26"/>
          <w:szCs w:val="20"/>
        </w:rPr>
        <w:t xml:space="preserve"> 912 A.2d 386 (</w:t>
      </w:r>
      <w:proofErr w:type="spellStart"/>
      <w:r w:rsidR="00ED297D" w:rsidRPr="00ED297D">
        <w:rPr>
          <w:sz w:val="26"/>
          <w:szCs w:val="20"/>
        </w:rPr>
        <w:t>Cmwlth</w:t>
      </w:r>
      <w:proofErr w:type="spellEnd"/>
      <w:r w:rsidR="00ED297D" w:rsidRPr="00ED297D">
        <w:rPr>
          <w:sz w:val="26"/>
          <w:szCs w:val="20"/>
        </w:rPr>
        <w:t xml:space="preserve">. Ct. 2006) and </w:t>
      </w:r>
      <w:r w:rsidR="00ED297D" w:rsidRPr="00ED297D">
        <w:rPr>
          <w:i/>
          <w:sz w:val="26"/>
          <w:szCs w:val="20"/>
        </w:rPr>
        <w:t>Aronson v. Pa. PUC</w:t>
      </w:r>
      <w:r w:rsidR="00ED297D" w:rsidRPr="00ED297D">
        <w:rPr>
          <w:sz w:val="26"/>
          <w:szCs w:val="20"/>
        </w:rPr>
        <w:t>, 740 A.2d 1208 (</w:t>
      </w:r>
      <w:proofErr w:type="spellStart"/>
      <w:r w:rsidR="00ED297D" w:rsidRPr="00ED297D">
        <w:rPr>
          <w:sz w:val="26"/>
          <w:szCs w:val="20"/>
        </w:rPr>
        <w:t>Cmwlth</w:t>
      </w:r>
      <w:proofErr w:type="spellEnd"/>
      <w:r w:rsidR="00ED297D" w:rsidRPr="00ED297D">
        <w:rPr>
          <w:sz w:val="26"/>
          <w:szCs w:val="20"/>
        </w:rPr>
        <w:t>. Ct. 1999)</w:t>
      </w:r>
      <w:r w:rsidR="001D36D5">
        <w:rPr>
          <w:sz w:val="26"/>
          <w:szCs w:val="20"/>
        </w:rPr>
        <w:t xml:space="preserve"> </w:t>
      </w:r>
      <w:r w:rsidR="005A44C1">
        <w:rPr>
          <w:sz w:val="26"/>
          <w:szCs w:val="20"/>
        </w:rPr>
        <w:t xml:space="preserve"> </w:t>
      </w:r>
      <w:r w:rsidR="00B23AAD" w:rsidRPr="00ED297D">
        <w:rPr>
          <w:i/>
          <w:sz w:val="26"/>
          <w:szCs w:val="20"/>
        </w:rPr>
        <w:t>Id</w:t>
      </w:r>
      <w:r w:rsidR="00B23AAD" w:rsidRPr="00ED297D">
        <w:rPr>
          <w:sz w:val="26"/>
          <w:szCs w:val="20"/>
        </w:rPr>
        <w:t xml:space="preserve">. </w:t>
      </w:r>
      <w:r w:rsidR="008A72E5">
        <w:rPr>
          <w:sz w:val="26"/>
          <w:szCs w:val="20"/>
        </w:rPr>
        <w:t xml:space="preserve"> </w:t>
      </w:r>
      <w:r w:rsidR="00E357D9" w:rsidRPr="008E27B3">
        <w:rPr>
          <w:sz w:val="26"/>
          <w:szCs w:val="20"/>
        </w:rPr>
        <w:t xml:space="preserve">Finally, Columbia maintains that </w:t>
      </w:r>
      <w:r w:rsidR="00E25CAB" w:rsidRPr="008E27B3">
        <w:rPr>
          <w:sz w:val="26"/>
          <w:szCs w:val="20"/>
        </w:rPr>
        <w:t xml:space="preserve">the Commission failed to consider the </w:t>
      </w:r>
      <w:r w:rsidR="002048C2" w:rsidRPr="008E27B3">
        <w:rPr>
          <w:sz w:val="26"/>
          <w:szCs w:val="20"/>
        </w:rPr>
        <w:t xml:space="preserve">contractual, constitutional and </w:t>
      </w:r>
      <w:r w:rsidR="00E25CAB" w:rsidRPr="008E27B3">
        <w:rPr>
          <w:sz w:val="26"/>
          <w:szCs w:val="20"/>
        </w:rPr>
        <w:t xml:space="preserve">serious consumer protection concerns </w:t>
      </w:r>
      <w:r w:rsidR="002048C2" w:rsidRPr="008E27B3">
        <w:rPr>
          <w:sz w:val="26"/>
          <w:szCs w:val="20"/>
        </w:rPr>
        <w:t xml:space="preserve">implicated should Columbia expand its </w:t>
      </w:r>
      <w:r w:rsidR="00345A14">
        <w:rPr>
          <w:sz w:val="26"/>
          <w:szCs w:val="20"/>
        </w:rPr>
        <w:t>“</w:t>
      </w:r>
      <w:r w:rsidR="002048C2" w:rsidRPr="008E27B3">
        <w:rPr>
          <w:sz w:val="26"/>
          <w:szCs w:val="20"/>
        </w:rPr>
        <w:t>on bill billing</w:t>
      </w:r>
      <w:r w:rsidR="00345A14">
        <w:rPr>
          <w:sz w:val="26"/>
          <w:szCs w:val="20"/>
        </w:rPr>
        <w:t>”</w:t>
      </w:r>
      <w:r w:rsidR="002048C2" w:rsidRPr="008E27B3">
        <w:rPr>
          <w:sz w:val="26"/>
          <w:szCs w:val="20"/>
        </w:rPr>
        <w:t xml:space="preserve"> practice to the NGS parties. </w:t>
      </w:r>
      <w:r w:rsidR="00050690" w:rsidRPr="000F3504">
        <w:rPr>
          <w:i/>
          <w:sz w:val="26"/>
          <w:szCs w:val="20"/>
        </w:rPr>
        <w:t>Id</w:t>
      </w:r>
      <w:r w:rsidR="000F3504">
        <w:rPr>
          <w:sz w:val="26"/>
          <w:szCs w:val="20"/>
        </w:rPr>
        <w:t>.</w:t>
      </w:r>
      <w:r w:rsidR="00050690">
        <w:rPr>
          <w:sz w:val="26"/>
          <w:szCs w:val="20"/>
        </w:rPr>
        <w:t xml:space="preserve"> at </w:t>
      </w:r>
      <w:r w:rsidR="00232D98">
        <w:rPr>
          <w:sz w:val="26"/>
          <w:szCs w:val="20"/>
        </w:rPr>
        <w:t>8-12.</w:t>
      </w:r>
    </w:p>
    <w:p w14:paraId="7CEF4CB3" w14:textId="035E6D10" w:rsidR="002048C2" w:rsidRPr="008E27B3" w:rsidRDefault="002048C2" w:rsidP="002E4DA7">
      <w:pPr>
        <w:pStyle w:val="ListParagraph"/>
        <w:tabs>
          <w:tab w:val="left" w:pos="-720"/>
        </w:tabs>
        <w:suppressAutoHyphens/>
        <w:ind w:left="0"/>
        <w:rPr>
          <w:sz w:val="26"/>
          <w:szCs w:val="20"/>
        </w:rPr>
      </w:pPr>
    </w:p>
    <w:p w14:paraId="588AA001" w14:textId="3584AF9F" w:rsidR="002048C2" w:rsidRPr="00E357D9" w:rsidRDefault="008E27B3" w:rsidP="002E4DA7">
      <w:pPr>
        <w:pStyle w:val="ListParagraph"/>
        <w:tabs>
          <w:tab w:val="left" w:pos="-720"/>
        </w:tabs>
        <w:suppressAutoHyphens/>
        <w:ind w:left="0"/>
        <w:rPr>
          <w:sz w:val="26"/>
          <w:szCs w:val="20"/>
          <w:highlight w:val="yellow"/>
        </w:rPr>
      </w:pPr>
      <w:r w:rsidRPr="008E27B3">
        <w:rPr>
          <w:sz w:val="26"/>
          <w:szCs w:val="20"/>
        </w:rPr>
        <w:t>Columbia</w:t>
      </w:r>
      <w:r w:rsidR="00345A14">
        <w:rPr>
          <w:sz w:val="26"/>
          <w:szCs w:val="20"/>
        </w:rPr>
        <w:t>’</w:t>
      </w:r>
      <w:r w:rsidRPr="008E27B3">
        <w:rPr>
          <w:sz w:val="26"/>
          <w:szCs w:val="20"/>
        </w:rPr>
        <w:t>s Answer to the CAUSE-PA Petition for Reconsideration</w:t>
      </w:r>
      <w:r>
        <w:rPr>
          <w:sz w:val="26"/>
          <w:szCs w:val="20"/>
        </w:rPr>
        <w:t xml:space="preserve"> disputed CAUSE-PA</w:t>
      </w:r>
      <w:r w:rsidR="00345A14">
        <w:rPr>
          <w:sz w:val="26"/>
          <w:szCs w:val="20"/>
        </w:rPr>
        <w:t>’</w:t>
      </w:r>
      <w:r>
        <w:rPr>
          <w:sz w:val="26"/>
          <w:szCs w:val="20"/>
        </w:rPr>
        <w:t>s assertion that the correct remedy in the circumstances would be to discontinue Columbia</w:t>
      </w:r>
      <w:r w:rsidR="00345A14">
        <w:rPr>
          <w:sz w:val="26"/>
          <w:szCs w:val="20"/>
        </w:rPr>
        <w:t>’</w:t>
      </w:r>
      <w:r>
        <w:rPr>
          <w:sz w:val="26"/>
          <w:szCs w:val="20"/>
        </w:rPr>
        <w:t xml:space="preserve">s current practice of </w:t>
      </w:r>
      <w:r w:rsidR="00345A14">
        <w:rPr>
          <w:sz w:val="26"/>
          <w:szCs w:val="20"/>
        </w:rPr>
        <w:t>“</w:t>
      </w:r>
      <w:r>
        <w:rPr>
          <w:sz w:val="26"/>
          <w:szCs w:val="20"/>
        </w:rPr>
        <w:t>on bill billing</w:t>
      </w:r>
      <w:r w:rsidR="00345A14">
        <w:rPr>
          <w:sz w:val="26"/>
          <w:szCs w:val="20"/>
        </w:rPr>
        <w:t>”</w:t>
      </w:r>
      <w:r>
        <w:rPr>
          <w:sz w:val="26"/>
          <w:szCs w:val="20"/>
        </w:rPr>
        <w:t xml:space="preserve"> for its two former affiliates.   Columbia concurs with CAUSE-PA</w:t>
      </w:r>
      <w:r w:rsidR="00345A14">
        <w:rPr>
          <w:sz w:val="26"/>
          <w:szCs w:val="20"/>
        </w:rPr>
        <w:t>’</w:t>
      </w:r>
      <w:r>
        <w:rPr>
          <w:sz w:val="26"/>
          <w:szCs w:val="20"/>
        </w:rPr>
        <w:t xml:space="preserve">s position that the </w:t>
      </w:r>
      <w:r w:rsidR="00317DFC">
        <w:rPr>
          <w:sz w:val="26"/>
          <w:szCs w:val="20"/>
        </w:rPr>
        <w:t xml:space="preserve">myriad consumer protection concerns weigh against expanding the billing practice to the NGS parties in the circumstances. </w:t>
      </w:r>
    </w:p>
    <w:p w14:paraId="619305A4" w14:textId="77777777" w:rsidR="001B761F" w:rsidRDefault="001B761F" w:rsidP="002E4DA7">
      <w:pPr>
        <w:pStyle w:val="ListParagraph"/>
        <w:tabs>
          <w:tab w:val="left" w:pos="-720"/>
        </w:tabs>
        <w:suppressAutoHyphens/>
        <w:ind w:left="0" w:firstLine="0"/>
        <w:rPr>
          <w:b/>
          <w:sz w:val="26"/>
          <w:szCs w:val="20"/>
        </w:rPr>
      </w:pPr>
    </w:p>
    <w:p w14:paraId="10210C28" w14:textId="4091A686" w:rsidR="00AB6015" w:rsidRDefault="00AB6015" w:rsidP="002B03EE">
      <w:pPr>
        <w:pStyle w:val="ListParagraph"/>
        <w:keepNext/>
        <w:keepLines/>
        <w:numPr>
          <w:ilvl w:val="0"/>
          <w:numId w:val="19"/>
        </w:numPr>
        <w:tabs>
          <w:tab w:val="left" w:pos="-720"/>
        </w:tabs>
        <w:suppressAutoHyphens/>
        <w:spacing w:line="240" w:lineRule="auto"/>
        <w:ind w:left="1440" w:hanging="720"/>
        <w:rPr>
          <w:b/>
          <w:sz w:val="26"/>
          <w:szCs w:val="20"/>
        </w:rPr>
      </w:pPr>
      <w:r>
        <w:rPr>
          <w:b/>
          <w:sz w:val="26"/>
          <w:szCs w:val="20"/>
        </w:rPr>
        <w:t xml:space="preserve">NGS </w:t>
      </w:r>
      <w:r w:rsidR="000F3504" w:rsidRPr="00942BB2">
        <w:rPr>
          <w:b/>
          <w:sz w:val="26"/>
          <w:szCs w:val="26"/>
        </w:rPr>
        <w:t>Parties</w:t>
      </w:r>
      <w:r w:rsidR="00345A14">
        <w:rPr>
          <w:b/>
          <w:sz w:val="26"/>
          <w:szCs w:val="26"/>
        </w:rPr>
        <w:t>’</w:t>
      </w:r>
      <w:r w:rsidR="000F3504">
        <w:rPr>
          <w:b/>
          <w:sz w:val="26"/>
          <w:szCs w:val="20"/>
        </w:rPr>
        <w:t xml:space="preserve"> Answer to Columbia</w:t>
      </w:r>
      <w:r w:rsidR="00345A14">
        <w:rPr>
          <w:b/>
          <w:sz w:val="26"/>
          <w:szCs w:val="20"/>
        </w:rPr>
        <w:t>’</w:t>
      </w:r>
      <w:r w:rsidR="000F3504">
        <w:rPr>
          <w:b/>
          <w:sz w:val="26"/>
          <w:szCs w:val="20"/>
        </w:rPr>
        <w:t xml:space="preserve">s </w:t>
      </w:r>
      <w:r>
        <w:rPr>
          <w:b/>
          <w:sz w:val="26"/>
          <w:szCs w:val="20"/>
        </w:rPr>
        <w:t>Petition</w:t>
      </w:r>
    </w:p>
    <w:p w14:paraId="29622633" w14:textId="356044CD" w:rsidR="00284EDE" w:rsidRDefault="00284EDE" w:rsidP="002B03EE">
      <w:pPr>
        <w:pStyle w:val="ListParagraph"/>
        <w:keepNext/>
        <w:keepLines/>
        <w:tabs>
          <w:tab w:val="left" w:pos="-720"/>
        </w:tabs>
        <w:suppressAutoHyphens/>
        <w:ind w:left="2520" w:firstLine="0"/>
        <w:rPr>
          <w:b/>
          <w:sz w:val="26"/>
          <w:szCs w:val="20"/>
        </w:rPr>
      </w:pPr>
    </w:p>
    <w:p w14:paraId="6BD725F2" w14:textId="257ABD30" w:rsidR="00BC514B" w:rsidRDefault="00284EDE" w:rsidP="002B03EE">
      <w:pPr>
        <w:pStyle w:val="ListParagraph"/>
        <w:tabs>
          <w:tab w:val="left" w:pos="-720"/>
        </w:tabs>
        <w:suppressAutoHyphens/>
        <w:ind w:left="0"/>
        <w:rPr>
          <w:sz w:val="26"/>
          <w:szCs w:val="20"/>
        </w:rPr>
      </w:pPr>
      <w:r w:rsidRPr="00463892">
        <w:rPr>
          <w:sz w:val="26"/>
          <w:szCs w:val="20"/>
        </w:rPr>
        <w:t>The NGS Parties</w:t>
      </w:r>
      <w:r w:rsidR="00345A14">
        <w:rPr>
          <w:sz w:val="26"/>
          <w:szCs w:val="20"/>
        </w:rPr>
        <w:t>’</w:t>
      </w:r>
      <w:r w:rsidRPr="00463892">
        <w:rPr>
          <w:sz w:val="26"/>
          <w:szCs w:val="20"/>
        </w:rPr>
        <w:t xml:space="preserve"> Answer to Columbia</w:t>
      </w:r>
      <w:r w:rsidR="00345A14">
        <w:rPr>
          <w:sz w:val="26"/>
          <w:szCs w:val="20"/>
        </w:rPr>
        <w:t>’</w:t>
      </w:r>
      <w:r w:rsidRPr="00463892">
        <w:rPr>
          <w:sz w:val="26"/>
          <w:szCs w:val="20"/>
        </w:rPr>
        <w:t>s Petition notes that the facts and arguments raised in the Petition are</w:t>
      </w:r>
      <w:r w:rsidR="00463892">
        <w:rPr>
          <w:sz w:val="26"/>
          <w:szCs w:val="20"/>
        </w:rPr>
        <w:t xml:space="preserve"> the same raised by Columbia in the underlying proceeding. NGS Answer to Columbia Petition at</w:t>
      </w:r>
      <w:r w:rsidR="007A1FB9">
        <w:rPr>
          <w:sz w:val="26"/>
          <w:szCs w:val="20"/>
        </w:rPr>
        <w:t xml:space="preserve"> 3-4</w:t>
      </w:r>
      <w:r w:rsidR="00463892">
        <w:rPr>
          <w:sz w:val="26"/>
          <w:szCs w:val="20"/>
        </w:rPr>
        <w:t xml:space="preserve">.   </w:t>
      </w:r>
      <w:r w:rsidR="00641B45">
        <w:rPr>
          <w:sz w:val="26"/>
          <w:szCs w:val="20"/>
        </w:rPr>
        <w:t>The NGS Parties note, however</w:t>
      </w:r>
      <w:r w:rsidR="002C352B">
        <w:rPr>
          <w:sz w:val="26"/>
          <w:szCs w:val="20"/>
        </w:rPr>
        <w:t>,</w:t>
      </w:r>
      <w:r w:rsidR="00641B45">
        <w:rPr>
          <w:sz w:val="26"/>
          <w:szCs w:val="20"/>
        </w:rPr>
        <w:t xml:space="preserve"> that Columbia, for the first time, references the terms of the </w:t>
      </w:r>
      <w:r w:rsidR="007A1FB9">
        <w:rPr>
          <w:sz w:val="26"/>
          <w:szCs w:val="20"/>
        </w:rPr>
        <w:t xml:space="preserve">billing </w:t>
      </w:r>
      <w:r w:rsidR="00641B45">
        <w:rPr>
          <w:sz w:val="26"/>
          <w:szCs w:val="20"/>
        </w:rPr>
        <w:t>contracts with its former affiliates</w:t>
      </w:r>
      <w:r w:rsidR="002C352B">
        <w:rPr>
          <w:sz w:val="26"/>
          <w:szCs w:val="20"/>
        </w:rPr>
        <w:t xml:space="preserve">.  </w:t>
      </w:r>
      <w:r w:rsidR="002C352B" w:rsidRPr="002C352B">
        <w:rPr>
          <w:i/>
          <w:sz w:val="26"/>
          <w:szCs w:val="20"/>
        </w:rPr>
        <w:t>Id.</w:t>
      </w:r>
      <w:r w:rsidR="002C352B">
        <w:rPr>
          <w:sz w:val="26"/>
          <w:szCs w:val="20"/>
        </w:rPr>
        <w:t xml:space="preserve"> at 4.  The NGS Parties maintain that any references to matters not</w:t>
      </w:r>
      <w:r w:rsidR="00BC514B">
        <w:rPr>
          <w:sz w:val="26"/>
          <w:szCs w:val="20"/>
        </w:rPr>
        <w:t xml:space="preserve"> offered into </w:t>
      </w:r>
      <w:r w:rsidR="002C352B">
        <w:rPr>
          <w:sz w:val="26"/>
          <w:szCs w:val="20"/>
        </w:rPr>
        <w:t>evidence in the underlying</w:t>
      </w:r>
      <w:r w:rsidR="00BC514B">
        <w:rPr>
          <w:sz w:val="26"/>
          <w:szCs w:val="20"/>
        </w:rPr>
        <w:t xml:space="preserve"> proceeding is inappropriate and should not be considered.</w:t>
      </w:r>
    </w:p>
    <w:p w14:paraId="0101FD9E" w14:textId="77777777" w:rsidR="00B04548" w:rsidRDefault="00B04548" w:rsidP="00284EDE">
      <w:pPr>
        <w:pStyle w:val="ListParagraph"/>
        <w:tabs>
          <w:tab w:val="left" w:pos="-720"/>
        </w:tabs>
        <w:suppressAutoHyphens/>
        <w:ind w:left="0"/>
        <w:rPr>
          <w:sz w:val="26"/>
          <w:szCs w:val="20"/>
        </w:rPr>
      </w:pPr>
    </w:p>
    <w:p w14:paraId="493C30E2" w14:textId="759148FC" w:rsidR="00284EDE" w:rsidRDefault="007A1FB9" w:rsidP="00641B45">
      <w:pPr>
        <w:pStyle w:val="ListParagraph"/>
        <w:tabs>
          <w:tab w:val="left" w:pos="-720"/>
        </w:tabs>
        <w:suppressAutoHyphens/>
        <w:ind w:left="0"/>
        <w:rPr>
          <w:sz w:val="26"/>
          <w:szCs w:val="20"/>
        </w:rPr>
      </w:pPr>
      <w:r>
        <w:rPr>
          <w:sz w:val="26"/>
          <w:szCs w:val="20"/>
        </w:rPr>
        <w:t>Further, t</w:t>
      </w:r>
      <w:r w:rsidR="00BC514B">
        <w:rPr>
          <w:sz w:val="26"/>
          <w:szCs w:val="20"/>
        </w:rPr>
        <w:t xml:space="preserve">he NGS Parties </w:t>
      </w:r>
      <w:r w:rsidR="00022C79">
        <w:rPr>
          <w:sz w:val="26"/>
          <w:szCs w:val="20"/>
        </w:rPr>
        <w:t xml:space="preserve">discredit </w:t>
      </w:r>
      <w:r w:rsidR="00641B45" w:rsidRPr="00641B45">
        <w:rPr>
          <w:sz w:val="26"/>
          <w:szCs w:val="20"/>
        </w:rPr>
        <w:t>Columbia</w:t>
      </w:r>
      <w:r w:rsidR="00345A14">
        <w:rPr>
          <w:sz w:val="26"/>
          <w:szCs w:val="20"/>
        </w:rPr>
        <w:t>’</w:t>
      </w:r>
      <w:r w:rsidR="00EB14E4">
        <w:rPr>
          <w:sz w:val="26"/>
          <w:szCs w:val="20"/>
        </w:rPr>
        <w:t xml:space="preserve">s view that </w:t>
      </w:r>
      <w:r w:rsidR="00641B45" w:rsidRPr="00641B45">
        <w:rPr>
          <w:sz w:val="26"/>
          <w:szCs w:val="20"/>
        </w:rPr>
        <w:t>the Commission</w:t>
      </w:r>
      <w:r w:rsidR="00345A14">
        <w:rPr>
          <w:sz w:val="26"/>
          <w:szCs w:val="20"/>
        </w:rPr>
        <w:t>’</w:t>
      </w:r>
      <w:r w:rsidR="008F26D6">
        <w:rPr>
          <w:sz w:val="26"/>
          <w:szCs w:val="20"/>
        </w:rPr>
        <w:t xml:space="preserve">s reliance on </w:t>
      </w:r>
      <w:r w:rsidR="00641B45" w:rsidRPr="008F26D6">
        <w:rPr>
          <w:i/>
          <w:sz w:val="26"/>
          <w:szCs w:val="20"/>
        </w:rPr>
        <w:t>Aronson v. Pa. PUC</w:t>
      </w:r>
      <w:r w:rsidR="00641B45" w:rsidRPr="00641B45">
        <w:rPr>
          <w:sz w:val="26"/>
          <w:szCs w:val="20"/>
        </w:rPr>
        <w:t>, 740 A.2d 1208 (</w:t>
      </w:r>
      <w:proofErr w:type="spellStart"/>
      <w:r w:rsidR="00641B45" w:rsidRPr="00641B45">
        <w:rPr>
          <w:sz w:val="26"/>
          <w:szCs w:val="20"/>
        </w:rPr>
        <w:t>Cmwlth</w:t>
      </w:r>
      <w:proofErr w:type="spellEnd"/>
      <w:r w:rsidR="00641B45" w:rsidRPr="00641B45">
        <w:rPr>
          <w:sz w:val="26"/>
          <w:szCs w:val="20"/>
        </w:rPr>
        <w:t xml:space="preserve">. Ct. 1999) for </w:t>
      </w:r>
      <w:r w:rsidR="008F26D6">
        <w:rPr>
          <w:sz w:val="26"/>
          <w:szCs w:val="20"/>
        </w:rPr>
        <w:t xml:space="preserve">the proposition that billing </w:t>
      </w:r>
      <w:r w:rsidR="00022C79">
        <w:rPr>
          <w:sz w:val="26"/>
          <w:szCs w:val="20"/>
        </w:rPr>
        <w:t xml:space="preserve">constitutes provision of </w:t>
      </w:r>
      <w:r w:rsidR="00345A14">
        <w:rPr>
          <w:sz w:val="26"/>
          <w:szCs w:val="20"/>
        </w:rPr>
        <w:t>“</w:t>
      </w:r>
      <w:r w:rsidR="00022C79">
        <w:rPr>
          <w:sz w:val="26"/>
          <w:szCs w:val="20"/>
        </w:rPr>
        <w:t>utility service</w:t>
      </w:r>
      <w:r w:rsidR="00345A14">
        <w:rPr>
          <w:sz w:val="26"/>
          <w:szCs w:val="20"/>
        </w:rPr>
        <w:t>”</w:t>
      </w:r>
      <w:r w:rsidR="00022C79">
        <w:rPr>
          <w:sz w:val="26"/>
          <w:szCs w:val="20"/>
        </w:rPr>
        <w:t xml:space="preserve"> was misplaced, based upon Columbia</w:t>
      </w:r>
      <w:r w:rsidR="00345A14">
        <w:rPr>
          <w:sz w:val="26"/>
          <w:szCs w:val="20"/>
        </w:rPr>
        <w:t>’</w:t>
      </w:r>
      <w:r w:rsidR="00022C79">
        <w:rPr>
          <w:sz w:val="26"/>
          <w:szCs w:val="20"/>
        </w:rPr>
        <w:t xml:space="preserve">s attempt to distinguish </w:t>
      </w:r>
      <w:r w:rsidR="00022C79" w:rsidRPr="00EB14E4">
        <w:rPr>
          <w:i/>
          <w:sz w:val="26"/>
          <w:szCs w:val="20"/>
        </w:rPr>
        <w:t>Aronson</w:t>
      </w:r>
      <w:r w:rsidR="00022C79">
        <w:rPr>
          <w:sz w:val="26"/>
          <w:szCs w:val="20"/>
        </w:rPr>
        <w:t xml:space="preserve"> on facts which are immaterial to the definition of </w:t>
      </w:r>
      <w:r w:rsidR="00345A14">
        <w:rPr>
          <w:sz w:val="26"/>
          <w:szCs w:val="20"/>
        </w:rPr>
        <w:t>“</w:t>
      </w:r>
      <w:r w:rsidR="00022C79">
        <w:rPr>
          <w:sz w:val="26"/>
          <w:szCs w:val="20"/>
        </w:rPr>
        <w:t>service.</w:t>
      </w:r>
      <w:r w:rsidR="00345A14">
        <w:rPr>
          <w:sz w:val="26"/>
          <w:szCs w:val="20"/>
        </w:rPr>
        <w:t>”</w:t>
      </w:r>
      <w:r w:rsidR="00EB14E4">
        <w:rPr>
          <w:sz w:val="26"/>
          <w:szCs w:val="20"/>
        </w:rPr>
        <w:t xml:space="preserve"> </w:t>
      </w:r>
      <w:r>
        <w:rPr>
          <w:sz w:val="26"/>
          <w:szCs w:val="20"/>
        </w:rPr>
        <w:t xml:space="preserve"> </w:t>
      </w:r>
      <w:r w:rsidR="00EB14E4">
        <w:rPr>
          <w:sz w:val="26"/>
          <w:szCs w:val="20"/>
        </w:rPr>
        <w:t xml:space="preserve">The NGS Parties assert that </w:t>
      </w:r>
      <w:r w:rsidR="00996F88">
        <w:rPr>
          <w:sz w:val="26"/>
          <w:szCs w:val="20"/>
        </w:rPr>
        <w:t xml:space="preserve">the </w:t>
      </w:r>
      <w:r w:rsidR="00996F88" w:rsidRPr="00B04548">
        <w:rPr>
          <w:i/>
          <w:sz w:val="26"/>
          <w:szCs w:val="20"/>
        </w:rPr>
        <w:t>December 6 Order</w:t>
      </w:r>
      <w:r w:rsidR="00345A14">
        <w:rPr>
          <w:i/>
          <w:sz w:val="26"/>
          <w:szCs w:val="20"/>
        </w:rPr>
        <w:t>’</w:t>
      </w:r>
      <w:r w:rsidR="00996F88" w:rsidRPr="00B04548">
        <w:rPr>
          <w:i/>
          <w:sz w:val="26"/>
          <w:szCs w:val="20"/>
        </w:rPr>
        <w:t>s</w:t>
      </w:r>
      <w:r w:rsidR="00996F88">
        <w:rPr>
          <w:sz w:val="26"/>
          <w:szCs w:val="20"/>
        </w:rPr>
        <w:t xml:space="preserve"> reliance on </w:t>
      </w:r>
      <w:r w:rsidR="00EB14E4" w:rsidRPr="00996F88">
        <w:rPr>
          <w:i/>
          <w:sz w:val="26"/>
          <w:szCs w:val="20"/>
        </w:rPr>
        <w:t>Aronson</w:t>
      </w:r>
      <w:r w:rsidR="00B04548">
        <w:rPr>
          <w:i/>
          <w:sz w:val="26"/>
          <w:szCs w:val="20"/>
        </w:rPr>
        <w:t xml:space="preserve"> </w:t>
      </w:r>
      <w:r w:rsidR="00B04548" w:rsidRPr="00B04548">
        <w:rPr>
          <w:sz w:val="26"/>
          <w:szCs w:val="20"/>
        </w:rPr>
        <w:t>was apt</w:t>
      </w:r>
      <w:r w:rsidR="00B04548">
        <w:rPr>
          <w:sz w:val="26"/>
          <w:szCs w:val="20"/>
        </w:rPr>
        <w:t>, stating,</w:t>
      </w:r>
      <w:r w:rsidR="00022C79" w:rsidRPr="00B04548">
        <w:rPr>
          <w:sz w:val="26"/>
          <w:szCs w:val="20"/>
        </w:rPr>
        <w:t xml:space="preserve"> </w:t>
      </w:r>
      <w:r w:rsidR="00345A14">
        <w:rPr>
          <w:sz w:val="26"/>
          <w:szCs w:val="20"/>
        </w:rPr>
        <w:t>“</w:t>
      </w:r>
      <w:r w:rsidR="003729D6">
        <w:rPr>
          <w:sz w:val="26"/>
          <w:szCs w:val="20"/>
        </w:rPr>
        <w:t>F</w:t>
      </w:r>
      <w:r w:rsidR="00996F88">
        <w:rPr>
          <w:sz w:val="26"/>
          <w:szCs w:val="20"/>
        </w:rPr>
        <w:t xml:space="preserve">or the </w:t>
      </w:r>
      <w:r w:rsidR="00641B45" w:rsidRPr="00641B45">
        <w:rPr>
          <w:sz w:val="26"/>
          <w:szCs w:val="20"/>
        </w:rPr>
        <w:t>immutable purpose</w:t>
      </w:r>
      <w:r w:rsidR="00996F88">
        <w:rPr>
          <w:sz w:val="26"/>
          <w:szCs w:val="20"/>
        </w:rPr>
        <w:t xml:space="preserve"> [of establishing that billing constitutes provision of utility service</w:t>
      </w:r>
      <w:r w:rsidR="003729D6">
        <w:rPr>
          <w:sz w:val="26"/>
          <w:szCs w:val="20"/>
        </w:rPr>
        <w:t>]</w:t>
      </w:r>
      <w:r w:rsidR="00641B45" w:rsidRPr="00641B45">
        <w:rPr>
          <w:sz w:val="26"/>
          <w:szCs w:val="20"/>
        </w:rPr>
        <w:t xml:space="preserve">, </w:t>
      </w:r>
      <w:r w:rsidR="00641B45" w:rsidRPr="003729D6">
        <w:rPr>
          <w:i/>
          <w:sz w:val="26"/>
          <w:szCs w:val="20"/>
        </w:rPr>
        <w:t>Aronson</w:t>
      </w:r>
      <w:r w:rsidR="00641B45" w:rsidRPr="00641B45">
        <w:rPr>
          <w:sz w:val="26"/>
          <w:szCs w:val="20"/>
        </w:rPr>
        <w:t xml:space="preserve"> remains relevant and was appropriately cited.</w:t>
      </w:r>
      <w:r w:rsidR="00345A14">
        <w:rPr>
          <w:sz w:val="26"/>
          <w:szCs w:val="20"/>
        </w:rPr>
        <w:t>”</w:t>
      </w:r>
      <w:r w:rsidR="003729D6">
        <w:rPr>
          <w:sz w:val="26"/>
          <w:szCs w:val="20"/>
        </w:rPr>
        <w:t xml:space="preserve">  NGS Parties Answer at 5-6.</w:t>
      </w:r>
    </w:p>
    <w:p w14:paraId="53330F94" w14:textId="68E97F19" w:rsidR="007A1FB9" w:rsidRDefault="007A1FB9" w:rsidP="00641B45">
      <w:pPr>
        <w:pStyle w:val="ListParagraph"/>
        <w:tabs>
          <w:tab w:val="left" w:pos="-720"/>
        </w:tabs>
        <w:suppressAutoHyphens/>
        <w:ind w:left="0"/>
        <w:rPr>
          <w:sz w:val="26"/>
          <w:szCs w:val="20"/>
        </w:rPr>
      </w:pPr>
    </w:p>
    <w:p w14:paraId="60BDD638" w14:textId="255B5608" w:rsidR="007A1FB9" w:rsidRPr="00463892" w:rsidRDefault="007A1FB9" w:rsidP="00641B45">
      <w:pPr>
        <w:pStyle w:val="ListParagraph"/>
        <w:tabs>
          <w:tab w:val="left" w:pos="-720"/>
        </w:tabs>
        <w:suppressAutoHyphens/>
        <w:ind w:left="0"/>
        <w:rPr>
          <w:sz w:val="26"/>
          <w:szCs w:val="20"/>
        </w:rPr>
      </w:pPr>
      <w:r>
        <w:rPr>
          <w:sz w:val="26"/>
          <w:szCs w:val="20"/>
        </w:rPr>
        <w:t>Finally, the NGS Parties conclude that</w:t>
      </w:r>
      <w:r w:rsidR="00792668">
        <w:rPr>
          <w:sz w:val="26"/>
          <w:szCs w:val="20"/>
        </w:rPr>
        <w:t xml:space="preserve">, </w:t>
      </w:r>
      <w:r w:rsidR="00E31BC1">
        <w:rPr>
          <w:sz w:val="26"/>
          <w:szCs w:val="20"/>
        </w:rPr>
        <w:t xml:space="preserve">because the practice of </w:t>
      </w:r>
      <w:r w:rsidR="00345A14">
        <w:rPr>
          <w:sz w:val="26"/>
          <w:szCs w:val="20"/>
        </w:rPr>
        <w:t>“</w:t>
      </w:r>
      <w:r w:rsidR="00E31BC1">
        <w:rPr>
          <w:sz w:val="26"/>
          <w:szCs w:val="20"/>
        </w:rPr>
        <w:t>on bill billing</w:t>
      </w:r>
      <w:r w:rsidR="00345A14">
        <w:rPr>
          <w:sz w:val="26"/>
          <w:szCs w:val="20"/>
        </w:rPr>
        <w:t>”</w:t>
      </w:r>
      <w:r w:rsidR="00E31BC1">
        <w:rPr>
          <w:sz w:val="26"/>
          <w:szCs w:val="20"/>
        </w:rPr>
        <w:t xml:space="preserve"> is expressly approved by the </w:t>
      </w:r>
      <w:bookmarkStart w:id="2" w:name="_Hlk534595823"/>
      <w:r w:rsidR="00E31BC1">
        <w:rPr>
          <w:sz w:val="26"/>
          <w:szCs w:val="20"/>
        </w:rPr>
        <w:t>Natural Gas Choice Act, 6 6Pa. C.S. §2205 (c)(3)</w:t>
      </w:r>
      <w:bookmarkEnd w:id="2"/>
      <w:r w:rsidR="006B52C8">
        <w:rPr>
          <w:sz w:val="26"/>
          <w:szCs w:val="20"/>
        </w:rPr>
        <w:t xml:space="preserve">, </w:t>
      </w:r>
      <w:r w:rsidR="00792668">
        <w:rPr>
          <w:sz w:val="26"/>
          <w:szCs w:val="20"/>
        </w:rPr>
        <w:t xml:space="preserve">and </w:t>
      </w:r>
      <w:r w:rsidR="006B52C8">
        <w:rPr>
          <w:sz w:val="26"/>
          <w:szCs w:val="20"/>
        </w:rPr>
        <w:t>having concluded Columbia</w:t>
      </w:r>
      <w:r w:rsidR="00345A14">
        <w:rPr>
          <w:sz w:val="26"/>
          <w:szCs w:val="20"/>
        </w:rPr>
        <w:t>’</w:t>
      </w:r>
      <w:r w:rsidR="006B52C8">
        <w:rPr>
          <w:sz w:val="26"/>
          <w:szCs w:val="20"/>
        </w:rPr>
        <w:t xml:space="preserve">s practice was discriminatory, the Commission was bound to follow the statute and permit </w:t>
      </w:r>
      <w:r w:rsidR="00792668">
        <w:rPr>
          <w:sz w:val="26"/>
          <w:szCs w:val="20"/>
        </w:rPr>
        <w:t xml:space="preserve">Columbia to continue </w:t>
      </w:r>
      <w:r w:rsidR="006B52C8">
        <w:rPr>
          <w:sz w:val="26"/>
          <w:szCs w:val="20"/>
        </w:rPr>
        <w:t xml:space="preserve">the practice of </w:t>
      </w:r>
      <w:r w:rsidR="00345A14">
        <w:rPr>
          <w:sz w:val="26"/>
          <w:szCs w:val="20"/>
        </w:rPr>
        <w:t>“</w:t>
      </w:r>
      <w:r w:rsidR="006B52C8">
        <w:rPr>
          <w:sz w:val="26"/>
          <w:szCs w:val="20"/>
        </w:rPr>
        <w:t>on bill billing</w:t>
      </w:r>
      <w:r w:rsidR="00792668">
        <w:rPr>
          <w:sz w:val="26"/>
          <w:szCs w:val="20"/>
        </w:rPr>
        <w:t>.</w:t>
      </w:r>
      <w:r w:rsidR="00345A14">
        <w:rPr>
          <w:sz w:val="26"/>
          <w:szCs w:val="20"/>
        </w:rPr>
        <w:t>”</w:t>
      </w:r>
      <w:r w:rsidR="006B52C8">
        <w:rPr>
          <w:sz w:val="26"/>
          <w:szCs w:val="20"/>
        </w:rPr>
        <w:t xml:space="preserve"> </w:t>
      </w:r>
      <w:r w:rsidR="00792668">
        <w:rPr>
          <w:sz w:val="26"/>
          <w:szCs w:val="20"/>
        </w:rPr>
        <w:t xml:space="preserve"> The Commission was bound by statute to limit </w:t>
      </w:r>
      <w:r w:rsidR="006B52C8">
        <w:rPr>
          <w:sz w:val="26"/>
          <w:szCs w:val="20"/>
        </w:rPr>
        <w:t xml:space="preserve">the remedy to the requirement that the service </w:t>
      </w:r>
      <w:r w:rsidR="00C479A1">
        <w:rPr>
          <w:sz w:val="26"/>
          <w:szCs w:val="20"/>
        </w:rPr>
        <w:t xml:space="preserve">be provided in a nondiscriminatory manner. </w:t>
      </w:r>
      <w:r w:rsidR="00C479A1" w:rsidRPr="00C479A1">
        <w:rPr>
          <w:i/>
          <w:sz w:val="26"/>
          <w:szCs w:val="20"/>
        </w:rPr>
        <w:t>Id</w:t>
      </w:r>
      <w:r w:rsidR="00C479A1">
        <w:rPr>
          <w:sz w:val="26"/>
          <w:szCs w:val="20"/>
        </w:rPr>
        <w:t xml:space="preserve">. at 6. </w:t>
      </w:r>
    </w:p>
    <w:p w14:paraId="3EB58055" w14:textId="5756B582" w:rsidR="003577B1" w:rsidRDefault="003577B1" w:rsidP="003577B1">
      <w:pPr>
        <w:tabs>
          <w:tab w:val="left" w:pos="-720"/>
        </w:tabs>
        <w:suppressAutoHyphens/>
        <w:rPr>
          <w:b/>
          <w:sz w:val="26"/>
          <w:szCs w:val="20"/>
        </w:rPr>
      </w:pPr>
    </w:p>
    <w:p w14:paraId="347E207B" w14:textId="29FB34D3" w:rsidR="003577B1" w:rsidRPr="000005BE" w:rsidRDefault="00A2735D" w:rsidP="002B03EE">
      <w:pPr>
        <w:pStyle w:val="ListParagraph"/>
        <w:keepNext/>
        <w:keepLines/>
        <w:numPr>
          <w:ilvl w:val="0"/>
          <w:numId w:val="17"/>
        </w:numPr>
        <w:tabs>
          <w:tab w:val="left" w:pos="-720"/>
        </w:tabs>
        <w:suppressAutoHyphens/>
        <w:ind w:right="1440"/>
        <w:jc w:val="center"/>
        <w:rPr>
          <w:b/>
          <w:sz w:val="26"/>
          <w:szCs w:val="20"/>
        </w:rPr>
      </w:pPr>
      <w:r w:rsidRPr="00942BB2">
        <w:rPr>
          <w:b/>
          <w:sz w:val="26"/>
          <w:szCs w:val="26"/>
        </w:rPr>
        <w:t>Discussion</w:t>
      </w:r>
    </w:p>
    <w:p w14:paraId="00E041F8" w14:textId="364F8091" w:rsidR="00057DF7" w:rsidRPr="002B03EE" w:rsidRDefault="00057DF7" w:rsidP="002B03EE">
      <w:pPr>
        <w:keepNext/>
        <w:keepLines/>
        <w:tabs>
          <w:tab w:val="left" w:pos="-720"/>
        </w:tabs>
        <w:suppressAutoHyphens/>
        <w:rPr>
          <w:sz w:val="26"/>
          <w:szCs w:val="20"/>
        </w:rPr>
      </w:pPr>
    </w:p>
    <w:p w14:paraId="09EA9082" w14:textId="179425E5" w:rsidR="008A4367" w:rsidRPr="002B03EE" w:rsidRDefault="00284EDE" w:rsidP="002B03EE">
      <w:pPr>
        <w:pStyle w:val="ListParagraph"/>
        <w:keepNext/>
        <w:keepLines/>
        <w:numPr>
          <w:ilvl w:val="0"/>
          <w:numId w:val="23"/>
        </w:numPr>
        <w:tabs>
          <w:tab w:val="left" w:pos="-720"/>
        </w:tabs>
        <w:suppressAutoHyphens/>
        <w:ind w:left="1440" w:hanging="720"/>
        <w:rPr>
          <w:b/>
          <w:sz w:val="26"/>
          <w:szCs w:val="20"/>
        </w:rPr>
      </w:pPr>
      <w:r w:rsidRPr="002B03EE">
        <w:rPr>
          <w:b/>
          <w:sz w:val="26"/>
          <w:szCs w:val="20"/>
        </w:rPr>
        <w:t xml:space="preserve">Applicable </w:t>
      </w:r>
      <w:r w:rsidR="008A4367" w:rsidRPr="002B03EE">
        <w:rPr>
          <w:b/>
          <w:sz w:val="26"/>
          <w:szCs w:val="20"/>
        </w:rPr>
        <w:t>Legal Standard</w:t>
      </w:r>
    </w:p>
    <w:p w14:paraId="1FB37D53" w14:textId="77777777" w:rsidR="008A4367" w:rsidRDefault="008A4367" w:rsidP="002B03EE">
      <w:pPr>
        <w:keepNext/>
        <w:keepLines/>
        <w:tabs>
          <w:tab w:val="left" w:pos="-720"/>
        </w:tabs>
        <w:suppressAutoHyphens/>
        <w:rPr>
          <w:sz w:val="26"/>
          <w:szCs w:val="20"/>
        </w:rPr>
      </w:pPr>
    </w:p>
    <w:p w14:paraId="6BDC827D" w14:textId="34DBCA24" w:rsidR="00A135CD" w:rsidRDefault="00A135CD" w:rsidP="00A135CD">
      <w:pPr>
        <w:tabs>
          <w:tab w:val="left" w:pos="-720"/>
        </w:tabs>
        <w:suppressAutoHyphens/>
        <w:rPr>
          <w:sz w:val="26"/>
          <w:szCs w:val="20"/>
        </w:rPr>
      </w:pPr>
      <w:r w:rsidRPr="00032998">
        <w:rPr>
          <w:sz w:val="26"/>
          <w:szCs w:val="20"/>
        </w:rPr>
        <w:t>The Commission</w:t>
      </w:r>
      <w:r w:rsidR="00345A14">
        <w:rPr>
          <w:sz w:val="26"/>
          <w:szCs w:val="20"/>
        </w:rPr>
        <w:t>’</w:t>
      </w:r>
      <w:r w:rsidRPr="00032998">
        <w:rPr>
          <w:sz w:val="26"/>
          <w:szCs w:val="20"/>
        </w:rPr>
        <w:t>s standard for granting a Petition for Reconsideration filed under 66 Pa. C.S. § 703(g) and 52 Pa. Code § 5.572(a) is well-settled:</w:t>
      </w:r>
    </w:p>
    <w:p w14:paraId="569919E4" w14:textId="77777777" w:rsidR="00B004DC" w:rsidRPr="00032998" w:rsidRDefault="00B004DC" w:rsidP="00A135CD">
      <w:pPr>
        <w:tabs>
          <w:tab w:val="left" w:pos="-720"/>
        </w:tabs>
        <w:suppressAutoHyphens/>
        <w:rPr>
          <w:sz w:val="26"/>
          <w:szCs w:val="20"/>
        </w:rPr>
      </w:pPr>
    </w:p>
    <w:p w14:paraId="1608AD4D" w14:textId="2884E7C0" w:rsidR="00A135CD" w:rsidRDefault="00A135CD" w:rsidP="002B03EE">
      <w:pPr>
        <w:tabs>
          <w:tab w:val="left" w:pos="-720"/>
        </w:tabs>
        <w:suppressAutoHyphens/>
        <w:spacing w:line="240" w:lineRule="auto"/>
        <w:ind w:left="1440" w:right="1440" w:firstLine="720"/>
        <w:rPr>
          <w:sz w:val="26"/>
          <w:szCs w:val="20"/>
        </w:rPr>
      </w:pPr>
      <w:r w:rsidRPr="00032998">
        <w:rPr>
          <w:sz w:val="26"/>
          <w:szCs w:val="20"/>
        </w:rPr>
        <w:t xml:space="preserve">The standards for granting a Petition for Reconsideration were set forth in </w:t>
      </w:r>
      <w:proofErr w:type="spellStart"/>
      <w:r w:rsidRPr="00032998">
        <w:rPr>
          <w:i/>
          <w:sz w:val="26"/>
          <w:szCs w:val="20"/>
        </w:rPr>
        <w:t>Duick</w:t>
      </w:r>
      <w:proofErr w:type="spellEnd"/>
      <w:r w:rsidRPr="00032998">
        <w:rPr>
          <w:i/>
          <w:sz w:val="26"/>
          <w:szCs w:val="20"/>
        </w:rPr>
        <w:t xml:space="preserve"> v. Pennsylvania Gas and Water Co</w:t>
      </w:r>
      <w:r w:rsidRPr="00032998">
        <w:rPr>
          <w:sz w:val="26"/>
          <w:szCs w:val="20"/>
        </w:rPr>
        <w:t xml:space="preserve">., Docket No. C-R059700 I et al., 56 Pa. P.U.C. 553, 559, (1982). Under the standards set forth in </w:t>
      </w:r>
      <w:proofErr w:type="spellStart"/>
      <w:r w:rsidRPr="00032998">
        <w:rPr>
          <w:i/>
          <w:sz w:val="26"/>
          <w:szCs w:val="20"/>
        </w:rPr>
        <w:t>Duick</w:t>
      </w:r>
      <w:proofErr w:type="spellEnd"/>
      <w:r w:rsidRPr="00032998">
        <w:rPr>
          <w:sz w:val="26"/>
          <w:szCs w:val="20"/>
        </w:rPr>
        <w:t>, a Petition for Reconsideration may properly raise any matter designed to convince this</w:t>
      </w:r>
      <w:r w:rsidR="00032998">
        <w:rPr>
          <w:sz w:val="26"/>
          <w:szCs w:val="20"/>
        </w:rPr>
        <w:t xml:space="preserve"> </w:t>
      </w:r>
      <w:r w:rsidRPr="00032998">
        <w:rPr>
          <w:sz w:val="26"/>
          <w:szCs w:val="20"/>
        </w:rPr>
        <w:t xml:space="preserve">Commission that we should exercise our discretion to amend or rescind a prior Order, in whole or in part. Such petitions are likely to succeed only when they raise </w:t>
      </w:r>
      <w:r w:rsidR="00345A14">
        <w:rPr>
          <w:sz w:val="26"/>
          <w:szCs w:val="20"/>
        </w:rPr>
        <w:t>“</w:t>
      </w:r>
      <w:r w:rsidRPr="00032998">
        <w:rPr>
          <w:sz w:val="26"/>
          <w:szCs w:val="20"/>
        </w:rPr>
        <w:t>new and novel arguments</w:t>
      </w:r>
      <w:r w:rsidR="00345A14">
        <w:rPr>
          <w:sz w:val="26"/>
          <w:szCs w:val="20"/>
        </w:rPr>
        <w:t>”</w:t>
      </w:r>
      <w:r w:rsidRPr="00032998">
        <w:rPr>
          <w:sz w:val="26"/>
          <w:szCs w:val="20"/>
        </w:rPr>
        <w:t xml:space="preserve"> not previously heard or considerations that appear to have been overlooked or not addressed by the Commission. </w:t>
      </w:r>
      <w:proofErr w:type="spellStart"/>
      <w:r w:rsidRPr="00032998">
        <w:rPr>
          <w:i/>
          <w:sz w:val="26"/>
          <w:szCs w:val="20"/>
        </w:rPr>
        <w:t>Duick</w:t>
      </w:r>
      <w:proofErr w:type="spellEnd"/>
      <w:r w:rsidRPr="00032998">
        <w:rPr>
          <w:sz w:val="26"/>
          <w:szCs w:val="20"/>
        </w:rPr>
        <w:t xml:space="preserve"> at 559. It has also been held that, because a grant of relief on such petitions may result in the disturbance of final orders, it should be granted judiciously and only under appropriate circumstances. </w:t>
      </w:r>
      <w:r w:rsidRPr="0023430E">
        <w:rPr>
          <w:i/>
          <w:sz w:val="26"/>
          <w:szCs w:val="20"/>
        </w:rPr>
        <w:t>West Penn Power v. Pennsylvania Public Utility Commission</w:t>
      </w:r>
      <w:r w:rsidRPr="00032998">
        <w:rPr>
          <w:sz w:val="26"/>
          <w:szCs w:val="20"/>
        </w:rPr>
        <w:t xml:space="preserve">, 659 A.2d 1055 (Pa. </w:t>
      </w:r>
      <w:proofErr w:type="spellStart"/>
      <w:r w:rsidRPr="00032998">
        <w:rPr>
          <w:sz w:val="26"/>
          <w:szCs w:val="20"/>
        </w:rPr>
        <w:t>Cmwlth</w:t>
      </w:r>
      <w:proofErr w:type="spellEnd"/>
      <w:r w:rsidRPr="00032998">
        <w:rPr>
          <w:sz w:val="26"/>
          <w:szCs w:val="20"/>
        </w:rPr>
        <w:t xml:space="preserve">. 1995), petition for allowance of appeal denied, No. 576 W.D., </w:t>
      </w:r>
      <w:proofErr w:type="spellStart"/>
      <w:r w:rsidRPr="00032998">
        <w:rPr>
          <w:sz w:val="26"/>
          <w:szCs w:val="20"/>
        </w:rPr>
        <w:t>Allocatur</w:t>
      </w:r>
      <w:proofErr w:type="spellEnd"/>
      <w:r w:rsidRPr="00032998">
        <w:rPr>
          <w:sz w:val="26"/>
          <w:szCs w:val="20"/>
        </w:rPr>
        <w:t xml:space="preserve"> Docket (April 9, 1996); </w:t>
      </w:r>
      <w:r w:rsidRPr="0023430E">
        <w:rPr>
          <w:i/>
          <w:sz w:val="26"/>
          <w:szCs w:val="20"/>
        </w:rPr>
        <w:t>City of Pittsburgh v. PennDOT</w:t>
      </w:r>
      <w:r w:rsidRPr="00032998">
        <w:rPr>
          <w:sz w:val="26"/>
          <w:szCs w:val="20"/>
        </w:rPr>
        <w:t>, 490 Pa. 264, 416 A.2d 461 (1980).</w:t>
      </w:r>
    </w:p>
    <w:p w14:paraId="3166B1B4" w14:textId="4BBC2241" w:rsidR="00BC1FC8" w:rsidRDefault="00BC1FC8" w:rsidP="002B03EE">
      <w:pPr>
        <w:tabs>
          <w:tab w:val="left" w:pos="-720"/>
        </w:tabs>
        <w:suppressAutoHyphens/>
        <w:spacing w:line="240" w:lineRule="auto"/>
        <w:rPr>
          <w:sz w:val="26"/>
          <w:szCs w:val="20"/>
        </w:rPr>
      </w:pPr>
    </w:p>
    <w:p w14:paraId="0B7AFC9F" w14:textId="77777777" w:rsidR="00BC1FC8" w:rsidRPr="00032998" w:rsidRDefault="00BC1FC8" w:rsidP="002B03EE">
      <w:pPr>
        <w:tabs>
          <w:tab w:val="left" w:pos="-720"/>
        </w:tabs>
        <w:suppressAutoHyphens/>
        <w:spacing w:line="240" w:lineRule="auto"/>
        <w:rPr>
          <w:sz w:val="26"/>
          <w:szCs w:val="20"/>
        </w:rPr>
      </w:pPr>
    </w:p>
    <w:p w14:paraId="65ED0DAE" w14:textId="1A67FB3F" w:rsidR="00A135CD" w:rsidRDefault="00BC1FC8" w:rsidP="00A135CD">
      <w:pPr>
        <w:tabs>
          <w:tab w:val="left" w:pos="-720"/>
        </w:tabs>
        <w:suppressAutoHyphens/>
        <w:rPr>
          <w:sz w:val="26"/>
          <w:szCs w:val="20"/>
        </w:rPr>
      </w:pPr>
      <w:r>
        <w:rPr>
          <w:sz w:val="26"/>
          <w:szCs w:val="20"/>
        </w:rPr>
        <w:t>Further, it is well settled that</w:t>
      </w:r>
      <w:r w:rsidR="00A135CD" w:rsidRPr="00032998">
        <w:rPr>
          <w:sz w:val="26"/>
          <w:szCs w:val="20"/>
        </w:rPr>
        <w:t xml:space="preserve"> any issue, which we do not specifically address herein, has been duly considered and will be denied without further discussion. It is well settled that we are not required to consider expressly or at length each contention or argument raised by the parties. </w:t>
      </w:r>
      <w:r w:rsidR="00A135CD" w:rsidRPr="00D37535">
        <w:rPr>
          <w:i/>
          <w:sz w:val="26"/>
          <w:szCs w:val="20"/>
        </w:rPr>
        <w:t>Consolidated Rail Corp. v. Pa. PUC</w:t>
      </w:r>
      <w:r w:rsidR="00A135CD" w:rsidRPr="00032998">
        <w:rPr>
          <w:sz w:val="26"/>
          <w:szCs w:val="20"/>
        </w:rPr>
        <w:t xml:space="preserve">, 625 A.2d 741 (Pa. </w:t>
      </w:r>
      <w:proofErr w:type="spellStart"/>
      <w:r w:rsidR="00A135CD" w:rsidRPr="00032998">
        <w:rPr>
          <w:sz w:val="26"/>
          <w:szCs w:val="20"/>
        </w:rPr>
        <w:t>Cmwlth</w:t>
      </w:r>
      <w:proofErr w:type="spellEnd"/>
      <w:r w:rsidR="00A135CD" w:rsidRPr="00032998">
        <w:rPr>
          <w:sz w:val="26"/>
          <w:szCs w:val="20"/>
        </w:rPr>
        <w:t xml:space="preserve">. 1993); also </w:t>
      </w:r>
      <w:r w:rsidR="00A135CD" w:rsidRPr="00D37535">
        <w:rPr>
          <w:i/>
          <w:sz w:val="26"/>
          <w:szCs w:val="20"/>
        </w:rPr>
        <w:t>see, generally, University of Pennsylvania v. Pa. PUC</w:t>
      </w:r>
      <w:r w:rsidR="00A135CD" w:rsidRPr="00032998">
        <w:rPr>
          <w:sz w:val="26"/>
          <w:szCs w:val="20"/>
        </w:rPr>
        <w:t xml:space="preserve">, 485 A.2d 1217 (Pa. </w:t>
      </w:r>
      <w:proofErr w:type="spellStart"/>
      <w:r w:rsidR="00A135CD" w:rsidRPr="00032998">
        <w:rPr>
          <w:sz w:val="26"/>
          <w:szCs w:val="20"/>
        </w:rPr>
        <w:t>Cmwlth</w:t>
      </w:r>
      <w:proofErr w:type="spellEnd"/>
      <w:r w:rsidR="00A135CD" w:rsidRPr="00032998">
        <w:rPr>
          <w:sz w:val="26"/>
          <w:szCs w:val="20"/>
        </w:rPr>
        <w:t>. 1984).</w:t>
      </w:r>
    </w:p>
    <w:p w14:paraId="221E6473" w14:textId="77777777" w:rsidR="00D37535" w:rsidRPr="00032998" w:rsidRDefault="00D37535" w:rsidP="00A135CD">
      <w:pPr>
        <w:tabs>
          <w:tab w:val="left" w:pos="-720"/>
        </w:tabs>
        <w:suppressAutoHyphens/>
        <w:rPr>
          <w:sz w:val="26"/>
          <w:szCs w:val="20"/>
        </w:rPr>
      </w:pPr>
    </w:p>
    <w:p w14:paraId="3330F2E9" w14:textId="191D388B" w:rsidR="00372ADE" w:rsidRDefault="00A135CD" w:rsidP="003577B1">
      <w:pPr>
        <w:tabs>
          <w:tab w:val="left" w:pos="-720"/>
        </w:tabs>
        <w:suppressAutoHyphens/>
        <w:rPr>
          <w:sz w:val="26"/>
          <w:szCs w:val="20"/>
        </w:rPr>
      </w:pPr>
      <w:r w:rsidRPr="00032998">
        <w:rPr>
          <w:sz w:val="26"/>
          <w:szCs w:val="20"/>
        </w:rPr>
        <w:t xml:space="preserve">Accordingly, </w:t>
      </w:r>
      <w:r w:rsidR="00DB0571">
        <w:rPr>
          <w:sz w:val="26"/>
          <w:szCs w:val="20"/>
        </w:rPr>
        <w:t xml:space="preserve">at a minimum, </w:t>
      </w:r>
      <w:r w:rsidRPr="00032998">
        <w:rPr>
          <w:sz w:val="26"/>
          <w:szCs w:val="20"/>
        </w:rPr>
        <w:t>to meet the standard</w:t>
      </w:r>
      <w:r w:rsidR="00D37535">
        <w:rPr>
          <w:sz w:val="26"/>
          <w:szCs w:val="20"/>
        </w:rPr>
        <w:t xml:space="preserve"> for reconsideration of our final order</w:t>
      </w:r>
      <w:r w:rsidR="005A44C1">
        <w:rPr>
          <w:sz w:val="26"/>
          <w:szCs w:val="20"/>
        </w:rPr>
        <w:t xml:space="preserve"> </w:t>
      </w:r>
      <w:r w:rsidR="00D37535">
        <w:rPr>
          <w:sz w:val="26"/>
          <w:szCs w:val="20"/>
        </w:rPr>
        <w:t xml:space="preserve">a party must raise a </w:t>
      </w:r>
      <w:r w:rsidR="00345A14">
        <w:rPr>
          <w:sz w:val="26"/>
          <w:szCs w:val="20"/>
        </w:rPr>
        <w:t>“</w:t>
      </w:r>
      <w:r w:rsidR="00D37535">
        <w:rPr>
          <w:sz w:val="26"/>
          <w:szCs w:val="20"/>
        </w:rPr>
        <w:t>new or novel</w:t>
      </w:r>
      <w:r w:rsidR="00345A14">
        <w:rPr>
          <w:sz w:val="26"/>
          <w:szCs w:val="20"/>
        </w:rPr>
        <w:t>”</w:t>
      </w:r>
      <w:r w:rsidR="00D37535">
        <w:rPr>
          <w:sz w:val="26"/>
          <w:szCs w:val="20"/>
        </w:rPr>
        <w:t xml:space="preserve"> argument</w:t>
      </w:r>
      <w:r w:rsidR="0088088A">
        <w:rPr>
          <w:sz w:val="26"/>
          <w:szCs w:val="20"/>
        </w:rPr>
        <w:t xml:space="preserve"> </w:t>
      </w:r>
      <w:r w:rsidR="00B004DC">
        <w:rPr>
          <w:sz w:val="26"/>
          <w:szCs w:val="20"/>
        </w:rPr>
        <w:t xml:space="preserve">or facts </w:t>
      </w:r>
      <w:r w:rsidR="0088088A">
        <w:rPr>
          <w:sz w:val="26"/>
          <w:szCs w:val="20"/>
        </w:rPr>
        <w:t>which the Commission may have overlooked upon its initial review</w:t>
      </w:r>
    </w:p>
    <w:p w14:paraId="23C725B8" w14:textId="29FEC7A8" w:rsidR="008A4367" w:rsidRDefault="008A4367" w:rsidP="003577B1">
      <w:pPr>
        <w:tabs>
          <w:tab w:val="left" w:pos="-720"/>
        </w:tabs>
        <w:suppressAutoHyphens/>
        <w:rPr>
          <w:sz w:val="26"/>
          <w:szCs w:val="20"/>
        </w:rPr>
      </w:pPr>
    </w:p>
    <w:p w14:paraId="2E3E3A45" w14:textId="12920090" w:rsidR="008A4367" w:rsidRPr="00BA2A1F" w:rsidRDefault="008A4367" w:rsidP="002B03EE">
      <w:pPr>
        <w:pStyle w:val="ListParagraph"/>
        <w:keepNext/>
        <w:keepLines/>
        <w:numPr>
          <w:ilvl w:val="0"/>
          <w:numId w:val="23"/>
        </w:numPr>
        <w:tabs>
          <w:tab w:val="left" w:pos="-720"/>
        </w:tabs>
        <w:suppressAutoHyphens/>
        <w:spacing w:line="240" w:lineRule="auto"/>
        <w:ind w:left="1440" w:hanging="720"/>
        <w:rPr>
          <w:b/>
          <w:sz w:val="26"/>
          <w:szCs w:val="20"/>
        </w:rPr>
      </w:pPr>
      <w:r w:rsidRPr="00BA2A1F">
        <w:rPr>
          <w:b/>
          <w:sz w:val="26"/>
          <w:szCs w:val="20"/>
        </w:rPr>
        <w:t xml:space="preserve">The Parties Fail to Raise </w:t>
      </w:r>
      <w:r w:rsidR="00BA2A1F">
        <w:rPr>
          <w:b/>
          <w:sz w:val="26"/>
          <w:szCs w:val="20"/>
        </w:rPr>
        <w:t>Any</w:t>
      </w:r>
      <w:r w:rsidRPr="00BA2A1F">
        <w:rPr>
          <w:b/>
          <w:sz w:val="26"/>
          <w:szCs w:val="20"/>
        </w:rPr>
        <w:t xml:space="preserve"> New </w:t>
      </w:r>
      <w:r w:rsidR="00BA2A1F" w:rsidRPr="00BA2A1F">
        <w:rPr>
          <w:b/>
          <w:sz w:val="26"/>
          <w:szCs w:val="20"/>
        </w:rPr>
        <w:t>Arguments or Facts not Previously Considered</w:t>
      </w:r>
    </w:p>
    <w:p w14:paraId="72033B3D" w14:textId="77777777" w:rsidR="00372ADE" w:rsidRDefault="00372ADE" w:rsidP="002B03EE">
      <w:pPr>
        <w:keepNext/>
        <w:keepLines/>
        <w:tabs>
          <w:tab w:val="left" w:pos="-720"/>
        </w:tabs>
        <w:suppressAutoHyphens/>
        <w:rPr>
          <w:sz w:val="26"/>
          <w:szCs w:val="20"/>
        </w:rPr>
      </w:pPr>
    </w:p>
    <w:p w14:paraId="0DFBBE53" w14:textId="1613F741" w:rsidR="00057DF7" w:rsidRDefault="00372ADE" w:rsidP="003577B1">
      <w:pPr>
        <w:tabs>
          <w:tab w:val="left" w:pos="-720"/>
        </w:tabs>
        <w:suppressAutoHyphens/>
        <w:rPr>
          <w:sz w:val="26"/>
          <w:szCs w:val="20"/>
        </w:rPr>
      </w:pPr>
      <w:r>
        <w:rPr>
          <w:sz w:val="26"/>
          <w:szCs w:val="20"/>
        </w:rPr>
        <w:t xml:space="preserve">In the present case, the Petitions for Reconsideration raise the same facts and arguments previously </w:t>
      </w:r>
      <w:r w:rsidR="00BA2A1F">
        <w:rPr>
          <w:sz w:val="26"/>
          <w:szCs w:val="20"/>
        </w:rPr>
        <w:t>raised</w:t>
      </w:r>
      <w:r>
        <w:rPr>
          <w:sz w:val="26"/>
          <w:szCs w:val="20"/>
        </w:rPr>
        <w:t xml:space="preserve"> and considered in our review and disposition of the underlying Columbia rate proceeding</w:t>
      </w:r>
      <w:r w:rsidR="00BA2A1F">
        <w:rPr>
          <w:sz w:val="26"/>
          <w:szCs w:val="20"/>
        </w:rPr>
        <w:t xml:space="preserve"> culminating in our </w:t>
      </w:r>
      <w:r w:rsidR="00BA2A1F" w:rsidRPr="00594BFA">
        <w:rPr>
          <w:i/>
          <w:sz w:val="26"/>
          <w:szCs w:val="20"/>
        </w:rPr>
        <w:t>December 6 Order</w:t>
      </w:r>
      <w:r>
        <w:rPr>
          <w:sz w:val="26"/>
          <w:szCs w:val="20"/>
        </w:rPr>
        <w:t>.  Therefore, we find that reconsideration is not warranted in the</w:t>
      </w:r>
      <w:r w:rsidR="00DB0571">
        <w:rPr>
          <w:sz w:val="26"/>
          <w:szCs w:val="20"/>
        </w:rPr>
        <w:t>se</w:t>
      </w:r>
      <w:r>
        <w:rPr>
          <w:sz w:val="26"/>
          <w:szCs w:val="20"/>
        </w:rPr>
        <w:t xml:space="preserve"> circumstances.</w:t>
      </w:r>
    </w:p>
    <w:p w14:paraId="017C7C7A" w14:textId="1FBFF6B7" w:rsidR="008A4367" w:rsidRDefault="008A4367" w:rsidP="003577B1">
      <w:pPr>
        <w:tabs>
          <w:tab w:val="left" w:pos="-720"/>
        </w:tabs>
        <w:suppressAutoHyphens/>
        <w:rPr>
          <w:sz w:val="26"/>
          <w:szCs w:val="20"/>
        </w:rPr>
      </w:pPr>
    </w:p>
    <w:p w14:paraId="22688C45" w14:textId="110EE85E" w:rsidR="008A4367" w:rsidRPr="002B03EE" w:rsidRDefault="00594BFA" w:rsidP="002B03EE">
      <w:pPr>
        <w:pStyle w:val="ListParagraph"/>
        <w:keepNext/>
        <w:keepLines/>
        <w:numPr>
          <w:ilvl w:val="0"/>
          <w:numId w:val="24"/>
        </w:numPr>
        <w:tabs>
          <w:tab w:val="left" w:pos="-720"/>
        </w:tabs>
        <w:suppressAutoHyphens/>
        <w:ind w:left="2160" w:hanging="720"/>
        <w:rPr>
          <w:b/>
          <w:sz w:val="26"/>
          <w:szCs w:val="20"/>
        </w:rPr>
      </w:pPr>
      <w:r w:rsidRPr="002B03EE">
        <w:rPr>
          <w:b/>
          <w:sz w:val="26"/>
          <w:szCs w:val="20"/>
        </w:rPr>
        <w:t>OCA fails to assert grounds for reconsideration</w:t>
      </w:r>
    </w:p>
    <w:p w14:paraId="3FD064EC" w14:textId="38BC9684" w:rsidR="00812B13" w:rsidRDefault="00812B13" w:rsidP="002B03EE">
      <w:pPr>
        <w:keepNext/>
        <w:keepLines/>
        <w:tabs>
          <w:tab w:val="left" w:pos="-720"/>
        </w:tabs>
        <w:suppressAutoHyphens/>
        <w:rPr>
          <w:sz w:val="26"/>
          <w:szCs w:val="20"/>
        </w:rPr>
      </w:pPr>
    </w:p>
    <w:p w14:paraId="00951564" w14:textId="58551D7A" w:rsidR="001E1708" w:rsidRDefault="00653B99" w:rsidP="006736DA">
      <w:pPr>
        <w:tabs>
          <w:tab w:val="left" w:pos="-720"/>
        </w:tabs>
        <w:suppressAutoHyphens/>
        <w:rPr>
          <w:sz w:val="26"/>
          <w:szCs w:val="20"/>
        </w:rPr>
      </w:pPr>
      <w:r>
        <w:rPr>
          <w:sz w:val="26"/>
          <w:szCs w:val="20"/>
        </w:rPr>
        <w:t xml:space="preserve">First, </w:t>
      </w:r>
      <w:r w:rsidR="00265AFC">
        <w:rPr>
          <w:sz w:val="26"/>
          <w:szCs w:val="20"/>
        </w:rPr>
        <w:t xml:space="preserve">the </w:t>
      </w:r>
      <w:r>
        <w:rPr>
          <w:sz w:val="26"/>
          <w:szCs w:val="20"/>
        </w:rPr>
        <w:t>OCA</w:t>
      </w:r>
      <w:r w:rsidR="00345A14">
        <w:rPr>
          <w:sz w:val="26"/>
          <w:szCs w:val="20"/>
        </w:rPr>
        <w:t>’</w:t>
      </w:r>
      <w:r>
        <w:rPr>
          <w:sz w:val="26"/>
          <w:szCs w:val="20"/>
        </w:rPr>
        <w:t xml:space="preserve">s Petition for Reconsideration reiterates the same arguments previously raised before us on Exceptions in the underlying Columbia rate proceeding.   </w:t>
      </w:r>
      <w:r w:rsidR="00A26A6B">
        <w:rPr>
          <w:sz w:val="26"/>
          <w:szCs w:val="20"/>
        </w:rPr>
        <w:t>We note that</w:t>
      </w:r>
      <w:r w:rsidR="00A379E6" w:rsidRPr="00A379E6">
        <w:rPr>
          <w:sz w:val="26"/>
          <w:szCs w:val="20"/>
        </w:rPr>
        <w:t xml:space="preserve"> </w:t>
      </w:r>
      <w:r w:rsidR="00265AFC">
        <w:rPr>
          <w:sz w:val="26"/>
          <w:szCs w:val="20"/>
        </w:rPr>
        <w:t xml:space="preserve">the </w:t>
      </w:r>
      <w:r w:rsidR="00A379E6">
        <w:rPr>
          <w:sz w:val="26"/>
          <w:szCs w:val="20"/>
        </w:rPr>
        <w:t>OCA took no position</w:t>
      </w:r>
      <w:r w:rsidR="0032060B">
        <w:rPr>
          <w:sz w:val="26"/>
          <w:szCs w:val="20"/>
        </w:rPr>
        <w:t xml:space="preserve"> in the </w:t>
      </w:r>
      <w:r>
        <w:rPr>
          <w:sz w:val="26"/>
          <w:szCs w:val="20"/>
        </w:rPr>
        <w:t xml:space="preserve">rate </w:t>
      </w:r>
      <w:r w:rsidR="0032060B">
        <w:rPr>
          <w:sz w:val="26"/>
          <w:szCs w:val="20"/>
        </w:rPr>
        <w:t xml:space="preserve">proceeding </w:t>
      </w:r>
      <w:r w:rsidR="00A379E6">
        <w:rPr>
          <w:sz w:val="26"/>
          <w:szCs w:val="20"/>
        </w:rPr>
        <w:t>on whether Columbia</w:t>
      </w:r>
      <w:r w:rsidR="00345A14">
        <w:rPr>
          <w:sz w:val="26"/>
          <w:szCs w:val="20"/>
        </w:rPr>
        <w:t>’</w:t>
      </w:r>
      <w:r w:rsidR="000005BE">
        <w:rPr>
          <w:sz w:val="26"/>
          <w:szCs w:val="20"/>
        </w:rPr>
        <w:t>s current practice</w:t>
      </w:r>
      <w:r w:rsidR="00A379E6">
        <w:rPr>
          <w:sz w:val="26"/>
          <w:szCs w:val="20"/>
        </w:rPr>
        <w:t xml:space="preserve"> discriminate</w:t>
      </w:r>
      <w:r w:rsidR="000005BE">
        <w:rPr>
          <w:sz w:val="26"/>
          <w:szCs w:val="20"/>
        </w:rPr>
        <w:t>s</w:t>
      </w:r>
      <w:r w:rsidR="00A379E6">
        <w:rPr>
          <w:sz w:val="26"/>
          <w:szCs w:val="20"/>
        </w:rPr>
        <w:t xml:space="preserve"> in the provision of service by providing </w:t>
      </w:r>
      <w:r w:rsidR="00345A14">
        <w:rPr>
          <w:sz w:val="26"/>
          <w:szCs w:val="20"/>
        </w:rPr>
        <w:t>“</w:t>
      </w:r>
      <w:r w:rsidR="00A379E6">
        <w:rPr>
          <w:sz w:val="26"/>
          <w:szCs w:val="20"/>
        </w:rPr>
        <w:t>on bill billing</w:t>
      </w:r>
      <w:r w:rsidR="00345A14">
        <w:rPr>
          <w:sz w:val="26"/>
          <w:szCs w:val="20"/>
        </w:rPr>
        <w:t>”</w:t>
      </w:r>
      <w:r w:rsidR="00A379E6">
        <w:rPr>
          <w:sz w:val="26"/>
          <w:szCs w:val="20"/>
        </w:rPr>
        <w:t xml:space="preserve"> of non-commodity </w:t>
      </w:r>
      <w:r w:rsidR="008B701A">
        <w:rPr>
          <w:sz w:val="26"/>
          <w:szCs w:val="20"/>
        </w:rPr>
        <w:t xml:space="preserve">goods and services offered </w:t>
      </w:r>
      <w:r w:rsidR="008B73C4">
        <w:rPr>
          <w:sz w:val="26"/>
          <w:szCs w:val="20"/>
        </w:rPr>
        <w:t xml:space="preserve">by </w:t>
      </w:r>
      <w:r w:rsidR="008B701A">
        <w:rPr>
          <w:sz w:val="26"/>
          <w:szCs w:val="20"/>
        </w:rPr>
        <w:t xml:space="preserve">its </w:t>
      </w:r>
      <w:r w:rsidR="00A379E6">
        <w:rPr>
          <w:sz w:val="26"/>
          <w:szCs w:val="20"/>
        </w:rPr>
        <w:t>two former affiliates</w:t>
      </w:r>
      <w:r w:rsidR="008B701A">
        <w:rPr>
          <w:sz w:val="26"/>
          <w:szCs w:val="20"/>
        </w:rPr>
        <w:t xml:space="preserve"> and denying that same billing service to the NGS parties.  </w:t>
      </w:r>
      <w:r w:rsidR="0032060B">
        <w:rPr>
          <w:sz w:val="26"/>
          <w:szCs w:val="20"/>
        </w:rPr>
        <w:t xml:space="preserve">Rather, </w:t>
      </w:r>
      <w:r w:rsidR="00265AFC">
        <w:rPr>
          <w:sz w:val="26"/>
          <w:szCs w:val="20"/>
        </w:rPr>
        <w:t xml:space="preserve">the </w:t>
      </w:r>
      <w:r w:rsidR="0076685E">
        <w:rPr>
          <w:sz w:val="26"/>
          <w:szCs w:val="20"/>
        </w:rPr>
        <w:t xml:space="preserve">OCA expressed grave concerns for consumer protection issues raised by the practice of </w:t>
      </w:r>
      <w:r w:rsidR="00345A14">
        <w:rPr>
          <w:sz w:val="26"/>
          <w:szCs w:val="20"/>
        </w:rPr>
        <w:t>“</w:t>
      </w:r>
      <w:r w:rsidR="0076685E">
        <w:rPr>
          <w:sz w:val="26"/>
          <w:szCs w:val="20"/>
        </w:rPr>
        <w:t>on bill billing</w:t>
      </w:r>
      <w:r w:rsidR="00345A14">
        <w:rPr>
          <w:sz w:val="26"/>
          <w:szCs w:val="20"/>
        </w:rPr>
        <w:t>”</w:t>
      </w:r>
      <w:r w:rsidR="0076685E">
        <w:rPr>
          <w:sz w:val="26"/>
          <w:szCs w:val="20"/>
        </w:rPr>
        <w:t xml:space="preserve"> and opposed extending the service to </w:t>
      </w:r>
      <w:r w:rsidR="00A26A6B">
        <w:rPr>
          <w:sz w:val="26"/>
          <w:szCs w:val="20"/>
        </w:rPr>
        <w:t>the NGS parties</w:t>
      </w:r>
      <w:r w:rsidR="0076685E">
        <w:rPr>
          <w:sz w:val="26"/>
          <w:szCs w:val="20"/>
        </w:rPr>
        <w:t xml:space="preserve">.  </w:t>
      </w:r>
      <w:r w:rsidR="00265AFC">
        <w:rPr>
          <w:sz w:val="26"/>
          <w:szCs w:val="20"/>
        </w:rPr>
        <w:t xml:space="preserve">The </w:t>
      </w:r>
      <w:r w:rsidR="0032060B">
        <w:rPr>
          <w:sz w:val="26"/>
          <w:szCs w:val="20"/>
        </w:rPr>
        <w:t xml:space="preserve">OCA argued that the </w:t>
      </w:r>
      <w:r w:rsidR="00A24AE1">
        <w:rPr>
          <w:sz w:val="26"/>
          <w:szCs w:val="20"/>
        </w:rPr>
        <w:t>extension of Columbia</w:t>
      </w:r>
      <w:r w:rsidR="00345A14">
        <w:rPr>
          <w:sz w:val="26"/>
          <w:szCs w:val="20"/>
        </w:rPr>
        <w:t>’</w:t>
      </w:r>
      <w:r w:rsidR="00A24AE1">
        <w:rPr>
          <w:sz w:val="26"/>
          <w:szCs w:val="20"/>
        </w:rPr>
        <w:t xml:space="preserve">s </w:t>
      </w:r>
      <w:r w:rsidR="00345A14">
        <w:rPr>
          <w:sz w:val="26"/>
          <w:szCs w:val="20"/>
        </w:rPr>
        <w:t>“</w:t>
      </w:r>
      <w:r w:rsidR="0032060B">
        <w:rPr>
          <w:sz w:val="26"/>
          <w:szCs w:val="20"/>
        </w:rPr>
        <w:t>on bill billing</w:t>
      </w:r>
      <w:r w:rsidR="00345A14">
        <w:rPr>
          <w:sz w:val="26"/>
          <w:szCs w:val="20"/>
        </w:rPr>
        <w:t>”</w:t>
      </w:r>
      <w:r w:rsidR="0032060B">
        <w:rPr>
          <w:sz w:val="26"/>
          <w:szCs w:val="20"/>
        </w:rPr>
        <w:t xml:space="preserve"> </w:t>
      </w:r>
      <w:r w:rsidR="00A24AE1">
        <w:rPr>
          <w:sz w:val="26"/>
          <w:szCs w:val="20"/>
        </w:rPr>
        <w:t xml:space="preserve">service </w:t>
      </w:r>
      <w:r w:rsidR="0032060B">
        <w:rPr>
          <w:sz w:val="26"/>
          <w:szCs w:val="20"/>
        </w:rPr>
        <w:t>to the NGS parties</w:t>
      </w:r>
      <w:r w:rsidR="00A24AE1">
        <w:rPr>
          <w:sz w:val="26"/>
          <w:szCs w:val="20"/>
        </w:rPr>
        <w:t xml:space="preserve"> </w:t>
      </w:r>
      <w:r w:rsidR="00345A14">
        <w:rPr>
          <w:sz w:val="26"/>
          <w:szCs w:val="20"/>
        </w:rPr>
        <w:t>“</w:t>
      </w:r>
      <w:r w:rsidR="00A24AE1">
        <w:rPr>
          <w:sz w:val="26"/>
          <w:szCs w:val="20"/>
        </w:rPr>
        <w:t>exacerbates the concern…about Columbia</w:t>
      </w:r>
      <w:r w:rsidR="00345A14">
        <w:rPr>
          <w:sz w:val="26"/>
          <w:szCs w:val="20"/>
        </w:rPr>
        <w:t>’</w:t>
      </w:r>
      <w:r w:rsidR="00A24AE1">
        <w:rPr>
          <w:sz w:val="26"/>
          <w:szCs w:val="20"/>
        </w:rPr>
        <w:t>s current practice</w:t>
      </w:r>
      <w:r w:rsidR="005A44C1">
        <w:rPr>
          <w:sz w:val="26"/>
          <w:szCs w:val="20"/>
        </w:rPr>
        <w:t xml:space="preserve"> . . . .</w:t>
      </w:r>
      <w:r w:rsidR="00345A14">
        <w:rPr>
          <w:sz w:val="26"/>
          <w:szCs w:val="20"/>
        </w:rPr>
        <w:t>”</w:t>
      </w:r>
      <w:r w:rsidR="00A24AE1">
        <w:rPr>
          <w:sz w:val="26"/>
          <w:szCs w:val="20"/>
        </w:rPr>
        <w:t xml:space="preserve"> </w:t>
      </w:r>
      <w:r w:rsidR="0032060B">
        <w:rPr>
          <w:sz w:val="26"/>
          <w:szCs w:val="20"/>
        </w:rPr>
        <w:t xml:space="preserve"> </w:t>
      </w:r>
      <w:r w:rsidR="00A24AE1">
        <w:rPr>
          <w:sz w:val="26"/>
          <w:szCs w:val="20"/>
        </w:rPr>
        <w:t xml:space="preserve">Petition at 4.  </w:t>
      </w:r>
    </w:p>
    <w:p w14:paraId="27D9ADF7" w14:textId="64F3A99B" w:rsidR="001A67B9" w:rsidRDefault="001A67B9" w:rsidP="00443D3D">
      <w:pPr>
        <w:tabs>
          <w:tab w:val="left" w:pos="-720"/>
        </w:tabs>
        <w:suppressAutoHyphens/>
        <w:ind w:firstLine="0"/>
        <w:rPr>
          <w:sz w:val="26"/>
          <w:szCs w:val="20"/>
        </w:rPr>
      </w:pPr>
    </w:p>
    <w:p w14:paraId="1251206D" w14:textId="1E62FB86" w:rsidR="001A67B9" w:rsidRDefault="001A67B9" w:rsidP="001A67B9">
      <w:pPr>
        <w:tabs>
          <w:tab w:val="left" w:pos="-720"/>
        </w:tabs>
        <w:suppressAutoHyphens/>
        <w:rPr>
          <w:sz w:val="26"/>
          <w:szCs w:val="20"/>
        </w:rPr>
      </w:pPr>
      <w:r>
        <w:rPr>
          <w:sz w:val="26"/>
          <w:szCs w:val="20"/>
        </w:rPr>
        <w:t xml:space="preserve">With respect to </w:t>
      </w:r>
      <w:r w:rsidR="00265AFC">
        <w:rPr>
          <w:sz w:val="26"/>
          <w:szCs w:val="20"/>
        </w:rPr>
        <w:t xml:space="preserve">the </w:t>
      </w:r>
      <w:r>
        <w:rPr>
          <w:sz w:val="26"/>
          <w:szCs w:val="20"/>
        </w:rPr>
        <w:t>OCA</w:t>
      </w:r>
      <w:r w:rsidR="00345A14">
        <w:rPr>
          <w:sz w:val="26"/>
          <w:szCs w:val="20"/>
        </w:rPr>
        <w:t>’</w:t>
      </w:r>
      <w:r>
        <w:rPr>
          <w:sz w:val="26"/>
          <w:szCs w:val="20"/>
        </w:rPr>
        <w:t xml:space="preserve">s position that the billing practice in question raises consumer protection concerns, our </w:t>
      </w:r>
      <w:r w:rsidRPr="008C2802">
        <w:rPr>
          <w:i/>
          <w:sz w:val="26"/>
          <w:szCs w:val="20"/>
        </w:rPr>
        <w:t>December 6 Order</w:t>
      </w:r>
      <w:r w:rsidR="00345A14">
        <w:rPr>
          <w:sz w:val="26"/>
          <w:szCs w:val="20"/>
        </w:rPr>
        <w:t>’</w:t>
      </w:r>
      <w:r>
        <w:rPr>
          <w:sz w:val="26"/>
          <w:szCs w:val="20"/>
        </w:rPr>
        <w:t xml:space="preserve">s requirement that Columbia provide billing services in a non-discriminatory manner does not obviate the need for those billing practices to comply with existing consumer protection regulations.  </w:t>
      </w:r>
      <w:r w:rsidRPr="002B03EE">
        <w:rPr>
          <w:i/>
          <w:sz w:val="26"/>
          <w:szCs w:val="20"/>
        </w:rPr>
        <w:t>See,</w:t>
      </w:r>
      <w:r>
        <w:rPr>
          <w:sz w:val="26"/>
          <w:szCs w:val="20"/>
        </w:rPr>
        <w:t xml:space="preserve"> </w:t>
      </w:r>
      <w:r w:rsidRPr="00AD2533">
        <w:rPr>
          <w:i/>
          <w:sz w:val="26"/>
          <w:szCs w:val="20"/>
        </w:rPr>
        <w:t>December 6 Order</w:t>
      </w:r>
      <w:r>
        <w:rPr>
          <w:sz w:val="26"/>
          <w:szCs w:val="20"/>
        </w:rPr>
        <w:t xml:space="preserve"> at</w:t>
      </w:r>
      <w:r w:rsidR="00CE1CBA">
        <w:rPr>
          <w:sz w:val="26"/>
          <w:szCs w:val="20"/>
        </w:rPr>
        <w:t xml:space="preserve"> 51</w:t>
      </w:r>
      <w:r w:rsidR="00AB3048">
        <w:rPr>
          <w:sz w:val="26"/>
          <w:szCs w:val="20"/>
        </w:rPr>
        <w:t xml:space="preserve">, </w:t>
      </w:r>
      <w:r w:rsidR="00AB3048" w:rsidRPr="00AB3048">
        <w:rPr>
          <w:i/>
          <w:sz w:val="26"/>
          <w:szCs w:val="20"/>
        </w:rPr>
        <w:t>citing</w:t>
      </w:r>
      <w:r w:rsidR="00AB3048">
        <w:rPr>
          <w:sz w:val="26"/>
          <w:szCs w:val="20"/>
        </w:rPr>
        <w:t xml:space="preserve"> </w:t>
      </w:r>
      <w:r w:rsidR="00AB3048">
        <w:rPr>
          <w:sz w:val="26"/>
          <w:szCs w:val="26"/>
        </w:rPr>
        <w:t>52 Pa. Code § 56.83(3) (providing that utility service may not be terminated for nonpayment of such non</w:t>
      </w:r>
      <w:r w:rsidR="00265AFC">
        <w:rPr>
          <w:sz w:val="26"/>
          <w:szCs w:val="26"/>
        </w:rPr>
        <w:t>-</w:t>
      </w:r>
      <w:r w:rsidR="00AB3048">
        <w:rPr>
          <w:sz w:val="26"/>
          <w:szCs w:val="26"/>
        </w:rPr>
        <w:t xml:space="preserve">basic charges).  </w:t>
      </w:r>
      <w:r>
        <w:rPr>
          <w:sz w:val="26"/>
          <w:szCs w:val="20"/>
        </w:rPr>
        <w:t>If the billing practice in question results in actual violations of consumer protections, the matter may be appropriately raised and addressed at that time.</w:t>
      </w:r>
    </w:p>
    <w:p w14:paraId="254F711A" w14:textId="77777777" w:rsidR="00C0095A" w:rsidRDefault="00C0095A" w:rsidP="006736DA">
      <w:pPr>
        <w:tabs>
          <w:tab w:val="left" w:pos="-720"/>
        </w:tabs>
        <w:suppressAutoHyphens/>
        <w:rPr>
          <w:sz w:val="26"/>
          <w:szCs w:val="20"/>
        </w:rPr>
      </w:pPr>
    </w:p>
    <w:p w14:paraId="6E7FA683" w14:textId="5A9D9A2E" w:rsidR="008177BB" w:rsidRDefault="003C5B38" w:rsidP="006736DA">
      <w:pPr>
        <w:tabs>
          <w:tab w:val="left" w:pos="-720"/>
        </w:tabs>
        <w:suppressAutoHyphens/>
        <w:rPr>
          <w:sz w:val="26"/>
          <w:szCs w:val="20"/>
        </w:rPr>
      </w:pPr>
      <w:bookmarkStart w:id="3" w:name="_Hlk534594267"/>
      <w:r>
        <w:rPr>
          <w:sz w:val="26"/>
          <w:szCs w:val="20"/>
        </w:rPr>
        <w:t xml:space="preserve">We find that </w:t>
      </w:r>
      <w:r w:rsidR="00265AFC">
        <w:rPr>
          <w:sz w:val="26"/>
          <w:szCs w:val="20"/>
        </w:rPr>
        <w:t xml:space="preserve">the </w:t>
      </w:r>
      <w:r w:rsidR="008177BB">
        <w:rPr>
          <w:sz w:val="26"/>
          <w:szCs w:val="20"/>
        </w:rPr>
        <w:t>OCA</w:t>
      </w:r>
      <w:r w:rsidR="00345A14">
        <w:rPr>
          <w:sz w:val="26"/>
          <w:szCs w:val="20"/>
        </w:rPr>
        <w:t>’</w:t>
      </w:r>
      <w:r w:rsidR="008177BB">
        <w:rPr>
          <w:sz w:val="26"/>
          <w:szCs w:val="20"/>
        </w:rPr>
        <w:t xml:space="preserve">s </w:t>
      </w:r>
      <w:r w:rsidR="009510B1">
        <w:rPr>
          <w:sz w:val="26"/>
          <w:szCs w:val="20"/>
        </w:rPr>
        <w:t xml:space="preserve">Petition for Reconsideration </w:t>
      </w:r>
      <w:r>
        <w:rPr>
          <w:sz w:val="26"/>
          <w:szCs w:val="20"/>
        </w:rPr>
        <w:t>reiterat</w:t>
      </w:r>
      <w:r w:rsidR="00DD2A2C">
        <w:rPr>
          <w:sz w:val="26"/>
          <w:szCs w:val="20"/>
        </w:rPr>
        <w:t>ing</w:t>
      </w:r>
      <w:r>
        <w:rPr>
          <w:sz w:val="26"/>
          <w:szCs w:val="20"/>
        </w:rPr>
        <w:t xml:space="preserve"> </w:t>
      </w:r>
      <w:r w:rsidR="004E135E">
        <w:rPr>
          <w:sz w:val="26"/>
          <w:szCs w:val="20"/>
        </w:rPr>
        <w:t>OCA</w:t>
      </w:r>
      <w:r w:rsidR="00345A14">
        <w:rPr>
          <w:sz w:val="26"/>
          <w:szCs w:val="20"/>
        </w:rPr>
        <w:t>’</w:t>
      </w:r>
      <w:r w:rsidR="004E135E">
        <w:rPr>
          <w:sz w:val="26"/>
          <w:szCs w:val="20"/>
        </w:rPr>
        <w:t xml:space="preserve">s </w:t>
      </w:r>
      <w:r>
        <w:rPr>
          <w:sz w:val="26"/>
          <w:szCs w:val="20"/>
        </w:rPr>
        <w:t>position in th</w:t>
      </w:r>
      <w:r w:rsidR="00AA7585">
        <w:rPr>
          <w:sz w:val="26"/>
          <w:szCs w:val="20"/>
        </w:rPr>
        <w:t xml:space="preserve">e underlying </w:t>
      </w:r>
      <w:r>
        <w:rPr>
          <w:sz w:val="26"/>
          <w:szCs w:val="20"/>
        </w:rPr>
        <w:t>proceeding</w:t>
      </w:r>
      <w:r w:rsidR="00DD2A2C">
        <w:rPr>
          <w:sz w:val="26"/>
          <w:szCs w:val="20"/>
        </w:rPr>
        <w:t xml:space="preserve"> </w:t>
      </w:r>
      <w:r w:rsidR="006A7DDC">
        <w:rPr>
          <w:sz w:val="26"/>
          <w:szCs w:val="20"/>
        </w:rPr>
        <w:t xml:space="preserve">raises </w:t>
      </w:r>
      <w:r>
        <w:rPr>
          <w:sz w:val="26"/>
          <w:szCs w:val="20"/>
        </w:rPr>
        <w:t>no new matter for our consideration.</w:t>
      </w:r>
      <w:r w:rsidR="001A67B9">
        <w:rPr>
          <w:sz w:val="26"/>
          <w:szCs w:val="20"/>
        </w:rPr>
        <w:t xml:space="preserve"> </w:t>
      </w:r>
    </w:p>
    <w:bookmarkEnd w:id="3"/>
    <w:p w14:paraId="714022FB" w14:textId="448AE2EE" w:rsidR="00594BFA" w:rsidRDefault="00594BFA" w:rsidP="006736DA">
      <w:pPr>
        <w:tabs>
          <w:tab w:val="left" w:pos="-720"/>
        </w:tabs>
        <w:suppressAutoHyphens/>
        <w:rPr>
          <w:sz w:val="26"/>
          <w:szCs w:val="20"/>
        </w:rPr>
      </w:pPr>
    </w:p>
    <w:p w14:paraId="1F30A618" w14:textId="4B05B5FE" w:rsidR="00594BFA" w:rsidRPr="006858C8" w:rsidRDefault="00594BFA" w:rsidP="002B03EE">
      <w:pPr>
        <w:pStyle w:val="ListParagraph"/>
        <w:numPr>
          <w:ilvl w:val="0"/>
          <w:numId w:val="24"/>
        </w:numPr>
        <w:tabs>
          <w:tab w:val="left" w:pos="-720"/>
        </w:tabs>
        <w:suppressAutoHyphens/>
        <w:ind w:left="2160" w:hanging="720"/>
        <w:rPr>
          <w:b/>
          <w:sz w:val="26"/>
          <w:szCs w:val="20"/>
        </w:rPr>
      </w:pPr>
      <w:r w:rsidRPr="006858C8">
        <w:rPr>
          <w:b/>
          <w:sz w:val="26"/>
          <w:szCs w:val="20"/>
        </w:rPr>
        <w:t xml:space="preserve">CAUSE-PA </w:t>
      </w:r>
      <w:bookmarkStart w:id="4" w:name="_Hlk534592360"/>
      <w:r w:rsidRPr="006858C8">
        <w:rPr>
          <w:b/>
          <w:sz w:val="26"/>
          <w:szCs w:val="20"/>
        </w:rPr>
        <w:t>fails to assert grounds for reconsideration</w:t>
      </w:r>
      <w:bookmarkEnd w:id="4"/>
    </w:p>
    <w:p w14:paraId="35239CF4" w14:textId="7B1570E2" w:rsidR="00C479A1" w:rsidRDefault="00C479A1" w:rsidP="00C479A1">
      <w:pPr>
        <w:tabs>
          <w:tab w:val="left" w:pos="-720"/>
        </w:tabs>
        <w:suppressAutoHyphens/>
        <w:rPr>
          <w:sz w:val="26"/>
          <w:szCs w:val="20"/>
        </w:rPr>
      </w:pPr>
    </w:p>
    <w:p w14:paraId="1218B91C" w14:textId="6235CA6E" w:rsidR="00D24997" w:rsidRDefault="00442EA9" w:rsidP="00C479A1">
      <w:pPr>
        <w:tabs>
          <w:tab w:val="left" w:pos="-720"/>
        </w:tabs>
        <w:suppressAutoHyphens/>
        <w:rPr>
          <w:sz w:val="26"/>
          <w:szCs w:val="20"/>
        </w:rPr>
      </w:pPr>
      <w:r>
        <w:rPr>
          <w:sz w:val="26"/>
          <w:szCs w:val="20"/>
        </w:rPr>
        <w:t>CAUSE-PA</w:t>
      </w:r>
      <w:r w:rsidR="00345A14">
        <w:rPr>
          <w:sz w:val="26"/>
          <w:szCs w:val="20"/>
        </w:rPr>
        <w:t>’</w:t>
      </w:r>
      <w:r>
        <w:rPr>
          <w:sz w:val="26"/>
          <w:szCs w:val="20"/>
        </w:rPr>
        <w:t xml:space="preserve">s Petition for </w:t>
      </w:r>
      <w:r w:rsidR="0033226E">
        <w:rPr>
          <w:sz w:val="26"/>
          <w:szCs w:val="20"/>
        </w:rPr>
        <w:t>Reconsideration</w:t>
      </w:r>
      <w:r>
        <w:rPr>
          <w:sz w:val="26"/>
          <w:szCs w:val="20"/>
        </w:rPr>
        <w:t xml:space="preserve"> expressly </w:t>
      </w:r>
      <w:r w:rsidR="00CC371E">
        <w:rPr>
          <w:sz w:val="26"/>
          <w:szCs w:val="20"/>
        </w:rPr>
        <w:t>does</w:t>
      </w:r>
      <w:r w:rsidR="0033226E">
        <w:rPr>
          <w:sz w:val="26"/>
          <w:szCs w:val="20"/>
        </w:rPr>
        <w:t xml:space="preserve"> </w:t>
      </w:r>
      <w:r>
        <w:rPr>
          <w:sz w:val="26"/>
          <w:szCs w:val="20"/>
        </w:rPr>
        <w:t>not challenge the Commission</w:t>
      </w:r>
      <w:r w:rsidR="00345A14">
        <w:rPr>
          <w:sz w:val="26"/>
          <w:szCs w:val="20"/>
        </w:rPr>
        <w:t>’</w:t>
      </w:r>
      <w:r>
        <w:rPr>
          <w:sz w:val="26"/>
          <w:szCs w:val="20"/>
        </w:rPr>
        <w:t>s conclusion that Columbia</w:t>
      </w:r>
      <w:r w:rsidR="00345A14">
        <w:rPr>
          <w:sz w:val="26"/>
          <w:szCs w:val="20"/>
        </w:rPr>
        <w:t>’</w:t>
      </w:r>
      <w:r>
        <w:rPr>
          <w:sz w:val="26"/>
          <w:szCs w:val="20"/>
        </w:rPr>
        <w:t>s current billing practice is discriminatory.</w:t>
      </w:r>
      <w:r w:rsidR="0033226E">
        <w:rPr>
          <w:sz w:val="26"/>
          <w:szCs w:val="20"/>
        </w:rPr>
        <w:t xml:space="preserve"> CAUSE-PA Petition at 2.</w:t>
      </w:r>
      <w:r>
        <w:rPr>
          <w:sz w:val="26"/>
          <w:szCs w:val="20"/>
        </w:rPr>
        <w:t xml:space="preserve">  Instead, CAUSE-PA maintains that the remedy </w:t>
      </w:r>
      <w:r w:rsidR="00DA78E9">
        <w:rPr>
          <w:sz w:val="26"/>
          <w:szCs w:val="20"/>
        </w:rPr>
        <w:t xml:space="preserve">permitting Columbia discretion to expand the practice </w:t>
      </w:r>
      <w:r w:rsidR="00CC371E">
        <w:rPr>
          <w:sz w:val="26"/>
          <w:szCs w:val="20"/>
        </w:rPr>
        <w:t>is</w:t>
      </w:r>
      <w:r w:rsidR="00DA78E9">
        <w:rPr>
          <w:sz w:val="26"/>
          <w:szCs w:val="20"/>
        </w:rPr>
        <w:t xml:space="preserve"> not warranted in the circumstances</w:t>
      </w:r>
      <w:r w:rsidR="00D24997">
        <w:rPr>
          <w:sz w:val="26"/>
          <w:szCs w:val="20"/>
        </w:rPr>
        <w:t xml:space="preserve">.  CAUSE-PA asserts that </w:t>
      </w:r>
      <w:r w:rsidR="00033781">
        <w:rPr>
          <w:sz w:val="26"/>
          <w:szCs w:val="20"/>
        </w:rPr>
        <w:t xml:space="preserve">the proper remedy would be to direct Columbia to cease the practice of </w:t>
      </w:r>
      <w:r w:rsidR="00345A14">
        <w:rPr>
          <w:sz w:val="26"/>
          <w:szCs w:val="20"/>
        </w:rPr>
        <w:t>“</w:t>
      </w:r>
      <w:r w:rsidR="00033781">
        <w:rPr>
          <w:sz w:val="26"/>
          <w:szCs w:val="20"/>
        </w:rPr>
        <w:t>on bill billing</w:t>
      </w:r>
      <w:r w:rsidR="00345A14">
        <w:rPr>
          <w:sz w:val="26"/>
          <w:szCs w:val="20"/>
        </w:rPr>
        <w:t>”</w:t>
      </w:r>
      <w:r w:rsidR="00033781">
        <w:rPr>
          <w:sz w:val="26"/>
          <w:szCs w:val="20"/>
        </w:rPr>
        <w:t xml:space="preserve"> entirely.</w:t>
      </w:r>
      <w:r w:rsidR="00D24997">
        <w:rPr>
          <w:sz w:val="26"/>
          <w:szCs w:val="20"/>
        </w:rPr>
        <w:t xml:space="preserve"> </w:t>
      </w:r>
      <w:r w:rsidR="00D24997" w:rsidRPr="00D24997">
        <w:rPr>
          <w:i/>
          <w:sz w:val="26"/>
          <w:szCs w:val="20"/>
        </w:rPr>
        <w:t>Id</w:t>
      </w:r>
      <w:r w:rsidR="00D24997">
        <w:rPr>
          <w:sz w:val="26"/>
          <w:szCs w:val="20"/>
        </w:rPr>
        <w:t>.</w:t>
      </w:r>
    </w:p>
    <w:p w14:paraId="36C72E5C" w14:textId="77777777" w:rsidR="006A2C32" w:rsidRDefault="006A2C32" w:rsidP="00C479A1">
      <w:pPr>
        <w:tabs>
          <w:tab w:val="left" w:pos="-720"/>
        </w:tabs>
        <w:suppressAutoHyphens/>
        <w:rPr>
          <w:sz w:val="26"/>
          <w:szCs w:val="20"/>
        </w:rPr>
      </w:pPr>
    </w:p>
    <w:p w14:paraId="56410EB0" w14:textId="3C8E6F32" w:rsidR="0014799D" w:rsidRDefault="0014799D" w:rsidP="00C479A1">
      <w:pPr>
        <w:tabs>
          <w:tab w:val="left" w:pos="-720"/>
        </w:tabs>
        <w:suppressAutoHyphens/>
        <w:rPr>
          <w:sz w:val="26"/>
          <w:szCs w:val="20"/>
        </w:rPr>
      </w:pPr>
      <w:r>
        <w:rPr>
          <w:sz w:val="26"/>
          <w:szCs w:val="20"/>
        </w:rPr>
        <w:t>Like the OCA, CAUSE-PA</w:t>
      </w:r>
      <w:r w:rsidR="00345A14">
        <w:rPr>
          <w:sz w:val="26"/>
          <w:szCs w:val="20"/>
        </w:rPr>
        <w:t>’</w:t>
      </w:r>
      <w:r>
        <w:rPr>
          <w:sz w:val="26"/>
          <w:szCs w:val="20"/>
        </w:rPr>
        <w:t>s Petition for Reconsideration raises the same concerns for consumer protection issues previously raised</w:t>
      </w:r>
      <w:r w:rsidR="00033781">
        <w:rPr>
          <w:sz w:val="26"/>
          <w:szCs w:val="20"/>
        </w:rPr>
        <w:t xml:space="preserve"> in</w:t>
      </w:r>
      <w:r>
        <w:rPr>
          <w:sz w:val="26"/>
          <w:szCs w:val="20"/>
        </w:rPr>
        <w:t xml:space="preserve"> the </w:t>
      </w:r>
      <w:r w:rsidR="00DA78E9">
        <w:rPr>
          <w:sz w:val="26"/>
          <w:szCs w:val="20"/>
        </w:rPr>
        <w:t>underlying rate proceeding.</w:t>
      </w:r>
      <w:r w:rsidR="0033226E">
        <w:rPr>
          <w:sz w:val="26"/>
          <w:szCs w:val="20"/>
        </w:rPr>
        <w:t xml:space="preserve">  </w:t>
      </w:r>
      <w:r w:rsidR="0033226E" w:rsidRPr="006D43AF">
        <w:rPr>
          <w:i/>
          <w:sz w:val="26"/>
          <w:szCs w:val="20"/>
        </w:rPr>
        <w:t>Id</w:t>
      </w:r>
      <w:r w:rsidR="0033226E">
        <w:rPr>
          <w:sz w:val="26"/>
          <w:szCs w:val="20"/>
        </w:rPr>
        <w:t xml:space="preserve">. </w:t>
      </w:r>
      <w:r w:rsidR="006D43AF">
        <w:rPr>
          <w:sz w:val="26"/>
          <w:szCs w:val="20"/>
        </w:rPr>
        <w:t>at 5-6</w:t>
      </w:r>
      <w:r w:rsidR="00430879">
        <w:rPr>
          <w:sz w:val="26"/>
          <w:szCs w:val="20"/>
        </w:rPr>
        <w:t xml:space="preserve">, asserting the Commission overlooked the lack of </w:t>
      </w:r>
      <w:r w:rsidR="005321F9">
        <w:rPr>
          <w:sz w:val="26"/>
          <w:szCs w:val="20"/>
        </w:rPr>
        <w:t>adequate evidence of record</w:t>
      </w:r>
      <w:r w:rsidR="00D24997">
        <w:rPr>
          <w:sz w:val="26"/>
          <w:szCs w:val="20"/>
        </w:rPr>
        <w:t xml:space="preserve"> to support the practice as </w:t>
      </w:r>
      <w:r w:rsidR="00345A14">
        <w:rPr>
          <w:sz w:val="26"/>
          <w:szCs w:val="20"/>
        </w:rPr>
        <w:t>“</w:t>
      </w:r>
      <w:r w:rsidR="00D24997">
        <w:rPr>
          <w:sz w:val="26"/>
          <w:szCs w:val="20"/>
        </w:rPr>
        <w:t>just and reasonable</w:t>
      </w:r>
      <w:r w:rsidR="002B03EE">
        <w:rPr>
          <w:sz w:val="26"/>
          <w:szCs w:val="20"/>
        </w:rPr>
        <w:t>.</w:t>
      </w:r>
      <w:r w:rsidR="00345A14">
        <w:rPr>
          <w:sz w:val="26"/>
          <w:szCs w:val="20"/>
        </w:rPr>
        <w:t>”</w:t>
      </w:r>
      <w:r w:rsidR="002B03EE">
        <w:rPr>
          <w:sz w:val="26"/>
          <w:szCs w:val="20"/>
        </w:rPr>
        <w:t xml:space="preserve"> </w:t>
      </w:r>
      <w:r w:rsidR="005321F9">
        <w:rPr>
          <w:sz w:val="26"/>
          <w:szCs w:val="20"/>
        </w:rPr>
        <w:t xml:space="preserve"> </w:t>
      </w:r>
      <w:r w:rsidR="005321F9" w:rsidRPr="005321F9">
        <w:rPr>
          <w:i/>
          <w:sz w:val="26"/>
          <w:szCs w:val="20"/>
        </w:rPr>
        <w:t>Id</w:t>
      </w:r>
      <w:r w:rsidR="005321F9">
        <w:rPr>
          <w:sz w:val="26"/>
          <w:szCs w:val="20"/>
        </w:rPr>
        <w:t>. at 2.</w:t>
      </w:r>
    </w:p>
    <w:p w14:paraId="51EFF88D" w14:textId="77777777" w:rsidR="00C87782" w:rsidRDefault="00C87782" w:rsidP="00C479A1">
      <w:pPr>
        <w:tabs>
          <w:tab w:val="left" w:pos="-720"/>
        </w:tabs>
        <w:suppressAutoHyphens/>
        <w:rPr>
          <w:sz w:val="26"/>
          <w:szCs w:val="20"/>
        </w:rPr>
      </w:pPr>
    </w:p>
    <w:p w14:paraId="68F8A458" w14:textId="25B06604" w:rsidR="005321F9" w:rsidRDefault="005321F9" w:rsidP="00C479A1">
      <w:pPr>
        <w:tabs>
          <w:tab w:val="left" w:pos="-720"/>
        </w:tabs>
        <w:suppressAutoHyphens/>
        <w:rPr>
          <w:sz w:val="26"/>
          <w:szCs w:val="20"/>
        </w:rPr>
      </w:pPr>
      <w:r>
        <w:rPr>
          <w:sz w:val="26"/>
          <w:szCs w:val="20"/>
        </w:rPr>
        <w:t xml:space="preserve">However, the concern for consumer protections expressed </w:t>
      </w:r>
      <w:r w:rsidR="00DB0571">
        <w:rPr>
          <w:sz w:val="26"/>
          <w:szCs w:val="20"/>
        </w:rPr>
        <w:t xml:space="preserve">by </w:t>
      </w:r>
      <w:r>
        <w:rPr>
          <w:sz w:val="26"/>
          <w:szCs w:val="20"/>
        </w:rPr>
        <w:t xml:space="preserve">both </w:t>
      </w:r>
      <w:r w:rsidR="00DB0571">
        <w:rPr>
          <w:sz w:val="26"/>
          <w:szCs w:val="20"/>
        </w:rPr>
        <w:t xml:space="preserve">the </w:t>
      </w:r>
      <w:r>
        <w:rPr>
          <w:sz w:val="26"/>
          <w:szCs w:val="20"/>
        </w:rPr>
        <w:t xml:space="preserve">OCA and CAUSE-PA is based on </w:t>
      </w:r>
      <w:r w:rsidRPr="00AA7585">
        <w:rPr>
          <w:i/>
          <w:sz w:val="26"/>
          <w:szCs w:val="20"/>
        </w:rPr>
        <w:t>specula</w:t>
      </w:r>
      <w:r w:rsidR="00D24997" w:rsidRPr="00AA7585">
        <w:rPr>
          <w:i/>
          <w:sz w:val="26"/>
          <w:szCs w:val="20"/>
        </w:rPr>
        <w:t>tive</w:t>
      </w:r>
      <w:r>
        <w:rPr>
          <w:sz w:val="26"/>
          <w:szCs w:val="20"/>
        </w:rPr>
        <w:t xml:space="preserve"> harm </w:t>
      </w:r>
      <w:r w:rsidR="00D24997">
        <w:rPr>
          <w:sz w:val="26"/>
          <w:szCs w:val="20"/>
        </w:rPr>
        <w:t xml:space="preserve">which </w:t>
      </w:r>
      <w:r>
        <w:rPr>
          <w:sz w:val="26"/>
          <w:szCs w:val="20"/>
        </w:rPr>
        <w:t xml:space="preserve">might result from the practice of </w:t>
      </w:r>
      <w:r w:rsidR="00345A14">
        <w:rPr>
          <w:sz w:val="26"/>
          <w:szCs w:val="20"/>
        </w:rPr>
        <w:t>“</w:t>
      </w:r>
      <w:r>
        <w:rPr>
          <w:sz w:val="26"/>
          <w:szCs w:val="20"/>
        </w:rPr>
        <w:t>on bill billing</w:t>
      </w:r>
      <w:r w:rsidR="00345A14">
        <w:rPr>
          <w:sz w:val="26"/>
          <w:szCs w:val="20"/>
        </w:rPr>
        <w:t>”</w:t>
      </w:r>
      <w:r>
        <w:rPr>
          <w:sz w:val="26"/>
          <w:szCs w:val="20"/>
        </w:rPr>
        <w:t xml:space="preserve"> </w:t>
      </w:r>
      <w:r w:rsidR="00033781">
        <w:rPr>
          <w:sz w:val="26"/>
          <w:szCs w:val="20"/>
        </w:rPr>
        <w:t>if expanded</w:t>
      </w:r>
      <w:r w:rsidR="00C87782">
        <w:rPr>
          <w:sz w:val="26"/>
          <w:szCs w:val="20"/>
        </w:rPr>
        <w:t>, rather than any evidence presented on the record of customers actually harmed by the practice</w:t>
      </w:r>
      <w:r w:rsidR="00033781">
        <w:rPr>
          <w:sz w:val="26"/>
          <w:szCs w:val="20"/>
        </w:rPr>
        <w:t xml:space="preserve">. </w:t>
      </w:r>
      <w:r w:rsidR="00C87782">
        <w:rPr>
          <w:sz w:val="26"/>
          <w:szCs w:val="20"/>
        </w:rPr>
        <w:t xml:space="preserve"> Further, CAUSE-PA fails to reconcile </w:t>
      </w:r>
      <w:r w:rsidR="00D55992">
        <w:rPr>
          <w:sz w:val="26"/>
          <w:szCs w:val="20"/>
        </w:rPr>
        <w:t xml:space="preserve">its position that the Commission should direct Columbia to cease the practice of </w:t>
      </w:r>
      <w:r w:rsidR="00345A14">
        <w:rPr>
          <w:sz w:val="26"/>
          <w:szCs w:val="20"/>
        </w:rPr>
        <w:t>“</w:t>
      </w:r>
      <w:r w:rsidR="00D55992">
        <w:rPr>
          <w:sz w:val="26"/>
          <w:szCs w:val="20"/>
        </w:rPr>
        <w:t>on bill billing</w:t>
      </w:r>
      <w:r w:rsidR="00345A14">
        <w:rPr>
          <w:sz w:val="26"/>
          <w:szCs w:val="20"/>
        </w:rPr>
        <w:t>”</w:t>
      </w:r>
      <w:r w:rsidR="00D55992">
        <w:rPr>
          <w:sz w:val="26"/>
          <w:szCs w:val="20"/>
        </w:rPr>
        <w:t xml:space="preserve"> with the fact that the practice is expressly authorized by the </w:t>
      </w:r>
      <w:r w:rsidR="00CC371E" w:rsidRPr="00CC371E">
        <w:rPr>
          <w:sz w:val="26"/>
          <w:szCs w:val="20"/>
        </w:rPr>
        <w:t>Natural Gas Choice Act, 66</w:t>
      </w:r>
      <w:r w:rsidR="002B03EE">
        <w:rPr>
          <w:sz w:val="26"/>
          <w:szCs w:val="20"/>
        </w:rPr>
        <w:t xml:space="preserve"> </w:t>
      </w:r>
      <w:r w:rsidR="00CC371E" w:rsidRPr="00CC371E">
        <w:rPr>
          <w:sz w:val="26"/>
          <w:szCs w:val="20"/>
        </w:rPr>
        <w:t>Pa. C.S. §2205 (c)(3)</w:t>
      </w:r>
      <w:r w:rsidR="00CC371E">
        <w:rPr>
          <w:sz w:val="26"/>
          <w:szCs w:val="20"/>
        </w:rPr>
        <w:t>.</w:t>
      </w:r>
    </w:p>
    <w:p w14:paraId="7D7854E4" w14:textId="77777777" w:rsidR="0014799D" w:rsidRDefault="0014799D" w:rsidP="00C479A1">
      <w:pPr>
        <w:tabs>
          <w:tab w:val="left" w:pos="-720"/>
        </w:tabs>
        <w:suppressAutoHyphens/>
        <w:rPr>
          <w:sz w:val="26"/>
          <w:szCs w:val="20"/>
        </w:rPr>
      </w:pPr>
    </w:p>
    <w:p w14:paraId="00987F53" w14:textId="2704453B" w:rsidR="00C479A1" w:rsidRDefault="0014799D" w:rsidP="00C479A1">
      <w:pPr>
        <w:tabs>
          <w:tab w:val="left" w:pos="-720"/>
        </w:tabs>
        <w:suppressAutoHyphens/>
        <w:rPr>
          <w:sz w:val="26"/>
          <w:szCs w:val="20"/>
        </w:rPr>
      </w:pPr>
      <w:bookmarkStart w:id="5" w:name="_Hlk534596218"/>
      <w:r w:rsidRPr="0014799D">
        <w:rPr>
          <w:sz w:val="26"/>
          <w:szCs w:val="20"/>
        </w:rPr>
        <w:t xml:space="preserve">We find that </w:t>
      </w:r>
      <w:r>
        <w:rPr>
          <w:sz w:val="26"/>
          <w:szCs w:val="20"/>
        </w:rPr>
        <w:t>CAUSE-P</w:t>
      </w:r>
      <w:r w:rsidRPr="0014799D">
        <w:rPr>
          <w:sz w:val="26"/>
          <w:szCs w:val="20"/>
        </w:rPr>
        <w:t>A</w:t>
      </w:r>
      <w:r w:rsidR="00345A14">
        <w:rPr>
          <w:sz w:val="26"/>
          <w:szCs w:val="20"/>
        </w:rPr>
        <w:t>’</w:t>
      </w:r>
      <w:r w:rsidRPr="0014799D">
        <w:rPr>
          <w:sz w:val="26"/>
          <w:szCs w:val="20"/>
        </w:rPr>
        <w:t xml:space="preserve">s Petition for Reconsideration reiterating </w:t>
      </w:r>
      <w:r w:rsidR="00DB0571">
        <w:rPr>
          <w:sz w:val="26"/>
          <w:szCs w:val="20"/>
        </w:rPr>
        <w:t xml:space="preserve">its </w:t>
      </w:r>
      <w:r w:rsidRPr="0014799D">
        <w:rPr>
          <w:sz w:val="26"/>
          <w:szCs w:val="20"/>
        </w:rPr>
        <w:t>position in th</w:t>
      </w:r>
      <w:r w:rsidR="00AA7585">
        <w:rPr>
          <w:sz w:val="26"/>
          <w:szCs w:val="20"/>
        </w:rPr>
        <w:t xml:space="preserve">e underlying </w:t>
      </w:r>
      <w:r w:rsidRPr="0014799D">
        <w:rPr>
          <w:sz w:val="26"/>
          <w:szCs w:val="20"/>
        </w:rPr>
        <w:t>proceeding asserts speculative harm and raises no new matter for our consideration.</w:t>
      </w:r>
    </w:p>
    <w:bookmarkEnd w:id="5"/>
    <w:p w14:paraId="79DE03DA" w14:textId="77777777" w:rsidR="00C479A1" w:rsidRPr="00C479A1" w:rsidRDefault="00C479A1" w:rsidP="00C479A1">
      <w:pPr>
        <w:tabs>
          <w:tab w:val="left" w:pos="-720"/>
        </w:tabs>
        <w:suppressAutoHyphens/>
        <w:rPr>
          <w:sz w:val="26"/>
          <w:szCs w:val="20"/>
        </w:rPr>
      </w:pPr>
    </w:p>
    <w:p w14:paraId="5C5313AB" w14:textId="23B2A929" w:rsidR="00594BFA" w:rsidRDefault="00594BFA" w:rsidP="002B03EE">
      <w:pPr>
        <w:pStyle w:val="ListParagraph"/>
        <w:keepNext/>
        <w:keepLines/>
        <w:numPr>
          <w:ilvl w:val="0"/>
          <w:numId w:val="24"/>
        </w:numPr>
        <w:tabs>
          <w:tab w:val="left" w:pos="-720"/>
        </w:tabs>
        <w:suppressAutoHyphens/>
        <w:ind w:left="2160" w:hanging="720"/>
        <w:rPr>
          <w:b/>
          <w:sz w:val="26"/>
          <w:szCs w:val="20"/>
        </w:rPr>
      </w:pPr>
      <w:r w:rsidRPr="006858C8">
        <w:rPr>
          <w:b/>
          <w:sz w:val="26"/>
          <w:szCs w:val="20"/>
        </w:rPr>
        <w:t>Columbia fails to assert grounds for reconsideration</w:t>
      </w:r>
    </w:p>
    <w:p w14:paraId="666670E3" w14:textId="0305ADC7" w:rsidR="0032288B" w:rsidRDefault="0032288B" w:rsidP="002B03EE">
      <w:pPr>
        <w:pStyle w:val="ListParagraph"/>
        <w:keepNext/>
        <w:keepLines/>
        <w:tabs>
          <w:tab w:val="left" w:pos="-720"/>
        </w:tabs>
        <w:suppressAutoHyphens/>
        <w:ind w:left="1800" w:firstLine="0"/>
        <w:rPr>
          <w:b/>
          <w:sz w:val="26"/>
          <w:szCs w:val="20"/>
        </w:rPr>
      </w:pPr>
    </w:p>
    <w:p w14:paraId="13E8E029" w14:textId="3218271F" w:rsidR="008F3473" w:rsidRDefault="0032288B" w:rsidP="0032288B">
      <w:pPr>
        <w:pStyle w:val="ListParagraph"/>
        <w:tabs>
          <w:tab w:val="left" w:pos="-720"/>
        </w:tabs>
        <w:suppressAutoHyphens/>
        <w:ind w:left="0"/>
        <w:rPr>
          <w:sz w:val="26"/>
          <w:szCs w:val="20"/>
        </w:rPr>
      </w:pPr>
      <w:r w:rsidRPr="0032288B">
        <w:rPr>
          <w:sz w:val="26"/>
          <w:szCs w:val="20"/>
        </w:rPr>
        <w:t>Columbia</w:t>
      </w:r>
      <w:r w:rsidR="00345A14">
        <w:rPr>
          <w:sz w:val="26"/>
          <w:szCs w:val="20"/>
        </w:rPr>
        <w:t>’</w:t>
      </w:r>
      <w:r w:rsidRPr="0032288B">
        <w:rPr>
          <w:sz w:val="26"/>
          <w:szCs w:val="20"/>
        </w:rPr>
        <w:t>s Petition for Reconsideration reiterates the same arguments raised in the underlying proceeding.</w:t>
      </w:r>
      <w:r w:rsidR="005A5191">
        <w:rPr>
          <w:sz w:val="26"/>
          <w:szCs w:val="20"/>
        </w:rPr>
        <w:t xml:space="preserve">  </w:t>
      </w:r>
      <w:r w:rsidR="00686CE6">
        <w:rPr>
          <w:sz w:val="26"/>
          <w:szCs w:val="20"/>
        </w:rPr>
        <w:t xml:space="preserve">Contrary to </w:t>
      </w:r>
      <w:r w:rsidR="005A5191">
        <w:rPr>
          <w:sz w:val="26"/>
          <w:szCs w:val="20"/>
        </w:rPr>
        <w:t>Columbia</w:t>
      </w:r>
      <w:r w:rsidR="00345A14">
        <w:rPr>
          <w:sz w:val="26"/>
          <w:szCs w:val="20"/>
        </w:rPr>
        <w:t>’</w:t>
      </w:r>
      <w:r w:rsidR="005A5191">
        <w:rPr>
          <w:sz w:val="26"/>
          <w:szCs w:val="20"/>
        </w:rPr>
        <w:t>s assertion</w:t>
      </w:r>
      <w:r w:rsidR="00686CE6">
        <w:rPr>
          <w:sz w:val="26"/>
          <w:szCs w:val="20"/>
        </w:rPr>
        <w:t xml:space="preserve">s, our </w:t>
      </w:r>
      <w:r w:rsidR="00686CE6" w:rsidRPr="00686CE6">
        <w:rPr>
          <w:i/>
          <w:sz w:val="26"/>
          <w:szCs w:val="20"/>
        </w:rPr>
        <w:t>December 6 Order</w:t>
      </w:r>
      <w:r w:rsidR="00686CE6">
        <w:rPr>
          <w:sz w:val="26"/>
          <w:szCs w:val="20"/>
        </w:rPr>
        <w:t xml:space="preserve"> either expressly or implicitly </w:t>
      </w:r>
      <w:r w:rsidR="008F3473">
        <w:rPr>
          <w:sz w:val="26"/>
          <w:szCs w:val="20"/>
        </w:rPr>
        <w:t xml:space="preserve">considered </w:t>
      </w:r>
      <w:r w:rsidR="005A5191">
        <w:rPr>
          <w:sz w:val="26"/>
          <w:szCs w:val="20"/>
        </w:rPr>
        <w:t>the facts</w:t>
      </w:r>
      <w:r w:rsidR="008F3473">
        <w:rPr>
          <w:sz w:val="26"/>
          <w:szCs w:val="20"/>
        </w:rPr>
        <w:t>,</w:t>
      </w:r>
      <w:r w:rsidR="009100CB">
        <w:rPr>
          <w:sz w:val="26"/>
          <w:szCs w:val="20"/>
        </w:rPr>
        <w:t xml:space="preserve"> including that: </w:t>
      </w:r>
      <w:r w:rsidR="002B03EE">
        <w:rPr>
          <w:sz w:val="26"/>
          <w:szCs w:val="20"/>
        </w:rPr>
        <w:t>(</w:t>
      </w:r>
      <w:r w:rsidR="009100CB" w:rsidRPr="009100CB">
        <w:rPr>
          <w:sz w:val="26"/>
          <w:szCs w:val="20"/>
        </w:rPr>
        <w:t xml:space="preserve">1) the two former affiliates which Columbia provides the </w:t>
      </w:r>
      <w:r w:rsidR="00345A14">
        <w:rPr>
          <w:sz w:val="26"/>
          <w:szCs w:val="20"/>
        </w:rPr>
        <w:t>“</w:t>
      </w:r>
      <w:r w:rsidR="009100CB" w:rsidRPr="009100CB">
        <w:rPr>
          <w:sz w:val="26"/>
          <w:szCs w:val="20"/>
        </w:rPr>
        <w:t>on bill</w:t>
      </w:r>
      <w:r w:rsidR="00345A14">
        <w:rPr>
          <w:sz w:val="26"/>
          <w:szCs w:val="20"/>
        </w:rPr>
        <w:t>”</w:t>
      </w:r>
      <w:r w:rsidR="009100CB" w:rsidRPr="009100CB">
        <w:rPr>
          <w:sz w:val="26"/>
          <w:szCs w:val="20"/>
        </w:rPr>
        <w:t xml:space="preserve"> billing service are not regulated entities; </w:t>
      </w:r>
      <w:r w:rsidR="002B03EE">
        <w:rPr>
          <w:sz w:val="26"/>
          <w:szCs w:val="20"/>
        </w:rPr>
        <w:t>(</w:t>
      </w:r>
      <w:r w:rsidR="009100CB" w:rsidRPr="009100CB">
        <w:rPr>
          <w:sz w:val="26"/>
          <w:szCs w:val="20"/>
        </w:rPr>
        <w:t xml:space="preserve">2) the NGS Parties who requested the </w:t>
      </w:r>
      <w:r w:rsidR="00345A14">
        <w:rPr>
          <w:sz w:val="26"/>
          <w:szCs w:val="20"/>
        </w:rPr>
        <w:t>“</w:t>
      </w:r>
      <w:r w:rsidR="009100CB" w:rsidRPr="009100CB">
        <w:rPr>
          <w:sz w:val="26"/>
          <w:szCs w:val="20"/>
        </w:rPr>
        <w:t>on bill</w:t>
      </w:r>
      <w:r w:rsidR="00345A14">
        <w:rPr>
          <w:sz w:val="26"/>
          <w:szCs w:val="20"/>
        </w:rPr>
        <w:t>”</w:t>
      </w:r>
      <w:r w:rsidR="009100CB" w:rsidRPr="009100CB">
        <w:rPr>
          <w:sz w:val="26"/>
          <w:szCs w:val="20"/>
        </w:rPr>
        <w:t xml:space="preserve"> billing service are neither customers nor ratepayers; and</w:t>
      </w:r>
      <w:r w:rsidR="002B03EE">
        <w:rPr>
          <w:sz w:val="26"/>
          <w:szCs w:val="20"/>
        </w:rPr>
        <w:t xml:space="preserve"> (</w:t>
      </w:r>
      <w:r w:rsidR="009100CB" w:rsidRPr="009100CB">
        <w:rPr>
          <w:sz w:val="26"/>
          <w:szCs w:val="20"/>
        </w:rPr>
        <w:t>3) the two former affiliates are not NGSs</w:t>
      </w:r>
      <w:r w:rsidR="008F3473">
        <w:rPr>
          <w:sz w:val="26"/>
          <w:szCs w:val="20"/>
        </w:rPr>
        <w:t>.</w:t>
      </w:r>
      <w:r w:rsidR="0090003D">
        <w:rPr>
          <w:sz w:val="26"/>
          <w:szCs w:val="20"/>
        </w:rPr>
        <w:t xml:space="preserve">  </w:t>
      </w:r>
      <w:r w:rsidR="005722D4">
        <w:rPr>
          <w:sz w:val="26"/>
          <w:szCs w:val="20"/>
        </w:rPr>
        <w:t xml:space="preserve">Further, </w:t>
      </w:r>
      <w:r w:rsidR="002B03EE">
        <w:rPr>
          <w:sz w:val="26"/>
          <w:szCs w:val="20"/>
        </w:rPr>
        <w:t>our</w:t>
      </w:r>
      <w:r w:rsidR="0090003D">
        <w:rPr>
          <w:sz w:val="26"/>
          <w:szCs w:val="20"/>
        </w:rPr>
        <w:t xml:space="preserve"> </w:t>
      </w:r>
      <w:r w:rsidR="0090003D" w:rsidRPr="005722D4">
        <w:rPr>
          <w:i/>
          <w:sz w:val="26"/>
          <w:szCs w:val="20"/>
        </w:rPr>
        <w:t>December 6 Order</w:t>
      </w:r>
      <w:r w:rsidR="0090003D">
        <w:rPr>
          <w:sz w:val="26"/>
          <w:szCs w:val="20"/>
        </w:rPr>
        <w:t xml:space="preserve"> expressly addressed and rejected Columbia</w:t>
      </w:r>
      <w:r w:rsidR="00345A14">
        <w:rPr>
          <w:sz w:val="26"/>
          <w:szCs w:val="20"/>
        </w:rPr>
        <w:t>’</w:t>
      </w:r>
      <w:r w:rsidR="0090003D">
        <w:rPr>
          <w:sz w:val="26"/>
          <w:szCs w:val="20"/>
        </w:rPr>
        <w:t>s argued application of the holdings in</w:t>
      </w:r>
      <w:r w:rsidR="000D61CA" w:rsidRPr="000D61CA">
        <w:t xml:space="preserve"> </w:t>
      </w:r>
      <w:bookmarkStart w:id="6" w:name="_Hlk534597624"/>
      <w:r w:rsidR="000D61CA" w:rsidRPr="000D61CA">
        <w:rPr>
          <w:i/>
          <w:sz w:val="26"/>
          <w:szCs w:val="20"/>
        </w:rPr>
        <w:t>PPL Electric Utilities Corp. v. Pa. PUC,</w:t>
      </w:r>
      <w:r w:rsidR="000D61CA" w:rsidRPr="000D61CA">
        <w:rPr>
          <w:sz w:val="26"/>
          <w:szCs w:val="20"/>
        </w:rPr>
        <w:t xml:space="preserve"> 912 A.2d 386 (</w:t>
      </w:r>
      <w:proofErr w:type="spellStart"/>
      <w:r w:rsidR="000D61CA" w:rsidRPr="000D61CA">
        <w:rPr>
          <w:sz w:val="26"/>
          <w:szCs w:val="20"/>
        </w:rPr>
        <w:t>Cmwlth</w:t>
      </w:r>
      <w:proofErr w:type="spellEnd"/>
      <w:r w:rsidR="000D61CA" w:rsidRPr="000D61CA">
        <w:rPr>
          <w:sz w:val="26"/>
          <w:szCs w:val="20"/>
        </w:rPr>
        <w:t>. Ct. 2006)</w:t>
      </w:r>
      <w:r w:rsidR="000D61CA">
        <w:rPr>
          <w:sz w:val="26"/>
          <w:szCs w:val="20"/>
        </w:rPr>
        <w:t xml:space="preserve"> and </w:t>
      </w:r>
      <w:r w:rsidR="005722D4" w:rsidRPr="005722D4">
        <w:rPr>
          <w:i/>
          <w:sz w:val="26"/>
          <w:szCs w:val="20"/>
        </w:rPr>
        <w:t>Aronson v. Pa. PUC</w:t>
      </w:r>
      <w:r w:rsidR="005722D4" w:rsidRPr="005722D4">
        <w:rPr>
          <w:sz w:val="26"/>
          <w:szCs w:val="20"/>
        </w:rPr>
        <w:t>, 740 A.2d 1208 (</w:t>
      </w:r>
      <w:proofErr w:type="spellStart"/>
      <w:r w:rsidR="005722D4" w:rsidRPr="005722D4">
        <w:rPr>
          <w:sz w:val="26"/>
          <w:szCs w:val="20"/>
        </w:rPr>
        <w:t>Cmwlth</w:t>
      </w:r>
      <w:proofErr w:type="spellEnd"/>
      <w:r w:rsidR="005722D4" w:rsidRPr="005722D4">
        <w:rPr>
          <w:sz w:val="26"/>
          <w:szCs w:val="20"/>
        </w:rPr>
        <w:t>. Ct. 1999)</w:t>
      </w:r>
      <w:bookmarkEnd w:id="6"/>
      <w:r w:rsidR="005722D4">
        <w:rPr>
          <w:sz w:val="26"/>
          <w:szCs w:val="20"/>
        </w:rPr>
        <w:t>.</w:t>
      </w:r>
    </w:p>
    <w:p w14:paraId="6E12D0F9" w14:textId="77777777" w:rsidR="008F3473" w:rsidRDefault="008F3473" w:rsidP="0032288B">
      <w:pPr>
        <w:pStyle w:val="ListParagraph"/>
        <w:tabs>
          <w:tab w:val="left" w:pos="-720"/>
        </w:tabs>
        <w:suppressAutoHyphens/>
        <w:ind w:left="0"/>
        <w:rPr>
          <w:sz w:val="26"/>
          <w:szCs w:val="20"/>
        </w:rPr>
      </w:pPr>
    </w:p>
    <w:p w14:paraId="0BE861B2" w14:textId="05271D81" w:rsidR="0032288B" w:rsidRPr="0032288B" w:rsidRDefault="008F3473" w:rsidP="0032288B">
      <w:pPr>
        <w:pStyle w:val="ListParagraph"/>
        <w:tabs>
          <w:tab w:val="left" w:pos="-720"/>
        </w:tabs>
        <w:suppressAutoHyphens/>
        <w:ind w:left="0"/>
        <w:rPr>
          <w:sz w:val="26"/>
          <w:szCs w:val="20"/>
        </w:rPr>
      </w:pPr>
      <w:r>
        <w:rPr>
          <w:sz w:val="26"/>
          <w:szCs w:val="20"/>
        </w:rPr>
        <w:t>Rather than assert a</w:t>
      </w:r>
      <w:r w:rsidR="00A36B29">
        <w:rPr>
          <w:sz w:val="26"/>
          <w:szCs w:val="20"/>
        </w:rPr>
        <w:t xml:space="preserve">ny </w:t>
      </w:r>
      <w:r>
        <w:rPr>
          <w:sz w:val="26"/>
          <w:szCs w:val="20"/>
        </w:rPr>
        <w:t>new argument or facts which may have been overlooked, Columbia</w:t>
      </w:r>
      <w:r w:rsidR="00345A14">
        <w:rPr>
          <w:sz w:val="26"/>
          <w:szCs w:val="20"/>
        </w:rPr>
        <w:t>’</w:t>
      </w:r>
      <w:r>
        <w:rPr>
          <w:sz w:val="26"/>
          <w:szCs w:val="20"/>
        </w:rPr>
        <w:t xml:space="preserve">s Petition indicates that Columbia </w:t>
      </w:r>
      <w:r w:rsidR="00443D3D">
        <w:rPr>
          <w:sz w:val="26"/>
          <w:szCs w:val="20"/>
        </w:rPr>
        <w:t>s</w:t>
      </w:r>
      <w:r>
        <w:rPr>
          <w:sz w:val="26"/>
          <w:szCs w:val="20"/>
        </w:rPr>
        <w:t xml:space="preserve">imply disagrees with </w:t>
      </w:r>
      <w:r w:rsidR="00443D3D">
        <w:rPr>
          <w:sz w:val="26"/>
          <w:szCs w:val="20"/>
        </w:rPr>
        <w:t xml:space="preserve">the </w:t>
      </w:r>
      <w:r w:rsidR="00A36B29">
        <w:rPr>
          <w:sz w:val="26"/>
          <w:szCs w:val="20"/>
        </w:rPr>
        <w:t xml:space="preserve">conclusion in the </w:t>
      </w:r>
      <w:r w:rsidR="00A36B29" w:rsidRPr="0090003D">
        <w:rPr>
          <w:i/>
          <w:sz w:val="26"/>
          <w:szCs w:val="20"/>
        </w:rPr>
        <w:t>December 6 Order</w:t>
      </w:r>
      <w:r w:rsidR="00A36B29">
        <w:rPr>
          <w:sz w:val="26"/>
          <w:szCs w:val="20"/>
        </w:rPr>
        <w:t xml:space="preserve"> that Columbia</w:t>
      </w:r>
      <w:r w:rsidR="00345A14">
        <w:rPr>
          <w:sz w:val="26"/>
          <w:szCs w:val="20"/>
        </w:rPr>
        <w:t>’</w:t>
      </w:r>
      <w:r w:rsidR="00A36B29">
        <w:rPr>
          <w:sz w:val="26"/>
          <w:szCs w:val="20"/>
        </w:rPr>
        <w:t xml:space="preserve">s current </w:t>
      </w:r>
      <w:r w:rsidR="00345A14">
        <w:rPr>
          <w:sz w:val="26"/>
          <w:szCs w:val="20"/>
        </w:rPr>
        <w:t>“</w:t>
      </w:r>
      <w:r w:rsidR="00A36B29">
        <w:rPr>
          <w:sz w:val="26"/>
          <w:szCs w:val="20"/>
        </w:rPr>
        <w:t>on bill billing</w:t>
      </w:r>
      <w:r w:rsidR="00345A14">
        <w:rPr>
          <w:sz w:val="26"/>
          <w:szCs w:val="20"/>
        </w:rPr>
        <w:t>”</w:t>
      </w:r>
      <w:r w:rsidR="00A36B29">
        <w:rPr>
          <w:sz w:val="26"/>
          <w:szCs w:val="20"/>
        </w:rPr>
        <w:t xml:space="preserve"> practice is discriminatory.</w:t>
      </w:r>
    </w:p>
    <w:p w14:paraId="3CD87898" w14:textId="4DAB2D46" w:rsidR="006858C8" w:rsidRDefault="006858C8" w:rsidP="006858C8">
      <w:pPr>
        <w:tabs>
          <w:tab w:val="left" w:pos="-720"/>
        </w:tabs>
        <w:suppressAutoHyphens/>
        <w:rPr>
          <w:b/>
          <w:sz w:val="26"/>
          <w:szCs w:val="20"/>
        </w:rPr>
      </w:pPr>
    </w:p>
    <w:p w14:paraId="3AF4BB0F" w14:textId="7516A7BE" w:rsidR="00A36B29" w:rsidRDefault="00A36B29" w:rsidP="006858C8">
      <w:pPr>
        <w:tabs>
          <w:tab w:val="left" w:pos="-720"/>
        </w:tabs>
        <w:suppressAutoHyphens/>
        <w:rPr>
          <w:sz w:val="26"/>
          <w:szCs w:val="20"/>
        </w:rPr>
      </w:pPr>
      <w:r w:rsidRPr="00A36B29">
        <w:rPr>
          <w:sz w:val="26"/>
          <w:szCs w:val="20"/>
        </w:rPr>
        <w:t>We note that Colum</w:t>
      </w:r>
      <w:r>
        <w:rPr>
          <w:sz w:val="26"/>
          <w:szCs w:val="20"/>
        </w:rPr>
        <w:t>bia</w:t>
      </w:r>
      <w:r w:rsidR="00345A14">
        <w:rPr>
          <w:sz w:val="26"/>
          <w:szCs w:val="20"/>
        </w:rPr>
        <w:t>’</w:t>
      </w:r>
      <w:r>
        <w:rPr>
          <w:sz w:val="26"/>
          <w:szCs w:val="20"/>
        </w:rPr>
        <w:t>s reference to the contracts for billing service with its two former affiliates</w:t>
      </w:r>
      <w:r w:rsidR="008D3141">
        <w:rPr>
          <w:sz w:val="26"/>
          <w:szCs w:val="20"/>
        </w:rPr>
        <w:t>, which were not offered into evidence and are not part of the record in the proceeding, is inappropriate.</w:t>
      </w:r>
    </w:p>
    <w:p w14:paraId="229627A9" w14:textId="77777777" w:rsidR="008D3141" w:rsidRPr="00A36B29" w:rsidRDefault="008D3141" w:rsidP="006858C8">
      <w:pPr>
        <w:tabs>
          <w:tab w:val="left" w:pos="-720"/>
        </w:tabs>
        <w:suppressAutoHyphens/>
        <w:rPr>
          <w:sz w:val="26"/>
          <w:szCs w:val="20"/>
        </w:rPr>
      </w:pPr>
    </w:p>
    <w:p w14:paraId="26574038" w14:textId="61766234" w:rsidR="008177BB" w:rsidRDefault="006858C8" w:rsidP="006736DA">
      <w:pPr>
        <w:tabs>
          <w:tab w:val="left" w:pos="-720"/>
        </w:tabs>
        <w:suppressAutoHyphens/>
        <w:rPr>
          <w:sz w:val="26"/>
          <w:szCs w:val="20"/>
        </w:rPr>
      </w:pPr>
      <w:r w:rsidRPr="006858C8">
        <w:rPr>
          <w:sz w:val="26"/>
          <w:szCs w:val="20"/>
        </w:rPr>
        <w:t xml:space="preserve">We find that </w:t>
      </w:r>
      <w:r>
        <w:rPr>
          <w:sz w:val="26"/>
          <w:szCs w:val="20"/>
        </w:rPr>
        <w:t>Columbia</w:t>
      </w:r>
      <w:r w:rsidR="00345A14">
        <w:rPr>
          <w:sz w:val="26"/>
          <w:szCs w:val="20"/>
        </w:rPr>
        <w:t>’</w:t>
      </w:r>
      <w:r>
        <w:rPr>
          <w:sz w:val="26"/>
          <w:szCs w:val="20"/>
        </w:rPr>
        <w:t xml:space="preserve">s </w:t>
      </w:r>
      <w:r w:rsidRPr="006858C8">
        <w:rPr>
          <w:sz w:val="26"/>
          <w:szCs w:val="20"/>
        </w:rPr>
        <w:t xml:space="preserve">Petition for Reconsideration reiterating </w:t>
      </w:r>
      <w:r>
        <w:rPr>
          <w:sz w:val="26"/>
          <w:szCs w:val="20"/>
        </w:rPr>
        <w:t>Columbia</w:t>
      </w:r>
      <w:r w:rsidR="00345A14">
        <w:rPr>
          <w:sz w:val="26"/>
          <w:szCs w:val="20"/>
        </w:rPr>
        <w:t>’</w:t>
      </w:r>
      <w:r>
        <w:rPr>
          <w:sz w:val="26"/>
          <w:szCs w:val="20"/>
        </w:rPr>
        <w:t xml:space="preserve">s </w:t>
      </w:r>
      <w:r w:rsidRPr="006858C8">
        <w:rPr>
          <w:sz w:val="26"/>
          <w:szCs w:val="20"/>
        </w:rPr>
        <w:t>position in the underlying proceeding asserts no new matter for our consideration.</w:t>
      </w:r>
    </w:p>
    <w:p w14:paraId="08A2F6DF" w14:textId="77777777" w:rsidR="008177BB" w:rsidRDefault="008177BB" w:rsidP="006736DA">
      <w:pPr>
        <w:tabs>
          <w:tab w:val="left" w:pos="-720"/>
        </w:tabs>
        <w:suppressAutoHyphens/>
        <w:rPr>
          <w:sz w:val="26"/>
          <w:szCs w:val="20"/>
        </w:rPr>
      </w:pPr>
    </w:p>
    <w:p w14:paraId="756F92DF" w14:textId="23B55806" w:rsidR="008177BB" w:rsidRDefault="00DF248A" w:rsidP="00A82405">
      <w:pPr>
        <w:pStyle w:val="ListParagraph"/>
        <w:keepNext/>
        <w:keepLines/>
        <w:numPr>
          <w:ilvl w:val="0"/>
          <w:numId w:val="17"/>
        </w:numPr>
        <w:tabs>
          <w:tab w:val="left" w:pos="-720"/>
        </w:tabs>
        <w:suppressAutoHyphens/>
        <w:ind w:right="1440"/>
        <w:jc w:val="center"/>
        <w:rPr>
          <w:b/>
          <w:sz w:val="26"/>
          <w:szCs w:val="20"/>
        </w:rPr>
      </w:pPr>
      <w:r w:rsidRPr="00942BB2">
        <w:rPr>
          <w:b/>
          <w:sz w:val="26"/>
          <w:szCs w:val="26"/>
        </w:rPr>
        <w:t>Disposition</w:t>
      </w:r>
    </w:p>
    <w:p w14:paraId="7EFE9732" w14:textId="07FB6223" w:rsidR="00DF248A" w:rsidRPr="000A1400" w:rsidRDefault="00DF248A" w:rsidP="00A82405">
      <w:pPr>
        <w:keepNext/>
        <w:keepLines/>
        <w:rPr>
          <w:sz w:val="26"/>
          <w:szCs w:val="26"/>
        </w:rPr>
      </w:pPr>
    </w:p>
    <w:p w14:paraId="7AD24E5D" w14:textId="6049135A" w:rsidR="000A1400" w:rsidRPr="000A1400" w:rsidRDefault="005F39C5" w:rsidP="00A82405">
      <w:pPr>
        <w:pStyle w:val="ListParagraph"/>
        <w:keepNext/>
        <w:keepLines/>
        <w:tabs>
          <w:tab w:val="left" w:pos="-720"/>
        </w:tabs>
        <w:suppressAutoHyphens/>
        <w:ind w:left="0"/>
        <w:rPr>
          <w:b/>
          <w:sz w:val="26"/>
          <w:szCs w:val="20"/>
        </w:rPr>
      </w:pPr>
      <w:r w:rsidRPr="00CF2D38">
        <w:rPr>
          <w:sz w:val="26"/>
          <w:szCs w:val="20"/>
        </w:rPr>
        <w:t xml:space="preserve">Based upon the </w:t>
      </w:r>
      <w:r w:rsidR="00CF2D38">
        <w:rPr>
          <w:sz w:val="26"/>
          <w:szCs w:val="20"/>
        </w:rPr>
        <w:t xml:space="preserve">record in the underlying proceeding, the </w:t>
      </w:r>
      <w:r w:rsidR="00767122">
        <w:rPr>
          <w:sz w:val="26"/>
          <w:szCs w:val="20"/>
        </w:rPr>
        <w:t>Parties</w:t>
      </w:r>
      <w:r w:rsidR="00345A14">
        <w:rPr>
          <w:sz w:val="26"/>
          <w:szCs w:val="20"/>
        </w:rPr>
        <w:t>’</w:t>
      </w:r>
      <w:r w:rsidR="00767122">
        <w:rPr>
          <w:sz w:val="26"/>
          <w:szCs w:val="20"/>
        </w:rPr>
        <w:t xml:space="preserve"> </w:t>
      </w:r>
      <w:r w:rsidR="006A6211">
        <w:rPr>
          <w:sz w:val="26"/>
          <w:szCs w:val="20"/>
        </w:rPr>
        <w:t>Petitions</w:t>
      </w:r>
      <w:r w:rsidR="00767122">
        <w:rPr>
          <w:sz w:val="26"/>
          <w:szCs w:val="20"/>
        </w:rPr>
        <w:t xml:space="preserve"> for Reconsideration, Answers thereto, </w:t>
      </w:r>
      <w:r w:rsidR="00CF2D38">
        <w:rPr>
          <w:sz w:val="26"/>
          <w:szCs w:val="20"/>
        </w:rPr>
        <w:t xml:space="preserve">and the </w:t>
      </w:r>
      <w:r w:rsidRPr="00CF2D38">
        <w:rPr>
          <w:sz w:val="26"/>
          <w:szCs w:val="20"/>
        </w:rPr>
        <w:t xml:space="preserve">forgoing discussion, we find that the Petitions for Reconsideration of </w:t>
      </w:r>
      <w:r w:rsidR="00FD2F05">
        <w:rPr>
          <w:sz w:val="26"/>
          <w:szCs w:val="20"/>
        </w:rPr>
        <w:t xml:space="preserve">the </w:t>
      </w:r>
      <w:r w:rsidRPr="00CF2D38">
        <w:rPr>
          <w:sz w:val="26"/>
          <w:szCs w:val="20"/>
        </w:rPr>
        <w:t>OCA, CAUSE-PA and Columbia fail</w:t>
      </w:r>
      <w:r w:rsidR="006A6211">
        <w:rPr>
          <w:sz w:val="26"/>
          <w:szCs w:val="20"/>
        </w:rPr>
        <w:t xml:space="preserve"> </w:t>
      </w:r>
      <w:r w:rsidRPr="00CF2D38">
        <w:rPr>
          <w:sz w:val="26"/>
          <w:szCs w:val="20"/>
        </w:rPr>
        <w:t xml:space="preserve">to assert new or novel </w:t>
      </w:r>
      <w:r w:rsidR="00CF2D38" w:rsidRPr="00CF2D38">
        <w:rPr>
          <w:sz w:val="26"/>
          <w:szCs w:val="20"/>
        </w:rPr>
        <w:t>arguments</w:t>
      </w:r>
      <w:r w:rsidRPr="00CF2D38">
        <w:rPr>
          <w:sz w:val="26"/>
          <w:szCs w:val="20"/>
        </w:rPr>
        <w:t xml:space="preserve"> or facts which we</w:t>
      </w:r>
      <w:r w:rsidR="00B004DC">
        <w:rPr>
          <w:sz w:val="26"/>
          <w:szCs w:val="20"/>
        </w:rPr>
        <w:t>re</w:t>
      </w:r>
      <w:r w:rsidRPr="00CF2D38">
        <w:rPr>
          <w:sz w:val="26"/>
          <w:szCs w:val="20"/>
        </w:rPr>
        <w:t xml:space="preserve"> previously </w:t>
      </w:r>
      <w:r w:rsidR="00B004DC">
        <w:rPr>
          <w:sz w:val="26"/>
          <w:szCs w:val="20"/>
        </w:rPr>
        <w:t>not</w:t>
      </w:r>
      <w:r w:rsidRPr="00CF2D38">
        <w:rPr>
          <w:sz w:val="26"/>
          <w:szCs w:val="20"/>
        </w:rPr>
        <w:t xml:space="preserve"> consider</w:t>
      </w:r>
      <w:r w:rsidR="00FD2F05">
        <w:rPr>
          <w:sz w:val="26"/>
          <w:szCs w:val="20"/>
        </w:rPr>
        <w:t>ed</w:t>
      </w:r>
      <w:r w:rsidR="000A1400">
        <w:rPr>
          <w:sz w:val="26"/>
          <w:szCs w:val="20"/>
        </w:rPr>
        <w:t xml:space="preserve">.  Thus, we </w:t>
      </w:r>
      <w:r w:rsidRPr="00CF2D38">
        <w:rPr>
          <w:sz w:val="26"/>
          <w:szCs w:val="20"/>
        </w:rPr>
        <w:t>con</w:t>
      </w:r>
      <w:r w:rsidR="00305B83" w:rsidRPr="00CF2D38">
        <w:rPr>
          <w:sz w:val="26"/>
          <w:szCs w:val="20"/>
        </w:rPr>
        <w:t xml:space="preserve">clude </w:t>
      </w:r>
      <w:r w:rsidRPr="00CF2D38">
        <w:rPr>
          <w:sz w:val="26"/>
          <w:szCs w:val="20"/>
        </w:rPr>
        <w:t xml:space="preserve">that the </w:t>
      </w:r>
      <w:r w:rsidR="00305B83" w:rsidRPr="00CF2D38">
        <w:rPr>
          <w:sz w:val="26"/>
          <w:szCs w:val="20"/>
        </w:rPr>
        <w:t xml:space="preserve">parties fail to assert sufficient basis to warrant </w:t>
      </w:r>
      <w:r w:rsidRPr="00CF2D38">
        <w:rPr>
          <w:sz w:val="26"/>
          <w:szCs w:val="20"/>
        </w:rPr>
        <w:t>exercis</w:t>
      </w:r>
      <w:r w:rsidR="00305B83" w:rsidRPr="00CF2D38">
        <w:rPr>
          <w:sz w:val="26"/>
          <w:szCs w:val="20"/>
        </w:rPr>
        <w:t xml:space="preserve">ing </w:t>
      </w:r>
      <w:r w:rsidRPr="00CF2D38">
        <w:rPr>
          <w:sz w:val="26"/>
          <w:szCs w:val="20"/>
        </w:rPr>
        <w:t>our discretion to reconsider</w:t>
      </w:r>
      <w:r w:rsidR="00305B83" w:rsidRPr="00CF2D38">
        <w:rPr>
          <w:sz w:val="26"/>
          <w:szCs w:val="20"/>
        </w:rPr>
        <w:t xml:space="preserve"> </w:t>
      </w:r>
      <w:r w:rsidRPr="00CF2D38">
        <w:rPr>
          <w:sz w:val="26"/>
          <w:szCs w:val="20"/>
        </w:rPr>
        <w:t xml:space="preserve">our </w:t>
      </w:r>
      <w:r w:rsidRPr="00CF2D38">
        <w:rPr>
          <w:i/>
          <w:sz w:val="26"/>
          <w:szCs w:val="20"/>
        </w:rPr>
        <w:t>December 6 Order</w:t>
      </w:r>
      <w:r w:rsidR="00305B83" w:rsidRPr="00CF2D38">
        <w:rPr>
          <w:i/>
          <w:sz w:val="26"/>
          <w:szCs w:val="20"/>
        </w:rPr>
        <w:t>.</w:t>
      </w:r>
      <w:r w:rsidRPr="00CF2D38">
        <w:rPr>
          <w:sz w:val="26"/>
          <w:szCs w:val="20"/>
        </w:rPr>
        <w:t xml:space="preserve"> </w:t>
      </w:r>
      <w:r w:rsidR="000A1400">
        <w:rPr>
          <w:sz w:val="26"/>
          <w:szCs w:val="20"/>
        </w:rPr>
        <w:t xml:space="preserve"> Accordingly, we shall deny the Petitions for Reconsideration; </w:t>
      </w:r>
      <w:r w:rsidR="000A1400">
        <w:rPr>
          <w:b/>
          <w:sz w:val="26"/>
          <w:szCs w:val="20"/>
        </w:rPr>
        <w:t>THEREFORE,</w:t>
      </w:r>
    </w:p>
    <w:p w14:paraId="56D71027" w14:textId="77777777" w:rsidR="006736DA" w:rsidRPr="006736DA" w:rsidRDefault="006736DA" w:rsidP="006736DA">
      <w:pPr>
        <w:rPr>
          <w:sz w:val="26"/>
          <w:szCs w:val="26"/>
        </w:rPr>
      </w:pPr>
    </w:p>
    <w:p w14:paraId="227D3252" w14:textId="2E772EF4" w:rsidR="000900B9" w:rsidRDefault="006736DA" w:rsidP="006736DA">
      <w:pPr>
        <w:rPr>
          <w:sz w:val="26"/>
          <w:szCs w:val="20"/>
        </w:rPr>
      </w:pPr>
      <w:r w:rsidRPr="006736DA">
        <w:rPr>
          <w:b/>
          <w:sz w:val="26"/>
          <w:szCs w:val="26"/>
        </w:rPr>
        <w:t>IT IS ORDERED:</w:t>
      </w:r>
    </w:p>
    <w:p w14:paraId="795F4854" w14:textId="77777777" w:rsidR="000900B9" w:rsidRDefault="000900B9" w:rsidP="006736DA">
      <w:pPr>
        <w:rPr>
          <w:sz w:val="26"/>
          <w:szCs w:val="26"/>
        </w:rPr>
      </w:pPr>
    </w:p>
    <w:p w14:paraId="753ECF45" w14:textId="00B51608" w:rsidR="00786670" w:rsidRPr="00A2489A" w:rsidRDefault="00BE3285" w:rsidP="000A1400">
      <w:pPr>
        <w:pStyle w:val="ListParagraph"/>
        <w:numPr>
          <w:ilvl w:val="0"/>
          <w:numId w:val="16"/>
        </w:numPr>
        <w:ind w:left="0" w:firstLine="1440"/>
        <w:rPr>
          <w:b/>
          <w:sz w:val="26"/>
          <w:szCs w:val="26"/>
        </w:rPr>
      </w:pPr>
      <w:bookmarkStart w:id="7" w:name="_Hlk534468312"/>
      <w:r>
        <w:rPr>
          <w:sz w:val="26"/>
          <w:szCs w:val="20"/>
        </w:rPr>
        <w:t xml:space="preserve">That the </w:t>
      </w:r>
      <w:r w:rsidR="00786670" w:rsidRPr="006736DA">
        <w:rPr>
          <w:sz w:val="26"/>
          <w:szCs w:val="20"/>
        </w:rPr>
        <w:t>Petition</w:t>
      </w:r>
      <w:r w:rsidR="00786670">
        <w:rPr>
          <w:sz w:val="26"/>
          <w:szCs w:val="20"/>
        </w:rPr>
        <w:t>s</w:t>
      </w:r>
      <w:r w:rsidR="00786670" w:rsidRPr="006736DA">
        <w:rPr>
          <w:sz w:val="26"/>
          <w:szCs w:val="20"/>
        </w:rPr>
        <w:t xml:space="preserve"> for Reconsideration filed by </w:t>
      </w:r>
      <w:r w:rsidR="00786670">
        <w:rPr>
          <w:sz w:val="26"/>
          <w:szCs w:val="20"/>
        </w:rPr>
        <w:t>the Office of Consumer Advocate on December 17, 2018</w:t>
      </w:r>
      <w:r w:rsidR="00786670" w:rsidRPr="006736DA">
        <w:rPr>
          <w:sz w:val="26"/>
          <w:szCs w:val="20"/>
        </w:rPr>
        <w:t xml:space="preserve">, </w:t>
      </w:r>
      <w:r w:rsidR="00861993">
        <w:rPr>
          <w:sz w:val="26"/>
          <w:szCs w:val="20"/>
        </w:rPr>
        <w:t xml:space="preserve">the </w:t>
      </w:r>
      <w:r w:rsidR="00786670">
        <w:rPr>
          <w:sz w:val="26"/>
          <w:szCs w:val="20"/>
        </w:rPr>
        <w:t>C</w:t>
      </w:r>
      <w:r w:rsidR="006A6211">
        <w:rPr>
          <w:sz w:val="26"/>
          <w:szCs w:val="20"/>
        </w:rPr>
        <w:t xml:space="preserve">oalition </w:t>
      </w:r>
      <w:r w:rsidR="00A2489A">
        <w:rPr>
          <w:sz w:val="26"/>
          <w:szCs w:val="20"/>
        </w:rPr>
        <w:t>f</w:t>
      </w:r>
      <w:r w:rsidR="006A6211">
        <w:rPr>
          <w:sz w:val="26"/>
          <w:szCs w:val="20"/>
        </w:rPr>
        <w:t xml:space="preserve">or Affordable Utility Service and Energy Efficiency in Pennsylvania </w:t>
      </w:r>
      <w:r w:rsidR="00786670">
        <w:rPr>
          <w:sz w:val="26"/>
          <w:szCs w:val="20"/>
        </w:rPr>
        <w:t xml:space="preserve">on December 20, 2018, and </w:t>
      </w:r>
      <w:r w:rsidR="000A1400">
        <w:rPr>
          <w:sz w:val="26"/>
          <w:szCs w:val="20"/>
        </w:rPr>
        <w:t>C</w:t>
      </w:r>
      <w:r w:rsidR="00786670">
        <w:rPr>
          <w:sz w:val="26"/>
          <w:szCs w:val="20"/>
        </w:rPr>
        <w:t>olumbia Gas of Pennsylvania, Inc.</w:t>
      </w:r>
      <w:r w:rsidR="00DE67A4">
        <w:rPr>
          <w:sz w:val="26"/>
          <w:szCs w:val="20"/>
        </w:rPr>
        <w:t xml:space="preserve">, </w:t>
      </w:r>
      <w:r w:rsidR="00786670">
        <w:rPr>
          <w:sz w:val="26"/>
          <w:szCs w:val="20"/>
        </w:rPr>
        <w:t xml:space="preserve">on December 21, 2018, </w:t>
      </w:r>
      <w:r w:rsidR="00786670" w:rsidRPr="006736DA">
        <w:rPr>
          <w:sz w:val="26"/>
          <w:szCs w:val="20"/>
        </w:rPr>
        <w:t xml:space="preserve">seeking reconsideration of the </w:t>
      </w:r>
      <w:r>
        <w:rPr>
          <w:sz w:val="26"/>
          <w:szCs w:val="20"/>
        </w:rPr>
        <w:t>Commission</w:t>
      </w:r>
      <w:r w:rsidR="00345A14">
        <w:rPr>
          <w:sz w:val="26"/>
          <w:szCs w:val="20"/>
        </w:rPr>
        <w:t>’</w:t>
      </w:r>
      <w:r>
        <w:rPr>
          <w:sz w:val="26"/>
          <w:szCs w:val="20"/>
        </w:rPr>
        <w:t xml:space="preserve">s Opinion and </w:t>
      </w:r>
      <w:r w:rsidR="00786670" w:rsidRPr="006736DA">
        <w:rPr>
          <w:sz w:val="26"/>
          <w:szCs w:val="20"/>
        </w:rPr>
        <w:t xml:space="preserve">Order entered on </w:t>
      </w:r>
      <w:r w:rsidR="00786670">
        <w:rPr>
          <w:sz w:val="26"/>
          <w:szCs w:val="20"/>
        </w:rPr>
        <w:t>December 6, 2018</w:t>
      </w:r>
      <w:r w:rsidR="000A1400">
        <w:rPr>
          <w:sz w:val="26"/>
          <w:szCs w:val="20"/>
        </w:rPr>
        <w:t>,</w:t>
      </w:r>
      <w:r w:rsidR="00786670">
        <w:rPr>
          <w:sz w:val="26"/>
          <w:szCs w:val="20"/>
        </w:rPr>
        <w:t xml:space="preserve"> </w:t>
      </w:r>
      <w:r>
        <w:rPr>
          <w:sz w:val="26"/>
          <w:szCs w:val="20"/>
        </w:rPr>
        <w:t>at Docket No. P</w:t>
      </w:r>
      <w:r w:rsidR="003B7F8B">
        <w:rPr>
          <w:sz w:val="26"/>
          <w:szCs w:val="20"/>
        </w:rPr>
        <w:noBreakHyphen/>
      </w:r>
      <w:r>
        <w:rPr>
          <w:sz w:val="26"/>
          <w:szCs w:val="20"/>
        </w:rPr>
        <w:t>2018-</w:t>
      </w:r>
      <w:r w:rsidR="00D917D6">
        <w:rPr>
          <w:sz w:val="26"/>
          <w:szCs w:val="20"/>
        </w:rPr>
        <w:t>264757 are hereby consolidated for review and disposition on the merits</w:t>
      </w:r>
      <w:r w:rsidR="00786670" w:rsidRPr="006736DA">
        <w:rPr>
          <w:sz w:val="26"/>
          <w:szCs w:val="20"/>
        </w:rPr>
        <w:t>.</w:t>
      </w:r>
    </w:p>
    <w:p w14:paraId="38C4222C" w14:textId="77777777" w:rsidR="00A2489A" w:rsidRPr="00786670" w:rsidRDefault="00A2489A" w:rsidP="000A1400">
      <w:pPr>
        <w:pStyle w:val="ListParagraph"/>
        <w:ind w:left="0"/>
        <w:rPr>
          <w:b/>
          <w:sz w:val="26"/>
          <w:szCs w:val="26"/>
        </w:rPr>
      </w:pPr>
    </w:p>
    <w:p w14:paraId="71E19F61" w14:textId="77125A8A" w:rsidR="000900B9" w:rsidRPr="00A2489A" w:rsidRDefault="006736DA" w:rsidP="000A1400">
      <w:pPr>
        <w:pStyle w:val="ListParagraph"/>
        <w:numPr>
          <w:ilvl w:val="0"/>
          <w:numId w:val="16"/>
        </w:numPr>
        <w:ind w:left="0" w:firstLine="1440"/>
        <w:rPr>
          <w:b/>
          <w:sz w:val="26"/>
          <w:szCs w:val="26"/>
        </w:rPr>
      </w:pPr>
      <w:r w:rsidRPr="000900B9">
        <w:rPr>
          <w:sz w:val="26"/>
          <w:szCs w:val="26"/>
        </w:rPr>
        <w:t xml:space="preserve">That the </w:t>
      </w:r>
      <w:r w:rsidR="009B5DEF" w:rsidRPr="000900B9">
        <w:rPr>
          <w:sz w:val="26"/>
          <w:szCs w:val="20"/>
        </w:rPr>
        <w:t xml:space="preserve">Petition for Reconsideration </w:t>
      </w:r>
      <w:r w:rsidRPr="000900B9">
        <w:rPr>
          <w:sz w:val="26"/>
          <w:szCs w:val="26"/>
        </w:rPr>
        <w:t xml:space="preserve">filed on </w:t>
      </w:r>
      <w:r w:rsidR="007325B1" w:rsidRPr="000900B9">
        <w:rPr>
          <w:sz w:val="26"/>
          <w:szCs w:val="26"/>
        </w:rPr>
        <w:t xml:space="preserve">December 17, 2018, </w:t>
      </w:r>
      <w:r w:rsidRPr="000900B9">
        <w:rPr>
          <w:sz w:val="26"/>
          <w:szCs w:val="26"/>
        </w:rPr>
        <w:t xml:space="preserve">by </w:t>
      </w:r>
      <w:r w:rsidR="007325B1" w:rsidRPr="000900B9">
        <w:rPr>
          <w:sz w:val="26"/>
          <w:szCs w:val="26"/>
        </w:rPr>
        <w:t xml:space="preserve">the Office of Consumer Advocate </w:t>
      </w:r>
      <w:r w:rsidRPr="000900B9">
        <w:rPr>
          <w:sz w:val="26"/>
          <w:szCs w:val="26"/>
        </w:rPr>
        <w:t xml:space="preserve">is hereby </w:t>
      </w:r>
      <w:r w:rsidR="009510B1" w:rsidRPr="000900B9">
        <w:rPr>
          <w:sz w:val="26"/>
          <w:szCs w:val="26"/>
        </w:rPr>
        <w:t>denied</w:t>
      </w:r>
      <w:r w:rsidRPr="000900B9">
        <w:rPr>
          <w:sz w:val="26"/>
          <w:szCs w:val="26"/>
        </w:rPr>
        <w:t>.</w:t>
      </w:r>
    </w:p>
    <w:p w14:paraId="1085B60D" w14:textId="77777777" w:rsidR="00A2489A" w:rsidRPr="000900B9" w:rsidRDefault="00A2489A" w:rsidP="000A1400">
      <w:pPr>
        <w:pStyle w:val="ListParagraph"/>
        <w:ind w:left="0"/>
        <w:rPr>
          <w:b/>
          <w:sz w:val="26"/>
          <w:szCs w:val="26"/>
        </w:rPr>
      </w:pPr>
    </w:p>
    <w:bookmarkEnd w:id="7"/>
    <w:p w14:paraId="222A51C4" w14:textId="21EF6B9A" w:rsidR="000900B9" w:rsidRDefault="000900B9" w:rsidP="000A1400">
      <w:pPr>
        <w:pStyle w:val="ListParagraph"/>
        <w:numPr>
          <w:ilvl w:val="0"/>
          <w:numId w:val="16"/>
        </w:numPr>
        <w:ind w:left="0" w:firstLine="1440"/>
        <w:rPr>
          <w:sz w:val="26"/>
          <w:szCs w:val="26"/>
        </w:rPr>
      </w:pPr>
      <w:r w:rsidRPr="000900B9">
        <w:rPr>
          <w:sz w:val="26"/>
          <w:szCs w:val="26"/>
        </w:rPr>
        <w:t>That the Petition for Reconsideration filed on December</w:t>
      </w:r>
      <w:r>
        <w:rPr>
          <w:sz w:val="26"/>
          <w:szCs w:val="26"/>
        </w:rPr>
        <w:t xml:space="preserve"> 20</w:t>
      </w:r>
      <w:r w:rsidRPr="000900B9">
        <w:rPr>
          <w:sz w:val="26"/>
          <w:szCs w:val="26"/>
        </w:rPr>
        <w:t xml:space="preserve">, 2018, by the </w:t>
      </w:r>
      <w:r w:rsidR="00A2489A" w:rsidRPr="00A2489A">
        <w:rPr>
          <w:sz w:val="26"/>
          <w:szCs w:val="26"/>
        </w:rPr>
        <w:t xml:space="preserve">Coalition for Affordable Utility Service and Energy Efficiency in Pennsylvania </w:t>
      </w:r>
      <w:r w:rsidRPr="000900B9">
        <w:rPr>
          <w:sz w:val="26"/>
          <w:szCs w:val="26"/>
        </w:rPr>
        <w:t>is hereby denied.</w:t>
      </w:r>
    </w:p>
    <w:p w14:paraId="78FFAAD7" w14:textId="77777777" w:rsidR="00A2489A" w:rsidRPr="000900B9" w:rsidRDefault="00A2489A" w:rsidP="000A1400">
      <w:pPr>
        <w:pStyle w:val="ListParagraph"/>
        <w:ind w:left="0"/>
        <w:rPr>
          <w:sz w:val="26"/>
          <w:szCs w:val="26"/>
        </w:rPr>
      </w:pPr>
    </w:p>
    <w:p w14:paraId="13939498" w14:textId="6C7ED413" w:rsidR="006736DA" w:rsidRPr="000900B9" w:rsidRDefault="000900B9" w:rsidP="00A82405">
      <w:pPr>
        <w:pStyle w:val="ListParagraph"/>
        <w:keepNext/>
        <w:keepLines/>
        <w:numPr>
          <w:ilvl w:val="0"/>
          <w:numId w:val="16"/>
        </w:numPr>
        <w:ind w:left="0" w:firstLine="1440"/>
        <w:rPr>
          <w:sz w:val="26"/>
          <w:szCs w:val="26"/>
        </w:rPr>
      </w:pPr>
      <w:r w:rsidRPr="000900B9">
        <w:rPr>
          <w:sz w:val="26"/>
          <w:szCs w:val="26"/>
        </w:rPr>
        <w:t xml:space="preserve">That the Petition for Reconsideration filed on December </w:t>
      </w:r>
      <w:r w:rsidR="00694F31">
        <w:rPr>
          <w:sz w:val="26"/>
          <w:szCs w:val="26"/>
        </w:rPr>
        <w:t>21</w:t>
      </w:r>
      <w:r w:rsidRPr="000900B9">
        <w:rPr>
          <w:sz w:val="26"/>
          <w:szCs w:val="26"/>
        </w:rPr>
        <w:t xml:space="preserve">, 2018, by the </w:t>
      </w:r>
      <w:r w:rsidR="00694F31">
        <w:rPr>
          <w:sz w:val="26"/>
          <w:szCs w:val="26"/>
        </w:rPr>
        <w:t>Columbia Gas of Pennsylvania, In</w:t>
      </w:r>
      <w:r w:rsidR="00D917D6">
        <w:rPr>
          <w:sz w:val="26"/>
          <w:szCs w:val="26"/>
        </w:rPr>
        <w:t>c</w:t>
      </w:r>
      <w:r w:rsidR="00694F31">
        <w:rPr>
          <w:sz w:val="26"/>
          <w:szCs w:val="26"/>
        </w:rPr>
        <w:t>.</w:t>
      </w:r>
      <w:r w:rsidR="00DE67A4">
        <w:rPr>
          <w:sz w:val="26"/>
          <w:szCs w:val="26"/>
        </w:rPr>
        <w:t>,</w:t>
      </w:r>
      <w:r w:rsidRPr="000900B9">
        <w:rPr>
          <w:sz w:val="26"/>
          <w:szCs w:val="26"/>
        </w:rPr>
        <w:t xml:space="preserve"> is hereby denied.</w:t>
      </w:r>
    </w:p>
    <w:p w14:paraId="1FB83854" w14:textId="77777777" w:rsidR="006736DA" w:rsidRPr="006736DA" w:rsidRDefault="006736DA" w:rsidP="00A82405">
      <w:pPr>
        <w:keepNext/>
        <w:keepLines/>
        <w:spacing w:line="240" w:lineRule="auto"/>
        <w:ind w:firstLine="0"/>
        <w:rPr>
          <w:sz w:val="26"/>
          <w:szCs w:val="26"/>
        </w:rPr>
      </w:pPr>
    </w:p>
    <w:p w14:paraId="29D6A64B" w14:textId="66D64414" w:rsidR="009B5DEF" w:rsidRDefault="009B5DEF" w:rsidP="00A82405">
      <w:pPr>
        <w:keepNext/>
        <w:keepLines/>
        <w:ind w:firstLine="5760"/>
        <w:rPr>
          <w:b/>
          <w:sz w:val="26"/>
          <w:szCs w:val="26"/>
        </w:rPr>
      </w:pPr>
    </w:p>
    <w:p w14:paraId="7955AF53" w14:textId="70A1FB4C" w:rsidR="006736DA" w:rsidRPr="006736DA" w:rsidRDefault="0084048E" w:rsidP="00A82405">
      <w:pPr>
        <w:keepNext/>
        <w:keepLines/>
        <w:ind w:firstLine="5760"/>
        <w:rPr>
          <w:sz w:val="26"/>
          <w:szCs w:val="26"/>
        </w:rPr>
      </w:pPr>
      <w:bookmarkStart w:id="8" w:name="_GoBack"/>
      <w:r w:rsidRPr="009F01BA">
        <w:rPr>
          <w:b/>
          <w:noProof/>
          <w:sz w:val="20"/>
          <w:szCs w:val="20"/>
        </w:rPr>
        <w:drawing>
          <wp:anchor distT="0" distB="0" distL="114300" distR="114300" simplePos="0" relativeHeight="251659264" behindDoc="1" locked="0" layoutInCell="1" allowOverlap="1" wp14:anchorId="41054A71" wp14:editId="0CFFA963">
            <wp:simplePos x="0" y="0"/>
            <wp:positionH relativeFrom="column">
              <wp:posOffset>3674853</wp:posOffset>
            </wp:positionH>
            <wp:positionV relativeFrom="paragraph">
              <wp:posOffset>66028</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r w:rsidR="006736DA" w:rsidRPr="006736DA">
        <w:rPr>
          <w:b/>
          <w:sz w:val="26"/>
          <w:szCs w:val="26"/>
        </w:rPr>
        <w:t>BY THE COMMISSION,</w:t>
      </w:r>
    </w:p>
    <w:p w14:paraId="673407EC" w14:textId="123135BF" w:rsidR="006736DA" w:rsidRPr="006736DA" w:rsidRDefault="006736DA" w:rsidP="00A82405">
      <w:pPr>
        <w:keepNext/>
        <w:keepLines/>
        <w:spacing w:line="240" w:lineRule="auto"/>
        <w:ind w:firstLine="0"/>
        <w:rPr>
          <w:sz w:val="26"/>
          <w:szCs w:val="26"/>
        </w:rPr>
      </w:pPr>
    </w:p>
    <w:p w14:paraId="5220E3D7" w14:textId="32F15DA3" w:rsidR="006736DA" w:rsidRPr="006736DA" w:rsidRDefault="006736DA" w:rsidP="00A82405">
      <w:pPr>
        <w:keepNext/>
        <w:keepLines/>
        <w:spacing w:line="240" w:lineRule="auto"/>
        <w:ind w:firstLine="0"/>
        <w:rPr>
          <w:sz w:val="26"/>
          <w:szCs w:val="26"/>
        </w:rPr>
      </w:pPr>
    </w:p>
    <w:p w14:paraId="52D199A7" w14:textId="77777777" w:rsidR="006736DA" w:rsidRPr="006736DA" w:rsidRDefault="006736DA" w:rsidP="00A82405">
      <w:pPr>
        <w:keepNext/>
        <w:keepLines/>
        <w:spacing w:line="240" w:lineRule="auto"/>
        <w:ind w:firstLine="0"/>
        <w:rPr>
          <w:sz w:val="26"/>
          <w:szCs w:val="26"/>
        </w:rPr>
      </w:pPr>
    </w:p>
    <w:p w14:paraId="4E0080BF" w14:textId="77777777" w:rsidR="006736DA" w:rsidRPr="006736DA" w:rsidRDefault="006736DA" w:rsidP="00A82405">
      <w:pPr>
        <w:keepNext/>
        <w:keepLines/>
        <w:spacing w:line="240" w:lineRule="auto"/>
        <w:ind w:firstLine="5760"/>
        <w:rPr>
          <w:sz w:val="26"/>
          <w:szCs w:val="26"/>
        </w:rPr>
      </w:pPr>
      <w:r w:rsidRPr="006736DA">
        <w:rPr>
          <w:sz w:val="26"/>
          <w:szCs w:val="26"/>
        </w:rPr>
        <w:t>Rosemary Chiavetta</w:t>
      </w:r>
    </w:p>
    <w:p w14:paraId="0457FA81" w14:textId="77777777" w:rsidR="006736DA" w:rsidRPr="006736DA" w:rsidRDefault="006736DA" w:rsidP="00A82405">
      <w:pPr>
        <w:keepNext/>
        <w:keepLines/>
        <w:spacing w:line="240" w:lineRule="auto"/>
        <w:ind w:firstLine="5760"/>
        <w:rPr>
          <w:sz w:val="26"/>
          <w:szCs w:val="26"/>
        </w:rPr>
      </w:pPr>
      <w:r w:rsidRPr="006736DA">
        <w:rPr>
          <w:sz w:val="26"/>
          <w:szCs w:val="26"/>
        </w:rPr>
        <w:t>Secretary</w:t>
      </w:r>
    </w:p>
    <w:p w14:paraId="3E31D58B" w14:textId="77777777" w:rsidR="006736DA" w:rsidRPr="006736DA" w:rsidRDefault="006736DA" w:rsidP="00A82405">
      <w:pPr>
        <w:keepNext/>
        <w:keepLines/>
        <w:spacing w:line="240" w:lineRule="auto"/>
        <w:ind w:firstLine="0"/>
        <w:rPr>
          <w:sz w:val="26"/>
          <w:szCs w:val="26"/>
        </w:rPr>
      </w:pPr>
    </w:p>
    <w:p w14:paraId="18DA158F" w14:textId="77777777" w:rsidR="006736DA" w:rsidRPr="006736DA" w:rsidRDefault="006736DA" w:rsidP="00A82405">
      <w:pPr>
        <w:keepNext/>
        <w:keepLines/>
        <w:spacing w:line="240" w:lineRule="auto"/>
        <w:ind w:firstLine="0"/>
        <w:rPr>
          <w:sz w:val="26"/>
          <w:szCs w:val="26"/>
        </w:rPr>
      </w:pPr>
      <w:r w:rsidRPr="006736DA">
        <w:rPr>
          <w:sz w:val="26"/>
          <w:szCs w:val="26"/>
        </w:rPr>
        <w:t>(SEAL)</w:t>
      </w:r>
    </w:p>
    <w:p w14:paraId="0179BD2F" w14:textId="77777777" w:rsidR="006736DA" w:rsidRPr="006736DA" w:rsidRDefault="006736DA" w:rsidP="00A82405">
      <w:pPr>
        <w:keepNext/>
        <w:keepLines/>
        <w:spacing w:line="240" w:lineRule="auto"/>
        <w:ind w:firstLine="0"/>
        <w:rPr>
          <w:sz w:val="26"/>
          <w:szCs w:val="26"/>
        </w:rPr>
      </w:pPr>
    </w:p>
    <w:p w14:paraId="365B6A53" w14:textId="1B6CD4EA" w:rsidR="006736DA" w:rsidRPr="006736DA" w:rsidRDefault="006736DA" w:rsidP="00A82405">
      <w:pPr>
        <w:keepNext/>
        <w:keepLines/>
        <w:spacing w:line="240" w:lineRule="auto"/>
        <w:ind w:firstLine="0"/>
        <w:rPr>
          <w:sz w:val="26"/>
          <w:szCs w:val="26"/>
        </w:rPr>
      </w:pPr>
      <w:r w:rsidRPr="006736DA">
        <w:rPr>
          <w:sz w:val="26"/>
          <w:szCs w:val="26"/>
        </w:rPr>
        <w:t xml:space="preserve">ORDER ADOPTED:  </w:t>
      </w:r>
      <w:r w:rsidR="00694F31">
        <w:rPr>
          <w:sz w:val="26"/>
          <w:szCs w:val="26"/>
        </w:rPr>
        <w:t>January 17, 201</w:t>
      </w:r>
      <w:r w:rsidR="000A1400">
        <w:rPr>
          <w:sz w:val="26"/>
          <w:szCs w:val="26"/>
        </w:rPr>
        <w:t>9</w:t>
      </w:r>
    </w:p>
    <w:p w14:paraId="6C0AB91C" w14:textId="77777777" w:rsidR="006736DA" w:rsidRPr="006736DA" w:rsidRDefault="006736DA" w:rsidP="00A82405">
      <w:pPr>
        <w:keepNext/>
        <w:keepLines/>
        <w:spacing w:line="240" w:lineRule="auto"/>
        <w:ind w:firstLine="0"/>
        <w:rPr>
          <w:sz w:val="26"/>
          <w:szCs w:val="26"/>
        </w:rPr>
      </w:pPr>
    </w:p>
    <w:p w14:paraId="7FA51EEB" w14:textId="68F1EFB8" w:rsidR="006736DA" w:rsidRDefault="006736DA" w:rsidP="00A82405">
      <w:pPr>
        <w:keepNext/>
        <w:keepLines/>
        <w:spacing w:line="240" w:lineRule="auto"/>
        <w:ind w:firstLine="0"/>
        <w:rPr>
          <w:sz w:val="26"/>
          <w:szCs w:val="26"/>
        </w:rPr>
      </w:pPr>
      <w:r w:rsidRPr="006736DA">
        <w:rPr>
          <w:sz w:val="26"/>
          <w:szCs w:val="26"/>
        </w:rPr>
        <w:t xml:space="preserve">ORDER ENTERED:  </w:t>
      </w:r>
      <w:r w:rsidR="0084048E">
        <w:rPr>
          <w:sz w:val="26"/>
          <w:szCs w:val="26"/>
        </w:rPr>
        <w:t>January 17, 2019</w:t>
      </w:r>
    </w:p>
    <w:sectPr w:rsidR="006736DA" w:rsidSect="00921AF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9F20" w14:textId="77777777" w:rsidR="00583127" w:rsidRDefault="00583127">
      <w:r>
        <w:separator/>
      </w:r>
    </w:p>
  </w:endnote>
  <w:endnote w:type="continuationSeparator" w:id="0">
    <w:p w14:paraId="526918BF" w14:textId="77777777" w:rsidR="00583127" w:rsidRDefault="0058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D796" w14:textId="77777777" w:rsidR="005F39C5" w:rsidRDefault="005F3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3745B" w14:textId="77777777" w:rsidR="005F39C5" w:rsidRDefault="005F3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E49" w14:textId="36D2B3C8" w:rsidR="005F39C5" w:rsidRDefault="005F39C5"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661A6" w14:textId="77777777" w:rsidR="00583127" w:rsidRDefault="00583127" w:rsidP="00345A14">
      <w:pPr>
        <w:ind w:firstLine="0"/>
      </w:pPr>
      <w:r>
        <w:separator/>
      </w:r>
    </w:p>
  </w:footnote>
  <w:footnote w:type="continuationSeparator" w:id="0">
    <w:p w14:paraId="44BEC01D" w14:textId="77777777" w:rsidR="00583127" w:rsidRDefault="00583127">
      <w:r>
        <w:continuationSeparator/>
      </w:r>
    </w:p>
  </w:footnote>
  <w:footnote w:id="1">
    <w:p w14:paraId="3FD34E51" w14:textId="0F40C9E1" w:rsidR="005F39C5" w:rsidRPr="004A06F5" w:rsidRDefault="005F39C5" w:rsidP="004A06F5">
      <w:pPr>
        <w:pStyle w:val="FootnoteText"/>
        <w:spacing w:line="240" w:lineRule="auto"/>
        <w:rPr>
          <w:sz w:val="24"/>
          <w:szCs w:val="24"/>
        </w:rPr>
      </w:pPr>
      <w:r>
        <w:rPr>
          <w:rStyle w:val="FootnoteReference"/>
        </w:rPr>
        <w:footnoteRef/>
      </w:r>
      <w:r>
        <w:tab/>
      </w:r>
      <w:r w:rsidRPr="004825BB">
        <w:rPr>
          <w:kern w:val="24"/>
          <w:sz w:val="26"/>
          <w:szCs w:val="26"/>
        </w:rPr>
        <w:t xml:space="preserve">The Petitions of </w:t>
      </w:r>
      <w:r w:rsidR="00345A14">
        <w:rPr>
          <w:kern w:val="24"/>
          <w:sz w:val="26"/>
          <w:szCs w:val="26"/>
        </w:rPr>
        <w:t xml:space="preserve">the </w:t>
      </w:r>
      <w:r w:rsidRPr="004825BB">
        <w:rPr>
          <w:kern w:val="24"/>
          <w:sz w:val="26"/>
          <w:szCs w:val="26"/>
        </w:rPr>
        <w:t xml:space="preserve">OCA, CAUSE-PA and Columbia are </w:t>
      </w:r>
      <w:r w:rsidR="00345A14">
        <w:rPr>
          <w:kern w:val="24"/>
          <w:sz w:val="26"/>
          <w:szCs w:val="26"/>
        </w:rPr>
        <w:t>consol</w:t>
      </w:r>
      <w:r w:rsidR="005A44C1">
        <w:rPr>
          <w:kern w:val="24"/>
          <w:sz w:val="26"/>
          <w:szCs w:val="26"/>
        </w:rPr>
        <w:t>i</w:t>
      </w:r>
      <w:r w:rsidR="00345A14">
        <w:rPr>
          <w:kern w:val="24"/>
          <w:sz w:val="26"/>
          <w:szCs w:val="26"/>
        </w:rPr>
        <w:t>-</w:t>
      </w:r>
      <w:r w:rsidRPr="004825BB">
        <w:rPr>
          <w:kern w:val="24"/>
          <w:sz w:val="26"/>
          <w:szCs w:val="26"/>
        </w:rPr>
        <w:t>dated herein for disposition on the merits.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29B1CB9"/>
    <w:multiLevelType w:val="hybridMultilevel"/>
    <w:tmpl w:val="4356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71FE2"/>
    <w:multiLevelType w:val="hybridMultilevel"/>
    <w:tmpl w:val="3E8A8878"/>
    <w:lvl w:ilvl="0" w:tplc="CDCCA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A63378"/>
    <w:multiLevelType w:val="hybridMultilevel"/>
    <w:tmpl w:val="9C087B64"/>
    <w:lvl w:ilvl="0" w:tplc="EBD4DB50">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0A1CA9"/>
    <w:multiLevelType w:val="hybridMultilevel"/>
    <w:tmpl w:val="4AF05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9C2537D"/>
    <w:multiLevelType w:val="hybridMultilevel"/>
    <w:tmpl w:val="F41A3062"/>
    <w:lvl w:ilvl="0" w:tplc="24C898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3B7373"/>
    <w:multiLevelType w:val="hybridMultilevel"/>
    <w:tmpl w:val="2542ACD6"/>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D7400C1"/>
    <w:multiLevelType w:val="hybridMultilevel"/>
    <w:tmpl w:val="AD2A8E48"/>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4"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6"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9"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550D85"/>
    <w:multiLevelType w:val="hybridMultilevel"/>
    <w:tmpl w:val="E28EDF6A"/>
    <w:lvl w:ilvl="0" w:tplc="DAA8FE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0"/>
  </w:num>
  <w:num w:numId="3">
    <w:abstractNumId w:val="18"/>
  </w:num>
  <w:num w:numId="4">
    <w:abstractNumId w:val="6"/>
  </w:num>
  <w:num w:numId="5">
    <w:abstractNumId w:val="14"/>
  </w:num>
  <w:num w:numId="6">
    <w:abstractNumId w:val="16"/>
  </w:num>
  <w:num w:numId="7">
    <w:abstractNumId w:val="19"/>
  </w:num>
  <w:num w:numId="8">
    <w:abstractNumId w:val="10"/>
  </w:num>
  <w:num w:numId="9">
    <w:abstractNumId w:val="23"/>
  </w:num>
  <w:num w:numId="10">
    <w:abstractNumId w:val="15"/>
  </w:num>
  <w:num w:numId="11">
    <w:abstractNumId w:val="2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2"/>
  </w:num>
  <w:num w:numId="16">
    <w:abstractNumId w:val="9"/>
  </w:num>
  <w:num w:numId="17">
    <w:abstractNumId w:val="17"/>
  </w:num>
  <w:num w:numId="18">
    <w:abstractNumId w:val="21"/>
  </w:num>
  <w:num w:numId="19">
    <w:abstractNumId w:val="12"/>
  </w:num>
  <w:num w:numId="20">
    <w:abstractNumId w:val="8"/>
  </w:num>
  <w:num w:numId="21">
    <w:abstractNumId w:val="22"/>
  </w:num>
  <w:num w:numId="22">
    <w:abstractNumId w:val="5"/>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B6"/>
    <w:rsid w:val="00000490"/>
    <w:rsid w:val="000005BE"/>
    <w:rsid w:val="00001119"/>
    <w:rsid w:val="00004994"/>
    <w:rsid w:val="000063E8"/>
    <w:rsid w:val="00006A1D"/>
    <w:rsid w:val="00006A6C"/>
    <w:rsid w:val="00006FE6"/>
    <w:rsid w:val="00010C2C"/>
    <w:rsid w:val="000112A6"/>
    <w:rsid w:val="000125AB"/>
    <w:rsid w:val="00012B9C"/>
    <w:rsid w:val="000158EC"/>
    <w:rsid w:val="00016F5B"/>
    <w:rsid w:val="00017985"/>
    <w:rsid w:val="00021836"/>
    <w:rsid w:val="00021EBA"/>
    <w:rsid w:val="00022C79"/>
    <w:rsid w:val="00023481"/>
    <w:rsid w:val="000235D8"/>
    <w:rsid w:val="00023D23"/>
    <w:rsid w:val="00027CC4"/>
    <w:rsid w:val="00030995"/>
    <w:rsid w:val="00031717"/>
    <w:rsid w:val="00032998"/>
    <w:rsid w:val="00033781"/>
    <w:rsid w:val="000346E4"/>
    <w:rsid w:val="00036227"/>
    <w:rsid w:val="00036A86"/>
    <w:rsid w:val="0004057B"/>
    <w:rsid w:val="00041E8E"/>
    <w:rsid w:val="00043279"/>
    <w:rsid w:val="00043ABA"/>
    <w:rsid w:val="00044DF9"/>
    <w:rsid w:val="000456F7"/>
    <w:rsid w:val="00046C24"/>
    <w:rsid w:val="00046D2C"/>
    <w:rsid w:val="00047550"/>
    <w:rsid w:val="00050690"/>
    <w:rsid w:val="00051048"/>
    <w:rsid w:val="000514BE"/>
    <w:rsid w:val="00051844"/>
    <w:rsid w:val="00053335"/>
    <w:rsid w:val="000535DD"/>
    <w:rsid w:val="00053BD5"/>
    <w:rsid w:val="000553E5"/>
    <w:rsid w:val="00057BD9"/>
    <w:rsid w:val="00057DF7"/>
    <w:rsid w:val="00061434"/>
    <w:rsid w:val="00061F18"/>
    <w:rsid w:val="000635DA"/>
    <w:rsid w:val="000706D0"/>
    <w:rsid w:val="000719AA"/>
    <w:rsid w:val="000719D6"/>
    <w:rsid w:val="00072FFD"/>
    <w:rsid w:val="0007343A"/>
    <w:rsid w:val="00077519"/>
    <w:rsid w:val="00080ADE"/>
    <w:rsid w:val="00080B3B"/>
    <w:rsid w:val="00082448"/>
    <w:rsid w:val="00083A09"/>
    <w:rsid w:val="000864EE"/>
    <w:rsid w:val="000867DF"/>
    <w:rsid w:val="0008767C"/>
    <w:rsid w:val="000900B9"/>
    <w:rsid w:val="00091DD0"/>
    <w:rsid w:val="0009519D"/>
    <w:rsid w:val="000953EF"/>
    <w:rsid w:val="00097699"/>
    <w:rsid w:val="000A07A8"/>
    <w:rsid w:val="000A0CF8"/>
    <w:rsid w:val="000A1375"/>
    <w:rsid w:val="000A1400"/>
    <w:rsid w:val="000A2658"/>
    <w:rsid w:val="000A297C"/>
    <w:rsid w:val="000A2B83"/>
    <w:rsid w:val="000A38A9"/>
    <w:rsid w:val="000A5C32"/>
    <w:rsid w:val="000A777B"/>
    <w:rsid w:val="000B07E6"/>
    <w:rsid w:val="000B3BA4"/>
    <w:rsid w:val="000B3BE9"/>
    <w:rsid w:val="000B4595"/>
    <w:rsid w:val="000B539F"/>
    <w:rsid w:val="000B582D"/>
    <w:rsid w:val="000B5E09"/>
    <w:rsid w:val="000B5F13"/>
    <w:rsid w:val="000B698C"/>
    <w:rsid w:val="000C0E24"/>
    <w:rsid w:val="000C46BF"/>
    <w:rsid w:val="000C5552"/>
    <w:rsid w:val="000C5680"/>
    <w:rsid w:val="000C678A"/>
    <w:rsid w:val="000C6C41"/>
    <w:rsid w:val="000D06A4"/>
    <w:rsid w:val="000D074A"/>
    <w:rsid w:val="000D1206"/>
    <w:rsid w:val="000D1DA9"/>
    <w:rsid w:val="000D31CC"/>
    <w:rsid w:val="000D61CA"/>
    <w:rsid w:val="000D6E5C"/>
    <w:rsid w:val="000D74E8"/>
    <w:rsid w:val="000E0679"/>
    <w:rsid w:val="000E0B17"/>
    <w:rsid w:val="000E1F33"/>
    <w:rsid w:val="000E41EC"/>
    <w:rsid w:val="000E4E3B"/>
    <w:rsid w:val="000E4F52"/>
    <w:rsid w:val="000E4FBA"/>
    <w:rsid w:val="000E5232"/>
    <w:rsid w:val="000E57F9"/>
    <w:rsid w:val="000E694E"/>
    <w:rsid w:val="000E6AC9"/>
    <w:rsid w:val="000E6E5C"/>
    <w:rsid w:val="000F1B49"/>
    <w:rsid w:val="000F1ED3"/>
    <w:rsid w:val="000F3504"/>
    <w:rsid w:val="000F3E84"/>
    <w:rsid w:val="000F5465"/>
    <w:rsid w:val="000F6C0E"/>
    <w:rsid w:val="00100508"/>
    <w:rsid w:val="0010176D"/>
    <w:rsid w:val="00101836"/>
    <w:rsid w:val="0010376A"/>
    <w:rsid w:val="00103965"/>
    <w:rsid w:val="00103D94"/>
    <w:rsid w:val="00104D37"/>
    <w:rsid w:val="00104E80"/>
    <w:rsid w:val="00105828"/>
    <w:rsid w:val="0010631A"/>
    <w:rsid w:val="00106A2F"/>
    <w:rsid w:val="00106C7F"/>
    <w:rsid w:val="00112AFE"/>
    <w:rsid w:val="00113195"/>
    <w:rsid w:val="00113E36"/>
    <w:rsid w:val="00113E65"/>
    <w:rsid w:val="00114294"/>
    <w:rsid w:val="00114E0D"/>
    <w:rsid w:val="00117382"/>
    <w:rsid w:val="00121A5F"/>
    <w:rsid w:val="00122054"/>
    <w:rsid w:val="001221C4"/>
    <w:rsid w:val="001225B2"/>
    <w:rsid w:val="00122EAB"/>
    <w:rsid w:val="00125613"/>
    <w:rsid w:val="00125F28"/>
    <w:rsid w:val="0012601C"/>
    <w:rsid w:val="00127981"/>
    <w:rsid w:val="00130D9D"/>
    <w:rsid w:val="001325C4"/>
    <w:rsid w:val="001365D1"/>
    <w:rsid w:val="0013730E"/>
    <w:rsid w:val="00137A08"/>
    <w:rsid w:val="00141810"/>
    <w:rsid w:val="00142044"/>
    <w:rsid w:val="00143A1D"/>
    <w:rsid w:val="00145C08"/>
    <w:rsid w:val="001460B5"/>
    <w:rsid w:val="00146BCE"/>
    <w:rsid w:val="0014799D"/>
    <w:rsid w:val="00150344"/>
    <w:rsid w:val="00151F4E"/>
    <w:rsid w:val="001544E5"/>
    <w:rsid w:val="00154E2E"/>
    <w:rsid w:val="00155803"/>
    <w:rsid w:val="001561C3"/>
    <w:rsid w:val="00157AA5"/>
    <w:rsid w:val="00160408"/>
    <w:rsid w:val="00160FEB"/>
    <w:rsid w:val="0016112F"/>
    <w:rsid w:val="00162718"/>
    <w:rsid w:val="00165DFF"/>
    <w:rsid w:val="00166208"/>
    <w:rsid w:val="00166A23"/>
    <w:rsid w:val="00167417"/>
    <w:rsid w:val="0016750C"/>
    <w:rsid w:val="001675F1"/>
    <w:rsid w:val="001676D4"/>
    <w:rsid w:val="00167EDF"/>
    <w:rsid w:val="00167F9A"/>
    <w:rsid w:val="00171BE0"/>
    <w:rsid w:val="00171D79"/>
    <w:rsid w:val="00172BD2"/>
    <w:rsid w:val="00172D6D"/>
    <w:rsid w:val="001746F8"/>
    <w:rsid w:val="0017495B"/>
    <w:rsid w:val="00174985"/>
    <w:rsid w:val="0017754B"/>
    <w:rsid w:val="00181213"/>
    <w:rsid w:val="0018186D"/>
    <w:rsid w:val="001829A4"/>
    <w:rsid w:val="00183567"/>
    <w:rsid w:val="0018387E"/>
    <w:rsid w:val="001840C2"/>
    <w:rsid w:val="001846D9"/>
    <w:rsid w:val="00185686"/>
    <w:rsid w:val="001856DE"/>
    <w:rsid w:val="00187EA9"/>
    <w:rsid w:val="001904E3"/>
    <w:rsid w:val="00190880"/>
    <w:rsid w:val="00190F37"/>
    <w:rsid w:val="001913B0"/>
    <w:rsid w:val="00191905"/>
    <w:rsid w:val="00191B52"/>
    <w:rsid w:val="0019210B"/>
    <w:rsid w:val="00192482"/>
    <w:rsid w:val="0019281A"/>
    <w:rsid w:val="0019307C"/>
    <w:rsid w:val="00193FA8"/>
    <w:rsid w:val="00195677"/>
    <w:rsid w:val="001966BE"/>
    <w:rsid w:val="001A1A42"/>
    <w:rsid w:val="001A2158"/>
    <w:rsid w:val="001A49F5"/>
    <w:rsid w:val="001A67B9"/>
    <w:rsid w:val="001A6F64"/>
    <w:rsid w:val="001B049E"/>
    <w:rsid w:val="001B1607"/>
    <w:rsid w:val="001B1715"/>
    <w:rsid w:val="001B5725"/>
    <w:rsid w:val="001B5DB5"/>
    <w:rsid w:val="001B5FE2"/>
    <w:rsid w:val="001B625E"/>
    <w:rsid w:val="001B6594"/>
    <w:rsid w:val="001B6A5F"/>
    <w:rsid w:val="001B6F07"/>
    <w:rsid w:val="001B714A"/>
    <w:rsid w:val="001B761F"/>
    <w:rsid w:val="001C02C3"/>
    <w:rsid w:val="001C1708"/>
    <w:rsid w:val="001C3364"/>
    <w:rsid w:val="001C3CF1"/>
    <w:rsid w:val="001C3D3D"/>
    <w:rsid w:val="001C3F4B"/>
    <w:rsid w:val="001C4774"/>
    <w:rsid w:val="001C5EEE"/>
    <w:rsid w:val="001C6D3F"/>
    <w:rsid w:val="001C7262"/>
    <w:rsid w:val="001C7AC9"/>
    <w:rsid w:val="001D36D5"/>
    <w:rsid w:val="001D4045"/>
    <w:rsid w:val="001D45E0"/>
    <w:rsid w:val="001D49CA"/>
    <w:rsid w:val="001D5B8B"/>
    <w:rsid w:val="001D68E4"/>
    <w:rsid w:val="001D7E82"/>
    <w:rsid w:val="001E080E"/>
    <w:rsid w:val="001E1708"/>
    <w:rsid w:val="001E298E"/>
    <w:rsid w:val="001E2AC0"/>
    <w:rsid w:val="001E36F1"/>
    <w:rsid w:val="001E5D33"/>
    <w:rsid w:val="001F07C6"/>
    <w:rsid w:val="001F0C12"/>
    <w:rsid w:val="001F26A4"/>
    <w:rsid w:val="001F498D"/>
    <w:rsid w:val="001F5A35"/>
    <w:rsid w:val="001F5AAA"/>
    <w:rsid w:val="001F6158"/>
    <w:rsid w:val="001F665F"/>
    <w:rsid w:val="001F72EA"/>
    <w:rsid w:val="001F77AE"/>
    <w:rsid w:val="001F78C1"/>
    <w:rsid w:val="0020010E"/>
    <w:rsid w:val="002003A6"/>
    <w:rsid w:val="00200955"/>
    <w:rsid w:val="00200D81"/>
    <w:rsid w:val="00200F12"/>
    <w:rsid w:val="00201DDB"/>
    <w:rsid w:val="00202E86"/>
    <w:rsid w:val="0020323E"/>
    <w:rsid w:val="002032FA"/>
    <w:rsid w:val="00203344"/>
    <w:rsid w:val="00203645"/>
    <w:rsid w:val="0020417A"/>
    <w:rsid w:val="002048C2"/>
    <w:rsid w:val="00204CE5"/>
    <w:rsid w:val="002051DF"/>
    <w:rsid w:val="00205248"/>
    <w:rsid w:val="002057B2"/>
    <w:rsid w:val="00205B36"/>
    <w:rsid w:val="00207AD5"/>
    <w:rsid w:val="00207B28"/>
    <w:rsid w:val="00207C51"/>
    <w:rsid w:val="00207F5C"/>
    <w:rsid w:val="002102FC"/>
    <w:rsid w:val="00211584"/>
    <w:rsid w:val="00211DEB"/>
    <w:rsid w:val="0021224A"/>
    <w:rsid w:val="002132CC"/>
    <w:rsid w:val="00213457"/>
    <w:rsid w:val="002139E1"/>
    <w:rsid w:val="00213A7B"/>
    <w:rsid w:val="00213C66"/>
    <w:rsid w:val="00214E7F"/>
    <w:rsid w:val="00215892"/>
    <w:rsid w:val="002158EE"/>
    <w:rsid w:val="00217D2C"/>
    <w:rsid w:val="002210A7"/>
    <w:rsid w:val="002219F9"/>
    <w:rsid w:val="00221E58"/>
    <w:rsid w:val="00224CB1"/>
    <w:rsid w:val="002261D9"/>
    <w:rsid w:val="002275E9"/>
    <w:rsid w:val="00230281"/>
    <w:rsid w:val="00232D98"/>
    <w:rsid w:val="0023430E"/>
    <w:rsid w:val="002353D5"/>
    <w:rsid w:val="002373CD"/>
    <w:rsid w:val="00237418"/>
    <w:rsid w:val="002402BB"/>
    <w:rsid w:val="00240C64"/>
    <w:rsid w:val="0024276C"/>
    <w:rsid w:val="00243AF8"/>
    <w:rsid w:val="00243E20"/>
    <w:rsid w:val="00245415"/>
    <w:rsid w:val="00246B66"/>
    <w:rsid w:val="00247293"/>
    <w:rsid w:val="00247300"/>
    <w:rsid w:val="00251BC5"/>
    <w:rsid w:val="00252C16"/>
    <w:rsid w:val="0025559B"/>
    <w:rsid w:val="00257620"/>
    <w:rsid w:val="00257DCD"/>
    <w:rsid w:val="002600D0"/>
    <w:rsid w:val="00260520"/>
    <w:rsid w:val="0026062F"/>
    <w:rsid w:val="00261E8E"/>
    <w:rsid w:val="0026237F"/>
    <w:rsid w:val="00262823"/>
    <w:rsid w:val="0026420B"/>
    <w:rsid w:val="002644B5"/>
    <w:rsid w:val="002648FA"/>
    <w:rsid w:val="00265419"/>
    <w:rsid w:val="00265AFC"/>
    <w:rsid w:val="0026756D"/>
    <w:rsid w:val="002707C9"/>
    <w:rsid w:val="00271A34"/>
    <w:rsid w:val="00272E98"/>
    <w:rsid w:val="00272F18"/>
    <w:rsid w:val="00273A7B"/>
    <w:rsid w:val="0027442F"/>
    <w:rsid w:val="00274BAD"/>
    <w:rsid w:val="00274E87"/>
    <w:rsid w:val="00274F28"/>
    <w:rsid w:val="0027558B"/>
    <w:rsid w:val="00276496"/>
    <w:rsid w:val="002778CA"/>
    <w:rsid w:val="002779FC"/>
    <w:rsid w:val="00280A6D"/>
    <w:rsid w:val="002811C4"/>
    <w:rsid w:val="0028184E"/>
    <w:rsid w:val="0028270A"/>
    <w:rsid w:val="00282F9C"/>
    <w:rsid w:val="00283A56"/>
    <w:rsid w:val="00284EDE"/>
    <w:rsid w:val="00290147"/>
    <w:rsid w:val="0029131E"/>
    <w:rsid w:val="0029194C"/>
    <w:rsid w:val="002958D5"/>
    <w:rsid w:val="00295B19"/>
    <w:rsid w:val="00296112"/>
    <w:rsid w:val="00297DA2"/>
    <w:rsid w:val="002A1096"/>
    <w:rsid w:val="002A13EA"/>
    <w:rsid w:val="002A1A76"/>
    <w:rsid w:val="002A1CB7"/>
    <w:rsid w:val="002A2B3E"/>
    <w:rsid w:val="002A3231"/>
    <w:rsid w:val="002A384D"/>
    <w:rsid w:val="002A4B28"/>
    <w:rsid w:val="002A56D1"/>
    <w:rsid w:val="002A57FB"/>
    <w:rsid w:val="002A5E56"/>
    <w:rsid w:val="002A6CBC"/>
    <w:rsid w:val="002A6FFE"/>
    <w:rsid w:val="002A7DC1"/>
    <w:rsid w:val="002B03EE"/>
    <w:rsid w:val="002B1A85"/>
    <w:rsid w:val="002B25FC"/>
    <w:rsid w:val="002B3B80"/>
    <w:rsid w:val="002C24F1"/>
    <w:rsid w:val="002C2FF6"/>
    <w:rsid w:val="002C352B"/>
    <w:rsid w:val="002C4D48"/>
    <w:rsid w:val="002C5763"/>
    <w:rsid w:val="002C5CDB"/>
    <w:rsid w:val="002C7171"/>
    <w:rsid w:val="002C7EE6"/>
    <w:rsid w:val="002D11A4"/>
    <w:rsid w:val="002D1455"/>
    <w:rsid w:val="002D186E"/>
    <w:rsid w:val="002D4137"/>
    <w:rsid w:val="002D45DA"/>
    <w:rsid w:val="002D5D46"/>
    <w:rsid w:val="002E0502"/>
    <w:rsid w:val="002E0B0E"/>
    <w:rsid w:val="002E0E5D"/>
    <w:rsid w:val="002E1082"/>
    <w:rsid w:val="002E126F"/>
    <w:rsid w:val="002E1308"/>
    <w:rsid w:val="002E151E"/>
    <w:rsid w:val="002E29ED"/>
    <w:rsid w:val="002E2CD7"/>
    <w:rsid w:val="002E42C7"/>
    <w:rsid w:val="002E4DA7"/>
    <w:rsid w:val="002E4E2A"/>
    <w:rsid w:val="002E64DA"/>
    <w:rsid w:val="002E71B3"/>
    <w:rsid w:val="002F38A3"/>
    <w:rsid w:val="002F4467"/>
    <w:rsid w:val="002F5DC1"/>
    <w:rsid w:val="002F7498"/>
    <w:rsid w:val="00301491"/>
    <w:rsid w:val="00302507"/>
    <w:rsid w:val="00303312"/>
    <w:rsid w:val="00303A18"/>
    <w:rsid w:val="00304E3C"/>
    <w:rsid w:val="00305B83"/>
    <w:rsid w:val="00306209"/>
    <w:rsid w:val="00310038"/>
    <w:rsid w:val="00310265"/>
    <w:rsid w:val="00310960"/>
    <w:rsid w:val="00311E8F"/>
    <w:rsid w:val="00312827"/>
    <w:rsid w:val="0031368C"/>
    <w:rsid w:val="003137A0"/>
    <w:rsid w:val="003140C4"/>
    <w:rsid w:val="00314DA9"/>
    <w:rsid w:val="00315A37"/>
    <w:rsid w:val="0031636D"/>
    <w:rsid w:val="0031670D"/>
    <w:rsid w:val="003170E5"/>
    <w:rsid w:val="003170EA"/>
    <w:rsid w:val="003177EF"/>
    <w:rsid w:val="00317DFC"/>
    <w:rsid w:val="0032060B"/>
    <w:rsid w:val="003209E7"/>
    <w:rsid w:val="00320F56"/>
    <w:rsid w:val="0032288B"/>
    <w:rsid w:val="003232D0"/>
    <w:rsid w:val="00323316"/>
    <w:rsid w:val="00323801"/>
    <w:rsid w:val="00325F1C"/>
    <w:rsid w:val="0033100D"/>
    <w:rsid w:val="0033226E"/>
    <w:rsid w:val="003331AB"/>
    <w:rsid w:val="00333CF8"/>
    <w:rsid w:val="00333FAF"/>
    <w:rsid w:val="00334476"/>
    <w:rsid w:val="00336847"/>
    <w:rsid w:val="00340704"/>
    <w:rsid w:val="00340E2E"/>
    <w:rsid w:val="003411F8"/>
    <w:rsid w:val="003415C5"/>
    <w:rsid w:val="003424AD"/>
    <w:rsid w:val="00342C3A"/>
    <w:rsid w:val="00342FE6"/>
    <w:rsid w:val="00344469"/>
    <w:rsid w:val="00344AD1"/>
    <w:rsid w:val="00344C1D"/>
    <w:rsid w:val="00345A14"/>
    <w:rsid w:val="003461E0"/>
    <w:rsid w:val="00347113"/>
    <w:rsid w:val="0035047A"/>
    <w:rsid w:val="00351397"/>
    <w:rsid w:val="00353461"/>
    <w:rsid w:val="00353F28"/>
    <w:rsid w:val="003569A8"/>
    <w:rsid w:val="00356F31"/>
    <w:rsid w:val="003577B1"/>
    <w:rsid w:val="00357AD2"/>
    <w:rsid w:val="00360991"/>
    <w:rsid w:val="003612A3"/>
    <w:rsid w:val="00361C0F"/>
    <w:rsid w:val="003628E6"/>
    <w:rsid w:val="00362C8C"/>
    <w:rsid w:val="00362DCD"/>
    <w:rsid w:val="00363D81"/>
    <w:rsid w:val="003640FB"/>
    <w:rsid w:val="0036433F"/>
    <w:rsid w:val="00365C3C"/>
    <w:rsid w:val="00366441"/>
    <w:rsid w:val="003665D0"/>
    <w:rsid w:val="00366CB8"/>
    <w:rsid w:val="00370041"/>
    <w:rsid w:val="003716AB"/>
    <w:rsid w:val="00371A47"/>
    <w:rsid w:val="00371C22"/>
    <w:rsid w:val="00372137"/>
    <w:rsid w:val="003729D6"/>
    <w:rsid w:val="00372ADE"/>
    <w:rsid w:val="0037346D"/>
    <w:rsid w:val="0037370D"/>
    <w:rsid w:val="00374391"/>
    <w:rsid w:val="0037447D"/>
    <w:rsid w:val="0037622C"/>
    <w:rsid w:val="003762AA"/>
    <w:rsid w:val="003766C4"/>
    <w:rsid w:val="00376ACA"/>
    <w:rsid w:val="00376C32"/>
    <w:rsid w:val="00377C5F"/>
    <w:rsid w:val="0038097E"/>
    <w:rsid w:val="00381FA3"/>
    <w:rsid w:val="00384667"/>
    <w:rsid w:val="003850A7"/>
    <w:rsid w:val="003879A6"/>
    <w:rsid w:val="00390421"/>
    <w:rsid w:val="00392B40"/>
    <w:rsid w:val="00394FD8"/>
    <w:rsid w:val="00395189"/>
    <w:rsid w:val="003960B8"/>
    <w:rsid w:val="0039666C"/>
    <w:rsid w:val="00396E53"/>
    <w:rsid w:val="00396EB0"/>
    <w:rsid w:val="003A11AE"/>
    <w:rsid w:val="003A235B"/>
    <w:rsid w:val="003A288F"/>
    <w:rsid w:val="003A2B1B"/>
    <w:rsid w:val="003A31A3"/>
    <w:rsid w:val="003A3B7E"/>
    <w:rsid w:val="003A5996"/>
    <w:rsid w:val="003A5BDE"/>
    <w:rsid w:val="003A6583"/>
    <w:rsid w:val="003A6686"/>
    <w:rsid w:val="003A6801"/>
    <w:rsid w:val="003B055B"/>
    <w:rsid w:val="003B2594"/>
    <w:rsid w:val="003B31F2"/>
    <w:rsid w:val="003B4142"/>
    <w:rsid w:val="003B48F2"/>
    <w:rsid w:val="003B7D11"/>
    <w:rsid w:val="003B7F8B"/>
    <w:rsid w:val="003C0714"/>
    <w:rsid w:val="003C0C6C"/>
    <w:rsid w:val="003C305C"/>
    <w:rsid w:val="003C383F"/>
    <w:rsid w:val="003C4CD1"/>
    <w:rsid w:val="003C56D5"/>
    <w:rsid w:val="003C5B38"/>
    <w:rsid w:val="003C5B5C"/>
    <w:rsid w:val="003C5F34"/>
    <w:rsid w:val="003D141C"/>
    <w:rsid w:val="003D29F4"/>
    <w:rsid w:val="003D312D"/>
    <w:rsid w:val="003D368A"/>
    <w:rsid w:val="003D4C38"/>
    <w:rsid w:val="003D50DC"/>
    <w:rsid w:val="003D7DF5"/>
    <w:rsid w:val="003E00DF"/>
    <w:rsid w:val="003E053E"/>
    <w:rsid w:val="003E090E"/>
    <w:rsid w:val="003E1E0F"/>
    <w:rsid w:val="003E33F2"/>
    <w:rsid w:val="003E4A2A"/>
    <w:rsid w:val="003E6607"/>
    <w:rsid w:val="003E662E"/>
    <w:rsid w:val="003E703B"/>
    <w:rsid w:val="003E7C67"/>
    <w:rsid w:val="003F09CD"/>
    <w:rsid w:val="003F2D02"/>
    <w:rsid w:val="003F32C1"/>
    <w:rsid w:val="003F3BBB"/>
    <w:rsid w:val="003F3E00"/>
    <w:rsid w:val="003F4BFD"/>
    <w:rsid w:val="003F5EC0"/>
    <w:rsid w:val="003F60CC"/>
    <w:rsid w:val="00400D1A"/>
    <w:rsid w:val="004014D2"/>
    <w:rsid w:val="004022D2"/>
    <w:rsid w:val="004029D4"/>
    <w:rsid w:val="00405429"/>
    <w:rsid w:val="00406602"/>
    <w:rsid w:val="00406709"/>
    <w:rsid w:val="004102C1"/>
    <w:rsid w:val="004118B7"/>
    <w:rsid w:val="00411A40"/>
    <w:rsid w:val="00413A1B"/>
    <w:rsid w:val="00414978"/>
    <w:rsid w:val="00415ACE"/>
    <w:rsid w:val="0041665B"/>
    <w:rsid w:val="004166BE"/>
    <w:rsid w:val="00416C15"/>
    <w:rsid w:val="00417997"/>
    <w:rsid w:val="00417DB3"/>
    <w:rsid w:val="0042096D"/>
    <w:rsid w:val="0042164B"/>
    <w:rsid w:val="00423C60"/>
    <w:rsid w:val="00424783"/>
    <w:rsid w:val="00424DCC"/>
    <w:rsid w:val="00424E48"/>
    <w:rsid w:val="00425312"/>
    <w:rsid w:val="00425BD7"/>
    <w:rsid w:val="00426023"/>
    <w:rsid w:val="00426142"/>
    <w:rsid w:val="004261DD"/>
    <w:rsid w:val="00430879"/>
    <w:rsid w:val="00431A02"/>
    <w:rsid w:val="00432195"/>
    <w:rsid w:val="004328A5"/>
    <w:rsid w:val="00433BC6"/>
    <w:rsid w:val="00433DE7"/>
    <w:rsid w:val="00436DC0"/>
    <w:rsid w:val="00437FB5"/>
    <w:rsid w:val="004407A8"/>
    <w:rsid w:val="00440F85"/>
    <w:rsid w:val="004413F9"/>
    <w:rsid w:val="0044143E"/>
    <w:rsid w:val="004414EE"/>
    <w:rsid w:val="00441B2C"/>
    <w:rsid w:val="004429DB"/>
    <w:rsid w:val="00442EA9"/>
    <w:rsid w:val="00443A4C"/>
    <w:rsid w:val="00443D3D"/>
    <w:rsid w:val="00443D43"/>
    <w:rsid w:val="004467E3"/>
    <w:rsid w:val="00447B7E"/>
    <w:rsid w:val="00447C51"/>
    <w:rsid w:val="00447C84"/>
    <w:rsid w:val="00447CF8"/>
    <w:rsid w:val="00450852"/>
    <w:rsid w:val="00451532"/>
    <w:rsid w:val="00454843"/>
    <w:rsid w:val="00454D4C"/>
    <w:rsid w:val="00456B20"/>
    <w:rsid w:val="00457249"/>
    <w:rsid w:val="00461070"/>
    <w:rsid w:val="00463892"/>
    <w:rsid w:val="004640E0"/>
    <w:rsid w:val="0046446C"/>
    <w:rsid w:val="004669EE"/>
    <w:rsid w:val="00470943"/>
    <w:rsid w:val="0047112C"/>
    <w:rsid w:val="00472E17"/>
    <w:rsid w:val="0047325F"/>
    <w:rsid w:val="00476E5A"/>
    <w:rsid w:val="00476FB3"/>
    <w:rsid w:val="0047795C"/>
    <w:rsid w:val="00477AF0"/>
    <w:rsid w:val="004805B2"/>
    <w:rsid w:val="00480E72"/>
    <w:rsid w:val="0048107C"/>
    <w:rsid w:val="004819AA"/>
    <w:rsid w:val="00481D78"/>
    <w:rsid w:val="004825BB"/>
    <w:rsid w:val="0048439F"/>
    <w:rsid w:val="0048559E"/>
    <w:rsid w:val="0048640F"/>
    <w:rsid w:val="0048676F"/>
    <w:rsid w:val="00487602"/>
    <w:rsid w:val="004901E9"/>
    <w:rsid w:val="004911E1"/>
    <w:rsid w:val="00492717"/>
    <w:rsid w:val="00494527"/>
    <w:rsid w:val="0049475A"/>
    <w:rsid w:val="00495E2C"/>
    <w:rsid w:val="00495F90"/>
    <w:rsid w:val="004966A7"/>
    <w:rsid w:val="00496744"/>
    <w:rsid w:val="00497470"/>
    <w:rsid w:val="00497D85"/>
    <w:rsid w:val="004A04C4"/>
    <w:rsid w:val="004A06F5"/>
    <w:rsid w:val="004A0867"/>
    <w:rsid w:val="004A0C01"/>
    <w:rsid w:val="004A1D20"/>
    <w:rsid w:val="004A2A08"/>
    <w:rsid w:val="004A412A"/>
    <w:rsid w:val="004A4B7F"/>
    <w:rsid w:val="004A584E"/>
    <w:rsid w:val="004A7453"/>
    <w:rsid w:val="004A7455"/>
    <w:rsid w:val="004A75DD"/>
    <w:rsid w:val="004B1119"/>
    <w:rsid w:val="004B21DC"/>
    <w:rsid w:val="004B2DC8"/>
    <w:rsid w:val="004B31C8"/>
    <w:rsid w:val="004B4C02"/>
    <w:rsid w:val="004B5656"/>
    <w:rsid w:val="004B6ABC"/>
    <w:rsid w:val="004B700A"/>
    <w:rsid w:val="004C04CF"/>
    <w:rsid w:val="004C0816"/>
    <w:rsid w:val="004C0D71"/>
    <w:rsid w:val="004C10F2"/>
    <w:rsid w:val="004C119F"/>
    <w:rsid w:val="004C181B"/>
    <w:rsid w:val="004C31BA"/>
    <w:rsid w:val="004C33CF"/>
    <w:rsid w:val="004C415A"/>
    <w:rsid w:val="004C57A8"/>
    <w:rsid w:val="004C5ADD"/>
    <w:rsid w:val="004C5CEA"/>
    <w:rsid w:val="004C5EF2"/>
    <w:rsid w:val="004C61FE"/>
    <w:rsid w:val="004C78AA"/>
    <w:rsid w:val="004C7C49"/>
    <w:rsid w:val="004D06C3"/>
    <w:rsid w:val="004D0785"/>
    <w:rsid w:val="004D08D7"/>
    <w:rsid w:val="004D096F"/>
    <w:rsid w:val="004D0B74"/>
    <w:rsid w:val="004D1344"/>
    <w:rsid w:val="004D3BF3"/>
    <w:rsid w:val="004D459F"/>
    <w:rsid w:val="004D4CCD"/>
    <w:rsid w:val="004D5E6D"/>
    <w:rsid w:val="004D6801"/>
    <w:rsid w:val="004D6BFE"/>
    <w:rsid w:val="004E031E"/>
    <w:rsid w:val="004E135E"/>
    <w:rsid w:val="004E2953"/>
    <w:rsid w:val="004E3CC9"/>
    <w:rsid w:val="004E3FEA"/>
    <w:rsid w:val="004E4310"/>
    <w:rsid w:val="004E477E"/>
    <w:rsid w:val="004E605E"/>
    <w:rsid w:val="004E6E76"/>
    <w:rsid w:val="004E7806"/>
    <w:rsid w:val="004E781D"/>
    <w:rsid w:val="004F08AC"/>
    <w:rsid w:val="004F110F"/>
    <w:rsid w:val="004F14CA"/>
    <w:rsid w:val="004F1C20"/>
    <w:rsid w:val="004F2D39"/>
    <w:rsid w:val="004F4230"/>
    <w:rsid w:val="004F44DF"/>
    <w:rsid w:val="004F4934"/>
    <w:rsid w:val="004F4AE6"/>
    <w:rsid w:val="004F4FD2"/>
    <w:rsid w:val="004F5D56"/>
    <w:rsid w:val="004F6C5D"/>
    <w:rsid w:val="0050050A"/>
    <w:rsid w:val="00500E93"/>
    <w:rsid w:val="0050187B"/>
    <w:rsid w:val="00502423"/>
    <w:rsid w:val="0050257B"/>
    <w:rsid w:val="005028F7"/>
    <w:rsid w:val="005062F9"/>
    <w:rsid w:val="00507065"/>
    <w:rsid w:val="005079DC"/>
    <w:rsid w:val="00507F0F"/>
    <w:rsid w:val="005125EA"/>
    <w:rsid w:val="00512E35"/>
    <w:rsid w:val="00513759"/>
    <w:rsid w:val="00516535"/>
    <w:rsid w:val="005168C4"/>
    <w:rsid w:val="0051773D"/>
    <w:rsid w:val="00521391"/>
    <w:rsid w:val="005220FB"/>
    <w:rsid w:val="00527D0E"/>
    <w:rsid w:val="00530112"/>
    <w:rsid w:val="00531B93"/>
    <w:rsid w:val="005321F9"/>
    <w:rsid w:val="0053223A"/>
    <w:rsid w:val="0053426B"/>
    <w:rsid w:val="005342B1"/>
    <w:rsid w:val="00535343"/>
    <w:rsid w:val="005367FD"/>
    <w:rsid w:val="00537B51"/>
    <w:rsid w:val="00540001"/>
    <w:rsid w:val="00540D27"/>
    <w:rsid w:val="00541427"/>
    <w:rsid w:val="00541559"/>
    <w:rsid w:val="005420AB"/>
    <w:rsid w:val="0054230B"/>
    <w:rsid w:val="00543589"/>
    <w:rsid w:val="00544BC2"/>
    <w:rsid w:val="0054660D"/>
    <w:rsid w:val="00546D51"/>
    <w:rsid w:val="00551A7C"/>
    <w:rsid w:val="00552674"/>
    <w:rsid w:val="00553B02"/>
    <w:rsid w:val="00554E3B"/>
    <w:rsid w:val="005557F0"/>
    <w:rsid w:val="00556952"/>
    <w:rsid w:val="00560CE5"/>
    <w:rsid w:val="00561BA3"/>
    <w:rsid w:val="005627A7"/>
    <w:rsid w:val="0056329A"/>
    <w:rsid w:val="00564E7E"/>
    <w:rsid w:val="005659CE"/>
    <w:rsid w:val="005660DF"/>
    <w:rsid w:val="00571341"/>
    <w:rsid w:val="005722D4"/>
    <w:rsid w:val="005724A8"/>
    <w:rsid w:val="00572610"/>
    <w:rsid w:val="00572CFA"/>
    <w:rsid w:val="0057400D"/>
    <w:rsid w:val="0057421D"/>
    <w:rsid w:val="005749A7"/>
    <w:rsid w:val="00574F42"/>
    <w:rsid w:val="00575BF5"/>
    <w:rsid w:val="005769E2"/>
    <w:rsid w:val="00577191"/>
    <w:rsid w:val="00577966"/>
    <w:rsid w:val="005808CA"/>
    <w:rsid w:val="00580F3D"/>
    <w:rsid w:val="00582B84"/>
    <w:rsid w:val="00583127"/>
    <w:rsid w:val="00584539"/>
    <w:rsid w:val="00585A95"/>
    <w:rsid w:val="00586CC2"/>
    <w:rsid w:val="00586D10"/>
    <w:rsid w:val="0059093B"/>
    <w:rsid w:val="00590985"/>
    <w:rsid w:val="005915BF"/>
    <w:rsid w:val="00592753"/>
    <w:rsid w:val="00592A89"/>
    <w:rsid w:val="00594BFA"/>
    <w:rsid w:val="00595992"/>
    <w:rsid w:val="00597030"/>
    <w:rsid w:val="00597A7F"/>
    <w:rsid w:val="005A093C"/>
    <w:rsid w:val="005A1C45"/>
    <w:rsid w:val="005A2CC8"/>
    <w:rsid w:val="005A349E"/>
    <w:rsid w:val="005A44C1"/>
    <w:rsid w:val="005A4537"/>
    <w:rsid w:val="005A5191"/>
    <w:rsid w:val="005A6161"/>
    <w:rsid w:val="005B0379"/>
    <w:rsid w:val="005B11F9"/>
    <w:rsid w:val="005B16CC"/>
    <w:rsid w:val="005B17A3"/>
    <w:rsid w:val="005B1AA1"/>
    <w:rsid w:val="005B1D53"/>
    <w:rsid w:val="005B259E"/>
    <w:rsid w:val="005B34ED"/>
    <w:rsid w:val="005B4235"/>
    <w:rsid w:val="005B4568"/>
    <w:rsid w:val="005B6859"/>
    <w:rsid w:val="005B6D42"/>
    <w:rsid w:val="005B7081"/>
    <w:rsid w:val="005C2151"/>
    <w:rsid w:val="005C2715"/>
    <w:rsid w:val="005C436C"/>
    <w:rsid w:val="005C4415"/>
    <w:rsid w:val="005C48F2"/>
    <w:rsid w:val="005C614C"/>
    <w:rsid w:val="005C62B4"/>
    <w:rsid w:val="005C6C58"/>
    <w:rsid w:val="005D30F2"/>
    <w:rsid w:val="005D32D7"/>
    <w:rsid w:val="005D3B5A"/>
    <w:rsid w:val="005D3DDD"/>
    <w:rsid w:val="005D4476"/>
    <w:rsid w:val="005D4D71"/>
    <w:rsid w:val="005D6B9A"/>
    <w:rsid w:val="005D7E1C"/>
    <w:rsid w:val="005E0D7C"/>
    <w:rsid w:val="005E17DC"/>
    <w:rsid w:val="005E23DE"/>
    <w:rsid w:val="005E3051"/>
    <w:rsid w:val="005E3267"/>
    <w:rsid w:val="005E3C7C"/>
    <w:rsid w:val="005E53B6"/>
    <w:rsid w:val="005E6DB4"/>
    <w:rsid w:val="005E73AB"/>
    <w:rsid w:val="005E7D63"/>
    <w:rsid w:val="005F1906"/>
    <w:rsid w:val="005F1BC8"/>
    <w:rsid w:val="005F1ED5"/>
    <w:rsid w:val="005F275F"/>
    <w:rsid w:val="005F2BC2"/>
    <w:rsid w:val="005F39C5"/>
    <w:rsid w:val="005F488D"/>
    <w:rsid w:val="005F5A99"/>
    <w:rsid w:val="005F761B"/>
    <w:rsid w:val="00600F64"/>
    <w:rsid w:val="0060148C"/>
    <w:rsid w:val="00601A09"/>
    <w:rsid w:val="00604686"/>
    <w:rsid w:val="00604A3A"/>
    <w:rsid w:val="00605DBD"/>
    <w:rsid w:val="00607421"/>
    <w:rsid w:val="0060754E"/>
    <w:rsid w:val="006111A9"/>
    <w:rsid w:val="00611986"/>
    <w:rsid w:val="00612205"/>
    <w:rsid w:val="00613489"/>
    <w:rsid w:val="00614722"/>
    <w:rsid w:val="00615F9F"/>
    <w:rsid w:val="0061704B"/>
    <w:rsid w:val="0061787B"/>
    <w:rsid w:val="006178A2"/>
    <w:rsid w:val="006202CE"/>
    <w:rsid w:val="00620858"/>
    <w:rsid w:val="0062289E"/>
    <w:rsid w:val="0062380E"/>
    <w:rsid w:val="0062432F"/>
    <w:rsid w:val="00624F34"/>
    <w:rsid w:val="006266C0"/>
    <w:rsid w:val="00626CDD"/>
    <w:rsid w:val="0063083F"/>
    <w:rsid w:val="00632E1D"/>
    <w:rsid w:val="006337FB"/>
    <w:rsid w:val="00634D5E"/>
    <w:rsid w:val="00635041"/>
    <w:rsid w:val="00635B39"/>
    <w:rsid w:val="00641B45"/>
    <w:rsid w:val="0064323B"/>
    <w:rsid w:val="0064355B"/>
    <w:rsid w:val="00644AC2"/>
    <w:rsid w:val="00647004"/>
    <w:rsid w:val="006477CE"/>
    <w:rsid w:val="0064787F"/>
    <w:rsid w:val="00651633"/>
    <w:rsid w:val="00651C99"/>
    <w:rsid w:val="00652712"/>
    <w:rsid w:val="006533BD"/>
    <w:rsid w:val="00653B99"/>
    <w:rsid w:val="006547E5"/>
    <w:rsid w:val="00655701"/>
    <w:rsid w:val="00655F31"/>
    <w:rsid w:val="00657516"/>
    <w:rsid w:val="00660885"/>
    <w:rsid w:val="006615D0"/>
    <w:rsid w:val="00661956"/>
    <w:rsid w:val="00663CCD"/>
    <w:rsid w:val="00663EDD"/>
    <w:rsid w:val="00664126"/>
    <w:rsid w:val="006643AC"/>
    <w:rsid w:val="00665584"/>
    <w:rsid w:val="00665BB7"/>
    <w:rsid w:val="00667B97"/>
    <w:rsid w:val="00671B25"/>
    <w:rsid w:val="00671BE3"/>
    <w:rsid w:val="00671F2C"/>
    <w:rsid w:val="00672118"/>
    <w:rsid w:val="006736DA"/>
    <w:rsid w:val="006757D0"/>
    <w:rsid w:val="00675B07"/>
    <w:rsid w:val="00675EA5"/>
    <w:rsid w:val="00677090"/>
    <w:rsid w:val="006804DC"/>
    <w:rsid w:val="00681647"/>
    <w:rsid w:val="00681CF5"/>
    <w:rsid w:val="006833EE"/>
    <w:rsid w:val="0068553C"/>
    <w:rsid w:val="006856DF"/>
    <w:rsid w:val="006858C8"/>
    <w:rsid w:val="00685E19"/>
    <w:rsid w:val="00685E47"/>
    <w:rsid w:val="00686CE6"/>
    <w:rsid w:val="00691400"/>
    <w:rsid w:val="00692097"/>
    <w:rsid w:val="00692E63"/>
    <w:rsid w:val="00693853"/>
    <w:rsid w:val="0069449B"/>
    <w:rsid w:val="00694F31"/>
    <w:rsid w:val="00696254"/>
    <w:rsid w:val="00697774"/>
    <w:rsid w:val="006A1AC6"/>
    <w:rsid w:val="006A21F1"/>
    <w:rsid w:val="006A27AB"/>
    <w:rsid w:val="006A29D9"/>
    <w:rsid w:val="006A2C32"/>
    <w:rsid w:val="006A3614"/>
    <w:rsid w:val="006A371A"/>
    <w:rsid w:val="006A43DF"/>
    <w:rsid w:val="006A452E"/>
    <w:rsid w:val="006A4E4A"/>
    <w:rsid w:val="006A5D77"/>
    <w:rsid w:val="006A6211"/>
    <w:rsid w:val="006A6CD9"/>
    <w:rsid w:val="006A6EFC"/>
    <w:rsid w:val="006A7118"/>
    <w:rsid w:val="006A781F"/>
    <w:rsid w:val="006A7B6D"/>
    <w:rsid w:val="006A7CD0"/>
    <w:rsid w:val="006A7DDC"/>
    <w:rsid w:val="006B0529"/>
    <w:rsid w:val="006B0B19"/>
    <w:rsid w:val="006B1C9F"/>
    <w:rsid w:val="006B21E0"/>
    <w:rsid w:val="006B4433"/>
    <w:rsid w:val="006B5272"/>
    <w:rsid w:val="006B52C8"/>
    <w:rsid w:val="006B5A53"/>
    <w:rsid w:val="006B5C75"/>
    <w:rsid w:val="006B5CE4"/>
    <w:rsid w:val="006C1DAB"/>
    <w:rsid w:val="006C2D98"/>
    <w:rsid w:val="006C3338"/>
    <w:rsid w:val="006C486B"/>
    <w:rsid w:val="006C5315"/>
    <w:rsid w:val="006C586E"/>
    <w:rsid w:val="006C65D2"/>
    <w:rsid w:val="006C6A2B"/>
    <w:rsid w:val="006C6ACC"/>
    <w:rsid w:val="006C76B4"/>
    <w:rsid w:val="006C7784"/>
    <w:rsid w:val="006D01EE"/>
    <w:rsid w:val="006D24EB"/>
    <w:rsid w:val="006D25AC"/>
    <w:rsid w:val="006D319B"/>
    <w:rsid w:val="006D3C00"/>
    <w:rsid w:val="006D43AF"/>
    <w:rsid w:val="006D47AC"/>
    <w:rsid w:val="006D4F02"/>
    <w:rsid w:val="006D4F8E"/>
    <w:rsid w:val="006D55F5"/>
    <w:rsid w:val="006D5650"/>
    <w:rsid w:val="006D7857"/>
    <w:rsid w:val="006E1D66"/>
    <w:rsid w:val="006E223A"/>
    <w:rsid w:val="006E2D40"/>
    <w:rsid w:val="006E4D90"/>
    <w:rsid w:val="006E5257"/>
    <w:rsid w:val="006E6ACB"/>
    <w:rsid w:val="006E6EAD"/>
    <w:rsid w:val="006F2C21"/>
    <w:rsid w:val="006F396A"/>
    <w:rsid w:val="006F45F0"/>
    <w:rsid w:val="006F4F5E"/>
    <w:rsid w:val="006F5151"/>
    <w:rsid w:val="006F59A0"/>
    <w:rsid w:val="006F5C22"/>
    <w:rsid w:val="006F6BD4"/>
    <w:rsid w:val="006F6D21"/>
    <w:rsid w:val="006F7B2E"/>
    <w:rsid w:val="007000C5"/>
    <w:rsid w:val="007007D1"/>
    <w:rsid w:val="00701236"/>
    <w:rsid w:val="00702E46"/>
    <w:rsid w:val="007034D8"/>
    <w:rsid w:val="00703687"/>
    <w:rsid w:val="00704D59"/>
    <w:rsid w:val="00705322"/>
    <w:rsid w:val="00707A65"/>
    <w:rsid w:val="00710184"/>
    <w:rsid w:val="00710CBE"/>
    <w:rsid w:val="00711BEF"/>
    <w:rsid w:val="00711C8B"/>
    <w:rsid w:val="00715256"/>
    <w:rsid w:val="00715BE8"/>
    <w:rsid w:val="00716039"/>
    <w:rsid w:val="0071626B"/>
    <w:rsid w:val="00716A51"/>
    <w:rsid w:val="00716B28"/>
    <w:rsid w:val="0072105D"/>
    <w:rsid w:val="007246C2"/>
    <w:rsid w:val="007251A4"/>
    <w:rsid w:val="00726E2C"/>
    <w:rsid w:val="00727D1B"/>
    <w:rsid w:val="00727DEA"/>
    <w:rsid w:val="00730F1E"/>
    <w:rsid w:val="007324E2"/>
    <w:rsid w:val="007325B1"/>
    <w:rsid w:val="007334A2"/>
    <w:rsid w:val="007338C8"/>
    <w:rsid w:val="0073400D"/>
    <w:rsid w:val="007343ED"/>
    <w:rsid w:val="00734559"/>
    <w:rsid w:val="00734C6D"/>
    <w:rsid w:val="0073505C"/>
    <w:rsid w:val="00735E96"/>
    <w:rsid w:val="00736427"/>
    <w:rsid w:val="007449FE"/>
    <w:rsid w:val="00745382"/>
    <w:rsid w:val="00745827"/>
    <w:rsid w:val="00750216"/>
    <w:rsid w:val="0075096F"/>
    <w:rsid w:val="00750B01"/>
    <w:rsid w:val="00752625"/>
    <w:rsid w:val="00753DB6"/>
    <w:rsid w:val="007566B8"/>
    <w:rsid w:val="007574DD"/>
    <w:rsid w:val="00757AB2"/>
    <w:rsid w:val="007612E5"/>
    <w:rsid w:val="00761A46"/>
    <w:rsid w:val="00761B31"/>
    <w:rsid w:val="007622D9"/>
    <w:rsid w:val="0076283B"/>
    <w:rsid w:val="0076289E"/>
    <w:rsid w:val="00763918"/>
    <w:rsid w:val="0076484B"/>
    <w:rsid w:val="00764F1E"/>
    <w:rsid w:val="0076516C"/>
    <w:rsid w:val="0076670B"/>
    <w:rsid w:val="0076685E"/>
    <w:rsid w:val="007670B3"/>
    <w:rsid w:val="00767122"/>
    <w:rsid w:val="007672D1"/>
    <w:rsid w:val="0077086C"/>
    <w:rsid w:val="00771DA8"/>
    <w:rsid w:val="00771F3E"/>
    <w:rsid w:val="00772312"/>
    <w:rsid w:val="007723BD"/>
    <w:rsid w:val="00772995"/>
    <w:rsid w:val="00772CBE"/>
    <w:rsid w:val="00772D96"/>
    <w:rsid w:val="007734E4"/>
    <w:rsid w:val="00773756"/>
    <w:rsid w:val="00774E8A"/>
    <w:rsid w:val="00774FE4"/>
    <w:rsid w:val="0077580D"/>
    <w:rsid w:val="00776F73"/>
    <w:rsid w:val="00777215"/>
    <w:rsid w:val="00777362"/>
    <w:rsid w:val="007775BC"/>
    <w:rsid w:val="00777BA3"/>
    <w:rsid w:val="0078074F"/>
    <w:rsid w:val="00780EAD"/>
    <w:rsid w:val="0078111B"/>
    <w:rsid w:val="00781464"/>
    <w:rsid w:val="00781734"/>
    <w:rsid w:val="0078257E"/>
    <w:rsid w:val="00782E3F"/>
    <w:rsid w:val="00783369"/>
    <w:rsid w:val="00785D5B"/>
    <w:rsid w:val="00785E15"/>
    <w:rsid w:val="0078602D"/>
    <w:rsid w:val="00786670"/>
    <w:rsid w:val="00786DC2"/>
    <w:rsid w:val="00791917"/>
    <w:rsid w:val="00792668"/>
    <w:rsid w:val="00793BD4"/>
    <w:rsid w:val="00795184"/>
    <w:rsid w:val="0079542C"/>
    <w:rsid w:val="00795BBC"/>
    <w:rsid w:val="00795CA6"/>
    <w:rsid w:val="00795EED"/>
    <w:rsid w:val="00796599"/>
    <w:rsid w:val="00796C34"/>
    <w:rsid w:val="00796DF0"/>
    <w:rsid w:val="007979DE"/>
    <w:rsid w:val="00797F97"/>
    <w:rsid w:val="007A1FB9"/>
    <w:rsid w:val="007A2854"/>
    <w:rsid w:val="007A2BB2"/>
    <w:rsid w:val="007A427F"/>
    <w:rsid w:val="007A49A0"/>
    <w:rsid w:val="007A5C7F"/>
    <w:rsid w:val="007A64CF"/>
    <w:rsid w:val="007A78BE"/>
    <w:rsid w:val="007A7D86"/>
    <w:rsid w:val="007B0F9C"/>
    <w:rsid w:val="007B31E6"/>
    <w:rsid w:val="007B497B"/>
    <w:rsid w:val="007B61BC"/>
    <w:rsid w:val="007C3F38"/>
    <w:rsid w:val="007C4715"/>
    <w:rsid w:val="007C4EBB"/>
    <w:rsid w:val="007C5040"/>
    <w:rsid w:val="007C5329"/>
    <w:rsid w:val="007C54AB"/>
    <w:rsid w:val="007C5D1E"/>
    <w:rsid w:val="007D0186"/>
    <w:rsid w:val="007D15EF"/>
    <w:rsid w:val="007D1ECB"/>
    <w:rsid w:val="007D368B"/>
    <w:rsid w:val="007D4708"/>
    <w:rsid w:val="007D505F"/>
    <w:rsid w:val="007D50BB"/>
    <w:rsid w:val="007D5808"/>
    <w:rsid w:val="007D7505"/>
    <w:rsid w:val="007D7DC3"/>
    <w:rsid w:val="007E0655"/>
    <w:rsid w:val="007E35F9"/>
    <w:rsid w:val="007E36B2"/>
    <w:rsid w:val="007E4765"/>
    <w:rsid w:val="007E63FC"/>
    <w:rsid w:val="007E6E02"/>
    <w:rsid w:val="007F125C"/>
    <w:rsid w:val="007F161A"/>
    <w:rsid w:val="007F2FBA"/>
    <w:rsid w:val="007F2FF5"/>
    <w:rsid w:val="007F37BD"/>
    <w:rsid w:val="007F3D66"/>
    <w:rsid w:val="007F74F6"/>
    <w:rsid w:val="00802649"/>
    <w:rsid w:val="00802A68"/>
    <w:rsid w:val="008038AD"/>
    <w:rsid w:val="00804F70"/>
    <w:rsid w:val="00805351"/>
    <w:rsid w:val="008059B3"/>
    <w:rsid w:val="008059BB"/>
    <w:rsid w:val="00806C62"/>
    <w:rsid w:val="00807DE7"/>
    <w:rsid w:val="00812B13"/>
    <w:rsid w:val="008148E6"/>
    <w:rsid w:val="0081534F"/>
    <w:rsid w:val="00815512"/>
    <w:rsid w:val="00815EF2"/>
    <w:rsid w:val="008160D0"/>
    <w:rsid w:val="00816BAB"/>
    <w:rsid w:val="008172E1"/>
    <w:rsid w:val="00817729"/>
    <w:rsid w:val="008177BB"/>
    <w:rsid w:val="00820CB4"/>
    <w:rsid w:val="008213A4"/>
    <w:rsid w:val="00821402"/>
    <w:rsid w:val="00822617"/>
    <w:rsid w:val="00822679"/>
    <w:rsid w:val="008232E2"/>
    <w:rsid w:val="00823894"/>
    <w:rsid w:val="00823BF9"/>
    <w:rsid w:val="00825116"/>
    <w:rsid w:val="008263C6"/>
    <w:rsid w:val="00827387"/>
    <w:rsid w:val="00827990"/>
    <w:rsid w:val="00830A85"/>
    <w:rsid w:val="00830CBD"/>
    <w:rsid w:val="00832FAD"/>
    <w:rsid w:val="008331C4"/>
    <w:rsid w:val="0083346C"/>
    <w:rsid w:val="00834E4A"/>
    <w:rsid w:val="00836C19"/>
    <w:rsid w:val="0084048E"/>
    <w:rsid w:val="00843DD5"/>
    <w:rsid w:val="00844F62"/>
    <w:rsid w:val="00845224"/>
    <w:rsid w:val="00845B00"/>
    <w:rsid w:val="00845DE1"/>
    <w:rsid w:val="00846993"/>
    <w:rsid w:val="00847697"/>
    <w:rsid w:val="00847E98"/>
    <w:rsid w:val="00851C1C"/>
    <w:rsid w:val="008531D0"/>
    <w:rsid w:val="00853297"/>
    <w:rsid w:val="008533A3"/>
    <w:rsid w:val="00853618"/>
    <w:rsid w:val="00854B18"/>
    <w:rsid w:val="00856437"/>
    <w:rsid w:val="0086095A"/>
    <w:rsid w:val="00860C6F"/>
    <w:rsid w:val="00861993"/>
    <w:rsid w:val="00862A39"/>
    <w:rsid w:val="008642CB"/>
    <w:rsid w:val="00865346"/>
    <w:rsid w:val="0086573B"/>
    <w:rsid w:val="00865C16"/>
    <w:rsid w:val="00872D04"/>
    <w:rsid w:val="0087545E"/>
    <w:rsid w:val="008755F7"/>
    <w:rsid w:val="0087578A"/>
    <w:rsid w:val="00876C95"/>
    <w:rsid w:val="0088088A"/>
    <w:rsid w:val="0088137E"/>
    <w:rsid w:val="0088287D"/>
    <w:rsid w:val="00882E24"/>
    <w:rsid w:val="00883B2E"/>
    <w:rsid w:val="008840FF"/>
    <w:rsid w:val="00885BDA"/>
    <w:rsid w:val="00885D23"/>
    <w:rsid w:val="0088727B"/>
    <w:rsid w:val="0088731C"/>
    <w:rsid w:val="00887F51"/>
    <w:rsid w:val="0089169A"/>
    <w:rsid w:val="00891A21"/>
    <w:rsid w:val="0089527E"/>
    <w:rsid w:val="008957E2"/>
    <w:rsid w:val="00895C2A"/>
    <w:rsid w:val="008A1099"/>
    <w:rsid w:val="008A17E1"/>
    <w:rsid w:val="008A265C"/>
    <w:rsid w:val="008A2E70"/>
    <w:rsid w:val="008A39FC"/>
    <w:rsid w:val="008A3C74"/>
    <w:rsid w:val="008A4367"/>
    <w:rsid w:val="008A4E7A"/>
    <w:rsid w:val="008A5CEE"/>
    <w:rsid w:val="008A645E"/>
    <w:rsid w:val="008A6FBA"/>
    <w:rsid w:val="008A71C7"/>
    <w:rsid w:val="008A72E5"/>
    <w:rsid w:val="008A77EE"/>
    <w:rsid w:val="008B0B77"/>
    <w:rsid w:val="008B1FE2"/>
    <w:rsid w:val="008B24FD"/>
    <w:rsid w:val="008B3C24"/>
    <w:rsid w:val="008B701A"/>
    <w:rsid w:val="008B7245"/>
    <w:rsid w:val="008B73C4"/>
    <w:rsid w:val="008B7693"/>
    <w:rsid w:val="008B7FC5"/>
    <w:rsid w:val="008C1219"/>
    <w:rsid w:val="008C195B"/>
    <w:rsid w:val="008C22C8"/>
    <w:rsid w:val="008C2508"/>
    <w:rsid w:val="008C2802"/>
    <w:rsid w:val="008C2EF9"/>
    <w:rsid w:val="008C4DB3"/>
    <w:rsid w:val="008C5167"/>
    <w:rsid w:val="008C5222"/>
    <w:rsid w:val="008C5DE4"/>
    <w:rsid w:val="008C79D2"/>
    <w:rsid w:val="008D02CA"/>
    <w:rsid w:val="008D044F"/>
    <w:rsid w:val="008D0636"/>
    <w:rsid w:val="008D1267"/>
    <w:rsid w:val="008D3141"/>
    <w:rsid w:val="008D41C6"/>
    <w:rsid w:val="008D64BD"/>
    <w:rsid w:val="008D6694"/>
    <w:rsid w:val="008D714F"/>
    <w:rsid w:val="008E0189"/>
    <w:rsid w:val="008E16AF"/>
    <w:rsid w:val="008E1921"/>
    <w:rsid w:val="008E278B"/>
    <w:rsid w:val="008E27B3"/>
    <w:rsid w:val="008E2CD8"/>
    <w:rsid w:val="008E2E7E"/>
    <w:rsid w:val="008E484E"/>
    <w:rsid w:val="008E5109"/>
    <w:rsid w:val="008E5C87"/>
    <w:rsid w:val="008E71BA"/>
    <w:rsid w:val="008E7491"/>
    <w:rsid w:val="008F0C2C"/>
    <w:rsid w:val="008F13CC"/>
    <w:rsid w:val="008F1934"/>
    <w:rsid w:val="008F26D6"/>
    <w:rsid w:val="008F3473"/>
    <w:rsid w:val="008F5547"/>
    <w:rsid w:val="008F5F50"/>
    <w:rsid w:val="008F703C"/>
    <w:rsid w:val="0090003D"/>
    <w:rsid w:val="00900576"/>
    <w:rsid w:val="00901C59"/>
    <w:rsid w:val="009030CA"/>
    <w:rsid w:val="00903359"/>
    <w:rsid w:val="00905DF4"/>
    <w:rsid w:val="00905E8D"/>
    <w:rsid w:val="00906166"/>
    <w:rsid w:val="0090626C"/>
    <w:rsid w:val="009065CE"/>
    <w:rsid w:val="00906D35"/>
    <w:rsid w:val="00906F21"/>
    <w:rsid w:val="009078DF"/>
    <w:rsid w:val="009100CB"/>
    <w:rsid w:val="00910BFE"/>
    <w:rsid w:val="00911344"/>
    <w:rsid w:val="00912528"/>
    <w:rsid w:val="00912C73"/>
    <w:rsid w:val="00914759"/>
    <w:rsid w:val="0091681A"/>
    <w:rsid w:val="00920AEF"/>
    <w:rsid w:val="00921AF7"/>
    <w:rsid w:val="009223BC"/>
    <w:rsid w:val="009227A3"/>
    <w:rsid w:val="009238A9"/>
    <w:rsid w:val="009249C6"/>
    <w:rsid w:val="00925863"/>
    <w:rsid w:val="00925AB0"/>
    <w:rsid w:val="00927177"/>
    <w:rsid w:val="009279E4"/>
    <w:rsid w:val="00932513"/>
    <w:rsid w:val="00933DCE"/>
    <w:rsid w:val="00934552"/>
    <w:rsid w:val="00934715"/>
    <w:rsid w:val="0093527A"/>
    <w:rsid w:val="009367D6"/>
    <w:rsid w:val="00936805"/>
    <w:rsid w:val="00937936"/>
    <w:rsid w:val="009422B3"/>
    <w:rsid w:val="00942BB2"/>
    <w:rsid w:val="00943505"/>
    <w:rsid w:val="00943D8F"/>
    <w:rsid w:val="009475CD"/>
    <w:rsid w:val="00950415"/>
    <w:rsid w:val="009506DA"/>
    <w:rsid w:val="009510B1"/>
    <w:rsid w:val="00951C09"/>
    <w:rsid w:val="00952077"/>
    <w:rsid w:val="00952156"/>
    <w:rsid w:val="00952A16"/>
    <w:rsid w:val="00952CBE"/>
    <w:rsid w:val="00953C00"/>
    <w:rsid w:val="00954C7D"/>
    <w:rsid w:val="00954D09"/>
    <w:rsid w:val="009569B3"/>
    <w:rsid w:val="00962586"/>
    <w:rsid w:val="00962F87"/>
    <w:rsid w:val="00965FDF"/>
    <w:rsid w:val="0096702C"/>
    <w:rsid w:val="009675A1"/>
    <w:rsid w:val="0097143A"/>
    <w:rsid w:val="0097174A"/>
    <w:rsid w:val="00971895"/>
    <w:rsid w:val="009733B6"/>
    <w:rsid w:val="0097384B"/>
    <w:rsid w:val="0097769F"/>
    <w:rsid w:val="00977924"/>
    <w:rsid w:val="009801D9"/>
    <w:rsid w:val="00980D78"/>
    <w:rsid w:val="00982E6A"/>
    <w:rsid w:val="009835C6"/>
    <w:rsid w:val="009849B9"/>
    <w:rsid w:val="009862F7"/>
    <w:rsid w:val="00986EFE"/>
    <w:rsid w:val="00987C14"/>
    <w:rsid w:val="0099095E"/>
    <w:rsid w:val="00990AD5"/>
    <w:rsid w:val="00990EDB"/>
    <w:rsid w:val="009922A9"/>
    <w:rsid w:val="009922AD"/>
    <w:rsid w:val="00992FB8"/>
    <w:rsid w:val="0099350D"/>
    <w:rsid w:val="009968B7"/>
    <w:rsid w:val="00996F88"/>
    <w:rsid w:val="00997392"/>
    <w:rsid w:val="00997B01"/>
    <w:rsid w:val="009A0A44"/>
    <w:rsid w:val="009A0C09"/>
    <w:rsid w:val="009A0FF4"/>
    <w:rsid w:val="009A161F"/>
    <w:rsid w:val="009A28FD"/>
    <w:rsid w:val="009A4364"/>
    <w:rsid w:val="009A49A2"/>
    <w:rsid w:val="009A527C"/>
    <w:rsid w:val="009A68A4"/>
    <w:rsid w:val="009A6AF0"/>
    <w:rsid w:val="009B0400"/>
    <w:rsid w:val="009B146D"/>
    <w:rsid w:val="009B2A73"/>
    <w:rsid w:val="009B5DEF"/>
    <w:rsid w:val="009B6752"/>
    <w:rsid w:val="009B690E"/>
    <w:rsid w:val="009B6D83"/>
    <w:rsid w:val="009B7A28"/>
    <w:rsid w:val="009C3B3D"/>
    <w:rsid w:val="009C3D08"/>
    <w:rsid w:val="009C4F6C"/>
    <w:rsid w:val="009C5776"/>
    <w:rsid w:val="009C59C7"/>
    <w:rsid w:val="009C612D"/>
    <w:rsid w:val="009C7064"/>
    <w:rsid w:val="009D1730"/>
    <w:rsid w:val="009D1B05"/>
    <w:rsid w:val="009D1D01"/>
    <w:rsid w:val="009D205B"/>
    <w:rsid w:val="009D2B78"/>
    <w:rsid w:val="009D2C46"/>
    <w:rsid w:val="009D3999"/>
    <w:rsid w:val="009D3E4E"/>
    <w:rsid w:val="009D434E"/>
    <w:rsid w:val="009D569F"/>
    <w:rsid w:val="009D5A18"/>
    <w:rsid w:val="009D6D4A"/>
    <w:rsid w:val="009E00EC"/>
    <w:rsid w:val="009E190E"/>
    <w:rsid w:val="009E1D8D"/>
    <w:rsid w:val="009E20C9"/>
    <w:rsid w:val="009E213C"/>
    <w:rsid w:val="009E2569"/>
    <w:rsid w:val="009E3295"/>
    <w:rsid w:val="009E53BB"/>
    <w:rsid w:val="009E65B4"/>
    <w:rsid w:val="009E7E15"/>
    <w:rsid w:val="009F0583"/>
    <w:rsid w:val="009F06BA"/>
    <w:rsid w:val="009F1015"/>
    <w:rsid w:val="009F4636"/>
    <w:rsid w:val="009F468A"/>
    <w:rsid w:val="009F4833"/>
    <w:rsid w:val="009F4955"/>
    <w:rsid w:val="009F606E"/>
    <w:rsid w:val="009F6F8A"/>
    <w:rsid w:val="00A02F4D"/>
    <w:rsid w:val="00A0392A"/>
    <w:rsid w:val="00A03B94"/>
    <w:rsid w:val="00A0502D"/>
    <w:rsid w:val="00A069A9"/>
    <w:rsid w:val="00A11761"/>
    <w:rsid w:val="00A12AF3"/>
    <w:rsid w:val="00A135CD"/>
    <w:rsid w:val="00A13914"/>
    <w:rsid w:val="00A16C10"/>
    <w:rsid w:val="00A179FF"/>
    <w:rsid w:val="00A20377"/>
    <w:rsid w:val="00A2079C"/>
    <w:rsid w:val="00A20A44"/>
    <w:rsid w:val="00A20F19"/>
    <w:rsid w:val="00A2264B"/>
    <w:rsid w:val="00A2489A"/>
    <w:rsid w:val="00A24AE1"/>
    <w:rsid w:val="00A255B5"/>
    <w:rsid w:val="00A26562"/>
    <w:rsid w:val="00A26A6B"/>
    <w:rsid w:val="00A2735D"/>
    <w:rsid w:val="00A27E16"/>
    <w:rsid w:val="00A3203A"/>
    <w:rsid w:val="00A3258A"/>
    <w:rsid w:val="00A33A2D"/>
    <w:rsid w:val="00A34522"/>
    <w:rsid w:val="00A35490"/>
    <w:rsid w:val="00A3690B"/>
    <w:rsid w:val="00A36B29"/>
    <w:rsid w:val="00A379E6"/>
    <w:rsid w:val="00A37D57"/>
    <w:rsid w:val="00A4045F"/>
    <w:rsid w:val="00A40FD9"/>
    <w:rsid w:val="00A413BA"/>
    <w:rsid w:val="00A41B3C"/>
    <w:rsid w:val="00A44E47"/>
    <w:rsid w:val="00A45F91"/>
    <w:rsid w:val="00A467FD"/>
    <w:rsid w:val="00A47463"/>
    <w:rsid w:val="00A5236C"/>
    <w:rsid w:val="00A52555"/>
    <w:rsid w:val="00A5296C"/>
    <w:rsid w:val="00A53CA0"/>
    <w:rsid w:val="00A541B0"/>
    <w:rsid w:val="00A54381"/>
    <w:rsid w:val="00A54395"/>
    <w:rsid w:val="00A55452"/>
    <w:rsid w:val="00A559C6"/>
    <w:rsid w:val="00A568CF"/>
    <w:rsid w:val="00A56C8B"/>
    <w:rsid w:val="00A573B6"/>
    <w:rsid w:val="00A61E47"/>
    <w:rsid w:val="00A624D6"/>
    <w:rsid w:val="00A62B57"/>
    <w:rsid w:val="00A634EC"/>
    <w:rsid w:val="00A64DF8"/>
    <w:rsid w:val="00A66A07"/>
    <w:rsid w:val="00A67EED"/>
    <w:rsid w:val="00A70661"/>
    <w:rsid w:val="00A713C7"/>
    <w:rsid w:val="00A716CB"/>
    <w:rsid w:val="00A73626"/>
    <w:rsid w:val="00A73F0D"/>
    <w:rsid w:val="00A747D5"/>
    <w:rsid w:val="00A75E07"/>
    <w:rsid w:val="00A769C6"/>
    <w:rsid w:val="00A778F7"/>
    <w:rsid w:val="00A81271"/>
    <w:rsid w:val="00A82405"/>
    <w:rsid w:val="00A832D8"/>
    <w:rsid w:val="00A84D13"/>
    <w:rsid w:val="00A84DF8"/>
    <w:rsid w:val="00A860B3"/>
    <w:rsid w:val="00A870CC"/>
    <w:rsid w:val="00A90FAC"/>
    <w:rsid w:val="00A94676"/>
    <w:rsid w:val="00A95CCB"/>
    <w:rsid w:val="00A968A2"/>
    <w:rsid w:val="00A96BFF"/>
    <w:rsid w:val="00AA16F8"/>
    <w:rsid w:val="00AA17BB"/>
    <w:rsid w:val="00AA2589"/>
    <w:rsid w:val="00AA31A3"/>
    <w:rsid w:val="00AA343F"/>
    <w:rsid w:val="00AA4577"/>
    <w:rsid w:val="00AA4DB7"/>
    <w:rsid w:val="00AA512F"/>
    <w:rsid w:val="00AA52A2"/>
    <w:rsid w:val="00AA5FD1"/>
    <w:rsid w:val="00AA65CC"/>
    <w:rsid w:val="00AA7585"/>
    <w:rsid w:val="00AA7E1C"/>
    <w:rsid w:val="00AB0C0A"/>
    <w:rsid w:val="00AB1764"/>
    <w:rsid w:val="00AB229A"/>
    <w:rsid w:val="00AB3048"/>
    <w:rsid w:val="00AB4118"/>
    <w:rsid w:val="00AB6015"/>
    <w:rsid w:val="00AB6F1E"/>
    <w:rsid w:val="00AB709C"/>
    <w:rsid w:val="00AB76A2"/>
    <w:rsid w:val="00AC163A"/>
    <w:rsid w:val="00AC22D6"/>
    <w:rsid w:val="00AC292C"/>
    <w:rsid w:val="00AC3B64"/>
    <w:rsid w:val="00AC4D78"/>
    <w:rsid w:val="00AC6FFE"/>
    <w:rsid w:val="00AC7479"/>
    <w:rsid w:val="00AD04FC"/>
    <w:rsid w:val="00AD2533"/>
    <w:rsid w:val="00AD4344"/>
    <w:rsid w:val="00AD4AE9"/>
    <w:rsid w:val="00AD72F7"/>
    <w:rsid w:val="00AD7DC7"/>
    <w:rsid w:val="00AE1D65"/>
    <w:rsid w:val="00AE2530"/>
    <w:rsid w:val="00AE450B"/>
    <w:rsid w:val="00AE461B"/>
    <w:rsid w:val="00AE5D6A"/>
    <w:rsid w:val="00AE6E1C"/>
    <w:rsid w:val="00AE7408"/>
    <w:rsid w:val="00AF12AF"/>
    <w:rsid w:val="00AF12E5"/>
    <w:rsid w:val="00AF2211"/>
    <w:rsid w:val="00AF323B"/>
    <w:rsid w:val="00AF479C"/>
    <w:rsid w:val="00AF5ACF"/>
    <w:rsid w:val="00AF6516"/>
    <w:rsid w:val="00AF74DD"/>
    <w:rsid w:val="00B004DC"/>
    <w:rsid w:val="00B010A2"/>
    <w:rsid w:val="00B02B79"/>
    <w:rsid w:val="00B03879"/>
    <w:rsid w:val="00B03DCC"/>
    <w:rsid w:val="00B041BF"/>
    <w:rsid w:val="00B04274"/>
    <w:rsid w:val="00B04548"/>
    <w:rsid w:val="00B048D9"/>
    <w:rsid w:val="00B0593C"/>
    <w:rsid w:val="00B0634F"/>
    <w:rsid w:val="00B06C31"/>
    <w:rsid w:val="00B06DB2"/>
    <w:rsid w:val="00B111CB"/>
    <w:rsid w:val="00B113E5"/>
    <w:rsid w:val="00B11E3C"/>
    <w:rsid w:val="00B13399"/>
    <w:rsid w:val="00B14533"/>
    <w:rsid w:val="00B147DF"/>
    <w:rsid w:val="00B15275"/>
    <w:rsid w:val="00B16D02"/>
    <w:rsid w:val="00B16F74"/>
    <w:rsid w:val="00B170CE"/>
    <w:rsid w:val="00B178D1"/>
    <w:rsid w:val="00B20EEF"/>
    <w:rsid w:val="00B22886"/>
    <w:rsid w:val="00B238A7"/>
    <w:rsid w:val="00B23AAD"/>
    <w:rsid w:val="00B23DA9"/>
    <w:rsid w:val="00B23F88"/>
    <w:rsid w:val="00B25FC1"/>
    <w:rsid w:val="00B30595"/>
    <w:rsid w:val="00B322BA"/>
    <w:rsid w:val="00B33DC4"/>
    <w:rsid w:val="00B35498"/>
    <w:rsid w:val="00B35E4C"/>
    <w:rsid w:val="00B41F8D"/>
    <w:rsid w:val="00B439AE"/>
    <w:rsid w:val="00B43E02"/>
    <w:rsid w:val="00B45448"/>
    <w:rsid w:val="00B45AFE"/>
    <w:rsid w:val="00B46954"/>
    <w:rsid w:val="00B51C72"/>
    <w:rsid w:val="00B52157"/>
    <w:rsid w:val="00B5329D"/>
    <w:rsid w:val="00B55DF9"/>
    <w:rsid w:val="00B60FB4"/>
    <w:rsid w:val="00B615CD"/>
    <w:rsid w:val="00B61BE9"/>
    <w:rsid w:val="00B62546"/>
    <w:rsid w:val="00B62689"/>
    <w:rsid w:val="00B62890"/>
    <w:rsid w:val="00B6333B"/>
    <w:rsid w:val="00B6405B"/>
    <w:rsid w:val="00B6481E"/>
    <w:rsid w:val="00B7117B"/>
    <w:rsid w:val="00B721AF"/>
    <w:rsid w:val="00B72908"/>
    <w:rsid w:val="00B75592"/>
    <w:rsid w:val="00B75622"/>
    <w:rsid w:val="00B75DCB"/>
    <w:rsid w:val="00B7762F"/>
    <w:rsid w:val="00B77B51"/>
    <w:rsid w:val="00B77CFF"/>
    <w:rsid w:val="00B815A6"/>
    <w:rsid w:val="00B81C5F"/>
    <w:rsid w:val="00B823B3"/>
    <w:rsid w:val="00B82759"/>
    <w:rsid w:val="00B8314B"/>
    <w:rsid w:val="00B83502"/>
    <w:rsid w:val="00B83E69"/>
    <w:rsid w:val="00B846D4"/>
    <w:rsid w:val="00B855CE"/>
    <w:rsid w:val="00B87751"/>
    <w:rsid w:val="00B9068A"/>
    <w:rsid w:val="00B90A51"/>
    <w:rsid w:val="00B91B88"/>
    <w:rsid w:val="00B92191"/>
    <w:rsid w:val="00B922C9"/>
    <w:rsid w:val="00B92995"/>
    <w:rsid w:val="00B92E64"/>
    <w:rsid w:val="00B92F31"/>
    <w:rsid w:val="00B9623F"/>
    <w:rsid w:val="00B966AC"/>
    <w:rsid w:val="00B96E8B"/>
    <w:rsid w:val="00B970FC"/>
    <w:rsid w:val="00B970FE"/>
    <w:rsid w:val="00B97377"/>
    <w:rsid w:val="00B97CD9"/>
    <w:rsid w:val="00BA00E5"/>
    <w:rsid w:val="00BA0873"/>
    <w:rsid w:val="00BA096D"/>
    <w:rsid w:val="00BA0C31"/>
    <w:rsid w:val="00BA18E0"/>
    <w:rsid w:val="00BA1D1B"/>
    <w:rsid w:val="00BA21B7"/>
    <w:rsid w:val="00BA27DB"/>
    <w:rsid w:val="00BA2A1F"/>
    <w:rsid w:val="00BA2BAB"/>
    <w:rsid w:val="00BA33F8"/>
    <w:rsid w:val="00BA459F"/>
    <w:rsid w:val="00BA564E"/>
    <w:rsid w:val="00BA6D9F"/>
    <w:rsid w:val="00BB1A3C"/>
    <w:rsid w:val="00BB3B2C"/>
    <w:rsid w:val="00BB3B89"/>
    <w:rsid w:val="00BB42D6"/>
    <w:rsid w:val="00BB4DF6"/>
    <w:rsid w:val="00BB51A1"/>
    <w:rsid w:val="00BC0BBB"/>
    <w:rsid w:val="00BC1FC8"/>
    <w:rsid w:val="00BC2D55"/>
    <w:rsid w:val="00BC514B"/>
    <w:rsid w:val="00BC51B4"/>
    <w:rsid w:val="00BC5AE7"/>
    <w:rsid w:val="00BC6DDB"/>
    <w:rsid w:val="00BD2003"/>
    <w:rsid w:val="00BD2B39"/>
    <w:rsid w:val="00BD2BE1"/>
    <w:rsid w:val="00BD2C8A"/>
    <w:rsid w:val="00BD4E22"/>
    <w:rsid w:val="00BD5DF7"/>
    <w:rsid w:val="00BD6BDA"/>
    <w:rsid w:val="00BD77C0"/>
    <w:rsid w:val="00BD7C37"/>
    <w:rsid w:val="00BE0CFC"/>
    <w:rsid w:val="00BE1A4E"/>
    <w:rsid w:val="00BE2452"/>
    <w:rsid w:val="00BE2714"/>
    <w:rsid w:val="00BE3285"/>
    <w:rsid w:val="00BE5741"/>
    <w:rsid w:val="00BE5F8A"/>
    <w:rsid w:val="00BE7536"/>
    <w:rsid w:val="00BF0B8A"/>
    <w:rsid w:val="00BF205B"/>
    <w:rsid w:val="00BF292D"/>
    <w:rsid w:val="00BF2F45"/>
    <w:rsid w:val="00BF39C6"/>
    <w:rsid w:val="00BF442F"/>
    <w:rsid w:val="00BF48BF"/>
    <w:rsid w:val="00BF6C30"/>
    <w:rsid w:val="00BF6FC2"/>
    <w:rsid w:val="00C0053B"/>
    <w:rsid w:val="00C0095A"/>
    <w:rsid w:val="00C00F76"/>
    <w:rsid w:val="00C03742"/>
    <w:rsid w:val="00C057AA"/>
    <w:rsid w:val="00C05B21"/>
    <w:rsid w:val="00C0631A"/>
    <w:rsid w:val="00C06E7B"/>
    <w:rsid w:val="00C07FEF"/>
    <w:rsid w:val="00C107A1"/>
    <w:rsid w:val="00C10FDD"/>
    <w:rsid w:val="00C117E5"/>
    <w:rsid w:val="00C12B9B"/>
    <w:rsid w:val="00C135FF"/>
    <w:rsid w:val="00C13DC5"/>
    <w:rsid w:val="00C14B25"/>
    <w:rsid w:val="00C154F6"/>
    <w:rsid w:val="00C15A00"/>
    <w:rsid w:val="00C16547"/>
    <w:rsid w:val="00C16FF0"/>
    <w:rsid w:val="00C203DC"/>
    <w:rsid w:val="00C20527"/>
    <w:rsid w:val="00C20E97"/>
    <w:rsid w:val="00C22124"/>
    <w:rsid w:val="00C22AAF"/>
    <w:rsid w:val="00C23A3F"/>
    <w:rsid w:val="00C256F2"/>
    <w:rsid w:val="00C27A73"/>
    <w:rsid w:val="00C30537"/>
    <w:rsid w:val="00C33301"/>
    <w:rsid w:val="00C33A1E"/>
    <w:rsid w:val="00C33FF5"/>
    <w:rsid w:val="00C34E8B"/>
    <w:rsid w:val="00C36866"/>
    <w:rsid w:val="00C4070B"/>
    <w:rsid w:val="00C409BA"/>
    <w:rsid w:val="00C413BD"/>
    <w:rsid w:val="00C41596"/>
    <w:rsid w:val="00C41C24"/>
    <w:rsid w:val="00C437C4"/>
    <w:rsid w:val="00C440B2"/>
    <w:rsid w:val="00C448BF"/>
    <w:rsid w:val="00C45AA7"/>
    <w:rsid w:val="00C4631E"/>
    <w:rsid w:val="00C463AD"/>
    <w:rsid w:val="00C46C5C"/>
    <w:rsid w:val="00C479A1"/>
    <w:rsid w:val="00C47C2B"/>
    <w:rsid w:val="00C47D71"/>
    <w:rsid w:val="00C53A05"/>
    <w:rsid w:val="00C53E01"/>
    <w:rsid w:val="00C54441"/>
    <w:rsid w:val="00C55D3E"/>
    <w:rsid w:val="00C56A33"/>
    <w:rsid w:val="00C56CAA"/>
    <w:rsid w:val="00C5738A"/>
    <w:rsid w:val="00C5773A"/>
    <w:rsid w:val="00C60304"/>
    <w:rsid w:val="00C60D60"/>
    <w:rsid w:val="00C658FF"/>
    <w:rsid w:val="00C67652"/>
    <w:rsid w:val="00C67E80"/>
    <w:rsid w:val="00C705AA"/>
    <w:rsid w:val="00C718A2"/>
    <w:rsid w:val="00C72A45"/>
    <w:rsid w:val="00C7707D"/>
    <w:rsid w:val="00C776D8"/>
    <w:rsid w:val="00C80590"/>
    <w:rsid w:val="00C80755"/>
    <w:rsid w:val="00C808FE"/>
    <w:rsid w:val="00C8157D"/>
    <w:rsid w:val="00C8179E"/>
    <w:rsid w:val="00C81B09"/>
    <w:rsid w:val="00C82323"/>
    <w:rsid w:val="00C82780"/>
    <w:rsid w:val="00C82800"/>
    <w:rsid w:val="00C876F9"/>
    <w:rsid w:val="00C87782"/>
    <w:rsid w:val="00C91439"/>
    <w:rsid w:val="00C92B31"/>
    <w:rsid w:val="00C9320A"/>
    <w:rsid w:val="00C96146"/>
    <w:rsid w:val="00C96766"/>
    <w:rsid w:val="00C96DAA"/>
    <w:rsid w:val="00CA1713"/>
    <w:rsid w:val="00CA2356"/>
    <w:rsid w:val="00CA29FB"/>
    <w:rsid w:val="00CA301A"/>
    <w:rsid w:val="00CA370B"/>
    <w:rsid w:val="00CA39DD"/>
    <w:rsid w:val="00CA3CC2"/>
    <w:rsid w:val="00CA4B76"/>
    <w:rsid w:val="00CA6485"/>
    <w:rsid w:val="00CA739E"/>
    <w:rsid w:val="00CA7813"/>
    <w:rsid w:val="00CA7985"/>
    <w:rsid w:val="00CA79D3"/>
    <w:rsid w:val="00CB08F1"/>
    <w:rsid w:val="00CB12E8"/>
    <w:rsid w:val="00CB23AF"/>
    <w:rsid w:val="00CB3471"/>
    <w:rsid w:val="00CB41EC"/>
    <w:rsid w:val="00CB496D"/>
    <w:rsid w:val="00CB4AED"/>
    <w:rsid w:val="00CB55F8"/>
    <w:rsid w:val="00CB7A83"/>
    <w:rsid w:val="00CC0B1C"/>
    <w:rsid w:val="00CC12C7"/>
    <w:rsid w:val="00CC1A43"/>
    <w:rsid w:val="00CC23FD"/>
    <w:rsid w:val="00CC3221"/>
    <w:rsid w:val="00CC327C"/>
    <w:rsid w:val="00CC371E"/>
    <w:rsid w:val="00CC3C12"/>
    <w:rsid w:val="00CC5E9B"/>
    <w:rsid w:val="00CC67C2"/>
    <w:rsid w:val="00CC7282"/>
    <w:rsid w:val="00CC7E1B"/>
    <w:rsid w:val="00CD2E55"/>
    <w:rsid w:val="00CD32BB"/>
    <w:rsid w:val="00CD35B9"/>
    <w:rsid w:val="00CD582F"/>
    <w:rsid w:val="00CD6D84"/>
    <w:rsid w:val="00CD72D7"/>
    <w:rsid w:val="00CD75B1"/>
    <w:rsid w:val="00CD77FF"/>
    <w:rsid w:val="00CE104E"/>
    <w:rsid w:val="00CE16C4"/>
    <w:rsid w:val="00CE1703"/>
    <w:rsid w:val="00CE1CBA"/>
    <w:rsid w:val="00CE4555"/>
    <w:rsid w:val="00CE4BD1"/>
    <w:rsid w:val="00CE583A"/>
    <w:rsid w:val="00CE591B"/>
    <w:rsid w:val="00CE5D53"/>
    <w:rsid w:val="00CE635D"/>
    <w:rsid w:val="00CE658B"/>
    <w:rsid w:val="00CE72A6"/>
    <w:rsid w:val="00CF2552"/>
    <w:rsid w:val="00CF2D38"/>
    <w:rsid w:val="00CF2EE6"/>
    <w:rsid w:val="00CF3EEB"/>
    <w:rsid w:val="00CF4217"/>
    <w:rsid w:val="00CF4277"/>
    <w:rsid w:val="00CF4E37"/>
    <w:rsid w:val="00CF61E0"/>
    <w:rsid w:val="00CF6A1A"/>
    <w:rsid w:val="00CF79C8"/>
    <w:rsid w:val="00D00CAC"/>
    <w:rsid w:val="00D00D0C"/>
    <w:rsid w:val="00D01711"/>
    <w:rsid w:val="00D01984"/>
    <w:rsid w:val="00D0204E"/>
    <w:rsid w:val="00D03B08"/>
    <w:rsid w:val="00D04B2E"/>
    <w:rsid w:val="00D0589E"/>
    <w:rsid w:val="00D06C62"/>
    <w:rsid w:val="00D106F1"/>
    <w:rsid w:val="00D10ED2"/>
    <w:rsid w:val="00D117D7"/>
    <w:rsid w:val="00D13BE6"/>
    <w:rsid w:val="00D13E3F"/>
    <w:rsid w:val="00D14587"/>
    <w:rsid w:val="00D14914"/>
    <w:rsid w:val="00D14CEB"/>
    <w:rsid w:val="00D154BE"/>
    <w:rsid w:val="00D15CE4"/>
    <w:rsid w:val="00D16BB3"/>
    <w:rsid w:val="00D16C46"/>
    <w:rsid w:val="00D17448"/>
    <w:rsid w:val="00D22EA2"/>
    <w:rsid w:val="00D231DB"/>
    <w:rsid w:val="00D234D2"/>
    <w:rsid w:val="00D2389F"/>
    <w:rsid w:val="00D24997"/>
    <w:rsid w:val="00D24F62"/>
    <w:rsid w:val="00D27960"/>
    <w:rsid w:val="00D302ED"/>
    <w:rsid w:val="00D30815"/>
    <w:rsid w:val="00D324C0"/>
    <w:rsid w:val="00D327D9"/>
    <w:rsid w:val="00D3291D"/>
    <w:rsid w:val="00D3306D"/>
    <w:rsid w:val="00D33978"/>
    <w:rsid w:val="00D34542"/>
    <w:rsid w:val="00D34E06"/>
    <w:rsid w:val="00D3557F"/>
    <w:rsid w:val="00D37535"/>
    <w:rsid w:val="00D37BD6"/>
    <w:rsid w:val="00D40609"/>
    <w:rsid w:val="00D40B13"/>
    <w:rsid w:val="00D43678"/>
    <w:rsid w:val="00D43969"/>
    <w:rsid w:val="00D44CF1"/>
    <w:rsid w:val="00D45851"/>
    <w:rsid w:val="00D4604F"/>
    <w:rsid w:val="00D461FE"/>
    <w:rsid w:val="00D5026E"/>
    <w:rsid w:val="00D5047D"/>
    <w:rsid w:val="00D5427B"/>
    <w:rsid w:val="00D547F0"/>
    <w:rsid w:val="00D55992"/>
    <w:rsid w:val="00D57586"/>
    <w:rsid w:val="00D60C76"/>
    <w:rsid w:val="00D63DE0"/>
    <w:rsid w:val="00D64AD7"/>
    <w:rsid w:val="00D65225"/>
    <w:rsid w:val="00D652DC"/>
    <w:rsid w:val="00D6650F"/>
    <w:rsid w:val="00D6672E"/>
    <w:rsid w:val="00D67662"/>
    <w:rsid w:val="00D7046C"/>
    <w:rsid w:val="00D720DC"/>
    <w:rsid w:val="00D72D3A"/>
    <w:rsid w:val="00D74A4B"/>
    <w:rsid w:val="00D74D68"/>
    <w:rsid w:val="00D75212"/>
    <w:rsid w:val="00D75320"/>
    <w:rsid w:val="00D7540B"/>
    <w:rsid w:val="00D75BE4"/>
    <w:rsid w:val="00D75F9F"/>
    <w:rsid w:val="00D7654D"/>
    <w:rsid w:val="00D76764"/>
    <w:rsid w:val="00D77194"/>
    <w:rsid w:val="00D77713"/>
    <w:rsid w:val="00D81894"/>
    <w:rsid w:val="00D8352B"/>
    <w:rsid w:val="00D84291"/>
    <w:rsid w:val="00D851A5"/>
    <w:rsid w:val="00D85683"/>
    <w:rsid w:val="00D868FB"/>
    <w:rsid w:val="00D869AC"/>
    <w:rsid w:val="00D87A3E"/>
    <w:rsid w:val="00D917D6"/>
    <w:rsid w:val="00D92836"/>
    <w:rsid w:val="00DA08F4"/>
    <w:rsid w:val="00DA0C61"/>
    <w:rsid w:val="00DA2C8A"/>
    <w:rsid w:val="00DA3254"/>
    <w:rsid w:val="00DA36F8"/>
    <w:rsid w:val="00DA3848"/>
    <w:rsid w:val="00DA4B2D"/>
    <w:rsid w:val="00DA5EDD"/>
    <w:rsid w:val="00DA678D"/>
    <w:rsid w:val="00DA78E9"/>
    <w:rsid w:val="00DB0571"/>
    <w:rsid w:val="00DB1D16"/>
    <w:rsid w:val="00DB3F38"/>
    <w:rsid w:val="00DB4F03"/>
    <w:rsid w:val="00DB6461"/>
    <w:rsid w:val="00DB64EB"/>
    <w:rsid w:val="00DB6E46"/>
    <w:rsid w:val="00DB7B98"/>
    <w:rsid w:val="00DC0010"/>
    <w:rsid w:val="00DC16D9"/>
    <w:rsid w:val="00DC377C"/>
    <w:rsid w:val="00DC5B05"/>
    <w:rsid w:val="00DC7351"/>
    <w:rsid w:val="00DC75E6"/>
    <w:rsid w:val="00DD081D"/>
    <w:rsid w:val="00DD1E22"/>
    <w:rsid w:val="00DD26BB"/>
    <w:rsid w:val="00DD2A2C"/>
    <w:rsid w:val="00DD5833"/>
    <w:rsid w:val="00DD62E9"/>
    <w:rsid w:val="00DD6733"/>
    <w:rsid w:val="00DD7D31"/>
    <w:rsid w:val="00DE02D4"/>
    <w:rsid w:val="00DE1525"/>
    <w:rsid w:val="00DE2B9F"/>
    <w:rsid w:val="00DE39E7"/>
    <w:rsid w:val="00DE4147"/>
    <w:rsid w:val="00DE4F31"/>
    <w:rsid w:val="00DE519D"/>
    <w:rsid w:val="00DE56D1"/>
    <w:rsid w:val="00DE5F20"/>
    <w:rsid w:val="00DE5F4A"/>
    <w:rsid w:val="00DE67A4"/>
    <w:rsid w:val="00DE6A10"/>
    <w:rsid w:val="00DE7132"/>
    <w:rsid w:val="00DF118E"/>
    <w:rsid w:val="00DF12FD"/>
    <w:rsid w:val="00DF1A5A"/>
    <w:rsid w:val="00DF1E36"/>
    <w:rsid w:val="00DF248A"/>
    <w:rsid w:val="00DF29BF"/>
    <w:rsid w:val="00DF3541"/>
    <w:rsid w:val="00DF3872"/>
    <w:rsid w:val="00DF3F84"/>
    <w:rsid w:val="00DF4366"/>
    <w:rsid w:val="00DF47B1"/>
    <w:rsid w:val="00DF5895"/>
    <w:rsid w:val="00DF6206"/>
    <w:rsid w:val="00DF6E4E"/>
    <w:rsid w:val="00DF74AD"/>
    <w:rsid w:val="00E001CE"/>
    <w:rsid w:val="00E00C66"/>
    <w:rsid w:val="00E03CD9"/>
    <w:rsid w:val="00E0495D"/>
    <w:rsid w:val="00E056F4"/>
    <w:rsid w:val="00E057C7"/>
    <w:rsid w:val="00E05E3E"/>
    <w:rsid w:val="00E064E3"/>
    <w:rsid w:val="00E0670B"/>
    <w:rsid w:val="00E07B11"/>
    <w:rsid w:val="00E10321"/>
    <w:rsid w:val="00E10405"/>
    <w:rsid w:val="00E122D7"/>
    <w:rsid w:val="00E13A33"/>
    <w:rsid w:val="00E14D49"/>
    <w:rsid w:val="00E154F5"/>
    <w:rsid w:val="00E15E97"/>
    <w:rsid w:val="00E17889"/>
    <w:rsid w:val="00E2044C"/>
    <w:rsid w:val="00E20A36"/>
    <w:rsid w:val="00E215A4"/>
    <w:rsid w:val="00E22311"/>
    <w:rsid w:val="00E2355E"/>
    <w:rsid w:val="00E23A82"/>
    <w:rsid w:val="00E25CAB"/>
    <w:rsid w:val="00E26BBF"/>
    <w:rsid w:val="00E27FEA"/>
    <w:rsid w:val="00E314BA"/>
    <w:rsid w:val="00E3162F"/>
    <w:rsid w:val="00E31BC1"/>
    <w:rsid w:val="00E31EC2"/>
    <w:rsid w:val="00E3345E"/>
    <w:rsid w:val="00E339F5"/>
    <w:rsid w:val="00E357D9"/>
    <w:rsid w:val="00E35CB3"/>
    <w:rsid w:val="00E36237"/>
    <w:rsid w:val="00E407AB"/>
    <w:rsid w:val="00E41E07"/>
    <w:rsid w:val="00E41FF9"/>
    <w:rsid w:val="00E42654"/>
    <w:rsid w:val="00E43128"/>
    <w:rsid w:val="00E434CC"/>
    <w:rsid w:val="00E438E3"/>
    <w:rsid w:val="00E43A21"/>
    <w:rsid w:val="00E44A6E"/>
    <w:rsid w:val="00E44EF3"/>
    <w:rsid w:val="00E45FAE"/>
    <w:rsid w:val="00E46816"/>
    <w:rsid w:val="00E46B0A"/>
    <w:rsid w:val="00E4767A"/>
    <w:rsid w:val="00E50498"/>
    <w:rsid w:val="00E51CB4"/>
    <w:rsid w:val="00E522CC"/>
    <w:rsid w:val="00E54F0B"/>
    <w:rsid w:val="00E55119"/>
    <w:rsid w:val="00E55BE9"/>
    <w:rsid w:val="00E56771"/>
    <w:rsid w:val="00E6248A"/>
    <w:rsid w:val="00E62493"/>
    <w:rsid w:val="00E62A82"/>
    <w:rsid w:val="00E63868"/>
    <w:rsid w:val="00E65ACA"/>
    <w:rsid w:val="00E7039E"/>
    <w:rsid w:val="00E703DB"/>
    <w:rsid w:val="00E7088E"/>
    <w:rsid w:val="00E709AB"/>
    <w:rsid w:val="00E70C6A"/>
    <w:rsid w:val="00E71168"/>
    <w:rsid w:val="00E71D37"/>
    <w:rsid w:val="00E7482F"/>
    <w:rsid w:val="00E77DBD"/>
    <w:rsid w:val="00E8152B"/>
    <w:rsid w:val="00E83F67"/>
    <w:rsid w:val="00E8597B"/>
    <w:rsid w:val="00E86525"/>
    <w:rsid w:val="00E904D6"/>
    <w:rsid w:val="00E92EDB"/>
    <w:rsid w:val="00E93285"/>
    <w:rsid w:val="00E94A55"/>
    <w:rsid w:val="00E969F3"/>
    <w:rsid w:val="00E972CF"/>
    <w:rsid w:val="00E97E72"/>
    <w:rsid w:val="00EA0544"/>
    <w:rsid w:val="00EA0C50"/>
    <w:rsid w:val="00EA11B7"/>
    <w:rsid w:val="00EA1DE7"/>
    <w:rsid w:val="00EA21C5"/>
    <w:rsid w:val="00EA2B0B"/>
    <w:rsid w:val="00EA352C"/>
    <w:rsid w:val="00EA4933"/>
    <w:rsid w:val="00EA4A10"/>
    <w:rsid w:val="00EA4FC0"/>
    <w:rsid w:val="00EA7C35"/>
    <w:rsid w:val="00EB0B29"/>
    <w:rsid w:val="00EB14E4"/>
    <w:rsid w:val="00EB1A80"/>
    <w:rsid w:val="00EB2415"/>
    <w:rsid w:val="00EB46BD"/>
    <w:rsid w:val="00EB5151"/>
    <w:rsid w:val="00EB5800"/>
    <w:rsid w:val="00EB582C"/>
    <w:rsid w:val="00EB5FEB"/>
    <w:rsid w:val="00EB665B"/>
    <w:rsid w:val="00EB6AA7"/>
    <w:rsid w:val="00EB7326"/>
    <w:rsid w:val="00EB7A73"/>
    <w:rsid w:val="00EB7BE5"/>
    <w:rsid w:val="00EB7FC3"/>
    <w:rsid w:val="00EC00EB"/>
    <w:rsid w:val="00EC0308"/>
    <w:rsid w:val="00EC06F8"/>
    <w:rsid w:val="00EC0AAD"/>
    <w:rsid w:val="00EC2196"/>
    <w:rsid w:val="00EC2C4F"/>
    <w:rsid w:val="00EC38F7"/>
    <w:rsid w:val="00EC4E95"/>
    <w:rsid w:val="00EC53B7"/>
    <w:rsid w:val="00EC5E53"/>
    <w:rsid w:val="00EC7BEF"/>
    <w:rsid w:val="00ED120F"/>
    <w:rsid w:val="00ED1282"/>
    <w:rsid w:val="00ED25C5"/>
    <w:rsid w:val="00ED25EE"/>
    <w:rsid w:val="00ED297D"/>
    <w:rsid w:val="00ED30FE"/>
    <w:rsid w:val="00ED4661"/>
    <w:rsid w:val="00ED496D"/>
    <w:rsid w:val="00ED4BEB"/>
    <w:rsid w:val="00ED504B"/>
    <w:rsid w:val="00ED528F"/>
    <w:rsid w:val="00ED7483"/>
    <w:rsid w:val="00EE0A8D"/>
    <w:rsid w:val="00EE11D3"/>
    <w:rsid w:val="00EE371E"/>
    <w:rsid w:val="00EE4903"/>
    <w:rsid w:val="00EE59FC"/>
    <w:rsid w:val="00EE6496"/>
    <w:rsid w:val="00EE6888"/>
    <w:rsid w:val="00EE6DCD"/>
    <w:rsid w:val="00EE7975"/>
    <w:rsid w:val="00EE7B65"/>
    <w:rsid w:val="00EF07D2"/>
    <w:rsid w:val="00EF126F"/>
    <w:rsid w:val="00EF15F0"/>
    <w:rsid w:val="00EF1E55"/>
    <w:rsid w:val="00EF27B4"/>
    <w:rsid w:val="00EF2E4B"/>
    <w:rsid w:val="00EF400C"/>
    <w:rsid w:val="00EF4F28"/>
    <w:rsid w:val="00EF570B"/>
    <w:rsid w:val="00EF7BD3"/>
    <w:rsid w:val="00F011E9"/>
    <w:rsid w:val="00F02E74"/>
    <w:rsid w:val="00F040DE"/>
    <w:rsid w:val="00F04A2B"/>
    <w:rsid w:val="00F06D0E"/>
    <w:rsid w:val="00F06F7D"/>
    <w:rsid w:val="00F121CD"/>
    <w:rsid w:val="00F12403"/>
    <w:rsid w:val="00F12D26"/>
    <w:rsid w:val="00F1336A"/>
    <w:rsid w:val="00F1439E"/>
    <w:rsid w:val="00F14D9B"/>
    <w:rsid w:val="00F157D6"/>
    <w:rsid w:val="00F15D8C"/>
    <w:rsid w:val="00F15DF5"/>
    <w:rsid w:val="00F1633D"/>
    <w:rsid w:val="00F1686D"/>
    <w:rsid w:val="00F211B8"/>
    <w:rsid w:val="00F21D86"/>
    <w:rsid w:val="00F22BCB"/>
    <w:rsid w:val="00F2559A"/>
    <w:rsid w:val="00F27D64"/>
    <w:rsid w:val="00F330CD"/>
    <w:rsid w:val="00F333C5"/>
    <w:rsid w:val="00F340C4"/>
    <w:rsid w:val="00F35283"/>
    <w:rsid w:val="00F3551D"/>
    <w:rsid w:val="00F35DBC"/>
    <w:rsid w:val="00F3633F"/>
    <w:rsid w:val="00F37604"/>
    <w:rsid w:val="00F37673"/>
    <w:rsid w:val="00F37F3B"/>
    <w:rsid w:val="00F40823"/>
    <w:rsid w:val="00F41786"/>
    <w:rsid w:val="00F41FA3"/>
    <w:rsid w:val="00F427BC"/>
    <w:rsid w:val="00F428CD"/>
    <w:rsid w:val="00F43FA8"/>
    <w:rsid w:val="00F45447"/>
    <w:rsid w:val="00F45860"/>
    <w:rsid w:val="00F4602B"/>
    <w:rsid w:val="00F46A9C"/>
    <w:rsid w:val="00F46D2E"/>
    <w:rsid w:val="00F47C7E"/>
    <w:rsid w:val="00F51243"/>
    <w:rsid w:val="00F51740"/>
    <w:rsid w:val="00F51F6D"/>
    <w:rsid w:val="00F556B4"/>
    <w:rsid w:val="00F57B67"/>
    <w:rsid w:val="00F605EA"/>
    <w:rsid w:val="00F612DB"/>
    <w:rsid w:val="00F623A4"/>
    <w:rsid w:val="00F6583E"/>
    <w:rsid w:val="00F7112B"/>
    <w:rsid w:val="00F72CC2"/>
    <w:rsid w:val="00F7636E"/>
    <w:rsid w:val="00F77292"/>
    <w:rsid w:val="00F77877"/>
    <w:rsid w:val="00F77A29"/>
    <w:rsid w:val="00F82162"/>
    <w:rsid w:val="00F8219F"/>
    <w:rsid w:val="00F82B15"/>
    <w:rsid w:val="00F832A2"/>
    <w:rsid w:val="00F83D5A"/>
    <w:rsid w:val="00F84367"/>
    <w:rsid w:val="00F84378"/>
    <w:rsid w:val="00F84EB1"/>
    <w:rsid w:val="00F85655"/>
    <w:rsid w:val="00F85BD6"/>
    <w:rsid w:val="00F85C87"/>
    <w:rsid w:val="00F85F4A"/>
    <w:rsid w:val="00F873F0"/>
    <w:rsid w:val="00F93190"/>
    <w:rsid w:val="00F94A40"/>
    <w:rsid w:val="00F95D6D"/>
    <w:rsid w:val="00F9695E"/>
    <w:rsid w:val="00F96E44"/>
    <w:rsid w:val="00FA2CC4"/>
    <w:rsid w:val="00FA2FDD"/>
    <w:rsid w:val="00FA6608"/>
    <w:rsid w:val="00FB13AB"/>
    <w:rsid w:val="00FB14D6"/>
    <w:rsid w:val="00FB31B9"/>
    <w:rsid w:val="00FB531C"/>
    <w:rsid w:val="00FB7CFC"/>
    <w:rsid w:val="00FB7D7B"/>
    <w:rsid w:val="00FC0908"/>
    <w:rsid w:val="00FC1040"/>
    <w:rsid w:val="00FC2078"/>
    <w:rsid w:val="00FC21B6"/>
    <w:rsid w:val="00FC2602"/>
    <w:rsid w:val="00FC3460"/>
    <w:rsid w:val="00FC5AA5"/>
    <w:rsid w:val="00FC5CAC"/>
    <w:rsid w:val="00FC6F74"/>
    <w:rsid w:val="00FD0A33"/>
    <w:rsid w:val="00FD0C08"/>
    <w:rsid w:val="00FD0D06"/>
    <w:rsid w:val="00FD116A"/>
    <w:rsid w:val="00FD14B2"/>
    <w:rsid w:val="00FD2F05"/>
    <w:rsid w:val="00FD328E"/>
    <w:rsid w:val="00FD3D81"/>
    <w:rsid w:val="00FD45B4"/>
    <w:rsid w:val="00FD60BB"/>
    <w:rsid w:val="00FD7F72"/>
    <w:rsid w:val="00FE11D6"/>
    <w:rsid w:val="00FE1328"/>
    <w:rsid w:val="00FE17ED"/>
    <w:rsid w:val="00FE1B32"/>
    <w:rsid w:val="00FE424E"/>
    <w:rsid w:val="00FE4253"/>
    <w:rsid w:val="00FE4B71"/>
    <w:rsid w:val="00FF0907"/>
    <w:rsid w:val="00FF0D94"/>
    <w:rsid w:val="00FF2ED0"/>
    <w:rsid w:val="00FF3AF8"/>
    <w:rsid w:val="00FF4A3B"/>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2487FB"/>
  <w15:docId w15:val="{BD7A2D7A-10A4-444D-AC8D-1204C223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1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C192-1267-4A48-871C-213E0166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Farner, Joyce</cp:lastModifiedBy>
  <cp:revision>3</cp:revision>
  <cp:lastPrinted>2019-01-07T16:16:00Z</cp:lastPrinted>
  <dcterms:created xsi:type="dcterms:W3CDTF">2019-01-16T15:47:00Z</dcterms:created>
  <dcterms:modified xsi:type="dcterms:W3CDTF">2019-01-17T14:29:00Z</dcterms:modified>
</cp:coreProperties>
</file>