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PENNSYLVANIA</w:t>
      </w:r>
    </w:p>
    <w:p w14:paraId="7793B8A1" w14:textId="77777777"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PUBLIC UTILTY COMMISSION</w:t>
      </w:r>
    </w:p>
    <w:p w14:paraId="791EE2BC" w14:textId="77777777" w:rsidR="00577603" w:rsidRPr="007252C6" w:rsidRDefault="00577603" w:rsidP="00577603">
      <w:pPr>
        <w:jc w:val="center"/>
        <w:rPr>
          <w:rFonts w:ascii="Times New Roman" w:hAnsi="Times New Roman"/>
          <w:b/>
          <w:sz w:val="24"/>
          <w:szCs w:val="24"/>
        </w:rPr>
      </w:pPr>
      <w:r w:rsidRPr="007252C6">
        <w:rPr>
          <w:rFonts w:ascii="Times New Roman" w:hAnsi="Times New Roman"/>
          <w:b/>
          <w:sz w:val="24"/>
          <w:szCs w:val="24"/>
        </w:rPr>
        <w:t>Harrisburg, PA  17105-3265</w:t>
      </w:r>
    </w:p>
    <w:p w14:paraId="30ED3604" w14:textId="77777777" w:rsidR="00577603" w:rsidRPr="007252C6" w:rsidRDefault="00577603" w:rsidP="00577603">
      <w:pPr>
        <w:jc w:val="center"/>
        <w:rPr>
          <w:rFonts w:ascii="Times New Roman" w:hAnsi="Times New Roman"/>
          <w:sz w:val="24"/>
          <w:szCs w:val="24"/>
        </w:rPr>
      </w:pPr>
    </w:p>
    <w:p w14:paraId="173E0AB4" w14:textId="776846D2" w:rsidR="00577603" w:rsidRPr="007252C6" w:rsidRDefault="00577603" w:rsidP="00577603">
      <w:pPr>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t xml:space="preserve">Public Meeting held </w:t>
      </w:r>
      <w:r w:rsidR="00FA7D13">
        <w:rPr>
          <w:rFonts w:ascii="Times New Roman" w:hAnsi="Times New Roman"/>
          <w:sz w:val="24"/>
          <w:szCs w:val="24"/>
        </w:rPr>
        <w:t>January 17, 2019</w:t>
      </w:r>
    </w:p>
    <w:p w14:paraId="422D474C" w14:textId="0A5486A9" w:rsidR="00CF786A" w:rsidRPr="007252C6" w:rsidRDefault="00CF786A" w:rsidP="00577603">
      <w:pPr>
        <w:rPr>
          <w:rFonts w:ascii="Times New Roman" w:hAnsi="Times New Roman"/>
          <w:sz w:val="24"/>
          <w:szCs w:val="24"/>
        </w:rPr>
      </w:pPr>
    </w:p>
    <w:p w14:paraId="67BEB132" w14:textId="77777777" w:rsidR="00CB25E0" w:rsidRPr="007252C6" w:rsidRDefault="00CB25E0" w:rsidP="00577603">
      <w:pPr>
        <w:rPr>
          <w:rFonts w:ascii="Times New Roman" w:hAnsi="Times New Roman"/>
          <w:sz w:val="24"/>
          <w:szCs w:val="24"/>
        </w:rPr>
      </w:pPr>
    </w:p>
    <w:p w14:paraId="5E151961" w14:textId="77777777" w:rsidR="00577603" w:rsidRPr="007252C6" w:rsidRDefault="00577603" w:rsidP="00577603">
      <w:pPr>
        <w:rPr>
          <w:rFonts w:ascii="Times New Roman" w:hAnsi="Times New Roman"/>
          <w:sz w:val="24"/>
          <w:szCs w:val="24"/>
        </w:rPr>
      </w:pPr>
      <w:r w:rsidRPr="007252C6">
        <w:rPr>
          <w:rFonts w:ascii="Times New Roman" w:hAnsi="Times New Roman"/>
          <w:sz w:val="24"/>
          <w:szCs w:val="24"/>
        </w:rPr>
        <w:t>Commissioners Present:</w:t>
      </w:r>
    </w:p>
    <w:p w14:paraId="6A7B9838" w14:textId="77777777" w:rsidR="00577603" w:rsidRPr="007252C6" w:rsidRDefault="00577603" w:rsidP="00577603">
      <w:pPr>
        <w:rPr>
          <w:rFonts w:ascii="Times New Roman" w:hAnsi="Times New Roman"/>
          <w:sz w:val="24"/>
          <w:szCs w:val="24"/>
        </w:rPr>
      </w:pPr>
    </w:p>
    <w:p w14:paraId="7AE8C8E7" w14:textId="0948999F" w:rsidR="00A22F22" w:rsidRDefault="00A22F22" w:rsidP="00A22F22">
      <w:pPr>
        <w:ind w:firstLine="720"/>
        <w:rPr>
          <w:rFonts w:ascii="Times New Roman" w:eastAsia="Times New Roman" w:hAnsi="Times New Roman"/>
          <w:bCs/>
          <w:sz w:val="24"/>
          <w:szCs w:val="24"/>
        </w:rPr>
      </w:pPr>
      <w:r>
        <w:rPr>
          <w:rFonts w:ascii="Times New Roman" w:eastAsia="Times New Roman" w:hAnsi="Times New Roman"/>
          <w:bCs/>
          <w:sz w:val="24"/>
          <w:szCs w:val="24"/>
        </w:rPr>
        <w:t>Gladys M. Brown, Chairman</w:t>
      </w:r>
    </w:p>
    <w:p w14:paraId="4F704406" w14:textId="77777777" w:rsidR="00A22F22" w:rsidRDefault="00A22F22" w:rsidP="00A22F22">
      <w:pPr>
        <w:ind w:firstLine="720"/>
        <w:rPr>
          <w:rFonts w:ascii="Times New Roman" w:eastAsia="Times New Roman" w:hAnsi="Times New Roman"/>
          <w:bCs/>
          <w:sz w:val="24"/>
          <w:szCs w:val="24"/>
        </w:rPr>
      </w:pPr>
      <w:r>
        <w:rPr>
          <w:rFonts w:ascii="Times New Roman" w:eastAsia="Times New Roman" w:hAnsi="Times New Roman"/>
          <w:bCs/>
          <w:sz w:val="24"/>
          <w:szCs w:val="24"/>
        </w:rPr>
        <w:t>David W. Sweet, Vice Chairman</w:t>
      </w:r>
    </w:p>
    <w:p w14:paraId="20EE68A2" w14:textId="77777777" w:rsidR="00A22F22" w:rsidRDefault="00A22F22" w:rsidP="00A22F22">
      <w:pPr>
        <w:ind w:firstLine="720"/>
        <w:rPr>
          <w:rFonts w:ascii="Times New Roman" w:eastAsia="Times New Roman" w:hAnsi="Times New Roman"/>
          <w:bCs/>
          <w:sz w:val="24"/>
          <w:szCs w:val="24"/>
        </w:rPr>
      </w:pPr>
      <w:r>
        <w:rPr>
          <w:rFonts w:ascii="Times New Roman" w:eastAsia="Times New Roman" w:hAnsi="Times New Roman"/>
          <w:bCs/>
          <w:sz w:val="24"/>
          <w:szCs w:val="24"/>
        </w:rPr>
        <w:t>Norman J. Kennard</w:t>
      </w:r>
    </w:p>
    <w:p w14:paraId="7530C925" w14:textId="77777777" w:rsidR="00A22F22" w:rsidRDefault="00A22F22" w:rsidP="00A22F22">
      <w:pPr>
        <w:ind w:firstLine="720"/>
        <w:rPr>
          <w:rFonts w:ascii="Times New Roman" w:eastAsia="Times New Roman" w:hAnsi="Times New Roman"/>
          <w:bCs/>
          <w:sz w:val="24"/>
          <w:szCs w:val="24"/>
        </w:rPr>
      </w:pPr>
      <w:r>
        <w:rPr>
          <w:rFonts w:ascii="Times New Roman" w:eastAsia="Times New Roman" w:hAnsi="Times New Roman"/>
          <w:bCs/>
          <w:sz w:val="24"/>
          <w:szCs w:val="24"/>
        </w:rPr>
        <w:t>Andrew G. Place</w:t>
      </w:r>
    </w:p>
    <w:p w14:paraId="779C0475" w14:textId="413A0F5A" w:rsidR="00693D35" w:rsidRPr="007252C6" w:rsidRDefault="00A22F22" w:rsidP="00A22F22">
      <w:pPr>
        <w:rPr>
          <w:rFonts w:ascii="Times New Roman" w:eastAsia="Times New Roman" w:hAnsi="Times New Roman"/>
          <w:bCs/>
          <w:sz w:val="24"/>
          <w:szCs w:val="24"/>
        </w:rPr>
      </w:pPr>
      <w:r>
        <w:rPr>
          <w:rFonts w:ascii="Times New Roman" w:eastAsia="Times New Roman" w:hAnsi="Times New Roman"/>
          <w:bCs/>
          <w:sz w:val="24"/>
          <w:szCs w:val="24"/>
        </w:rPr>
        <w:tab/>
        <w:t>John F. Coleman, Jr</w:t>
      </w:r>
    </w:p>
    <w:p w14:paraId="65818AE6" w14:textId="6F67F6FC" w:rsidR="006418EF" w:rsidRPr="007252C6" w:rsidRDefault="006418EF" w:rsidP="000A63CB">
      <w:pPr>
        <w:rPr>
          <w:rFonts w:ascii="Times New Roman" w:eastAsia="Times New Roman" w:hAnsi="Times New Roman"/>
          <w:bCs/>
          <w:sz w:val="24"/>
          <w:szCs w:val="24"/>
        </w:rPr>
      </w:pPr>
    </w:p>
    <w:p w14:paraId="027B159D" w14:textId="77777777" w:rsidR="00CB25E0" w:rsidRPr="007252C6" w:rsidRDefault="00CB25E0" w:rsidP="000A63CB">
      <w:pPr>
        <w:rPr>
          <w:rFonts w:ascii="Times New Roman" w:eastAsia="Times New Roman" w:hAnsi="Times New Roman"/>
          <w:bCs/>
          <w:sz w:val="24"/>
          <w:szCs w:val="24"/>
        </w:rPr>
      </w:pPr>
    </w:p>
    <w:p w14:paraId="1BD4235C"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Pennsylvania Public Utility Commission</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R-2018-3000019</w:t>
      </w:r>
    </w:p>
    <w:p w14:paraId="345D40C9"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Office of Consumer Advocate</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C-2018-3002564</w:t>
      </w:r>
    </w:p>
    <w:p w14:paraId="788B39FB"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Office of Small Business Advocate</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C-2018-3002811</w:t>
      </w:r>
    </w:p>
    <w:p w14:paraId="103C3FA8"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Michael Eifert</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 xml:space="preserve">: </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C-2018-3003908</w:t>
      </w:r>
    </w:p>
    <w:p w14:paraId="7262D20A"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p>
    <w:p w14:paraId="5420CACF" w14:textId="77777777" w:rsidR="00E4007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ab/>
        <w:t>v.</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p>
    <w:p w14:paraId="6301DE29" w14:textId="77777777" w:rsid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p>
    <w:p w14:paraId="7D5686B0" w14:textId="1986CA0C" w:rsidR="00FA7D13" w:rsidRPr="00E40073" w:rsidRDefault="00E40073" w:rsidP="00E40073">
      <w:pPr>
        <w:widowControl w:val="0"/>
        <w:autoSpaceDE w:val="0"/>
        <w:autoSpaceDN w:val="0"/>
        <w:rPr>
          <w:rFonts w:ascii="Times New Roman" w:eastAsia="Times New Roman" w:hAnsi="Times New Roman"/>
          <w:sz w:val="24"/>
          <w:szCs w:val="24"/>
        </w:rPr>
      </w:pPr>
      <w:r w:rsidRPr="00E40073">
        <w:rPr>
          <w:rFonts w:ascii="Times New Roman" w:eastAsia="Times New Roman" w:hAnsi="Times New Roman"/>
          <w:sz w:val="24"/>
          <w:szCs w:val="24"/>
        </w:rPr>
        <w:t>The York Water Company</w:t>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r>
      <w:r w:rsidRPr="00E40073">
        <w:rPr>
          <w:rFonts w:ascii="Times New Roman" w:eastAsia="Times New Roman" w:hAnsi="Times New Roman"/>
          <w:sz w:val="24"/>
          <w:szCs w:val="24"/>
        </w:rPr>
        <w:tab/>
        <w:t>:</w:t>
      </w:r>
    </w:p>
    <w:p w14:paraId="156EC1F7" w14:textId="77777777" w:rsidR="00FA7D13" w:rsidRDefault="00FA7D13" w:rsidP="00577603">
      <w:pPr>
        <w:jc w:val="center"/>
        <w:rPr>
          <w:rFonts w:ascii="Times New Roman" w:hAnsi="Times New Roman"/>
          <w:b/>
          <w:sz w:val="24"/>
          <w:szCs w:val="24"/>
          <w:u w:val="single"/>
        </w:rPr>
      </w:pPr>
    </w:p>
    <w:p w14:paraId="759B3D18" w14:textId="77777777" w:rsidR="00FA7D13" w:rsidRDefault="00FA7D13" w:rsidP="00577603">
      <w:pPr>
        <w:jc w:val="center"/>
        <w:rPr>
          <w:rFonts w:ascii="Times New Roman" w:hAnsi="Times New Roman"/>
          <w:b/>
          <w:sz w:val="24"/>
          <w:szCs w:val="24"/>
          <w:u w:val="single"/>
        </w:rPr>
      </w:pPr>
    </w:p>
    <w:p w14:paraId="48E02378" w14:textId="5513D9E6" w:rsidR="00577603" w:rsidRPr="007252C6" w:rsidRDefault="00577603" w:rsidP="00577603">
      <w:pPr>
        <w:jc w:val="center"/>
        <w:rPr>
          <w:rFonts w:ascii="Times New Roman" w:hAnsi="Times New Roman"/>
          <w:b/>
          <w:sz w:val="24"/>
          <w:szCs w:val="24"/>
          <w:u w:val="single"/>
        </w:rPr>
      </w:pPr>
      <w:r w:rsidRPr="007252C6">
        <w:rPr>
          <w:rFonts w:ascii="Times New Roman" w:hAnsi="Times New Roman"/>
          <w:b/>
          <w:sz w:val="24"/>
          <w:szCs w:val="24"/>
          <w:u w:val="single"/>
        </w:rPr>
        <w:t>ORDER</w:t>
      </w:r>
    </w:p>
    <w:p w14:paraId="59BD81A4" w14:textId="77777777" w:rsidR="00577603" w:rsidRPr="007252C6" w:rsidRDefault="00577603" w:rsidP="00577603">
      <w:pPr>
        <w:jc w:val="center"/>
        <w:rPr>
          <w:rFonts w:ascii="Times New Roman" w:hAnsi="Times New Roman"/>
          <w:sz w:val="24"/>
          <w:szCs w:val="24"/>
        </w:rPr>
      </w:pPr>
    </w:p>
    <w:p w14:paraId="5623629E" w14:textId="77777777" w:rsidR="00CF786A" w:rsidRPr="007252C6" w:rsidRDefault="00CF786A" w:rsidP="00577603">
      <w:pPr>
        <w:jc w:val="center"/>
        <w:rPr>
          <w:rFonts w:ascii="Times New Roman" w:hAnsi="Times New Roman"/>
          <w:sz w:val="24"/>
          <w:szCs w:val="24"/>
        </w:rPr>
      </w:pPr>
    </w:p>
    <w:p w14:paraId="268B32C6" w14:textId="77777777" w:rsidR="00577603" w:rsidRPr="007252C6" w:rsidRDefault="00577603" w:rsidP="00577603">
      <w:pPr>
        <w:rPr>
          <w:rFonts w:ascii="Times New Roman" w:hAnsi="Times New Roman"/>
          <w:sz w:val="24"/>
          <w:szCs w:val="24"/>
        </w:rPr>
      </w:pPr>
      <w:r w:rsidRPr="007252C6">
        <w:rPr>
          <w:rFonts w:ascii="Times New Roman" w:hAnsi="Times New Roman"/>
          <w:sz w:val="24"/>
          <w:szCs w:val="24"/>
        </w:rPr>
        <w:tab/>
        <w:t>BY THE COMMISSION:</w:t>
      </w:r>
    </w:p>
    <w:p w14:paraId="45279492" w14:textId="77777777" w:rsidR="00577603" w:rsidRPr="007252C6" w:rsidRDefault="00577603" w:rsidP="00577603">
      <w:pPr>
        <w:spacing w:line="360" w:lineRule="auto"/>
        <w:rPr>
          <w:rFonts w:ascii="Times New Roman" w:hAnsi="Times New Roman"/>
          <w:sz w:val="24"/>
          <w:szCs w:val="24"/>
        </w:rPr>
      </w:pPr>
    </w:p>
    <w:p w14:paraId="1A7B7930" w14:textId="2D880AAC" w:rsidR="006A62FB" w:rsidRPr="007252C6" w:rsidRDefault="00577603" w:rsidP="006418EF">
      <w:pPr>
        <w:spacing w:line="360" w:lineRule="auto"/>
        <w:jc w:val="both"/>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t>We adopt as our action the</w:t>
      </w:r>
      <w:r w:rsidR="009C1616" w:rsidRPr="007252C6">
        <w:rPr>
          <w:rFonts w:ascii="Times New Roman" w:hAnsi="Times New Roman"/>
          <w:sz w:val="24"/>
          <w:szCs w:val="24"/>
        </w:rPr>
        <w:t xml:space="preserve"> </w:t>
      </w:r>
      <w:r w:rsidR="00895C96" w:rsidRPr="007252C6">
        <w:rPr>
          <w:rFonts w:ascii="Times New Roman" w:hAnsi="Times New Roman"/>
          <w:sz w:val="24"/>
          <w:szCs w:val="24"/>
        </w:rPr>
        <w:t>Recommended</w:t>
      </w:r>
      <w:r w:rsidR="0096560D" w:rsidRPr="007252C6">
        <w:rPr>
          <w:rFonts w:ascii="Times New Roman" w:hAnsi="Times New Roman"/>
          <w:sz w:val="24"/>
          <w:szCs w:val="24"/>
        </w:rPr>
        <w:t xml:space="preserve"> </w:t>
      </w:r>
      <w:r w:rsidRPr="007252C6">
        <w:rPr>
          <w:rFonts w:ascii="Times New Roman" w:hAnsi="Times New Roman"/>
          <w:sz w:val="24"/>
          <w:szCs w:val="24"/>
        </w:rPr>
        <w:t xml:space="preserve">Decision of </w:t>
      </w:r>
      <w:r w:rsidR="00895C96" w:rsidRPr="007252C6">
        <w:rPr>
          <w:rFonts w:ascii="Times New Roman" w:hAnsi="Times New Roman"/>
          <w:sz w:val="24"/>
          <w:szCs w:val="24"/>
        </w:rPr>
        <w:t>Administrative Law Judge</w:t>
      </w:r>
      <w:r w:rsidR="00E3318E" w:rsidRPr="007252C6">
        <w:rPr>
          <w:rFonts w:ascii="Times New Roman" w:hAnsi="Times New Roman"/>
          <w:sz w:val="24"/>
          <w:szCs w:val="24"/>
        </w:rPr>
        <w:t xml:space="preserve"> </w:t>
      </w:r>
      <w:r w:rsidR="00E40073">
        <w:rPr>
          <w:rFonts w:ascii="Times New Roman" w:hAnsi="Times New Roman"/>
          <w:sz w:val="24"/>
          <w:szCs w:val="24"/>
        </w:rPr>
        <w:t>Benjamin J. Myers</w:t>
      </w:r>
      <w:r w:rsidR="00E17242" w:rsidRPr="007252C6">
        <w:rPr>
          <w:rFonts w:ascii="Times New Roman" w:hAnsi="Times New Roman"/>
          <w:sz w:val="24"/>
          <w:szCs w:val="24"/>
        </w:rPr>
        <w:t xml:space="preserve">, dated </w:t>
      </w:r>
      <w:r w:rsidR="00E40073">
        <w:rPr>
          <w:rFonts w:ascii="Times New Roman" w:hAnsi="Times New Roman"/>
          <w:sz w:val="24"/>
          <w:szCs w:val="24"/>
        </w:rPr>
        <w:t>December 10</w:t>
      </w:r>
      <w:r w:rsidR="00E42626" w:rsidRPr="007252C6">
        <w:rPr>
          <w:rFonts w:ascii="Times New Roman" w:hAnsi="Times New Roman"/>
          <w:sz w:val="24"/>
          <w:szCs w:val="24"/>
        </w:rPr>
        <w:t>, 2018</w:t>
      </w:r>
      <w:r w:rsidRPr="007252C6">
        <w:rPr>
          <w:rFonts w:ascii="Times New Roman" w:hAnsi="Times New Roman"/>
          <w:sz w:val="24"/>
          <w:szCs w:val="24"/>
        </w:rPr>
        <w:t>;</w:t>
      </w:r>
      <w:r w:rsidR="00C403E2" w:rsidRPr="007252C6">
        <w:rPr>
          <w:rFonts w:ascii="Times New Roman" w:hAnsi="Times New Roman"/>
          <w:sz w:val="24"/>
          <w:szCs w:val="24"/>
        </w:rPr>
        <w:t xml:space="preserve">  </w:t>
      </w:r>
    </w:p>
    <w:p w14:paraId="0DE4D93E" w14:textId="77777777" w:rsidR="000B00DA" w:rsidRPr="007252C6" w:rsidRDefault="000B00DA" w:rsidP="006418EF">
      <w:pPr>
        <w:spacing w:line="360" w:lineRule="auto"/>
        <w:ind w:firstLine="720"/>
        <w:jc w:val="both"/>
        <w:rPr>
          <w:rFonts w:ascii="Times New Roman" w:hAnsi="Times New Roman"/>
          <w:sz w:val="24"/>
          <w:szCs w:val="24"/>
        </w:rPr>
      </w:pPr>
    </w:p>
    <w:p w14:paraId="1F6ED8D9" w14:textId="77777777" w:rsidR="00577603" w:rsidRPr="007252C6" w:rsidRDefault="00577603" w:rsidP="006418EF">
      <w:pPr>
        <w:spacing w:line="360" w:lineRule="auto"/>
        <w:ind w:firstLine="720"/>
        <w:jc w:val="both"/>
        <w:rPr>
          <w:rFonts w:ascii="Times New Roman" w:hAnsi="Times New Roman"/>
          <w:sz w:val="24"/>
          <w:szCs w:val="24"/>
        </w:rPr>
      </w:pPr>
      <w:r w:rsidRPr="007252C6">
        <w:rPr>
          <w:rFonts w:ascii="Times New Roman" w:hAnsi="Times New Roman"/>
          <w:sz w:val="24"/>
          <w:szCs w:val="24"/>
        </w:rPr>
        <w:t>THEREFORE,</w:t>
      </w:r>
    </w:p>
    <w:p w14:paraId="7A81AE95" w14:textId="77777777" w:rsidR="00577603" w:rsidRPr="007252C6" w:rsidRDefault="00577603" w:rsidP="006418EF">
      <w:pPr>
        <w:spacing w:line="360" w:lineRule="auto"/>
        <w:rPr>
          <w:rFonts w:ascii="Times New Roman" w:hAnsi="Times New Roman"/>
          <w:sz w:val="24"/>
          <w:szCs w:val="24"/>
        </w:rPr>
      </w:pPr>
    </w:p>
    <w:p w14:paraId="5C137B58" w14:textId="77777777" w:rsidR="0018257D" w:rsidRPr="007252C6" w:rsidRDefault="00577603" w:rsidP="006418EF">
      <w:pPr>
        <w:spacing w:line="360" w:lineRule="auto"/>
        <w:rPr>
          <w:rFonts w:ascii="Times New Roman" w:hAnsi="Times New Roman"/>
          <w:sz w:val="24"/>
          <w:szCs w:val="24"/>
        </w:rPr>
      </w:pPr>
      <w:r w:rsidRPr="007252C6">
        <w:rPr>
          <w:rFonts w:ascii="Times New Roman" w:hAnsi="Times New Roman"/>
          <w:sz w:val="24"/>
          <w:szCs w:val="24"/>
        </w:rPr>
        <w:tab/>
        <w:t>IT IS ORDERED:</w:t>
      </w:r>
    </w:p>
    <w:p w14:paraId="3D4D9762" w14:textId="77777777" w:rsidR="00685C05" w:rsidRPr="007252C6" w:rsidRDefault="00685C05" w:rsidP="006418EF">
      <w:pPr>
        <w:tabs>
          <w:tab w:val="left" w:pos="2160"/>
        </w:tabs>
        <w:spacing w:line="360" w:lineRule="auto"/>
        <w:ind w:firstLine="1440"/>
        <w:contextualSpacing/>
        <w:jc w:val="both"/>
        <w:rPr>
          <w:rFonts w:ascii="Times New Roman" w:eastAsia="Times New Roman" w:hAnsi="Times New Roman"/>
          <w:spacing w:val="-3"/>
          <w:sz w:val="24"/>
          <w:szCs w:val="24"/>
        </w:rPr>
      </w:pPr>
    </w:p>
    <w:p w14:paraId="0FA5B7E2" w14:textId="77777777" w:rsidR="00E40073" w:rsidRDefault="00E40073" w:rsidP="00E40073">
      <w:pPr>
        <w:spacing w:line="360" w:lineRule="auto"/>
        <w:ind w:firstLine="1440"/>
        <w:jc w:val="both"/>
        <w:rPr>
          <w:rFonts w:ascii="Times New Roman" w:hAnsi="Times New Roman"/>
          <w:spacing w:val="-3"/>
          <w:sz w:val="24"/>
          <w:szCs w:val="24"/>
        </w:rPr>
        <w:sectPr w:rsidR="00E40073" w:rsidSect="00CB25E0">
          <w:footerReference w:type="default" r:id="rId8"/>
          <w:pgSz w:w="12240" w:h="15840" w:code="1"/>
          <w:pgMar w:top="1440" w:right="1440" w:bottom="1440" w:left="1440" w:header="720" w:footer="720" w:gutter="0"/>
          <w:cols w:space="720"/>
          <w:docGrid w:linePitch="360"/>
        </w:sectPr>
      </w:pPr>
      <w:r w:rsidRPr="00E40073">
        <w:rPr>
          <w:rFonts w:ascii="Times New Roman" w:hAnsi="Times New Roman"/>
          <w:spacing w:val="-3"/>
          <w:sz w:val="24"/>
          <w:szCs w:val="24"/>
        </w:rPr>
        <w:t>1.</w:t>
      </w:r>
      <w:r w:rsidRPr="00E40073">
        <w:rPr>
          <w:rFonts w:ascii="Times New Roman" w:hAnsi="Times New Roman"/>
          <w:spacing w:val="-3"/>
          <w:sz w:val="24"/>
          <w:szCs w:val="24"/>
        </w:rPr>
        <w:tab/>
        <w:t xml:space="preserve">That the York Water Company shall not place into effect the rates contained in Supplement No. 130 to its Tariff Water – Pa. P.U.C. No. 14 and Supplement No. 6 to Tariff </w:t>
      </w:r>
    </w:p>
    <w:p w14:paraId="5053322B" w14:textId="444E6C83" w:rsidR="00E40073" w:rsidRPr="00E40073" w:rsidRDefault="00E40073" w:rsidP="00E40073">
      <w:pPr>
        <w:spacing w:line="360" w:lineRule="auto"/>
        <w:jc w:val="both"/>
        <w:rPr>
          <w:rFonts w:ascii="Times New Roman" w:hAnsi="Times New Roman"/>
          <w:spacing w:val="-3"/>
          <w:sz w:val="24"/>
          <w:szCs w:val="24"/>
        </w:rPr>
      </w:pPr>
      <w:r w:rsidRPr="00E40073">
        <w:rPr>
          <w:rFonts w:ascii="Times New Roman" w:hAnsi="Times New Roman"/>
          <w:spacing w:val="-3"/>
          <w:sz w:val="24"/>
          <w:szCs w:val="24"/>
        </w:rPr>
        <w:lastRenderedPageBreak/>
        <w:t>Wastewater – Pa. P.U.C. No. 1 which were submitted on May 30, 2018 at Docket No. R-2018-3000019.</w:t>
      </w:r>
    </w:p>
    <w:p w14:paraId="22B8784F" w14:textId="7777777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 xml:space="preserve"> </w:t>
      </w:r>
    </w:p>
    <w:p w14:paraId="16DE9C5F" w14:textId="39D8DFA6" w:rsid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2.</w:t>
      </w:r>
      <w:r w:rsidRPr="00E40073">
        <w:rPr>
          <w:rFonts w:ascii="Times New Roman" w:hAnsi="Times New Roman"/>
          <w:spacing w:val="-3"/>
          <w:sz w:val="24"/>
          <w:szCs w:val="24"/>
        </w:rPr>
        <w:tab/>
        <w:t>That the joint petition for settlement filed at Docket No. R-2018-3000019. and dated November 20, 2018 is approved in its entirety and without modification.</w:t>
      </w:r>
    </w:p>
    <w:p w14:paraId="5008A949" w14:textId="77777777" w:rsidR="00E40073" w:rsidRPr="00E40073" w:rsidRDefault="00E40073" w:rsidP="00E40073">
      <w:pPr>
        <w:spacing w:line="360" w:lineRule="auto"/>
        <w:ind w:firstLine="1440"/>
        <w:jc w:val="both"/>
        <w:rPr>
          <w:rFonts w:ascii="Times New Roman" w:hAnsi="Times New Roman"/>
          <w:spacing w:val="-3"/>
          <w:sz w:val="24"/>
          <w:szCs w:val="24"/>
        </w:rPr>
      </w:pPr>
    </w:p>
    <w:p w14:paraId="75219E9B" w14:textId="7777777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3.</w:t>
      </w:r>
      <w:r w:rsidRPr="00E40073">
        <w:rPr>
          <w:rFonts w:ascii="Times New Roman" w:hAnsi="Times New Roman"/>
          <w:spacing w:val="-3"/>
          <w:sz w:val="24"/>
          <w:szCs w:val="24"/>
        </w:rPr>
        <w:tab/>
        <w:t xml:space="preserve">That the York Water Company shall be permitted to file the tariff supplements attached as Appendices “A” and “B” to the joint petition for settlement, on at least one (1) days’ notice to the Commission, to become effective on or after March 1, 2019. </w:t>
      </w:r>
    </w:p>
    <w:p w14:paraId="25CEA60F" w14:textId="77777777" w:rsidR="00E40073" w:rsidRPr="00E40073" w:rsidRDefault="00E40073" w:rsidP="00E40073">
      <w:pPr>
        <w:spacing w:line="360" w:lineRule="auto"/>
        <w:ind w:firstLine="1440"/>
        <w:jc w:val="both"/>
        <w:rPr>
          <w:rFonts w:ascii="Times New Roman" w:hAnsi="Times New Roman"/>
          <w:spacing w:val="-3"/>
          <w:sz w:val="24"/>
          <w:szCs w:val="24"/>
        </w:rPr>
      </w:pPr>
    </w:p>
    <w:p w14:paraId="03C549C5" w14:textId="510CC2E6"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4.</w:t>
      </w:r>
      <w:r w:rsidRPr="00E40073">
        <w:rPr>
          <w:rFonts w:ascii="Times New Roman" w:hAnsi="Times New Roman"/>
          <w:spacing w:val="-3"/>
          <w:sz w:val="24"/>
          <w:szCs w:val="24"/>
        </w:rPr>
        <w:tab/>
        <w:t>That the stipulation for admission of evidence filed on November 20, 2018 by York Water Company, the Office of Consumer Advocate, the Bureau of Investigation and Enforcement and the Office of Small Business Advocate in the above-captioned case be approved and adopted.</w:t>
      </w:r>
    </w:p>
    <w:p w14:paraId="42ABC682" w14:textId="77777777" w:rsidR="00E40073" w:rsidRPr="00E40073" w:rsidRDefault="00E40073" w:rsidP="00E40073">
      <w:pPr>
        <w:spacing w:line="360" w:lineRule="auto"/>
        <w:ind w:firstLine="1440"/>
        <w:jc w:val="both"/>
        <w:rPr>
          <w:rFonts w:ascii="Times New Roman" w:hAnsi="Times New Roman"/>
          <w:spacing w:val="-3"/>
          <w:sz w:val="24"/>
          <w:szCs w:val="24"/>
        </w:rPr>
      </w:pPr>
    </w:p>
    <w:p w14:paraId="52EB4F0E" w14:textId="4E31AC1F"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5.</w:t>
      </w:r>
      <w:r w:rsidRPr="00E40073">
        <w:rPr>
          <w:rFonts w:ascii="Times New Roman" w:hAnsi="Times New Roman"/>
          <w:spacing w:val="-3"/>
          <w:sz w:val="24"/>
          <w:szCs w:val="24"/>
        </w:rPr>
        <w:tab/>
        <w:t>That the following documents are admitted into the record as set forth in the stipulation for admission of evidence filed November 20, 2018:</w:t>
      </w:r>
    </w:p>
    <w:p w14:paraId="2844A028" w14:textId="77777777" w:rsidR="00E40073" w:rsidRPr="00E40073" w:rsidRDefault="00E40073" w:rsidP="00E40073">
      <w:pPr>
        <w:spacing w:line="360" w:lineRule="auto"/>
        <w:ind w:firstLine="1440"/>
        <w:jc w:val="both"/>
        <w:rPr>
          <w:rFonts w:ascii="Times New Roman" w:hAnsi="Times New Roman"/>
          <w:spacing w:val="-3"/>
          <w:sz w:val="24"/>
          <w:szCs w:val="24"/>
        </w:rPr>
      </w:pPr>
    </w:p>
    <w:p w14:paraId="6BC0F0BA" w14:textId="6E1F67AB"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A.</w:t>
      </w:r>
      <w:r w:rsidRPr="00E40073">
        <w:rPr>
          <w:rFonts w:ascii="Times New Roman" w:hAnsi="Times New Roman"/>
          <w:spacing w:val="-3"/>
          <w:sz w:val="24"/>
          <w:szCs w:val="24"/>
        </w:rPr>
        <w:tab/>
        <w:t>York Water Company</w:t>
      </w:r>
    </w:p>
    <w:p w14:paraId="63DFF35F" w14:textId="77777777" w:rsidR="00E40073" w:rsidRPr="00E40073" w:rsidRDefault="00E40073" w:rsidP="00E40073">
      <w:pPr>
        <w:spacing w:line="360" w:lineRule="auto"/>
        <w:ind w:firstLine="1440"/>
        <w:jc w:val="both"/>
        <w:rPr>
          <w:rFonts w:ascii="Times New Roman" w:hAnsi="Times New Roman"/>
          <w:spacing w:val="-3"/>
          <w:sz w:val="24"/>
          <w:szCs w:val="24"/>
        </w:rPr>
      </w:pPr>
    </w:p>
    <w:p w14:paraId="2188819E"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 – Direct Testimony of Jeffrey R. Hines.</w:t>
      </w:r>
    </w:p>
    <w:p w14:paraId="0CE158C7"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2 – Direct Testimony of Joseph T. Hand.</w:t>
      </w:r>
    </w:p>
    <w:p w14:paraId="3C177D9F"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3 – Direct Testimony of Matthew E. Poff.</w:t>
      </w:r>
    </w:p>
    <w:p w14:paraId="6C3B007F"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3W – Direct Testimony of Matthew E. Poff.</w:t>
      </w:r>
    </w:p>
    <w:p w14:paraId="2E8EE9C5"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4 – Direct Testimony of Daniel E. Coppersmith.</w:t>
      </w:r>
    </w:p>
    <w:p w14:paraId="3BAAF81E"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4W – Direct Testimony of Daniel E. Coppersmith.</w:t>
      </w:r>
    </w:p>
    <w:p w14:paraId="28FD70AA"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103 – Direct Testimony of Matthew E. Poff.</w:t>
      </w:r>
    </w:p>
    <w:p w14:paraId="1DD7F477"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lastRenderedPageBreak/>
        <w:t>York Water Statement No. 103W – Direct Testimony of Matthew E. Poff.</w:t>
      </w:r>
    </w:p>
    <w:p w14:paraId="00CA3062"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104 – Direct Testimony of Daniel E. Coppersmith.</w:t>
      </w:r>
    </w:p>
    <w:p w14:paraId="67AEC716"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104W – Direct Testimony of Daniel E. Coppersmith.</w:t>
      </w:r>
    </w:p>
    <w:p w14:paraId="37188CA2"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105 – Direct Testimony of John J. Spanos, including Exhibit Nos. HVI, HVI-W, FVI-A, FVI-B, FVI-WA, and FVI-WB.</w:t>
      </w:r>
    </w:p>
    <w:p w14:paraId="43D7E889"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106 – Direct Testimony of Paul R. Moul, including Exhibit No. FVII.</w:t>
      </w:r>
    </w:p>
    <w:p w14:paraId="4D00A6C3"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107 – Direct Testimony of Paul R. Herbert, including Exhibit No. FVIII.</w:t>
      </w:r>
    </w:p>
    <w:p w14:paraId="2D0A5C42"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The Exhibits accompanying the direct testimony of Jeffrey R. Hines, Joseph T. Hand, Matthew E. Poff, Daniel E. Coppersmith, and John J. Spanos, as identified in the list attached to the joint petition for settlement as Attachment A.</w:t>
      </w:r>
    </w:p>
    <w:p w14:paraId="01822C84"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103-S – Supplemental Direct Testimony of Matthew E. Poff, including Exhibit No. MEP-1S.</w:t>
      </w:r>
    </w:p>
    <w:p w14:paraId="79F283F0"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103W-S – Supplemental Direct Testimony of Matthew E. Poff, including Exhibit No. MEP-1SW.</w:t>
      </w:r>
    </w:p>
    <w:p w14:paraId="67BC9309"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The corrected Exhibit No. FIV-17-10, which was filed on July 16, 2018.</w:t>
      </w:r>
    </w:p>
    <w:p w14:paraId="4861A798"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1-R – Rebuttal Testimony of Jeffrey R. Hines, including Exhibit Nos. JRH-1R through JRH-8R.</w:t>
      </w:r>
    </w:p>
    <w:p w14:paraId="65675E90"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2-R – Rebuttal Testimony of Joseph T. Hand, including Exhibit No. JTH-1R.</w:t>
      </w:r>
    </w:p>
    <w:p w14:paraId="49A3AD2D" w14:textId="08013723"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103-R – Rebuttal Testimony of Matthew</w:t>
      </w:r>
      <w:r w:rsidR="00B57A8C">
        <w:rPr>
          <w:rFonts w:ascii="Times New Roman" w:hAnsi="Times New Roman"/>
          <w:spacing w:val="-3"/>
          <w:sz w:val="24"/>
          <w:szCs w:val="24"/>
        </w:rPr>
        <w:t> </w:t>
      </w:r>
      <w:r w:rsidRPr="00E40073">
        <w:rPr>
          <w:rFonts w:ascii="Times New Roman" w:hAnsi="Times New Roman"/>
          <w:spacing w:val="-3"/>
          <w:sz w:val="24"/>
          <w:szCs w:val="24"/>
        </w:rPr>
        <w:t>E. Poff, including Exhibit Nos. MEP-1R through MEP-13R.</w:t>
      </w:r>
    </w:p>
    <w:p w14:paraId="273782A6"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105-R – Rebuttal Testimony of John J. Spanos, including Exhibit Nos. JJS-1R through JJS-2R.</w:t>
      </w:r>
    </w:p>
    <w:p w14:paraId="179BD1FB"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lastRenderedPageBreak/>
        <w:t>York Water Statement No. 106-R – Rebuttal Testimony of Paul R. Moul, including Exhibit No. PRM-2.</w:t>
      </w:r>
    </w:p>
    <w:p w14:paraId="4FD33C16"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107-R – Rebuttal Testimony of Paul R. Herbert, including Exhibit Nos. 107-R-1 through 107-R-3.</w:t>
      </w:r>
    </w:p>
    <w:p w14:paraId="75B4F0C7" w14:textId="77777777" w:rsidR="00E40073" w:rsidRPr="00E40073" w:rsidRDefault="00E40073" w:rsidP="00B57A8C">
      <w:pPr>
        <w:numPr>
          <w:ilvl w:val="0"/>
          <w:numId w:val="14"/>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York Water Statement No. 106-RJ – Rejoinder Testimony of Paul R. Moul.</w:t>
      </w:r>
    </w:p>
    <w:p w14:paraId="39860BDD" w14:textId="77777777" w:rsidR="00E40073" w:rsidRPr="00E40073" w:rsidRDefault="00E40073" w:rsidP="00E40073">
      <w:pPr>
        <w:spacing w:line="360" w:lineRule="auto"/>
        <w:ind w:firstLine="1440"/>
        <w:jc w:val="both"/>
        <w:rPr>
          <w:rFonts w:ascii="Times New Roman" w:hAnsi="Times New Roman"/>
          <w:spacing w:val="-3"/>
          <w:sz w:val="24"/>
          <w:szCs w:val="24"/>
        </w:rPr>
      </w:pPr>
    </w:p>
    <w:p w14:paraId="6681E3A4" w14:textId="5BB1C301"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B.</w:t>
      </w:r>
      <w:r w:rsidRPr="00E40073">
        <w:rPr>
          <w:rFonts w:ascii="Times New Roman" w:hAnsi="Times New Roman"/>
          <w:spacing w:val="-3"/>
          <w:sz w:val="24"/>
          <w:szCs w:val="24"/>
        </w:rPr>
        <w:tab/>
        <w:t>Bureau of Investigation and Enforcement</w:t>
      </w:r>
    </w:p>
    <w:p w14:paraId="2006F9ED" w14:textId="77777777" w:rsidR="00E40073" w:rsidRPr="00E40073" w:rsidRDefault="00E40073" w:rsidP="00E40073">
      <w:pPr>
        <w:spacing w:line="360" w:lineRule="auto"/>
        <w:ind w:firstLine="1440"/>
        <w:jc w:val="both"/>
        <w:rPr>
          <w:rFonts w:ascii="Times New Roman" w:hAnsi="Times New Roman"/>
          <w:b/>
          <w:spacing w:val="-3"/>
          <w:sz w:val="24"/>
          <w:szCs w:val="24"/>
          <w:u w:val="single"/>
        </w:rPr>
      </w:pPr>
    </w:p>
    <w:p w14:paraId="46AEA96D"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1 – Direct Testimony of Brenton Grab, including I&amp;E Exhibit No. 1.</w:t>
      </w:r>
    </w:p>
    <w:p w14:paraId="35A69A82"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2 – Direct Testimony of Christopher M. Henkel, including I&amp;E Exhibit No. 2.</w:t>
      </w:r>
    </w:p>
    <w:p w14:paraId="538233E2"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3 – Direct Testimony of Joseph Kubas, including I&amp;E Exhibit No. 3.</w:t>
      </w:r>
    </w:p>
    <w:p w14:paraId="450D49F4"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An Errata Sheet correcting I&amp;E Statement No. 3:  the Direct Testimony of Joseph Kubas.</w:t>
      </w:r>
    </w:p>
    <w:p w14:paraId="29DB0237"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An Errata reflecting full testimony correcting I&amp;E Statement No. 3: the Direct Testimony of Joseph Kubas.</w:t>
      </w:r>
    </w:p>
    <w:p w14:paraId="51F0B306"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4 – Direct Testimony of Ethan H. Cline, including I&amp;E Exhibit No. 4.</w:t>
      </w:r>
    </w:p>
    <w:p w14:paraId="1A10CC1E"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An Errata Sheet correcting I&amp;E Statement No. 4:  the Direct Testimony of Ethan H. Cline.</w:t>
      </w:r>
    </w:p>
    <w:p w14:paraId="117353B2"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1-SR – Surrebuttal Testimony of Brenton Grab, including I&amp;E Exhibit No. 1-SR.</w:t>
      </w:r>
    </w:p>
    <w:p w14:paraId="105EA15E"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An Errata Sheet correcting I&amp;E Statement No. 1 –SR:  the Surrebuttal Testimony of Brenton Grab.</w:t>
      </w:r>
    </w:p>
    <w:p w14:paraId="1961547D"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2-SR – Surrebuttal Testimony of Christopher M. Henkel, including I&amp;E Exhibit No. 2-SR.</w:t>
      </w:r>
    </w:p>
    <w:p w14:paraId="45F301DF"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I&amp;E Statement No. 3-SR – Surrebuttal Testimony of Joseph Kubas, including I&amp;E Exhibit No. 3-SR.</w:t>
      </w:r>
    </w:p>
    <w:p w14:paraId="169BA646" w14:textId="77777777" w:rsidR="00E40073" w:rsidRPr="00E40073" w:rsidRDefault="00E40073" w:rsidP="00B57A8C">
      <w:pPr>
        <w:numPr>
          <w:ilvl w:val="0"/>
          <w:numId w:val="15"/>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lastRenderedPageBreak/>
        <w:t>I&amp;E Statement No. 4-SR – Surrebuttal Testimony of Ethan H. Cline, including I&amp;E Exhibit No. 4-SR.</w:t>
      </w:r>
    </w:p>
    <w:p w14:paraId="6C46923C" w14:textId="77777777" w:rsidR="00E40073" w:rsidRPr="00E40073" w:rsidRDefault="00E40073" w:rsidP="00E40073">
      <w:pPr>
        <w:spacing w:line="360" w:lineRule="auto"/>
        <w:ind w:firstLine="1440"/>
        <w:jc w:val="both"/>
        <w:rPr>
          <w:rFonts w:ascii="Times New Roman" w:hAnsi="Times New Roman"/>
          <w:spacing w:val="-3"/>
          <w:sz w:val="24"/>
          <w:szCs w:val="24"/>
        </w:rPr>
      </w:pPr>
    </w:p>
    <w:p w14:paraId="6A64FA96" w14:textId="4BDE0971"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C.</w:t>
      </w:r>
      <w:r w:rsidRPr="00E40073">
        <w:rPr>
          <w:rFonts w:ascii="Times New Roman" w:hAnsi="Times New Roman"/>
          <w:spacing w:val="-3"/>
          <w:sz w:val="24"/>
          <w:szCs w:val="24"/>
        </w:rPr>
        <w:tab/>
        <w:t>Office of Consumer Advocate</w:t>
      </w:r>
    </w:p>
    <w:p w14:paraId="3EEE30D2" w14:textId="77777777" w:rsidR="00E40073" w:rsidRPr="00E40073" w:rsidRDefault="00E40073" w:rsidP="00E40073">
      <w:pPr>
        <w:spacing w:line="360" w:lineRule="auto"/>
        <w:ind w:firstLine="1440"/>
        <w:jc w:val="both"/>
        <w:rPr>
          <w:rFonts w:ascii="Times New Roman" w:hAnsi="Times New Roman"/>
          <w:b/>
          <w:spacing w:val="-3"/>
          <w:sz w:val="24"/>
          <w:szCs w:val="24"/>
          <w:u w:val="single"/>
        </w:rPr>
      </w:pPr>
    </w:p>
    <w:p w14:paraId="52D3CA72"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1 – Direct Testimony of Donna H. Mullinax, including Exhibit Nos. DHM-1 through DHM-31.</w:t>
      </w:r>
    </w:p>
    <w:p w14:paraId="220A4F4F"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2 – Direct Testimony of Aaron L. Rothschild, including Schedules ALR-1 through ALR-8.</w:t>
      </w:r>
    </w:p>
    <w:p w14:paraId="00913FA7"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3 – Direct Testimony of Jerome D. Mierzwa, including Schedules JDM-1 through JDM-3.</w:t>
      </w:r>
    </w:p>
    <w:p w14:paraId="5F4394C0"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3-R – Rebuttal Testimony of Jerome D. Mierzwa.</w:t>
      </w:r>
    </w:p>
    <w:p w14:paraId="3EAE7499"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1-SR – Surrebuttal Testimony of Donna H. Mullinax, including Exhibit Nos. DHM-1-SR through DHM-4-SR.</w:t>
      </w:r>
    </w:p>
    <w:p w14:paraId="45BBF7A2"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2-SR – Surrebuttal Testimony of Aaron L. Rothschild.</w:t>
      </w:r>
    </w:p>
    <w:p w14:paraId="5717EAD3"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3-SR – Surrebuttal Testimony of Jerome D. Mierzwa, including Schedules JDM-4S through JDM-7S</w:t>
      </w:r>
    </w:p>
    <w:p w14:paraId="4B988CD9" w14:textId="77777777" w:rsidR="00E40073" w:rsidRPr="00E40073" w:rsidRDefault="00E40073" w:rsidP="00B57A8C">
      <w:pPr>
        <w:numPr>
          <w:ilvl w:val="0"/>
          <w:numId w:val="16"/>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OCA Statement No. 4-SR – Surrebuttal Testimony of Terry L. Fought, including Exhibit Nos. TLF-1 through TLF-8.</w:t>
      </w:r>
    </w:p>
    <w:p w14:paraId="366045C3" w14:textId="77777777" w:rsidR="00E40073" w:rsidRPr="00E40073" w:rsidRDefault="00E40073" w:rsidP="00E40073">
      <w:pPr>
        <w:spacing w:line="360" w:lineRule="auto"/>
        <w:ind w:firstLine="1440"/>
        <w:jc w:val="both"/>
        <w:rPr>
          <w:rFonts w:ascii="Times New Roman" w:hAnsi="Times New Roman"/>
          <w:spacing w:val="-3"/>
          <w:sz w:val="24"/>
          <w:szCs w:val="24"/>
        </w:rPr>
      </w:pPr>
    </w:p>
    <w:p w14:paraId="26611705" w14:textId="2B4BED9E"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D.</w:t>
      </w:r>
      <w:r w:rsidRPr="00E40073">
        <w:rPr>
          <w:rFonts w:ascii="Times New Roman" w:hAnsi="Times New Roman"/>
          <w:spacing w:val="-3"/>
          <w:sz w:val="24"/>
          <w:szCs w:val="24"/>
        </w:rPr>
        <w:tab/>
        <w:t>Office of Small Business Advocate</w:t>
      </w:r>
    </w:p>
    <w:p w14:paraId="75BCD1BC" w14:textId="77777777" w:rsidR="00E40073" w:rsidRPr="00E40073" w:rsidRDefault="00E40073" w:rsidP="00E40073">
      <w:pPr>
        <w:spacing w:line="360" w:lineRule="auto"/>
        <w:ind w:firstLine="1440"/>
        <w:jc w:val="both"/>
        <w:rPr>
          <w:rFonts w:ascii="Times New Roman" w:hAnsi="Times New Roman"/>
          <w:b/>
          <w:spacing w:val="-3"/>
          <w:sz w:val="24"/>
          <w:szCs w:val="24"/>
          <w:u w:val="single"/>
        </w:rPr>
      </w:pPr>
    </w:p>
    <w:p w14:paraId="67C71EF8" w14:textId="77777777" w:rsidR="00E40073" w:rsidRPr="00E40073" w:rsidRDefault="00E40073" w:rsidP="00B57A8C">
      <w:pPr>
        <w:numPr>
          <w:ilvl w:val="0"/>
          <w:numId w:val="17"/>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OSBA Statement No. 1 – Direct Testimony and Exhibits of Brian Kalcic.</w:t>
      </w:r>
    </w:p>
    <w:p w14:paraId="5CFBEBBB" w14:textId="77777777" w:rsidR="00E40073" w:rsidRPr="00E40073" w:rsidRDefault="00E40073" w:rsidP="00B57A8C">
      <w:pPr>
        <w:numPr>
          <w:ilvl w:val="0"/>
          <w:numId w:val="17"/>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OSBA Statement No. 1-R – Rebuttal Testimony of Brian Kalcic.</w:t>
      </w:r>
    </w:p>
    <w:p w14:paraId="478F4464" w14:textId="77777777" w:rsidR="00E40073" w:rsidRPr="00E40073" w:rsidRDefault="00E40073" w:rsidP="00B57A8C">
      <w:pPr>
        <w:numPr>
          <w:ilvl w:val="0"/>
          <w:numId w:val="17"/>
        </w:numPr>
        <w:spacing w:line="360" w:lineRule="auto"/>
        <w:ind w:left="2160" w:right="720"/>
        <w:jc w:val="both"/>
        <w:rPr>
          <w:rFonts w:ascii="Times New Roman" w:hAnsi="Times New Roman"/>
          <w:spacing w:val="-3"/>
          <w:sz w:val="24"/>
          <w:szCs w:val="24"/>
        </w:rPr>
      </w:pPr>
      <w:r w:rsidRPr="00E40073">
        <w:rPr>
          <w:rFonts w:ascii="Times New Roman" w:hAnsi="Times New Roman"/>
          <w:spacing w:val="-3"/>
          <w:sz w:val="24"/>
          <w:szCs w:val="24"/>
        </w:rPr>
        <w:t>OSBA Statement No. 1-S – Surrebuttal Testimony of Brian Kalcic.</w:t>
      </w:r>
    </w:p>
    <w:p w14:paraId="5E3F99E7" w14:textId="77777777" w:rsidR="00E40073" w:rsidRPr="00E40073" w:rsidRDefault="00E40073" w:rsidP="00E40073">
      <w:pPr>
        <w:spacing w:line="360" w:lineRule="auto"/>
        <w:ind w:firstLine="1440"/>
        <w:jc w:val="both"/>
        <w:rPr>
          <w:rFonts w:ascii="Times New Roman" w:hAnsi="Times New Roman"/>
          <w:spacing w:val="-3"/>
          <w:sz w:val="24"/>
          <w:szCs w:val="24"/>
        </w:rPr>
      </w:pPr>
    </w:p>
    <w:p w14:paraId="49000A22" w14:textId="2646FC01"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6.</w:t>
      </w:r>
      <w:r w:rsidRPr="00E40073">
        <w:rPr>
          <w:rFonts w:ascii="Times New Roman" w:hAnsi="Times New Roman"/>
          <w:spacing w:val="-3"/>
          <w:sz w:val="24"/>
          <w:szCs w:val="24"/>
        </w:rPr>
        <w:tab/>
        <w:t>That two copies of each filing statement and exhibit listed in the stipulation for admission of evidence be filed with the Secretary of the Pennsylvania Public Utility Commission, unless previously filed.</w:t>
      </w:r>
    </w:p>
    <w:p w14:paraId="6B675105" w14:textId="55DD80D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lastRenderedPageBreak/>
        <w:t>7.</w:t>
      </w:r>
      <w:r w:rsidRPr="00E40073">
        <w:rPr>
          <w:rFonts w:ascii="Times New Roman" w:hAnsi="Times New Roman"/>
          <w:spacing w:val="-3"/>
          <w:sz w:val="24"/>
          <w:szCs w:val="24"/>
        </w:rPr>
        <w:tab/>
        <w:t>That any filings designated as “confidential” be placed in the non-public folders by the Secretary of the Pennsylvania Public Utility Commission.</w:t>
      </w:r>
    </w:p>
    <w:p w14:paraId="759C144A" w14:textId="77777777" w:rsidR="00E40073" w:rsidRPr="00E40073" w:rsidRDefault="00E40073" w:rsidP="00E40073">
      <w:pPr>
        <w:spacing w:line="360" w:lineRule="auto"/>
        <w:ind w:firstLine="1440"/>
        <w:jc w:val="both"/>
        <w:rPr>
          <w:rFonts w:ascii="Times New Roman" w:hAnsi="Times New Roman"/>
          <w:spacing w:val="-3"/>
          <w:sz w:val="24"/>
          <w:szCs w:val="24"/>
        </w:rPr>
      </w:pPr>
    </w:p>
    <w:p w14:paraId="7FC3553D" w14:textId="7777777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8.</w:t>
      </w:r>
      <w:r w:rsidRPr="00E40073">
        <w:rPr>
          <w:rFonts w:ascii="Times New Roman" w:hAnsi="Times New Roman"/>
          <w:spacing w:val="-3"/>
          <w:sz w:val="24"/>
          <w:szCs w:val="24"/>
        </w:rPr>
        <w:tab/>
        <w:t>That, upon the filing of the approved tariffs, the investigation at Docket No. R-2018-3000019 be marked closed.</w:t>
      </w:r>
    </w:p>
    <w:p w14:paraId="03A9F6D5" w14:textId="77777777" w:rsidR="00E40073" w:rsidRPr="00E40073" w:rsidRDefault="00E40073" w:rsidP="00E40073">
      <w:pPr>
        <w:spacing w:line="360" w:lineRule="auto"/>
        <w:ind w:firstLine="1440"/>
        <w:jc w:val="both"/>
        <w:rPr>
          <w:rFonts w:ascii="Times New Roman" w:hAnsi="Times New Roman"/>
          <w:spacing w:val="-3"/>
          <w:sz w:val="24"/>
          <w:szCs w:val="24"/>
        </w:rPr>
      </w:pPr>
    </w:p>
    <w:p w14:paraId="2A6EEB9F" w14:textId="7777777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9.</w:t>
      </w:r>
      <w:r w:rsidRPr="00E40073">
        <w:rPr>
          <w:rFonts w:ascii="Times New Roman" w:hAnsi="Times New Roman"/>
          <w:spacing w:val="-3"/>
          <w:sz w:val="24"/>
          <w:szCs w:val="24"/>
        </w:rPr>
        <w:tab/>
        <w:t>That the complaint of the Office of Consumer Advocate at Docket No. C</w:t>
      </w:r>
      <w:r w:rsidRPr="00E40073">
        <w:rPr>
          <w:rFonts w:ascii="Times New Roman" w:hAnsi="Times New Roman"/>
          <w:spacing w:val="-3"/>
          <w:sz w:val="24"/>
          <w:szCs w:val="24"/>
        </w:rPr>
        <w:noBreakHyphen/>
        <w:t>2018-3002564 be deemed satisfied and marked closed.</w:t>
      </w:r>
    </w:p>
    <w:p w14:paraId="7C520CF9" w14:textId="77777777" w:rsidR="00E40073" w:rsidRPr="00E40073" w:rsidRDefault="00E40073" w:rsidP="00E40073">
      <w:pPr>
        <w:spacing w:line="360" w:lineRule="auto"/>
        <w:ind w:firstLine="1440"/>
        <w:jc w:val="both"/>
        <w:rPr>
          <w:rFonts w:ascii="Times New Roman" w:hAnsi="Times New Roman"/>
          <w:spacing w:val="-3"/>
          <w:sz w:val="24"/>
          <w:szCs w:val="24"/>
        </w:rPr>
      </w:pPr>
    </w:p>
    <w:p w14:paraId="72C8A0F8" w14:textId="77777777"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10.</w:t>
      </w:r>
      <w:r w:rsidRPr="00E40073">
        <w:rPr>
          <w:rFonts w:ascii="Times New Roman" w:hAnsi="Times New Roman"/>
          <w:spacing w:val="-3"/>
          <w:sz w:val="24"/>
          <w:szCs w:val="24"/>
        </w:rPr>
        <w:tab/>
        <w:t>That the complaint of the Office of Small Business Advocate at Docket No. C-2018-3002811 be deemed satisfied and marked closed.</w:t>
      </w:r>
    </w:p>
    <w:p w14:paraId="15D43552" w14:textId="77777777" w:rsidR="00E40073" w:rsidRPr="00E40073" w:rsidRDefault="00E40073" w:rsidP="00E40073">
      <w:pPr>
        <w:spacing w:line="360" w:lineRule="auto"/>
        <w:ind w:firstLine="1440"/>
        <w:jc w:val="both"/>
        <w:rPr>
          <w:rFonts w:ascii="Times New Roman" w:hAnsi="Times New Roman"/>
          <w:spacing w:val="-3"/>
          <w:sz w:val="24"/>
          <w:szCs w:val="24"/>
        </w:rPr>
      </w:pPr>
    </w:p>
    <w:p w14:paraId="090E3B92" w14:textId="1CB68BA4" w:rsidR="00E40073" w:rsidRPr="00E40073" w:rsidRDefault="00E40073" w:rsidP="00E40073">
      <w:pPr>
        <w:spacing w:line="360" w:lineRule="auto"/>
        <w:ind w:firstLine="1440"/>
        <w:jc w:val="both"/>
        <w:rPr>
          <w:rFonts w:ascii="Times New Roman" w:hAnsi="Times New Roman"/>
          <w:spacing w:val="-3"/>
          <w:sz w:val="24"/>
          <w:szCs w:val="24"/>
        </w:rPr>
      </w:pPr>
      <w:r w:rsidRPr="00E40073">
        <w:rPr>
          <w:rFonts w:ascii="Times New Roman" w:hAnsi="Times New Roman"/>
          <w:spacing w:val="-3"/>
          <w:sz w:val="24"/>
          <w:szCs w:val="24"/>
        </w:rPr>
        <w:t>11.</w:t>
      </w:r>
      <w:r w:rsidRPr="00E40073">
        <w:rPr>
          <w:rFonts w:ascii="Times New Roman" w:hAnsi="Times New Roman"/>
          <w:spacing w:val="-3"/>
          <w:sz w:val="24"/>
          <w:szCs w:val="24"/>
        </w:rPr>
        <w:tab/>
        <w:t>That the complaint of Michael Eifert at Docket No. C-2018-3003908 be dismissed and marked closed.</w:t>
      </w:r>
    </w:p>
    <w:p w14:paraId="4647A8AC" w14:textId="62AED44A" w:rsidR="00AA5094" w:rsidRPr="007252C6" w:rsidRDefault="0094719D" w:rsidP="00CB25E0">
      <w:pPr>
        <w:spacing w:line="360" w:lineRule="auto"/>
        <w:ind w:firstLine="1440"/>
        <w:jc w:val="both"/>
        <w:rPr>
          <w:rFonts w:ascii="Times New Roman" w:hAnsi="Times New Roman"/>
          <w:sz w:val="24"/>
          <w:szCs w:val="24"/>
        </w:rPr>
      </w:pP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r w:rsidRPr="007252C6">
        <w:rPr>
          <w:rFonts w:ascii="Times New Roman" w:hAnsi="Times New Roman"/>
          <w:sz w:val="24"/>
          <w:szCs w:val="24"/>
        </w:rPr>
        <w:tab/>
      </w:r>
    </w:p>
    <w:p w14:paraId="32EC2B50" w14:textId="681312FE" w:rsidR="00577603" w:rsidRPr="007252C6" w:rsidRDefault="00484346"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F4CF954" wp14:editId="4BDA8B12">
            <wp:simplePos x="0" y="0"/>
            <wp:positionH relativeFrom="column">
              <wp:posOffset>3190875</wp:posOffset>
            </wp:positionH>
            <wp:positionV relativeFrom="paragraph">
              <wp:posOffset>41910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AA5094" w:rsidRPr="007252C6">
        <w:rPr>
          <w:rFonts w:ascii="Times New Roman" w:hAnsi="Times New Roman"/>
          <w:sz w:val="24"/>
          <w:szCs w:val="24"/>
        </w:rPr>
        <w:tab/>
      </w:r>
      <w:r w:rsidR="00577603" w:rsidRPr="007252C6">
        <w:rPr>
          <w:rFonts w:ascii="Times New Roman" w:hAnsi="Times New Roman"/>
          <w:sz w:val="24"/>
          <w:szCs w:val="24"/>
        </w:rPr>
        <w:t>BY THE COMMISSION</w:t>
      </w:r>
      <w:r w:rsidR="00DA6E2D" w:rsidRPr="007252C6">
        <w:rPr>
          <w:rFonts w:ascii="Times New Roman" w:hAnsi="Times New Roman"/>
          <w:sz w:val="24"/>
          <w:szCs w:val="24"/>
        </w:rPr>
        <w:t>,</w:t>
      </w:r>
    </w:p>
    <w:p w14:paraId="2946706F" w14:textId="6AA8B70E" w:rsidR="00577603" w:rsidRPr="007252C6" w:rsidRDefault="00577603" w:rsidP="00577603">
      <w:pPr>
        <w:ind w:left="5040"/>
        <w:rPr>
          <w:rFonts w:ascii="Times New Roman" w:hAnsi="Times New Roman"/>
          <w:sz w:val="24"/>
          <w:szCs w:val="24"/>
        </w:rPr>
      </w:pPr>
    </w:p>
    <w:p w14:paraId="0E541A09" w14:textId="11E8A332" w:rsidR="00577603" w:rsidRPr="007252C6" w:rsidRDefault="00577603" w:rsidP="00577603">
      <w:pPr>
        <w:ind w:left="5040"/>
        <w:rPr>
          <w:rFonts w:ascii="Times New Roman" w:hAnsi="Times New Roman"/>
          <w:sz w:val="24"/>
          <w:szCs w:val="24"/>
        </w:rPr>
      </w:pPr>
    </w:p>
    <w:p w14:paraId="4B77783A" w14:textId="77777777" w:rsidR="00876B81" w:rsidRPr="007252C6" w:rsidRDefault="00876B81" w:rsidP="00577603">
      <w:pPr>
        <w:ind w:left="5040"/>
        <w:rPr>
          <w:rFonts w:ascii="Times New Roman" w:hAnsi="Times New Roman"/>
          <w:sz w:val="24"/>
          <w:szCs w:val="24"/>
        </w:rPr>
      </w:pPr>
    </w:p>
    <w:p w14:paraId="414C224F" w14:textId="77777777" w:rsidR="00577603" w:rsidRPr="007252C6" w:rsidRDefault="00577603" w:rsidP="00577603">
      <w:pPr>
        <w:ind w:left="5040"/>
        <w:rPr>
          <w:rFonts w:ascii="Times New Roman" w:hAnsi="Times New Roman"/>
          <w:sz w:val="24"/>
          <w:szCs w:val="24"/>
        </w:rPr>
      </w:pPr>
      <w:r w:rsidRPr="007252C6">
        <w:rPr>
          <w:rFonts w:ascii="Times New Roman" w:hAnsi="Times New Roman"/>
          <w:sz w:val="24"/>
          <w:szCs w:val="24"/>
        </w:rPr>
        <w:t>Rosemary Chiavetta</w:t>
      </w:r>
    </w:p>
    <w:p w14:paraId="20CD175A" w14:textId="77777777" w:rsidR="00577603" w:rsidRPr="007252C6" w:rsidRDefault="00577603" w:rsidP="00577603">
      <w:pPr>
        <w:ind w:left="5040"/>
        <w:rPr>
          <w:rFonts w:ascii="Times New Roman" w:hAnsi="Times New Roman"/>
          <w:sz w:val="24"/>
          <w:szCs w:val="24"/>
        </w:rPr>
      </w:pPr>
      <w:r w:rsidRPr="007252C6">
        <w:rPr>
          <w:rFonts w:ascii="Times New Roman" w:hAnsi="Times New Roman"/>
          <w:sz w:val="24"/>
          <w:szCs w:val="24"/>
        </w:rPr>
        <w:t>Secretary</w:t>
      </w:r>
    </w:p>
    <w:p w14:paraId="67370AD5" w14:textId="77777777" w:rsidR="007E4D0E" w:rsidRPr="007252C6" w:rsidRDefault="007E4D0E" w:rsidP="00577603">
      <w:pPr>
        <w:rPr>
          <w:rFonts w:ascii="Times New Roman" w:hAnsi="Times New Roman"/>
          <w:sz w:val="24"/>
          <w:szCs w:val="24"/>
        </w:rPr>
      </w:pPr>
    </w:p>
    <w:p w14:paraId="3BA6706B" w14:textId="77777777" w:rsidR="00AA5094" w:rsidRPr="007252C6" w:rsidRDefault="00AA5094" w:rsidP="00577603">
      <w:pPr>
        <w:rPr>
          <w:rFonts w:ascii="Times New Roman" w:hAnsi="Times New Roman"/>
          <w:sz w:val="24"/>
          <w:szCs w:val="24"/>
        </w:rPr>
      </w:pPr>
    </w:p>
    <w:p w14:paraId="0621D2F9" w14:textId="43D774BE" w:rsidR="00577603" w:rsidRPr="007252C6" w:rsidRDefault="00577603" w:rsidP="00577603">
      <w:pPr>
        <w:rPr>
          <w:rFonts w:ascii="Times New Roman" w:hAnsi="Times New Roman"/>
          <w:sz w:val="24"/>
          <w:szCs w:val="24"/>
        </w:rPr>
      </w:pPr>
      <w:r w:rsidRPr="007252C6">
        <w:rPr>
          <w:rFonts w:ascii="Times New Roman" w:hAnsi="Times New Roman"/>
          <w:sz w:val="24"/>
          <w:szCs w:val="24"/>
        </w:rPr>
        <w:t>(SEAL)</w:t>
      </w:r>
    </w:p>
    <w:p w14:paraId="5AA74B75" w14:textId="77777777" w:rsidR="00577603" w:rsidRPr="007252C6" w:rsidRDefault="00577603" w:rsidP="00577603">
      <w:pPr>
        <w:rPr>
          <w:rFonts w:ascii="Times New Roman" w:hAnsi="Times New Roman"/>
          <w:sz w:val="24"/>
          <w:szCs w:val="24"/>
        </w:rPr>
      </w:pPr>
    </w:p>
    <w:p w14:paraId="5F06BFC3" w14:textId="061D4E38" w:rsidR="00577603" w:rsidRPr="007252C6" w:rsidRDefault="00577603" w:rsidP="00577603">
      <w:pPr>
        <w:rPr>
          <w:rFonts w:ascii="Times New Roman" w:hAnsi="Times New Roman"/>
          <w:sz w:val="24"/>
          <w:szCs w:val="24"/>
        </w:rPr>
      </w:pPr>
      <w:r w:rsidRPr="007252C6">
        <w:rPr>
          <w:rFonts w:ascii="Times New Roman" w:hAnsi="Times New Roman"/>
          <w:sz w:val="24"/>
          <w:szCs w:val="24"/>
        </w:rPr>
        <w:t>ORDER ADOPTED:</w:t>
      </w:r>
      <w:r w:rsidRPr="007252C6">
        <w:rPr>
          <w:rFonts w:ascii="Times New Roman" w:hAnsi="Times New Roman"/>
          <w:sz w:val="24"/>
          <w:szCs w:val="24"/>
        </w:rPr>
        <w:tab/>
      </w:r>
      <w:r w:rsidR="00FA7D13">
        <w:rPr>
          <w:rFonts w:ascii="Times New Roman" w:hAnsi="Times New Roman"/>
          <w:sz w:val="24"/>
          <w:szCs w:val="24"/>
        </w:rPr>
        <w:t>January 17, 2019</w:t>
      </w:r>
    </w:p>
    <w:p w14:paraId="20F78A23" w14:textId="77777777" w:rsidR="00577603" w:rsidRPr="007252C6" w:rsidRDefault="00577603" w:rsidP="00577603">
      <w:pPr>
        <w:rPr>
          <w:rFonts w:ascii="Times New Roman" w:hAnsi="Times New Roman"/>
          <w:sz w:val="24"/>
          <w:szCs w:val="24"/>
        </w:rPr>
      </w:pPr>
    </w:p>
    <w:p w14:paraId="537B2293" w14:textId="1DD7FB7B" w:rsidR="00B4392F" w:rsidRPr="007252C6" w:rsidRDefault="00577603">
      <w:pPr>
        <w:rPr>
          <w:rFonts w:ascii="Times New Roman" w:hAnsi="Times New Roman"/>
          <w:sz w:val="24"/>
          <w:szCs w:val="24"/>
        </w:rPr>
      </w:pPr>
      <w:r w:rsidRPr="007252C6">
        <w:rPr>
          <w:rFonts w:ascii="Times New Roman" w:hAnsi="Times New Roman"/>
          <w:sz w:val="24"/>
          <w:szCs w:val="24"/>
        </w:rPr>
        <w:t>ORDER ENTERED:</w:t>
      </w:r>
      <w:r w:rsidRPr="007252C6">
        <w:rPr>
          <w:rFonts w:ascii="Times New Roman" w:hAnsi="Times New Roman"/>
          <w:sz w:val="24"/>
          <w:szCs w:val="24"/>
        </w:rPr>
        <w:tab/>
      </w:r>
      <w:r w:rsidR="00484346">
        <w:rPr>
          <w:rFonts w:ascii="Times New Roman" w:hAnsi="Times New Roman"/>
          <w:sz w:val="24"/>
          <w:szCs w:val="24"/>
        </w:rPr>
        <w:t>January 17, 2019</w:t>
      </w:r>
      <w:bookmarkStart w:id="0" w:name="_GoBack"/>
      <w:bookmarkEnd w:id="0"/>
    </w:p>
    <w:sectPr w:rsidR="00B4392F" w:rsidRPr="007252C6"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E30D" w14:textId="77777777" w:rsidR="00F84C04" w:rsidRDefault="00F84C04" w:rsidP="00577603">
      <w:r>
        <w:separator/>
      </w:r>
    </w:p>
  </w:endnote>
  <w:endnote w:type="continuationSeparator" w:id="0">
    <w:p w14:paraId="101F767E" w14:textId="77777777" w:rsidR="00F84C04" w:rsidRDefault="00F84C04"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A0A8" w14:textId="13FEFBF2" w:rsidR="00FA7D13" w:rsidRPr="002C077F" w:rsidRDefault="00FA7D13">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400283"/>
      <w:docPartObj>
        <w:docPartGallery w:val="Page Numbers (Bottom of Page)"/>
        <w:docPartUnique/>
      </w:docPartObj>
    </w:sdtPr>
    <w:sdtEndPr>
      <w:rPr>
        <w:rFonts w:ascii="Times New Roman" w:hAnsi="Times New Roman"/>
        <w:noProof/>
        <w:sz w:val="20"/>
        <w:szCs w:val="20"/>
      </w:rPr>
    </w:sdtEndPr>
    <w:sdtContent>
      <w:p w14:paraId="108BFB71" w14:textId="77777777" w:rsidR="00E40073" w:rsidRPr="002C077F" w:rsidRDefault="00E40073">
        <w:pPr>
          <w:pStyle w:val="Footer"/>
          <w:jc w:val="center"/>
          <w:rPr>
            <w:rFonts w:ascii="Times New Roman" w:hAnsi="Times New Roman"/>
            <w:sz w:val="20"/>
            <w:szCs w:val="20"/>
          </w:rPr>
        </w:pPr>
        <w:r w:rsidRPr="002C077F">
          <w:rPr>
            <w:rFonts w:ascii="Times New Roman" w:hAnsi="Times New Roman"/>
            <w:sz w:val="20"/>
            <w:szCs w:val="20"/>
          </w:rPr>
          <w:fldChar w:fldCharType="begin"/>
        </w:r>
        <w:r w:rsidRPr="002C077F">
          <w:rPr>
            <w:rFonts w:ascii="Times New Roman" w:hAnsi="Times New Roman"/>
            <w:sz w:val="20"/>
            <w:szCs w:val="20"/>
          </w:rPr>
          <w:instrText xml:space="preserve"> PAGE   \* MERGEFORMAT </w:instrText>
        </w:r>
        <w:r w:rsidRPr="002C077F">
          <w:rPr>
            <w:rFonts w:ascii="Times New Roman" w:hAnsi="Times New Roman"/>
            <w:sz w:val="20"/>
            <w:szCs w:val="20"/>
          </w:rPr>
          <w:fldChar w:fldCharType="separate"/>
        </w:r>
        <w:r w:rsidRPr="002C077F">
          <w:rPr>
            <w:rFonts w:ascii="Times New Roman" w:hAnsi="Times New Roman"/>
            <w:noProof/>
            <w:sz w:val="20"/>
            <w:szCs w:val="20"/>
          </w:rPr>
          <w:t>2</w:t>
        </w:r>
        <w:r w:rsidRPr="002C077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EA8A1" w14:textId="77777777" w:rsidR="00F84C04" w:rsidRDefault="00F84C04" w:rsidP="00577603">
      <w:r>
        <w:separator/>
      </w:r>
    </w:p>
  </w:footnote>
  <w:footnote w:type="continuationSeparator" w:id="0">
    <w:p w14:paraId="00A76E05" w14:textId="77777777" w:rsidR="00F84C04" w:rsidRDefault="00F84C04"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49FEF518"/>
    <w:name w:val="Bullet List"/>
    <w:lvl w:ilvl="0">
      <w:start w:val="1"/>
      <w:numFmt w:val="decimal"/>
      <w:lvlText w:val="$"/>
      <w:lvlJc w:val="left"/>
      <w:pPr>
        <w:ind w:left="0" w:firstLine="0"/>
      </w:pPr>
    </w:lvl>
    <w:lvl w:ilvl="1">
      <w:start w:val="1"/>
      <w:numFmt w:val="lowerLetter"/>
      <w:lvlText w:val="%2."/>
      <w:lvlJc w:val="left"/>
      <w:pPr>
        <w:ind w:left="0" w:firstLine="0"/>
      </w:pPr>
    </w:lvl>
    <w:lvl w:ilvl="2">
      <w:start w:val="1"/>
      <w:numFmt w:val="decimal"/>
      <w:pStyle w:val="Level3"/>
      <w:lvlText w:val="%3."/>
      <w:lvlJc w:val="left"/>
      <w:pPr>
        <w:ind w:left="0" w:firstLine="0"/>
      </w:pPr>
      <w:rPr>
        <w:b w:val="0"/>
        <w:color w:val="auto"/>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numFmt w:val="decimal"/>
      <w:lvlText w:val=""/>
      <w:lvlJc w:val="left"/>
      <w:pPr>
        <w:ind w:left="0" w:firstLine="0"/>
      </w:pPr>
    </w:lvl>
  </w:abstractNum>
  <w:abstractNum w:abstractNumId="2" w15:restartNumberingAfterBreak="0">
    <w:nsid w:val="0FD9201A"/>
    <w:multiLevelType w:val="hybridMultilevel"/>
    <w:tmpl w:val="626C6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045FBB"/>
    <w:multiLevelType w:val="hybridMultilevel"/>
    <w:tmpl w:val="C53AB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197C2A"/>
    <w:multiLevelType w:val="hybridMultilevel"/>
    <w:tmpl w:val="74B0F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B24940"/>
    <w:multiLevelType w:val="hybridMultilevel"/>
    <w:tmpl w:val="AB56B1D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D0632B"/>
    <w:multiLevelType w:val="multilevel"/>
    <w:tmpl w:val="EF6A49F4"/>
    <w:lvl w:ilvl="0">
      <w:start w:val="1"/>
      <w:numFmt w:val="decimal"/>
      <w:lvlText w:val="%1."/>
      <w:lvlJc w:val="left"/>
      <w:pPr>
        <w:tabs>
          <w:tab w:val="num" w:pos="720"/>
        </w:tabs>
        <w:ind w:left="0" w:firstLine="720"/>
      </w:pPr>
      <w:rPr>
        <w:rFonts w:hint="default"/>
        <w:i w:val="0"/>
      </w:rPr>
    </w:lvl>
    <w:lvl w:ilvl="1">
      <w:start w:val="1"/>
      <w:numFmt w:val="lowerLetter"/>
      <w:lvlText w:val="(%2)"/>
      <w:lvlJc w:val="left"/>
      <w:pPr>
        <w:tabs>
          <w:tab w:val="num" w:pos="1440"/>
        </w:tabs>
        <w:ind w:left="2160" w:hanging="720"/>
      </w:pPr>
      <w:rPr>
        <w:rFonts w:hint="default"/>
      </w:rPr>
    </w:lvl>
    <w:lvl w:ilvl="2">
      <w:start w:val="1"/>
      <w:numFmt w:val="lowerRoman"/>
      <w:lvlText w:val="(%3)"/>
      <w:lvlJc w:val="left"/>
      <w:pPr>
        <w:ind w:left="216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A426A6"/>
    <w:multiLevelType w:val="hybridMultilevel"/>
    <w:tmpl w:val="BB960C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7E55CF8"/>
    <w:multiLevelType w:val="hybridMultilevel"/>
    <w:tmpl w:val="433A549C"/>
    <w:lvl w:ilvl="0" w:tplc="0409000F">
      <w:start w:val="5"/>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6"/>
  </w:num>
  <w:num w:numId="3">
    <w:abstractNumId w:val="11"/>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16"/>
  </w:num>
  <w:num w:numId="13">
    <w:abstractNumId w:val="15"/>
  </w:num>
  <w:num w:numId="14">
    <w:abstractNumId w:val="10"/>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1662"/>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19E"/>
    <w:rsid w:val="003922EF"/>
    <w:rsid w:val="003A3201"/>
    <w:rsid w:val="003B47A2"/>
    <w:rsid w:val="003B4E07"/>
    <w:rsid w:val="003B5917"/>
    <w:rsid w:val="003D6178"/>
    <w:rsid w:val="003E02CE"/>
    <w:rsid w:val="004031CC"/>
    <w:rsid w:val="0040782F"/>
    <w:rsid w:val="00422C47"/>
    <w:rsid w:val="00440E92"/>
    <w:rsid w:val="00442788"/>
    <w:rsid w:val="00443F42"/>
    <w:rsid w:val="0044606E"/>
    <w:rsid w:val="00451040"/>
    <w:rsid w:val="00451BD4"/>
    <w:rsid w:val="00461867"/>
    <w:rsid w:val="00461D0C"/>
    <w:rsid w:val="00474BF2"/>
    <w:rsid w:val="00484346"/>
    <w:rsid w:val="00491BAF"/>
    <w:rsid w:val="0049374D"/>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97CEC"/>
    <w:rsid w:val="006A62FB"/>
    <w:rsid w:val="006B2B82"/>
    <w:rsid w:val="006D5B2B"/>
    <w:rsid w:val="006E15F9"/>
    <w:rsid w:val="006E1DD9"/>
    <w:rsid w:val="006E3DEA"/>
    <w:rsid w:val="006F2C4D"/>
    <w:rsid w:val="006F3F31"/>
    <w:rsid w:val="00701D3A"/>
    <w:rsid w:val="007061E7"/>
    <w:rsid w:val="007133E8"/>
    <w:rsid w:val="007252C6"/>
    <w:rsid w:val="00740F14"/>
    <w:rsid w:val="00743C02"/>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7E4D0E"/>
    <w:rsid w:val="007E51C6"/>
    <w:rsid w:val="0080060F"/>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768"/>
    <w:rsid w:val="00984892"/>
    <w:rsid w:val="00991F61"/>
    <w:rsid w:val="009A62B3"/>
    <w:rsid w:val="009B272B"/>
    <w:rsid w:val="009C1616"/>
    <w:rsid w:val="009C6EDE"/>
    <w:rsid w:val="009D03FD"/>
    <w:rsid w:val="009E33FD"/>
    <w:rsid w:val="009E7057"/>
    <w:rsid w:val="009F23FA"/>
    <w:rsid w:val="00A064F0"/>
    <w:rsid w:val="00A118DC"/>
    <w:rsid w:val="00A14B56"/>
    <w:rsid w:val="00A1530D"/>
    <w:rsid w:val="00A15432"/>
    <w:rsid w:val="00A21079"/>
    <w:rsid w:val="00A22F22"/>
    <w:rsid w:val="00A3486C"/>
    <w:rsid w:val="00A529F4"/>
    <w:rsid w:val="00A72EB8"/>
    <w:rsid w:val="00A7354A"/>
    <w:rsid w:val="00A770A9"/>
    <w:rsid w:val="00A83A7C"/>
    <w:rsid w:val="00AA1373"/>
    <w:rsid w:val="00AA5094"/>
    <w:rsid w:val="00AC0834"/>
    <w:rsid w:val="00AC132D"/>
    <w:rsid w:val="00AC3136"/>
    <w:rsid w:val="00AC3230"/>
    <w:rsid w:val="00AC3AFC"/>
    <w:rsid w:val="00AC4910"/>
    <w:rsid w:val="00AD6CC9"/>
    <w:rsid w:val="00AF34C5"/>
    <w:rsid w:val="00B05A2D"/>
    <w:rsid w:val="00B21F40"/>
    <w:rsid w:val="00B40D01"/>
    <w:rsid w:val="00B4119A"/>
    <w:rsid w:val="00B4392F"/>
    <w:rsid w:val="00B57A8C"/>
    <w:rsid w:val="00B61FD1"/>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6486"/>
    <w:rsid w:val="00CA6929"/>
    <w:rsid w:val="00CA79C7"/>
    <w:rsid w:val="00CB1D98"/>
    <w:rsid w:val="00CB25E0"/>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6CC"/>
    <w:rsid w:val="00E40073"/>
    <w:rsid w:val="00E42626"/>
    <w:rsid w:val="00E44E55"/>
    <w:rsid w:val="00E52E26"/>
    <w:rsid w:val="00E53903"/>
    <w:rsid w:val="00E53B8C"/>
    <w:rsid w:val="00E54321"/>
    <w:rsid w:val="00E56536"/>
    <w:rsid w:val="00E5783A"/>
    <w:rsid w:val="00E850D3"/>
    <w:rsid w:val="00E857CE"/>
    <w:rsid w:val="00E90854"/>
    <w:rsid w:val="00E965D1"/>
    <w:rsid w:val="00E974A2"/>
    <w:rsid w:val="00EA6E89"/>
    <w:rsid w:val="00EB5A7C"/>
    <w:rsid w:val="00EC515D"/>
    <w:rsid w:val="00ED4FFE"/>
    <w:rsid w:val="00EE723A"/>
    <w:rsid w:val="00F022E2"/>
    <w:rsid w:val="00F03384"/>
    <w:rsid w:val="00F24F76"/>
    <w:rsid w:val="00F37419"/>
    <w:rsid w:val="00F411A1"/>
    <w:rsid w:val="00F5543B"/>
    <w:rsid w:val="00F55530"/>
    <w:rsid w:val="00F6326F"/>
    <w:rsid w:val="00F73B1B"/>
    <w:rsid w:val="00F757F6"/>
    <w:rsid w:val="00F7724B"/>
    <w:rsid w:val="00F77FC4"/>
    <w:rsid w:val="00F84C04"/>
    <w:rsid w:val="00F91579"/>
    <w:rsid w:val="00F94652"/>
    <w:rsid w:val="00FA1A8E"/>
    <w:rsid w:val="00FA576D"/>
    <w:rsid w:val="00FA5939"/>
    <w:rsid w:val="00FA7D13"/>
    <w:rsid w:val="00FB02BC"/>
    <w:rsid w:val="00FD4BF3"/>
    <w:rsid w:val="00FD4C66"/>
    <w:rsid w:val="00FE1D36"/>
    <w:rsid w:val="00FF0F50"/>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1"/>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paragraph" w:customStyle="1" w:styleId="Level3">
    <w:name w:val="Level 3"/>
    <w:basedOn w:val="Normal"/>
    <w:rsid w:val="007252C6"/>
    <w:pPr>
      <w:widowControl w:val="0"/>
      <w:numPr>
        <w:ilvl w:val="2"/>
        <w:numId w:val="11"/>
      </w:numPr>
      <w:autoSpaceDE w:val="0"/>
      <w:autoSpaceDN w:val="0"/>
      <w:adjustRightInd w:val="0"/>
      <w:outlineLvl w:val="2"/>
    </w:pPr>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18719">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B782D0-F67B-4040-9123-BF45C38D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2018-12-13T18:55:00Z</cp:lastPrinted>
  <dcterms:created xsi:type="dcterms:W3CDTF">2018-12-19T14:55:00Z</dcterms:created>
  <dcterms:modified xsi:type="dcterms:W3CDTF">2019-01-17T14:44:00Z</dcterms:modified>
</cp:coreProperties>
</file>