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04"/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470"/>
        <w:gridCol w:w="1440"/>
      </w:tblGrid>
      <w:tr w:rsidR="00F66539" w14:paraId="4C426C7D" w14:textId="77777777" w:rsidTr="00F66539">
        <w:trPr>
          <w:cantSplit/>
          <w:trHeight w:hRule="exact" w:val="1440"/>
        </w:trPr>
        <w:tc>
          <w:tcPr>
            <w:tcW w:w="1260" w:type="dxa"/>
          </w:tcPr>
          <w:p w14:paraId="4742E018" w14:textId="15FA9D30" w:rsidR="00F66539" w:rsidRDefault="00F66539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68094903" wp14:editId="6468726D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6B9BC7B1" w14:textId="77777777" w:rsidR="00F66539" w:rsidRDefault="00F66539">
            <w:pPr>
              <w:jc w:val="center"/>
            </w:pPr>
          </w:p>
        </w:tc>
        <w:tc>
          <w:tcPr>
            <w:tcW w:w="7470" w:type="dxa"/>
            <w:vAlign w:val="center"/>
            <w:hideMark/>
          </w:tcPr>
          <w:p w14:paraId="5248BC5F" w14:textId="77777777" w:rsidR="00F66539" w:rsidRDefault="00F66539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4B6F7814" w14:textId="77777777" w:rsidR="00F66539" w:rsidRDefault="00F66539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0E5E82DE" w14:textId="77777777" w:rsidR="00F66539" w:rsidRDefault="00F66539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5ACF2BD4" w14:textId="77777777" w:rsidR="00F66539" w:rsidRDefault="00F66539">
            <w:pPr>
              <w:jc w:val="center"/>
              <w:rPr>
                <w:rFonts w:ascii="Arial" w:hAnsi="Arial" w:cs="Arial"/>
                <w:sz w:val="12"/>
              </w:rPr>
            </w:pPr>
          </w:p>
          <w:p w14:paraId="58D15229" w14:textId="77777777" w:rsidR="00F66539" w:rsidRDefault="00F66539">
            <w:pPr>
              <w:jc w:val="center"/>
              <w:rPr>
                <w:rFonts w:ascii="Arial" w:hAnsi="Arial" w:cs="Arial"/>
                <w:sz w:val="12"/>
              </w:rPr>
            </w:pPr>
          </w:p>
          <w:p w14:paraId="7149C92E" w14:textId="77777777" w:rsidR="00F66539" w:rsidRDefault="00F66539">
            <w:pPr>
              <w:jc w:val="center"/>
              <w:rPr>
                <w:rFonts w:ascii="Arial" w:hAnsi="Arial" w:cs="Arial"/>
                <w:sz w:val="12"/>
              </w:rPr>
            </w:pPr>
          </w:p>
          <w:p w14:paraId="36B7E532" w14:textId="77777777" w:rsidR="00F66539" w:rsidRDefault="00F66539">
            <w:pPr>
              <w:jc w:val="center"/>
              <w:rPr>
                <w:rFonts w:ascii="Arial" w:hAnsi="Arial" w:cs="Arial"/>
                <w:sz w:val="12"/>
              </w:rPr>
            </w:pPr>
          </w:p>
          <w:p w14:paraId="47E06FD4" w14:textId="77777777" w:rsidR="00F66539" w:rsidRDefault="00F66539">
            <w:pPr>
              <w:jc w:val="center"/>
              <w:rPr>
                <w:rFonts w:ascii="Arial" w:hAnsi="Arial" w:cs="Arial"/>
                <w:sz w:val="12"/>
              </w:rPr>
            </w:pPr>
          </w:p>
          <w:p w14:paraId="082EE87E" w14:textId="77777777" w:rsidR="00F66539" w:rsidRDefault="00F66539">
            <w:pPr>
              <w:jc w:val="center"/>
              <w:rPr>
                <w:rFonts w:ascii="Arial" w:hAnsi="Arial" w:cs="Arial"/>
                <w:sz w:val="12"/>
              </w:rPr>
            </w:pPr>
          </w:p>
          <w:p w14:paraId="0A99E066" w14:textId="77777777" w:rsidR="00F66539" w:rsidRDefault="00F66539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17D303D" w14:textId="3C4A8030" w:rsidR="00D11B24" w:rsidRPr="00A43481" w:rsidRDefault="00D83359" w:rsidP="00BF2E85">
      <w:pPr>
        <w:jc w:val="center"/>
        <w:rPr>
          <w:szCs w:val="24"/>
        </w:rPr>
      </w:pPr>
      <w:r>
        <w:rPr>
          <w:szCs w:val="24"/>
        </w:rPr>
        <w:t>January 22, 2019</w:t>
      </w:r>
    </w:p>
    <w:p w14:paraId="5AB04816" w14:textId="78DADA55" w:rsidR="004376E3" w:rsidRPr="00A43481" w:rsidRDefault="00D11B24" w:rsidP="00D11B24">
      <w:pPr>
        <w:tabs>
          <w:tab w:val="left" w:pos="984"/>
        </w:tabs>
        <w:jc w:val="right"/>
        <w:rPr>
          <w:szCs w:val="24"/>
        </w:rPr>
      </w:pPr>
      <w:r w:rsidRPr="00A43481">
        <w:rPr>
          <w:szCs w:val="24"/>
        </w:rPr>
        <w:tab/>
      </w:r>
      <w:r w:rsidR="004376E3" w:rsidRPr="00A43481">
        <w:rPr>
          <w:szCs w:val="24"/>
        </w:rPr>
        <w:t xml:space="preserve">Docket No. </w:t>
      </w:r>
      <w:r w:rsidR="00D56AA3" w:rsidRPr="00D56AA3">
        <w:rPr>
          <w:szCs w:val="24"/>
        </w:rPr>
        <w:t>R-2019-3007109</w:t>
      </w:r>
      <w:r w:rsidR="002E5260" w:rsidRPr="00A4348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A43481">
        <w:rPr>
          <w:szCs w:val="24"/>
        </w:rPr>
        <w:instrText xml:space="preserve"> FORMTEXT </w:instrText>
      </w:r>
      <w:r w:rsidR="005B5261">
        <w:rPr>
          <w:szCs w:val="24"/>
        </w:rPr>
      </w:r>
      <w:r w:rsidR="005B5261">
        <w:rPr>
          <w:szCs w:val="24"/>
        </w:rPr>
        <w:fldChar w:fldCharType="separate"/>
      </w:r>
      <w:r w:rsidR="002E5260" w:rsidRPr="00A43481">
        <w:rPr>
          <w:szCs w:val="24"/>
        </w:rPr>
        <w:fldChar w:fldCharType="end"/>
      </w:r>
    </w:p>
    <w:p w14:paraId="37CA491D" w14:textId="41E5465F" w:rsidR="004376E3" w:rsidRPr="00A43481" w:rsidRDefault="004376E3" w:rsidP="00D11B24">
      <w:pPr>
        <w:pStyle w:val="BodyText"/>
        <w:jc w:val="right"/>
      </w:pPr>
      <w:r w:rsidRPr="00A43481">
        <w:rPr>
          <w:szCs w:val="24"/>
        </w:rPr>
        <w:t xml:space="preserve">                                                                           </w:t>
      </w:r>
      <w:r w:rsidRPr="00A43481">
        <w:t xml:space="preserve">Utility Code: </w:t>
      </w:r>
      <w:r w:rsidR="002A44FB" w:rsidRPr="00A43481">
        <w:t>310828</w:t>
      </w:r>
    </w:p>
    <w:p w14:paraId="1204F4B1" w14:textId="77777777" w:rsidR="002A44FB" w:rsidRPr="00A43481" w:rsidRDefault="002A44FB" w:rsidP="002A44FB">
      <w:pPr>
        <w:ind w:left="-90" w:firstLine="90"/>
        <w:jc w:val="both"/>
        <w:rPr>
          <w:caps/>
          <w:szCs w:val="24"/>
        </w:rPr>
      </w:pPr>
      <w:r w:rsidRPr="00A43481">
        <w:rPr>
          <w:caps/>
          <w:szCs w:val="24"/>
        </w:rPr>
        <w:t>MICHAEL A GRUIN</w:t>
      </w:r>
    </w:p>
    <w:p w14:paraId="632BF647" w14:textId="77777777" w:rsidR="002A44FB" w:rsidRPr="00A43481" w:rsidRDefault="002A44FB" w:rsidP="002A44FB">
      <w:pPr>
        <w:ind w:left="-90" w:firstLine="90"/>
        <w:jc w:val="both"/>
        <w:rPr>
          <w:caps/>
          <w:szCs w:val="24"/>
        </w:rPr>
      </w:pPr>
      <w:r w:rsidRPr="00A43481">
        <w:rPr>
          <w:caps/>
          <w:szCs w:val="24"/>
        </w:rPr>
        <w:t>STEVENS &amp; LEE</w:t>
      </w:r>
    </w:p>
    <w:p w14:paraId="2893E2AD" w14:textId="77777777" w:rsidR="002A44FB" w:rsidRPr="00A43481" w:rsidRDefault="002A44FB" w:rsidP="002A44FB">
      <w:pPr>
        <w:ind w:left="-90" w:firstLine="90"/>
        <w:jc w:val="both"/>
        <w:rPr>
          <w:caps/>
          <w:szCs w:val="24"/>
        </w:rPr>
      </w:pPr>
      <w:r w:rsidRPr="00A43481">
        <w:rPr>
          <w:caps/>
          <w:szCs w:val="24"/>
        </w:rPr>
        <w:t>17 N 2ND ST FL 16</w:t>
      </w:r>
    </w:p>
    <w:p w14:paraId="3F69F817" w14:textId="23135D83" w:rsidR="004376E3" w:rsidRPr="00A43481" w:rsidRDefault="002A44FB" w:rsidP="002A44FB">
      <w:pPr>
        <w:ind w:left="-90" w:firstLine="90"/>
        <w:jc w:val="both"/>
        <w:rPr>
          <w:caps/>
          <w:szCs w:val="24"/>
        </w:rPr>
      </w:pPr>
      <w:r w:rsidRPr="00A43481">
        <w:rPr>
          <w:caps/>
          <w:szCs w:val="24"/>
        </w:rPr>
        <w:t>HARRISBURG PA 17101-1647</w:t>
      </w:r>
    </w:p>
    <w:p w14:paraId="0FE0185D" w14:textId="77777777" w:rsidR="002A44FB" w:rsidRPr="00A43481" w:rsidRDefault="002A44FB" w:rsidP="002A44FB">
      <w:pPr>
        <w:ind w:left="-90" w:firstLine="90"/>
        <w:jc w:val="both"/>
        <w:rPr>
          <w:szCs w:val="24"/>
        </w:rPr>
      </w:pPr>
    </w:p>
    <w:p w14:paraId="5F5F6850" w14:textId="5E539795" w:rsidR="00BF2E85" w:rsidRDefault="004376E3" w:rsidP="002A44FB">
      <w:pPr>
        <w:ind w:left="1440" w:hanging="720"/>
        <w:rPr>
          <w:szCs w:val="24"/>
        </w:rPr>
      </w:pPr>
      <w:r w:rsidRPr="00A43481">
        <w:rPr>
          <w:szCs w:val="24"/>
        </w:rPr>
        <w:t>Re:</w:t>
      </w:r>
      <w:r w:rsidRPr="00A43481">
        <w:rPr>
          <w:szCs w:val="24"/>
        </w:rPr>
        <w:tab/>
      </w:r>
      <w:proofErr w:type="spellStart"/>
      <w:r w:rsidR="002A44FB" w:rsidRPr="00A43481">
        <w:rPr>
          <w:szCs w:val="24"/>
        </w:rPr>
        <w:t>FiberNet</w:t>
      </w:r>
      <w:proofErr w:type="spellEnd"/>
      <w:r w:rsidR="002A44FB" w:rsidRPr="00A43481">
        <w:rPr>
          <w:szCs w:val="24"/>
        </w:rPr>
        <w:t xml:space="preserve"> Telecommunications of PA, LLC d/b/a</w:t>
      </w:r>
      <w:r w:rsidR="00C6460A" w:rsidRPr="00A43481">
        <w:rPr>
          <w:szCs w:val="24"/>
        </w:rPr>
        <w:t xml:space="preserve"> </w:t>
      </w:r>
      <w:proofErr w:type="spellStart"/>
      <w:r w:rsidR="00C6460A" w:rsidRPr="00A43481">
        <w:rPr>
          <w:szCs w:val="24"/>
        </w:rPr>
        <w:t>Segra</w:t>
      </w:r>
      <w:proofErr w:type="spellEnd"/>
    </w:p>
    <w:p w14:paraId="0B41A274" w14:textId="330D02C3" w:rsidR="00D56AA3" w:rsidRPr="00D56AA3" w:rsidRDefault="00D56AA3" w:rsidP="00D56AA3">
      <w:pPr>
        <w:ind w:left="1440" w:hanging="720"/>
        <w:rPr>
          <w:szCs w:val="24"/>
        </w:rPr>
      </w:pPr>
      <w:r>
        <w:rPr>
          <w:szCs w:val="24"/>
        </w:rPr>
        <w:tab/>
      </w:r>
      <w:r w:rsidRPr="00D56AA3">
        <w:rPr>
          <w:szCs w:val="24"/>
        </w:rPr>
        <w:t>Withdraw of Interexchange Carrier</w:t>
      </w:r>
      <w:r>
        <w:rPr>
          <w:szCs w:val="24"/>
        </w:rPr>
        <w:t xml:space="preserve"> </w:t>
      </w:r>
      <w:r w:rsidRPr="00D56AA3">
        <w:rPr>
          <w:szCs w:val="24"/>
        </w:rPr>
        <w:t>Reseller Tariff No. 1</w:t>
      </w:r>
    </w:p>
    <w:p w14:paraId="5BEC7BBA" w14:textId="0AAB2246" w:rsidR="004376E3" w:rsidRPr="00A43481" w:rsidRDefault="00BF2E85" w:rsidP="00C6460A">
      <w:pPr>
        <w:ind w:left="1440" w:hanging="720"/>
        <w:jc w:val="both"/>
        <w:rPr>
          <w:szCs w:val="24"/>
        </w:rPr>
      </w:pPr>
      <w:r w:rsidRPr="00A43481">
        <w:rPr>
          <w:szCs w:val="24"/>
        </w:rPr>
        <w:tab/>
      </w:r>
    </w:p>
    <w:p w14:paraId="1A537ED1" w14:textId="5A712877" w:rsidR="004376E3" w:rsidRPr="00A43481" w:rsidRDefault="004376E3" w:rsidP="00D11B24">
      <w:pPr>
        <w:rPr>
          <w:szCs w:val="24"/>
        </w:rPr>
      </w:pPr>
      <w:r w:rsidRPr="00A43481">
        <w:rPr>
          <w:szCs w:val="24"/>
        </w:rPr>
        <w:t>Dear M</w:t>
      </w:r>
      <w:r w:rsidR="002A44FB" w:rsidRPr="00A43481">
        <w:rPr>
          <w:szCs w:val="24"/>
        </w:rPr>
        <w:t>r. Gruin</w:t>
      </w:r>
      <w:r w:rsidRPr="00A43481">
        <w:rPr>
          <w:szCs w:val="24"/>
        </w:rPr>
        <w:t>:</w:t>
      </w:r>
    </w:p>
    <w:p w14:paraId="1034CF27" w14:textId="77777777" w:rsidR="00D11B24" w:rsidRPr="00A43481" w:rsidRDefault="00D11B24" w:rsidP="00D11B24">
      <w:pPr>
        <w:rPr>
          <w:szCs w:val="24"/>
        </w:rPr>
      </w:pPr>
    </w:p>
    <w:p w14:paraId="7CFB30F2" w14:textId="2F0DD061" w:rsidR="00D56AA3" w:rsidRPr="00D56AA3" w:rsidRDefault="00D56AA3" w:rsidP="00D56AA3">
      <w:pPr>
        <w:pStyle w:val="BodyText"/>
        <w:ind w:firstLine="720"/>
        <w:rPr>
          <w:szCs w:val="24"/>
        </w:rPr>
      </w:pPr>
      <w:r w:rsidRPr="00D56AA3">
        <w:rPr>
          <w:szCs w:val="24"/>
        </w:rPr>
        <w:t xml:space="preserve">Commission Staff reviewed the letter dated </w:t>
      </w:r>
      <w:r>
        <w:rPr>
          <w:szCs w:val="24"/>
        </w:rPr>
        <w:t>January 14</w:t>
      </w:r>
      <w:r w:rsidRPr="00D56AA3">
        <w:rPr>
          <w:szCs w:val="24"/>
        </w:rPr>
        <w:t>, 201</w:t>
      </w:r>
      <w:r w:rsidR="00B91EF2">
        <w:rPr>
          <w:szCs w:val="24"/>
        </w:rPr>
        <w:t>9</w:t>
      </w:r>
      <w:r w:rsidRPr="00D56AA3">
        <w:rPr>
          <w:szCs w:val="24"/>
        </w:rPr>
        <w:t>, requesting to withdraw the above</w:t>
      </w:r>
      <w:r w:rsidR="00D45FAB">
        <w:rPr>
          <w:szCs w:val="24"/>
        </w:rPr>
        <w:noBreakHyphen/>
        <w:t xml:space="preserve">referenced </w:t>
      </w:r>
      <w:r w:rsidRPr="00D56AA3">
        <w:rPr>
          <w:szCs w:val="24"/>
        </w:rPr>
        <w:t>Interexchange Carrier</w:t>
      </w:r>
      <w:r w:rsidR="00D45FAB">
        <w:rPr>
          <w:szCs w:val="24"/>
        </w:rPr>
        <w:t xml:space="preserve"> </w:t>
      </w:r>
      <w:r w:rsidRPr="00D56AA3">
        <w:rPr>
          <w:szCs w:val="24"/>
        </w:rPr>
        <w:t>Reseller</w:t>
      </w:r>
      <w:r w:rsidR="00D45FAB">
        <w:rPr>
          <w:szCs w:val="24"/>
        </w:rPr>
        <w:t xml:space="preserve"> (IXC-R)</w:t>
      </w:r>
      <w:r w:rsidRPr="00D56AA3">
        <w:rPr>
          <w:szCs w:val="24"/>
        </w:rPr>
        <w:t xml:space="preserve"> </w:t>
      </w:r>
      <w:r w:rsidR="00D45FAB">
        <w:rPr>
          <w:szCs w:val="24"/>
        </w:rPr>
        <w:t>t</w:t>
      </w:r>
      <w:r w:rsidRPr="00D56AA3">
        <w:rPr>
          <w:szCs w:val="24"/>
        </w:rPr>
        <w:t>ariff</w:t>
      </w:r>
      <w:r w:rsidR="00D45FAB" w:rsidRPr="00D45FAB">
        <w:rPr>
          <w:szCs w:val="24"/>
        </w:rPr>
        <w:t xml:space="preserve"> </w:t>
      </w:r>
      <w:r w:rsidR="00D45FAB">
        <w:rPr>
          <w:szCs w:val="24"/>
        </w:rPr>
        <w:t>and operate as a detariffed IXC-R</w:t>
      </w:r>
      <w:r w:rsidR="00D45FAB">
        <w:rPr>
          <w:rStyle w:val="FootnoteReference"/>
          <w:szCs w:val="24"/>
        </w:rPr>
        <w:footnoteReference w:id="1"/>
      </w:r>
      <w:r w:rsidR="00D45FAB">
        <w:rPr>
          <w:szCs w:val="24"/>
        </w:rPr>
        <w:t xml:space="preserve"> pursuant to </w:t>
      </w:r>
      <w:r w:rsidR="00D45FAB" w:rsidRPr="007379AD">
        <w:rPr>
          <w:szCs w:val="24"/>
        </w:rPr>
        <w:t>66 Pa. C.S. § 3018(b)(2)</w:t>
      </w:r>
      <w:r w:rsidR="00D45FAB">
        <w:rPr>
          <w:szCs w:val="24"/>
        </w:rPr>
        <w:t xml:space="preserve">. </w:t>
      </w:r>
      <w:r w:rsidRPr="00D56AA3">
        <w:rPr>
          <w:szCs w:val="24"/>
        </w:rPr>
        <w:t xml:space="preserve"> </w:t>
      </w:r>
      <w:r w:rsidR="00D45FAB">
        <w:rPr>
          <w:szCs w:val="24"/>
        </w:rPr>
        <w:t>F</w:t>
      </w:r>
      <w:r w:rsidRPr="00D56AA3">
        <w:rPr>
          <w:szCs w:val="24"/>
        </w:rPr>
        <w:t xml:space="preserve">urther investigation does not appear warranted at this time.  Therefore, in accordance with 52 Pa. Code the case will be closed. </w:t>
      </w:r>
    </w:p>
    <w:p w14:paraId="4B91B7B6" w14:textId="77777777" w:rsidR="00D56AA3" w:rsidRPr="00D56AA3" w:rsidRDefault="00D56AA3" w:rsidP="00D56AA3">
      <w:pPr>
        <w:pStyle w:val="BodyText"/>
        <w:ind w:firstLine="720"/>
        <w:rPr>
          <w:szCs w:val="24"/>
        </w:rPr>
      </w:pPr>
    </w:p>
    <w:p w14:paraId="580CFA47" w14:textId="77777777" w:rsidR="00272D3C" w:rsidRPr="00A43481" w:rsidRDefault="00272D3C" w:rsidP="00D11B24">
      <w:pPr>
        <w:pStyle w:val="BodyText"/>
        <w:rPr>
          <w:szCs w:val="24"/>
        </w:rPr>
      </w:pPr>
    </w:p>
    <w:tbl>
      <w:tblPr>
        <w:tblW w:w="4826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5838"/>
        <w:gridCol w:w="1907"/>
      </w:tblGrid>
      <w:tr w:rsidR="00D56AA3" w:rsidRPr="00A43481" w14:paraId="1CD17A3F" w14:textId="77777777" w:rsidTr="00386717">
        <w:trPr>
          <w:tblHeader/>
        </w:trPr>
        <w:tc>
          <w:tcPr>
            <w:tcW w:w="1016" w:type="pct"/>
          </w:tcPr>
          <w:p w14:paraId="2D0EDF3D" w14:textId="77777777" w:rsidR="00D56AA3" w:rsidRPr="00A43481" w:rsidRDefault="00D56AA3" w:rsidP="00D11B24">
            <w:pPr>
              <w:pStyle w:val="BodyText"/>
              <w:jc w:val="center"/>
              <w:rPr>
                <w:b/>
                <w:szCs w:val="24"/>
              </w:rPr>
            </w:pPr>
            <w:bookmarkStart w:id="0" w:name="_Hlk535502164"/>
            <w:r w:rsidRPr="00A43481">
              <w:rPr>
                <w:b/>
                <w:szCs w:val="24"/>
              </w:rPr>
              <w:t xml:space="preserve">Tariff </w:t>
            </w:r>
          </w:p>
        </w:tc>
        <w:tc>
          <w:tcPr>
            <w:tcW w:w="3002" w:type="pct"/>
          </w:tcPr>
          <w:p w14:paraId="2E96F8AF" w14:textId="77777777" w:rsidR="00D56AA3" w:rsidRPr="00A43481" w:rsidRDefault="00D56AA3" w:rsidP="00D11B24">
            <w:pPr>
              <w:pStyle w:val="BodyText"/>
              <w:jc w:val="center"/>
              <w:rPr>
                <w:b/>
                <w:szCs w:val="24"/>
              </w:rPr>
            </w:pPr>
            <w:r w:rsidRPr="00A43481">
              <w:rPr>
                <w:b/>
                <w:szCs w:val="24"/>
              </w:rPr>
              <w:t>Description</w:t>
            </w:r>
          </w:p>
        </w:tc>
        <w:tc>
          <w:tcPr>
            <w:tcW w:w="981" w:type="pct"/>
          </w:tcPr>
          <w:p w14:paraId="70CF1D06" w14:textId="77777777" w:rsidR="00D56AA3" w:rsidRPr="00A43481" w:rsidRDefault="00D56AA3" w:rsidP="00D11B24">
            <w:pPr>
              <w:pStyle w:val="BodyText"/>
              <w:jc w:val="center"/>
              <w:rPr>
                <w:b/>
                <w:szCs w:val="24"/>
              </w:rPr>
            </w:pPr>
            <w:r w:rsidRPr="00A43481">
              <w:rPr>
                <w:b/>
                <w:szCs w:val="24"/>
              </w:rPr>
              <w:t>Filed</w:t>
            </w:r>
          </w:p>
        </w:tc>
      </w:tr>
      <w:tr w:rsidR="00D56AA3" w:rsidRPr="00A43481" w14:paraId="4B4DA937" w14:textId="77777777" w:rsidTr="00386717">
        <w:tc>
          <w:tcPr>
            <w:tcW w:w="1016" w:type="pct"/>
          </w:tcPr>
          <w:p w14:paraId="0A19B32D" w14:textId="0EF82289" w:rsidR="00D56AA3" w:rsidRPr="00A43481" w:rsidRDefault="00D56AA3" w:rsidP="00D11B24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02" w:type="pct"/>
          </w:tcPr>
          <w:p w14:paraId="16FB7082" w14:textId="317397FA" w:rsidR="00D56AA3" w:rsidRPr="00A43481" w:rsidRDefault="00D56AA3" w:rsidP="00D11B24">
            <w:pPr>
              <w:pStyle w:val="BodyText"/>
              <w:rPr>
                <w:szCs w:val="24"/>
              </w:rPr>
            </w:pPr>
            <w:r w:rsidRPr="00D56AA3">
              <w:rPr>
                <w:szCs w:val="24"/>
              </w:rPr>
              <w:t xml:space="preserve">Withdraw of Telephone Tariff for Interexchange </w:t>
            </w:r>
            <w:r>
              <w:rPr>
                <w:szCs w:val="24"/>
              </w:rPr>
              <w:t xml:space="preserve">Carrier </w:t>
            </w:r>
            <w:r w:rsidRPr="00D56AA3">
              <w:rPr>
                <w:szCs w:val="24"/>
              </w:rPr>
              <w:t>Reseller Services</w:t>
            </w:r>
          </w:p>
        </w:tc>
        <w:tc>
          <w:tcPr>
            <w:tcW w:w="981" w:type="pct"/>
          </w:tcPr>
          <w:p w14:paraId="4717F6AE" w14:textId="407F7900" w:rsidR="00D56AA3" w:rsidRPr="00A43481" w:rsidRDefault="00D56AA3" w:rsidP="00D11B24">
            <w:pPr>
              <w:pStyle w:val="BodyText"/>
              <w:jc w:val="center"/>
              <w:rPr>
                <w:szCs w:val="24"/>
              </w:rPr>
            </w:pPr>
            <w:r w:rsidRPr="00A43481">
              <w:rPr>
                <w:szCs w:val="24"/>
              </w:rPr>
              <w:t>1/</w:t>
            </w:r>
            <w:r>
              <w:rPr>
                <w:szCs w:val="24"/>
              </w:rPr>
              <w:t>14</w:t>
            </w:r>
            <w:r w:rsidRPr="00A43481">
              <w:rPr>
                <w:szCs w:val="24"/>
              </w:rPr>
              <w:t>/2019</w:t>
            </w:r>
          </w:p>
        </w:tc>
      </w:tr>
      <w:bookmarkEnd w:id="0"/>
    </w:tbl>
    <w:p w14:paraId="65C9796C" w14:textId="77777777" w:rsidR="009575BA" w:rsidRPr="00A43481" w:rsidRDefault="009575BA" w:rsidP="00B91EF2">
      <w:pPr>
        <w:autoSpaceDE w:val="0"/>
        <w:autoSpaceDN w:val="0"/>
        <w:adjustRightInd w:val="0"/>
        <w:rPr>
          <w:rFonts w:cs="Courier New"/>
          <w:szCs w:val="24"/>
        </w:rPr>
      </w:pPr>
    </w:p>
    <w:p w14:paraId="2B7E0BA5" w14:textId="13D12D3A" w:rsidR="00202B5C" w:rsidRPr="00202B5C" w:rsidRDefault="00202B5C" w:rsidP="00202B5C">
      <w:pPr>
        <w:ind w:firstLine="720"/>
        <w:rPr>
          <w:szCs w:val="24"/>
        </w:rPr>
      </w:pPr>
      <w:r w:rsidRPr="00A43481">
        <w:rPr>
          <w:szCs w:val="24"/>
        </w:rPr>
        <w:t>If you are dissatisfied with the resolution of this matter, you may, as set forth in 52 Pa. Code §</w:t>
      </w:r>
      <w:r w:rsidR="00F72D90" w:rsidRPr="00A43481">
        <w:rPr>
          <w:szCs w:val="24"/>
        </w:rPr>
        <w:t> </w:t>
      </w:r>
      <w:r w:rsidRPr="00A43481">
        <w:rPr>
          <w:szCs w:val="24"/>
        </w:rPr>
        <w:t>5.44, file a petition with the Commission within 20 days of</w:t>
      </w:r>
      <w:r w:rsidRPr="00202B5C">
        <w:rPr>
          <w:szCs w:val="24"/>
        </w:rPr>
        <w:t xml:space="preserve"> the date of this letter.  If you have any questions in this matter, please contact Mark Lum, Telco Section, Bureau of Technical Utility Services at (717) 783-6185 or </w:t>
      </w:r>
      <w:hyperlink r:id="rId8" w:history="1">
        <w:r w:rsidRPr="00202B5C">
          <w:rPr>
            <w:rStyle w:val="Hyperlink"/>
            <w:szCs w:val="24"/>
          </w:rPr>
          <w:t>mlum@pa.gov</w:t>
        </w:r>
      </w:hyperlink>
      <w:r w:rsidRPr="00202B5C">
        <w:rPr>
          <w:szCs w:val="24"/>
        </w:rPr>
        <w:t xml:space="preserve">.    </w:t>
      </w:r>
    </w:p>
    <w:p w14:paraId="39A414F5" w14:textId="77777777" w:rsidR="009575BA" w:rsidRPr="00E9717D" w:rsidRDefault="009575BA" w:rsidP="00D11B24">
      <w:pPr>
        <w:rPr>
          <w:szCs w:val="24"/>
        </w:rPr>
      </w:pPr>
    </w:p>
    <w:p w14:paraId="66C4C076" w14:textId="5DFA6881" w:rsidR="009575BA" w:rsidRPr="00E9717D" w:rsidRDefault="00D83359" w:rsidP="00D11B24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30F7D98A" wp14:editId="4C520173">
            <wp:simplePos x="0" y="0"/>
            <wp:positionH relativeFrom="column">
              <wp:posOffset>2362200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  <w:t>Sincerely,</w:t>
      </w:r>
      <w:bookmarkStart w:id="1" w:name="_GoBack"/>
      <w:bookmarkEnd w:id="1"/>
    </w:p>
    <w:p w14:paraId="25185752" w14:textId="1A6CE0D7" w:rsidR="009575BA" w:rsidRDefault="009575BA" w:rsidP="00D11B24">
      <w:pPr>
        <w:rPr>
          <w:szCs w:val="24"/>
        </w:rPr>
      </w:pPr>
    </w:p>
    <w:p w14:paraId="31DAA035" w14:textId="77777777" w:rsidR="009575BA" w:rsidRPr="00E9717D" w:rsidRDefault="009575BA" w:rsidP="00D11B24">
      <w:pPr>
        <w:rPr>
          <w:szCs w:val="24"/>
        </w:rPr>
      </w:pPr>
    </w:p>
    <w:p w14:paraId="2B40ECAB" w14:textId="77777777" w:rsidR="009575BA" w:rsidRPr="00E9717D" w:rsidRDefault="009575BA" w:rsidP="00D11B24">
      <w:pPr>
        <w:rPr>
          <w:szCs w:val="24"/>
        </w:rPr>
      </w:pPr>
    </w:p>
    <w:p w14:paraId="74C426AC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14:paraId="240C8A6C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14:paraId="1027277B" w14:textId="77777777" w:rsidR="009575BA" w:rsidRPr="00E9717D" w:rsidRDefault="009575BA" w:rsidP="00D11B24">
      <w:pPr>
        <w:rPr>
          <w:szCs w:val="24"/>
        </w:rPr>
      </w:pPr>
    </w:p>
    <w:p w14:paraId="49224FC8" w14:textId="77777777" w:rsidR="009575BA" w:rsidRPr="00E9717D" w:rsidRDefault="009575BA" w:rsidP="00D11B24">
      <w:pPr>
        <w:rPr>
          <w:szCs w:val="24"/>
        </w:rPr>
      </w:pPr>
      <w:r w:rsidRPr="00E9717D">
        <w:rPr>
          <w:szCs w:val="24"/>
        </w:rPr>
        <w:t>cc:</w:t>
      </w:r>
      <w:r w:rsidRPr="00E9717D">
        <w:rPr>
          <w:szCs w:val="24"/>
        </w:rPr>
        <w:tab/>
      </w:r>
      <w:r w:rsidR="00A56E7A">
        <w:rPr>
          <w:szCs w:val="24"/>
        </w:rPr>
        <w:t>Melissa Derr</w:t>
      </w:r>
      <w:r w:rsidRPr="00E9717D">
        <w:rPr>
          <w:szCs w:val="24"/>
        </w:rPr>
        <w:t xml:space="preserve">, </w:t>
      </w:r>
      <w:r w:rsidR="00AE4FCE">
        <w:rPr>
          <w:szCs w:val="24"/>
        </w:rPr>
        <w:t>TUS</w:t>
      </w:r>
    </w:p>
    <w:p w14:paraId="445B8B0A" w14:textId="77777777" w:rsidR="00A24641" w:rsidRPr="002E699B" w:rsidRDefault="00A24641" w:rsidP="00D11B24">
      <w:pPr>
        <w:rPr>
          <w:color w:val="FF00FF"/>
          <w:szCs w:val="24"/>
        </w:rPr>
      </w:pPr>
    </w:p>
    <w:sectPr w:rsidR="00A24641" w:rsidRPr="002E699B" w:rsidSect="00F66539">
      <w:type w:val="continuous"/>
      <w:pgSz w:w="12240" w:h="15840"/>
      <w:pgMar w:top="720" w:right="1080" w:bottom="14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BF055" w14:textId="77777777" w:rsidR="005B5261" w:rsidRDefault="005B5261">
      <w:r>
        <w:separator/>
      </w:r>
    </w:p>
  </w:endnote>
  <w:endnote w:type="continuationSeparator" w:id="0">
    <w:p w14:paraId="1BE4158D" w14:textId="77777777" w:rsidR="005B5261" w:rsidRDefault="005B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F3B2" w14:textId="77777777" w:rsidR="005B5261" w:rsidRDefault="005B5261">
      <w:r>
        <w:separator/>
      </w:r>
    </w:p>
  </w:footnote>
  <w:footnote w:type="continuationSeparator" w:id="0">
    <w:p w14:paraId="08E356E4" w14:textId="77777777" w:rsidR="005B5261" w:rsidRDefault="005B5261">
      <w:r>
        <w:continuationSeparator/>
      </w:r>
    </w:p>
  </w:footnote>
  <w:footnote w:id="1">
    <w:p w14:paraId="6C180BB0" w14:textId="77777777" w:rsidR="00D45FAB" w:rsidRDefault="00D45FAB" w:rsidP="00D45FAB">
      <w:pPr>
        <w:pStyle w:val="FootnoteText"/>
      </w:pPr>
      <w:r>
        <w:rPr>
          <w:rStyle w:val="FootnoteReference"/>
        </w:rPr>
        <w:footnoteRef/>
      </w:r>
      <w:r>
        <w:t xml:space="preserve"> Detariffed IXCs remain subject to state contract laws.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10B34"/>
    <w:rsid w:val="00010B7E"/>
    <w:rsid w:val="0001376F"/>
    <w:rsid w:val="0002278F"/>
    <w:rsid w:val="00026F1F"/>
    <w:rsid w:val="000515C7"/>
    <w:rsid w:val="00052A9D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B6663"/>
    <w:rsid w:val="000C1530"/>
    <w:rsid w:val="000D01DF"/>
    <w:rsid w:val="000D03CA"/>
    <w:rsid w:val="000D0FD9"/>
    <w:rsid w:val="000E07BF"/>
    <w:rsid w:val="000E3B2C"/>
    <w:rsid w:val="000E6A31"/>
    <w:rsid w:val="00104553"/>
    <w:rsid w:val="001264B6"/>
    <w:rsid w:val="00131DDA"/>
    <w:rsid w:val="001334FC"/>
    <w:rsid w:val="00134CA2"/>
    <w:rsid w:val="00142BA3"/>
    <w:rsid w:val="00145849"/>
    <w:rsid w:val="00150059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D1712"/>
    <w:rsid w:val="001F4A76"/>
    <w:rsid w:val="00202B5C"/>
    <w:rsid w:val="00212299"/>
    <w:rsid w:val="00225417"/>
    <w:rsid w:val="00227576"/>
    <w:rsid w:val="002311CC"/>
    <w:rsid w:val="00231244"/>
    <w:rsid w:val="00244511"/>
    <w:rsid w:val="00256182"/>
    <w:rsid w:val="00263066"/>
    <w:rsid w:val="00266BF8"/>
    <w:rsid w:val="00266EA9"/>
    <w:rsid w:val="00272D3C"/>
    <w:rsid w:val="00292BDC"/>
    <w:rsid w:val="00294B4B"/>
    <w:rsid w:val="002A44FB"/>
    <w:rsid w:val="002B1776"/>
    <w:rsid w:val="002D043D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31BA5"/>
    <w:rsid w:val="003346A0"/>
    <w:rsid w:val="0033489B"/>
    <w:rsid w:val="00334DE7"/>
    <w:rsid w:val="0034777A"/>
    <w:rsid w:val="00352AFA"/>
    <w:rsid w:val="00386717"/>
    <w:rsid w:val="003B1A94"/>
    <w:rsid w:val="003C1936"/>
    <w:rsid w:val="003C2ACF"/>
    <w:rsid w:val="003D021C"/>
    <w:rsid w:val="003E6E97"/>
    <w:rsid w:val="003E73AC"/>
    <w:rsid w:val="003F44B6"/>
    <w:rsid w:val="003F7CE2"/>
    <w:rsid w:val="00401C75"/>
    <w:rsid w:val="004159C6"/>
    <w:rsid w:val="00420E46"/>
    <w:rsid w:val="00427437"/>
    <w:rsid w:val="004376E3"/>
    <w:rsid w:val="00466AD7"/>
    <w:rsid w:val="00470AE3"/>
    <w:rsid w:val="00471C2A"/>
    <w:rsid w:val="004728E1"/>
    <w:rsid w:val="00486A7A"/>
    <w:rsid w:val="0049221D"/>
    <w:rsid w:val="004A6903"/>
    <w:rsid w:val="004B3F1D"/>
    <w:rsid w:val="004B6F33"/>
    <w:rsid w:val="004B7A87"/>
    <w:rsid w:val="004C4A7F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5337"/>
    <w:rsid w:val="005A7E07"/>
    <w:rsid w:val="005B5261"/>
    <w:rsid w:val="005D0EA3"/>
    <w:rsid w:val="005D298F"/>
    <w:rsid w:val="005D669C"/>
    <w:rsid w:val="005F3F27"/>
    <w:rsid w:val="00600756"/>
    <w:rsid w:val="006011EB"/>
    <w:rsid w:val="00621754"/>
    <w:rsid w:val="006238FB"/>
    <w:rsid w:val="00633EEA"/>
    <w:rsid w:val="00635A69"/>
    <w:rsid w:val="00636D4C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C9A"/>
    <w:rsid w:val="006901A9"/>
    <w:rsid w:val="006A0190"/>
    <w:rsid w:val="006A19DE"/>
    <w:rsid w:val="006B1842"/>
    <w:rsid w:val="006C364E"/>
    <w:rsid w:val="006E1263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94AEA"/>
    <w:rsid w:val="007979C9"/>
    <w:rsid w:val="007A2F47"/>
    <w:rsid w:val="007C3C93"/>
    <w:rsid w:val="007C5683"/>
    <w:rsid w:val="007D0340"/>
    <w:rsid w:val="007F16BF"/>
    <w:rsid w:val="007F36B4"/>
    <w:rsid w:val="007F7700"/>
    <w:rsid w:val="007F78A1"/>
    <w:rsid w:val="00804A09"/>
    <w:rsid w:val="008159FD"/>
    <w:rsid w:val="00816C63"/>
    <w:rsid w:val="00833958"/>
    <w:rsid w:val="00834BEC"/>
    <w:rsid w:val="00841BD1"/>
    <w:rsid w:val="00856AB4"/>
    <w:rsid w:val="00862F80"/>
    <w:rsid w:val="008704FE"/>
    <w:rsid w:val="00882E3F"/>
    <w:rsid w:val="008834E0"/>
    <w:rsid w:val="008839BE"/>
    <w:rsid w:val="00885F07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900849"/>
    <w:rsid w:val="00905ACF"/>
    <w:rsid w:val="00914CFE"/>
    <w:rsid w:val="00927437"/>
    <w:rsid w:val="009417CD"/>
    <w:rsid w:val="0095390B"/>
    <w:rsid w:val="00955C6D"/>
    <w:rsid w:val="009575BA"/>
    <w:rsid w:val="00960081"/>
    <w:rsid w:val="009612BE"/>
    <w:rsid w:val="00961A05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43481"/>
    <w:rsid w:val="00A43B63"/>
    <w:rsid w:val="00A46305"/>
    <w:rsid w:val="00A47D19"/>
    <w:rsid w:val="00A56E7A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800F7"/>
    <w:rsid w:val="00B8278F"/>
    <w:rsid w:val="00B91EF2"/>
    <w:rsid w:val="00B95752"/>
    <w:rsid w:val="00B977B2"/>
    <w:rsid w:val="00BA064B"/>
    <w:rsid w:val="00BA0E50"/>
    <w:rsid w:val="00BC76A3"/>
    <w:rsid w:val="00BD13EF"/>
    <w:rsid w:val="00BD24A2"/>
    <w:rsid w:val="00BD4D83"/>
    <w:rsid w:val="00BD6B09"/>
    <w:rsid w:val="00BE46FD"/>
    <w:rsid w:val="00BE51E5"/>
    <w:rsid w:val="00BE7C84"/>
    <w:rsid w:val="00BF0CE9"/>
    <w:rsid w:val="00BF2E85"/>
    <w:rsid w:val="00C22074"/>
    <w:rsid w:val="00C25A0A"/>
    <w:rsid w:val="00C33E42"/>
    <w:rsid w:val="00C3562A"/>
    <w:rsid w:val="00C6460A"/>
    <w:rsid w:val="00C70A0F"/>
    <w:rsid w:val="00C7770C"/>
    <w:rsid w:val="00C80C48"/>
    <w:rsid w:val="00C92AAA"/>
    <w:rsid w:val="00C97AC7"/>
    <w:rsid w:val="00C97D8B"/>
    <w:rsid w:val="00CB3A5E"/>
    <w:rsid w:val="00CF103F"/>
    <w:rsid w:val="00CF57C9"/>
    <w:rsid w:val="00CF7CEF"/>
    <w:rsid w:val="00D02C14"/>
    <w:rsid w:val="00D11B24"/>
    <w:rsid w:val="00D15212"/>
    <w:rsid w:val="00D15C97"/>
    <w:rsid w:val="00D23E68"/>
    <w:rsid w:val="00D45FAB"/>
    <w:rsid w:val="00D4608E"/>
    <w:rsid w:val="00D50808"/>
    <w:rsid w:val="00D5571A"/>
    <w:rsid w:val="00D56AA3"/>
    <w:rsid w:val="00D6758E"/>
    <w:rsid w:val="00D83359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19E8"/>
    <w:rsid w:val="00E0393A"/>
    <w:rsid w:val="00E060EE"/>
    <w:rsid w:val="00E11251"/>
    <w:rsid w:val="00E200A1"/>
    <w:rsid w:val="00E22A88"/>
    <w:rsid w:val="00E2671D"/>
    <w:rsid w:val="00E31758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65F7"/>
    <w:rsid w:val="00E9717D"/>
    <w:rsid w:val="00EA42F2"/>
    <w:rsid w:val="00EA6E47"/>
    <w:rsid w:val="00EB3229"/>
    <w:rsid w:val="00EB6E43"/>
    <w:rsid w:val="00ED021A"/>
    <w:rsid w:val="00ED0D39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10C7F"/>
    <w:rsid w:val="00F11F75"/>
    <w:rsid w:val="00F12B60"/>
    <w:rsid w:val="00F20234"/>
    <w:rsid w:val="00F25353"/>
    <w:rsid w:val="00F3436F"/>
    <w:rsid w:val="00F408CF"/>
    <w:rsid w:val="00F50CBC"/>
    <w:rsid w:val="00F5135F"/>
    <w:rsid w:val="00F5665E"/>
    <w:rsid w:val="00F61260"/>
    <w:rsid w:val="00F66539"/>
    <w:rsid w:val="00F721B6"/>
    <w:rsid w:val="00F72D90"/>
    <w:rsid w:val="00F7367E"/>
    <w:rsid w:val="00F743A5"/>
    <w:rsid w:val="00F851EF"/>
    <w:rsid w:val="00F93B8B"/>
    <w:rsid w:val="00F94022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55C45"/>
  <w15:docId w15:val="{6C47DF43-4E00-4525-8E5C-58B6C7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2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EAEE-CC2E-4F55-A7C6-CF245A4D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1464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Sheffer, Ryan</cp:lastModifiedBy>
  <cp:revision>6</cp:revision>
  <cp:lastPrinted>2009-09-29T14:30:00Z</cp:lastPrinted>
  <dcterms:created xsi:type="dcterms:W3CDTF">2019-01-18T20:01:00Z</dcterms:created>
  <dcterms:modified xsi:type="dcterms:W3CDTF">2019-01-22T17:42:00Z</dcterms:modified>
</cp:coreProperties>
</file>