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DDCDC" w14:textId="77777777" w:rsidR="008038A1" w:rsidRPr="008038A1" w:rsidRDefault="008038A1" w:rsidP="008038A1">
      <w:pPr>
        <w:jc w:val="center"/>
        <w:rPr>
          <w:b/>
        </w:rPr>
      </w:pPr>
      <w:r w:rsidRPr="008038A1">
        <w:rPr>
          <w:b/>
        </w:rPr>
        <w:t>BEFORE THE</w:t>
      </w:r>
    </w:p>
    <w:p w14:paraId="17AED2D2"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28DA6F2C" w14:textId="77777777" w:rsidR="008038A1" w:rsidRPr="008038A1" w:rsidRDefault="008038A1" w:rsidP="008038A1"/>
    <w:p w14:paraId="5EE7BD41" w14:textId="77777777" w:rsidR="008038A1" w:rsidRPr="008038A1" w:rsidRDefault="008038A1" w:rsidP="008038A1"/>
    <w:p w14:paraId="7B545162" w14:textId="77777777" w:rsidR="00CD309F" w:rsidRDefault="00CD309F" w:rsidP="008038A1"/>
    <w:p w14:paraId="6CC31695" w14:textId="77777777" w:rsidR="00CD7D5D" w:rsidRPr="00EA1625" w:rsidRDefault="003945E9" w:rsidP="00CD7D5D">
      <w:r>
        <w:t>Chet and Michele Duffy</w:t>
      </w:r>
      <w:r w:rsidR="00CD7D5D" w:rsidRPr="00EA1625">
        <w:tab/>
      </w:r>
      <w:r w:rsidR="00CD7D5D" w:rsidRPr="00EA1625">
        <w:tab/>
      </w:r>
      <w:r w:rsidR="00CD7D5D" w:rsidRPr="00EA1625">
        <w:tab/>
      </w:r>
      <w:r w:rsidR="00CD7D5D" w:rsidRPr="00EA1625">
        <w:tab/>
        <w:t>:</w:t>
      </w:r>
      <w:r w:rsidR="00CD7D5D" w:rsidRPr="00EA1625">
        <w:tab/>
      </w:r>
    </w:p>
    <w:p w14:paraId="1346473F" w14:textId="77777777" w:rsidR="00CD7D5D" w:rsidRPr="00EA1625" w:rsidRDefault="00CD7D5D" w:rsidP="00CD7D5D">
      <w:r w:rsidRPr="00EA1625">
        <w:tab/>
      </w:r>
      <w:r w:rsidRPr="00EA1625">
        <w:tab/>
      </w:r>
      <w:r w:rsidRPr="00EA1625">
        <w:tab/>
      </w:r>
      <w:r w:rsidRPr="00EA1625">
        <w:tab/>
      </w:r>
      <w:r w:rsidRPr="00EA1625">
        <w:tab/>
      </w:r>
      <w:r w:rsidRPr="00EA1625">
        <w:tab/>
      </w:r>
      <w:r w:rsidRPr="00EA1625">
        <w:tab/>
        <w:t>:</w:t>
      </w:r>
    </w:p>
    <w:p w14:paraId="0A27EBC5" w14:textId="77777777" w:rsidR="00CD7D5D" w:rsidRPr="00EA1625" w:rsidRDefault="00CD7D5D" w:rsidP="00CD7D5D">
      <w:pPr>
        <w:numPr>
          <w:ilvl w:val="0"/>
          <w:numId w:val="1"/>
        </w:numPr>
        <w:ind w:hanging="4320"/>
      </w:pPr>
      <w:r w:rsidRPr="00EA1625">
        <w:t>:</w:t>
      </w:r>
      <w:r w:rsidRPr="00EA1625">
        <w:tab/>
      </w:r>
      <w:r w:rsidRPr="00EA1625">
        <w:tab/>
      </w:r>
      <w:r w:rsidR="003945E9">
        <w:t>C-2018-3004871</w:t>
      </w:r>
    </w:p>
    <w:p w14:paraId="388C9AAA" w14:textId="77777777" w:rsidR="00CD7D5D" w:rsidRPr="00EA1625" w:rsidRDefault="00CD7D5D" w:rsidP="00CD7D5D">
      <w:pPr>
        <w:ind w:left="5040"/>
      </w:pPr>
      <w:r w:rsidRPr="00EA1625">
        <w:t>:</w:t>
      </w:r>
    </w:p>
    <w:p w14:paraId="05164B25" w14:textId="77777777" w:rsidR="00CD7D5D" w:rsidRPr="00EA1625" w:rsidRDefault="003945E9" w:rsidP="00CD7D5D">
      <w:r>
        <w:t>Pennsylvania Power Company</w:t>
      </w:r>
      <w:r w:rsidR="00CD7D5D">
        <w:tab/>
      </w:r>
      <w:r w:rsidR="00CD7D5D" w:rsidRPr="00EA1625">
        <w:t xml:space="preserve"> </w:t>
      </w:r>
      <w:r w:rsidR="00CD7D5D" w:rsidRPr="00EA1625">
        <w:tab/>
      </w:r>
      <w:r w:rsidR="00CD7D5D" w:rsidRPr="00EA1625">
        <w:tab/>
        <w:t>:</w:t>
      </w:r>
    </w:p>
    <w:p w14:paraId="434D86AF" w14:textId="77777777" w:rsidR="00CD7D5D" w:rsidRDefault="00CD7D5D" w:rsidP="00CD7D5D"/>
    <w:p w14:paraId="1034C2EA" w14:textId="77777777" w:rsidR="00CD7D5D" w:rsidRPr="00EA1625" w:rsidRDefault="00CD7D5D" w:rsidP="00CD7D5D"/>
    <w:p w14:paraId="53264E98" w14:textId="77777777" w:rsidR="008409AA" w:rsidRDefault="008409AA" w:rsidP="008038A1"/>
    <w:p w14:paraId="7FA1F0E9" w14:textId="144D220B" w:rsidR="008038A1" w:rsidRPr="006462F1" w:rsidRDefault="00F31ACC" w:rsidP="008038A1">
      <w:pPr>
        <w:jc w:val="center"/>
        <w:rPr>
          <w:b/>
          <w:u w:val="single"/>
        </w:rPr>
      </w:pPr>
      <w:r>
        <w:rPr>
          <w:b/>
          <w:u w:val="single"/>
        </w:rPr>
        <w:t>THIRD</w:t>
      </w:r>
      <w:r w:rsidR="008038A1" w:rsidRPr="006462F1">
        <w:rPr>
          <w:b/>
          <w:u w:val="single"/>
        </w:rPr>
        <w:t xml:space="preserve"> INTERIM ORDER</w:t>
      </w:r>
    </w:p>
    <w:p w14:paraId="1B6B0A0C" w14:textId="77777777" w:rsidR="00910CCC" w:rsidRDefault="00910CCC" w:rsidP="006462F1">
      <w:pPr>
        <w:jc w:val="center"/>
      </w:pPr>
      <w:r>
        <w:t xml:space="preserve">Deny Complainants’ Request </w:t>
      </w:r>
    </w:p>
    <w:p w14:paraId="1A83F73C" w14:textId="77777777" w:rsidR="00910CCC" w:rsidRDefault="00910CCC" w:rsidP="006462F1">
      <w:pPr>
        <w:jc w:val="center"/>
      </w:pPr>
      <w:r>
        <w:t xml:space="preserve">for </w:t>
      </w:r>
    </w:p>
    <w:p w14:paraId="02A416BB" w14:textId="746D2727" w:rsidR="008038A1" w:rsidRDefault="00910CCC" w:rsidP="006462F1">
      <w:pPr>
        <w:jc w:val="center"/>
      </w:pPr>
      <w:r>
        <w:t>Recusal of Presiding Officer</w:t>
      </w:r>
    </w:p>
    <w:p w14:paraId="6C08AF9D" w14:textId="77777777" w:rsidR="00CD309F" w:rsidRDefault="00CD309F" w:rsidP="008038A1"/>
    <w:p w14:paraId="24461645" w14:textId="77777777" w:rsidR="00CD7D5D" w:rsidRPr="00EA1625" w:rsidRDefault="00CD7D5D" w:rsidP="00CD7D5D">
      <w:pPr>
        <w:rPr>
          <w:u w:val="single"/>
        </w:rPr>
      </w:pPr>
    </w:p>
    <w:p w14:paraId="2FD125C4" w14:textId="77777777" w:rsidR="003945E9" w:rsidRDefault="00CD7D5D" w:rsidP="00CD7D5D">
      <w:pPr>
        <w:spacing w:line="360" w:lineRule="auto"/>
      </w:pPr>
      <w:r w:rsidRPr="00EA1625">
        <w:tab/>
      </w:r>
      <w:r w:rsidRPr="00EA1625">
        <w:tab/>
      </w:r>
      <w:r w:rsidR="00921A9D">
        <w:t xml:space="preserve">On </w:t>
      </w:r>
      <w:r w:rsidR="003945E9">
        <w:t>September 19, 2018</w:t>
      </w:r>
      <w:r w:rsidR="00B73735">
        <w:t xml:space="preserve">, </w:t>
      </w:r>
      <w:r w:rsidR="003945E9">
        <w:t>Chet and Michele Duffy</w:t>
      </w:r>
      <w:r w:rsidRPr="00EA1625">
        <w:t xml:space="preserve"> </w:t>
      </w:r>
      <w:r w:rsidR="00B73735">
        <w:t>(</w:t>
      </w:r>
      <w:r>
        <w:t>Complainant</w:t>
      </w:r>
      <w:r w:rsidR="003945E9">
        <w:t>s</w:t>
      </w:r>
      <w:r>
        <w:t xml:space="preserve">) </w:t>
      </w:r>
      <w:r w:rsidRPr="00EA1625">
        <w:t xml:space="preserve">filed a formal complaint with the Pennsylvania Public </w:t>
      </w:r>
      <w:r w:rsidR="00B73735">
        <w:t>Utility Commission (Commission</w:t>
      </w:r>
      <w:r w:rsidRPr="00EA1625">
        <w:t xml:space="preserve">) against </w:t>
      </w:r>
      <w:r w:rsidR="003945E9">
        <w:t>Pennsylvania Power</w:t>
      </w:r>
      <w:r w:rsidR="00921A9D">
        <w:t xml:space="preserve"> Company</w:t>
      </w:r>
      <w:r w:rsidRPr="00EA1625">
        <w:t xml:space="preserve"> (</w:t>
      </w:r>
      <w:r w:rsidR="00B73735">
        <w:t>P</w:t>
      </w:r>
      <w:r w:rsidR="003945E9">
        <w:t>enn Power</w:t>
      </w:r>
      <w:r w:rsidR="00B73735">
        <w:t xml:space="preserve"> </w:t>
      </w:r>
      <w:r w:rsidRPr="00EA1625">
        <w:t xml:space="preserve">or </w:t>
      </w:r>
      <w:r>
        <w:t>Respondent</w:t>
      </w:r>
      <w:r w:rsidRPr="00EA1625">
        <w:t xml:space="preserve">) alleging </w:t>
      </w:r>
      <w:r w:rsidR="003945E9">
        <w:t>Penn Power was threatening to shut off electric service, had incorrect charges on the billing statements, specifically from December to April every year from 2008 to present, and alleging a reliability, safety or quality problem with the electric service</w:t>
      </w:r>
      <w:r w:rsidR="00921A9D">
        <w:t xml:space="preserve">.  </w:t>
      </w:r>
      <w:r w:rsidRPr="00EA1625">
        <w:t xml:space="preserve"> </w:t>
      </w:r>
    </w:p>
    <w:p w14:paraId="05A29BBC" w14:textId="77777777" w:rsidR="003945E9" w:rsidRDefault="003945E9" w:rsidP="00CD7D5D">
      <w:pPr>
        <w:spacing w:line="360" w:lineRule="auto"/>
      </w:pPr>
    </w:p>
    <w:p w14:paraId="4A3D325E" w14:textId="77777777" w:rsidR="00CD7D5D" w:rsidRDefault="003945E9" w:rsidP="003945E9">
      <w:pPr>
        <w:spacing w:line="360" w:lineRule="auto"/>
        <w:ind w:firstLine="1440"/>
      </w:pPr>
      <w:r>
        <w:t>On October 15, 2018, Penn Power</w:t>
      </w:r>
      <w:r w:rsidR="00CD7D5D" w:rsidRPr="00EA1625">
        <w:t xml:space="preserve"> filed an answer </w:t>
      </w:r>
      <w:r>
        <w:t>and new matter which admitted a termination notice was sent on August 26, 2018 due to a delinquent amount of $2,286.42, but generally denied all allegations</w:t>
      </w:r>
      <w:r w:rsidR="00CD7D5D" w:rsidRPr="00EA1625">
        <w:t>.</w:t>
      </w:r>
      <w:r>
        <w:t xml:space="preserve">  In New Matter, Penn Power alleged Complainants should be precluded from re-litigating issues previously dismissed against them by the Commission in 2008.  Penn Power also alleged Complainants should be barred from disputing any billed consumption prior to September 2015, pursuant to 66 </w:t>
      </w:r>
      <w:proofErr w:type="spellStart"/>
      <w:r>
        <w:t>Pa.C.S.A</w:t>
      </w:r>
      <w:proofErr w:type="spellEnd"/>
      <w:r>
        <w:t>. § 3314(a).</w:t>
      </w:r>
    </w:p>
    <w:p w14:paraId="28C22D65" w14:textId="77777777" w:rsidR="00CD7D5D" w:rsidRDefault="00CD7D5D" w:rsidP="00CD7D5D">
      <w:pPr>
        <w:spacing w:line="360" w:lineRule="auto"/>
      </w:pPr>
    </w:p>
    <w:p w14:paraId="3C544F16" w14:textId="77777777" w:rsidR="00CD7D5D" w:rsidRPr="00EA1625" w:rsidRDefault="00CD7D5D" w:rsidP="00CD7D5D">
      <w:pPr>
        <w:spacing w:line="360" w:lineRule="auto"/>
        <w:ind w:firstLine="1440"/>
      </w:pPr>
      <w:r>
        <w:t xml:space="preserve">By Telephone Hearing Notice dated </w:t>
      </w:r>
      <w:r w:rsidR="003945E9">
        <w:t>November 20, 2018</w:t>
      </w:r>
      <w:r>
        <w:t xml:space="preserve">, the Office of Administrative Law Judge notified the parties an initial telephonic hearing in this case was scheduled for </w:t>
      </w:r>
      <w:r w:rsidR="003945E9">
        <w:t>Thursday, January 3, 2019</w:t>
      </w:r>
      <w:r>
        <w:t xml:space="preserve"> at 10:00 a.m.  </w:t>
      </w:r>
      <w:r>
        <w:rPr>
          <w:spacing w:val="-3"/>
        </w:rPr>
        <w:t xml:space="preserve">On </w:t>
      </w:r>
      <w:r w:rsidR="003945E9">
        <w:rPr>
          <w:spacing w:val="-3"/>
        </w:rPr>
        <w:t>December 3, 2018</w:t>
      </w:r>
      <w:r>
        <w:rPr>
          <w:spacing w:val="-3"/>
        </w:rPr>
        <w:t xml:space="preserve">, the presiding </w:t>
      </w:r>
      <w:r>
        <w:rPr>
          <w:spacing w:val="-3"/>
        </w:rPr>
        <w:lastRenderedPageBreak/>
        <w:t xml:space="preserve">officer issued a Prehearing Order </w:t>
      </w:r>
      <w:r>
        <w:t xml:space="preserve">setting forth </w:t>
      </w:r>
      <w:r w:rsidR="00EE5CDA">
        <w:t>various procedural matters, including how parties may request a continuance</w:t>
      </w:r>
      <w:r>
        <w:t xml:space="preserve">.    </w:t>
      </w:r>
    </w:p>
    <w:p w14:paraId="096ADF34" w14:textId="77777777" w:rsidR="00CD7D5D" w:rsidRDefault="00CD7D5D" w:rsidP="00CD7D5D">
      <w:pPr>
        <w:tabs>
          <w:tab w:val="left" w:pos="2160"/>
        </w:tabs>
        <w:spacing w:line="360" w:lineRule="auto"/>
        <w:ind w:firstLine="1440"/>
      </w:pPr>
    </w:p>
    <w:p w14:paraId="64018A0E" w14:textId="0BBB6A2B" w:rsidR="00CD7D5D" w:rsidRDefault="00CD7D5D" w:rsidP="00CD7D5D">
      <w:pPr>
        <w:tabs>
          <w:tab w:val="left" w:pos="2160"/>
        </w:tabs>
        <w:spacing w:line="360" w:lineRule="auto"/>
        <w:ind w:firstLine="1440"/>
      </w:pPr>
      <w:r>
        <w:t xml:space="preserve">On </w:t>
      </w:r>
      <w:r w:rsidR="003945E9">
        <w:t>January 2, 2019</w:t>
      </w:r>
      <w:r w:rsidR="00921A9D">
        <w:t xml:space="preserve">, </w:t>
      </w:r>
      <w:r w:rsidR="00EE5CDA">
        <w:t xml:space="preserve">Respondent </w:t>
      </w:r>
      <w:r>
        <w:t>contacted the office of the presiding officer</w:t>
      </w:r>
      <w:r w:rsidR="00921A9D">
        <w:t>,</w:t>
      </w:r>
      <w:r>
        <w:t xml:space="preserve"> </w:t>
      </w:r>
      <w:r w:rsidR="00921A9D">
        <w:t xml:space="preserve">via </w:t>
      </w:r>
      <w:r w:rsidR="003945E9">
        <w:t>telephone</w:t>
      </w:r>
      <w:r w:rsidR="00921A9D">
        <w:t xml:space="preserve">, </w:t>
      </w:r>
      <w:r>
        <w:t>and requested a continuance</w:t>
      </w:r>
      <w:r w:rsidR="00EE5CDA">
        <w:t xml:space="preserve"> on behalf of Complainant</w:t>
      </w:r>
      <w:r w:rsidR="003945E9">
        <w:t>s</w:t>
      </w:r>
      <w:r w:rsidR="00EE5CDA">
        <w:t xml:space="preserve">.  Respondent’s </w:t>
      </w:r>
      <w:r w:rsidR="003945E9">
        <w:t xml:space="preserve">attorney averred she was contacted by Complainants who advised Chet Duffy </w:t>
      </w:r>
      <w:r w:rsidR="0096415E">
        <w:t xml:space="preserve">was hospitalized on December 30, 2018 and did not think he would be available for the telephonic hearing on January 3, 2019.  Respondent’s attorney provided a copy of the contact via electronic mail and indicated Penn Power did not oppose a continuance.  </w:t>
      </w:r>
      <w:r w:rsidR="00EE5CDA">
        <w:t xml:space="preserve">  </w:t>
      </w:r>
      <w:r>
        <w:t xml:space="preserve">  </w:t>
      </w:r>
    </w:p>
    <w:p w14:paraId="2F3A1973" w14:textId="77777777" w:rsidR="00D61537" w:rsidRDefault="00D61537" w:rsidP="00D61537">
      <w:pPr>
        <w:spacing w:line="360" w:lineRule="auto"/>
        <w:ind w:firstLine="1440"/>
      </w:pPr>
    </w:p>
    <w:p w14:paraId="62EF145C" w14:textId="77777777" w:rsidR="00D61537" w:rsidRDefault="00D61537" w:rsidP="00D61537">
      <w:pPr>
        <w:spacing w:line="360" w:lineRule="auto"/>
        <w:ind w:firstLine="1440"/>
      </w:pPr>
      <w:r>
        <w:t xml:space="preserve">On January 2, 2019, the presiding officer issued the First Interim Order, granting the continuance and cancelling the hearing scheduled for January 3, 2019.  The parties were advised the Commission would issue a new hearing notice that scheduled the matter for a telephonic hearing on a new date.  </w:t>
      </w:r>
    </w:p>
    <w:p w14:paraId="08ED077C" w14:textId="77777777" w:rsidR="00D61537" w:rsidRDefault="00D61537" w:rsidP="00D61537">
      <w:pPr>
        <w:spacing w:line="360" w:lineRule="auto"/>
        <w:ind w:firstLine="1440"/>
      </w:pPr>
    </w:p>
    <w:p w14:paraId="0844CF68" w14:textId="77777777" w:rsidR="00D61537" w:rsidRDefault="00D61537" w:rsidP="00D61537">
      <w:pPr>
        <w:spacing w:line="360" w:lineRule="auto"/>
        <w:ind w:firstLine="1440"/>
      </w:pPr>
      <w:r>
        <w:t>On January 3, 2019, the Office of Administrative Law Judge issued a new hearing notice which notified the parties the initial telephonic hearing was scheduled for Thursday, January 24, 2019 at 10:00 a.m.</w:t>
      </w:r>
    </w:p>
    <w:p w14:paraId="52D57477" w14:textId="77777777" w:rsidR="00D61537" w:rsidRDefault="00D61537" w:rsidP="00D61537">
      <w:pPr>
        <w:spacing w:line="360" w:lineRule="auto"/>
        <w:ind w:firstLine="1440"/>
      </w:pPr>
    </w:p>
    <w:p w14:paraId="61E1CF19" w14:textId="3C71A29A" w:rsidR="00D61537" w:rsidRDefault="00D61537" w:rsidP="00D61537">
      <w:pPr>
        <w:spacing w:line="360" w:lineRule="auto"/>
        <w:ind w:firstLine="1440"/>
      </w:pPr>
      <w:r>
        <w:t xml:space="preserve">On January 14, 2019, the Commission’s filing system notified the presiding </w:t>
      </w:r>
      <w:r w:rsidR="008D28AA">
        <w:t xml:space="preserve">officer </w:t>
      </w:r>
      <w:r>
        <w:t xml:space="preserve">that Complainants had filed a hand-written 6-page letter by certified mail with the Secretary’s Bureau which was received on January 7, 2019.  Complainants averred in the letter that a copy was provided to Penn Power’s counsel by certified mail.  Complainants did not provide a copy to the presiding officer.  </w:t>
      </w:r>
    </w:p>
    <w:p w14:paraId="2FE4B808" w14:textId="77777777" w:rsidR="00D61537" w:rsidRDefault="00D61537" w:rsidP="00CD7D5D">
      <w:pPr>
        <w:tabs>
          <w:tab w:val="left" w:pos="2160"/>
        </w:tabs>
        <w:spacing w:line="360" w:lineRule="auto"/>
        <w:ind w:firstLine="1440"/>
      </w:pPr>
    </w:p>
    <w:p w14:paraId="782AB771" w14:textId="6E77CC6D" w:rsidR="00D61537" w:rsidRDefault="00D61537" w:rsidP="00D61537">
      <w:pPr>
        <w:spacing w:line="360" w:lineRule="auto"/>
        <w:ind w:firstLine="1440"/>
      </w:pPr>
      <w:r>
        <w:t xml:space="preserve">On January 15, 2019, counsel for Penn Power filed a Response to the Letter/Motion of Complainants.  Penn Power indicated it assumed Complainants’ letter was a motion </w:t>
      </w:r>
      <w:r w:rsidR="00473140">
        <w:t>that</w:t>
      </w:r>
      <w:r>
        <w:t xml:space="preserve"> allege</w:t>
      </w:r>
      <w:r w:rsidR="00473140">
        <w:t>d</w:t>
      </w:r>
      <w:r>
        <w:t xml:space="preserve"> </w:t>
      </w:r>
      <w:r w:rsidRPr="00E317F0">
        <w:rPr>
          <w:i/>
        </w:rPr>
        <w:t xml:space="preserve">ex </w:t>
      </w:r>
      <w:proofErr w:type="spellStart"/>
      <w:r w:rsidRPr="00E317F0">
        <w:rPr>
          <w:i/>
        </w:rPr>
        <w:t>parte</w:t>
      </w:r>
      <w:proofErr w:type="spellEnd"/>
      <w:r>
        <w:t xml:space="preserve"> conversations between Penn Power and the presiding officer and request</w:t>
      </w:r>
      <w:r w:rsidR="00473140">
        <w:t>ed the recusal of</w:t>
      </w:r>
      <w:r>
        <w:t xml:space="preserve"> the presiding officer</w:t>
      </w:r>
      <w:r w:rsidR="00473140">
        <w:t xml:space="preserve"> because of the presiding officer’s decision in a prior formal complaint (Docket No. C-2008-2063047) proceeding</w:t>
      </w:r>
      <w:r>
        <w:t>.</w:t>
      </w:r>
      <w:r w:rsidR="00473140">
        <w:t xml:space="preserve">  Complainants opined the presiding officer did not treat them fairly in the previous proceeding.</w:t>
      </w:r>
      <w:r>
        <w:t xml:space="preserve">  Penn Power disagreed there were </w:t>
      </w:r>
      <w:r>
        <w:lastRenderedPageBreak/>
        <w:t xml:space="preserve">any </w:t>
      </w:r>
      <w:r w:rsidRPr="00D87BDA">
        <w:rPr>
          <w:i/>
        </w:rPr>
        <w:t xml:space="preserve">ex </w:t>
      </w:r>
      <w:proofErr w:type="spellStart"/>
      <w:r w:rsidRPr="00D87BDA">
        <w:rPr>
          <w:i/>
        </w:rPr>
        <w:t>parte</w:t>
      </w:r>
      <w:proofErr w:type="spellEnd"/>
      <w:r>
        <w:t xml:space="preserve"> communications between Penn Power and the presiding officer</w:t>
      </w:r>
      <w:r w:rsidR="00473140">
        <w:t>.  As proof, Penn Power</w:t>
      </w:r>
      <w:r>
        <w:t xml:space="preserve"> attached a copy of the electronic mail communications and pointed out that Complainants were copied on the communications</w:t>
      </w:r>
      <w:r w:rsidR="005E071E">
        <w:t>.  Accordingly</w:t>
      </w:r>
      <w:r>
        <w:t>,</w:t>
      </w:r>
      <w:r w:rsidR="005E071E">
        <w:t xml:space="preserve"> Penn Power averred</w:t>
      </w:r>
      <w:r>
        <w:t xml:space="preserve"> there </w:t>
      </w:r>
      <w:r w:rsidR="005E071E">
        <w:t>could not have been any</w:t>
      </w:r>
      <w:r>
        <w:t xml:space="preserve"> </w:t>
      </w:r>
      <w:r w:rsidRPr="00D87BDA">
        <w:rPr>
          <w:i/>
        </w:rPr>
        <w:t xml:space="preserve">ex </w:t>
      </w:r>
      <w:proofErr w:type="spellStart"/>
      <w:r w:rsidRPr="00D87BDA">
        <w:rPr>
          <w:i/>
        </w:rPr>
        <w:t>parte</w:t>
      </w:r>
      <w:proofErr w:type="spellEnd"/>
      <w:r>
        <w:t xml:space="preserve"> communication</w:t>
      </w:r>
      <w:r w:rsidR="005E071E">
        <w:t xml:space="preserve"> because Complainants saw the communications</w:t>
      </w:r>
      <w:r>
        <w:t xml:space="preserve">.  Respondent also objected to Complainants’ request </w:t>
      </w:r>
      <w:r w:rsidR="005E071E">
        <w:t xml:space="preserve">to have </w:t>
      </w:r>
      <w:r>
        <w:t xml:space="preserve">the presiding officer recuse herself.  Respondent pointed out the Commission rejected Complainants’ allegations about bias </w:t>
      </w:r>
      <w:r w:rsidR="005E071E">
        <w:t xml:space="preserve">and unfairness by the same presiding officer </w:t>
      </w:r>
      <w:r>
        <w:t xml:space="preserve">when the Commission rejected the alleged basis for the bias </w:t>
      </w:r>
      <w:r w:rsidR="005E071E">
        <w:t>at the conclusion of</w:t>
      </w:r>
      <w:r>
        <w:t xml:space="preserve"> the previous formal complaint in 2008.</w:t>
      </w:r>
    </w:p>
    <w:p w14:paraId="7E4ECE26" w14:textId="304786CF" w:rsidR="00E712AB" w:rsidRDefault="00E712AB" w:rsidP="00D61537">
      <w:pPr>
        <w:spacing w:line="360" w:lineRule="auto"/>
        <w:ind w:firstLine="1440"/>
      </w:pPr>
    </w:p>
    <w:p w14:paraId="430B888B" w14:textId="2FC6A2B2" w:rsidR="00E712AB" w:rsidRDefault="00E712AB" w:rsidP="00D61537">
      <w:pPr>
        <w:spacing w:line="360" w:lineRule="auto"/>
        <w:ind w:firstLine="1440"/>
      </w:pPr>
      <w:r>
        <w:t>On January 24, 2019, the presiding officer convened the initial telephonic hearing as scheduled.  Complainants, Chet and Michele Duffy, were present and represented themselves.  Penn Power was represented by Margaret A. Morris, Esq.  Prior to taking testimony, the presiding officer asked Complainants to state on the record their request for recusal and the reasons for the request.</w:t>
      </w:r>
    </w:p>
    <w:p w14:paraId="725C4647" w14:textId="5900F3CC" w:rsidR="00E712AB" w:rsidRDefault="00E712AB" w:rsidP="00D61537">
      <w:pPr>
        <w:spacing w:line="360" w:lineRule="auto"/>
        <w:ind w:firstLine="1440"/>
      </w:pPr>
    </w:p>
    <w:p w14:paraId="1495C96E" w14:textId="6DC38DD7" w:rsidR="00E712AB" w:rsidRDefault="00E712AB" w:rsidP="00D61537">
      <w:pPr>
        <w:spacing w:line="360" w:lineRule="auto"/>
        <w:ind w:firstLine="1440"/>
      </w:pPr>
      <w:r>
        <w:t xml:space="preserve">Mr. Duffy explained the request for recusal was made as a result of the materials sent prior to the hearing by Penn Power, which included a </w:t>
      </w:r>
      <w:r w:rsidR="000A2A68">
        <w:t xml:space="preserve">copy of </w:t>
      </w:r>
      <w:r>
        <w:t xml:space="preserve">the Initial Decision </w:t>
      </w:r>
      <w:r w:rsidR="000A2A68">
        <w:t xml:space="preserve">and Opinion and Order </w:t>
      </w:r>
      <w:r>
        <w:t>from the prior case (at Docket No. C-2008-2</w:t>
      </w:r>
      <w:r w:rsidR="000A2A68">
        <w:t>063047).  In re-reading those documents, Complainants were reminded that the presiding officer indicated certain testimony provided by Complainants and/or their witnesses were determined to be lacking in credibility.  Mr. Duffy indicated this proceeding is different from that proceeding but his witnesses are reluctant to testify in this proceeding because they express concern about how their testimony will be characterized.</w:t>
      </w:r>
    </w:p>
    <w:p w14:paraId="022561E0" w14:textId="3E76025D" w:rsidR="000A2A68" w:rsidRDefault="000A2A68" w:rsidP="00D61537">
      <w:pPr>
        <w:spacing w:line="360" w:lineRule="auto"/>
        <w:ind w:firstLine="1440"/>
      </w:pPr>
    </w:p>
    <w:p w14:paraId="5A18BD0A" w14:textId="04EA73AD" w:rsidR="009E170D" w:rsidRPr="009E170D" w:rsidRDefault="009E170D" w:rsidP="00546C4E">
      <w:pPr>
        <w:spacing w:line="360" w:lineRule="auto"/>
        <w:ind w:firstLine="1440"/>
      </w:pPr>
      <w:r>
        <w:t xml:space="preserve">Pursuant to 52 </w:t>
      </w:r>
      <w:proofErr w:type="spellStart"/>
      <w:proofErr w:type="gramStart"/>
      <w:r>
        <w:t>Pa.Code</w:t>
      </w:r>
      <w:proofErr w:type="spellEnd"/>
      <w:proofErr w:type="gramEnd"/>
      <w:r>
        <w:t xml:space="preserve"> § 5.482</w:t>
      </w:r>
      <w:r w:rsidR="00546C4E">
        <w:t xml:space="preserve">, any </w:t>
      </w:r>
      <w:bookmarkStart w:id="0" w:name="5.482."/>
      <w:r w:rsidR="00546C4E">
        <w:t>p</w:t>
      </w:r>
      <w:r w:rsidRPr="009E170D">
        <w:t>arty may file a motion for disqualification of a presiding officer which shall be accompanied by affidavits alleging personal bias or other disqualification</w:t>
      </w:r>
      <w:r w:rsidR="00546C4E">
        <w:t xml:space="preserve">, and </w:t>
      </w:r>
      <w:r w:rsidR="00546C4E" w:rsidRPr="009E170D">
        <w:t xml:space="preserve">shall be served on the presiding officer and the </w:t>
      </w:r>
      <w:r w:rsidR="00546C4E">
        <w:t xml:space="preserve">other </w:t>
      </w:r>
      <w:r w:rsidR="00546C4E" w:rsidRPr="009E170D">
        <w:t>parties to the proceeding</w:t>
      </w:r>
      <w:r w:rsidR="00546C4E">
        <w:t xml:space="preserve">.  </w:t>
      </w:r>
      <w:r w:rsidRPr="009E170D">
        <w:t xml:space="preserve">A presiding officer </w:t>
      </w:r>
      <w:r w:rsidR="00546C4E">
        <w:t xml:space="preserve">must </w:t>
      </w:r>
      <w:r w:rsidR="00546C4E" w:rsidRPr="009E170D">
        <w:t>rule upon a motion for disqualification within 30 days of receip</w:t>
      </w:r>
      <w:r w:rsidR="00546C4E">
        <w:t xml:space="preserve">t and that ruling </w:t>
      </w:r>
      <w:r w:rsidR="00546C4E" w:rsidRPr="009E170D">
        <w:t xml:space="preserve">is subject to the interlocutory appeal procedure in § 5.303 (relating to Commission action on petition for interlocutory review and answer). </w:t>
      </w:r>
      <w:r w:rsidR="00546C4E">
        <w:t xml:space="preserve"> </w:t>
      </w:r>
      <w:bookmarkStart w:id="1" w:name="_GoBack"/>
      <w:bookmarkEnd w:id="1"/>
      <w:r w:rsidR="00546C4E">
        <w:t>The presiding officer may w</w:t>
      </w:r>
      <w:r w:rsidRPr="009E170D">
        <w:t xml:space="preserve">ithdraw from a proceeding when deemed disqualified in accordance with law. </w:t>
      </w:r>
    </w:p>
    <w:bookmarkEnd w:id="0"/>
    <w:p w14:paraId="17DF17FA" w14:textId="74CFA4A0" w:rsidR="00546C4E" w:rsidRDefault="00546C4E" w:rsidP="00D61537">
      <w:pPr>
        <w:spacing w:line="360" w:lineRule="auto"/>
        <w:ind w:firstLine="1440"/>
      </w:pPr>
      <w:r>
        <w:lastRenderedPageBreak/>
        <w:t>Complainants’ allegation of bias concerns statements concerning the credibility and weight of testimonial evidence provided in the previous proceeding, especially in contrast to the evidence provided by the utility company.  Those evidentiary determinations do not require the presiding officer to make the same determinations concerning the weight of evidence in this proceeding.  Complainants did not allege any other example of personal bias by the presiding officer.  The presiding officer agreed with Complainants that the current proceeding involves some similar claims but also include claims which are different from the claims in the 2008 proceeding.  In addition, the presiding officer determined that the previous determination in the 2008 proceeding does not preclude her from deciding this proceeding differently.  Accordingly, the presiding officer determined there was no compelling reason to recuse herself as the presiding officer.  This Interim Order commemorates the oral decision made by the presiding officer at the telephonic hearing on January 24, 2019</w:t>
      </w:r>
      <w:r w:rsidR="008E2F49">
        <w:t>.</w:t>
      </w:r>
    </w:p>
    <w:p w14:paraId="7E5489F4" w14:textId="77777777" w:rsidR="00CD7D5D" w:rsidRDefault="00CD7D5D" w:rsidP="00304E24">
      <w:pPr>
        <w:spacing w:line="360" w:lineRule="auto"/>
        <w:ind w:firstLine="1440"/>
      </w:pPr>
    </w:p>
    <w:p w14:paraId="0C3D553F" w14:textId="77777777" w:rsidR="00304E24" w:rsidRPr="00A23DD3" w:rsidRDefault="00304E24" w:rsidP="00304E24">
      <w:pPr>
        <w:spacing w:line="360" w:lineRule="auto"/>
        <w:ind w:firstLine="1440"/>
      </w:pPr>
      <w:r w:rsidRPr="00A23DD3">
        <w:t>THEREFORE,</w:t>
      </w:r>
    </w:p>
    <w:p w14:paraId="27FC1240" w14:textId="77777777" w:rsidR="00304E24" w:rsidRPr="00A23DD3" w:rsidRDefault="00304E24" w:rsidP="00304E24">
      <w:pPr>
        <w:spacing w:line="360" w:lineRule="auto"/>
      </w:pPr>
    </w:p>
    <w:p w14:paraId="0C54FC37" w14:textId="77777777" w:rsidR="00304E24" w:rsidRPr="00A23DD3" w:rsidRDefault="00304E24" w:rsidP="00304E24">
      <w:pPr>
        <w:spacing w:line="360" w:lineRule="auto"/>
      </w:pPr>
      <w:r w:rsidRPr="00A23DD3">
        <w:tab/>
      </w:r>
      <w:r w:rsidRPr="00A23DD3">
        <w:tab/>
        <w:t>IT IS ORDERED:</w:t>
      </w:r>
    </w:p>
    <w:p w14:paraId="335C9117" w14:textId="77777777" w:rsidR="00304E24" w:rsidRPr="00A23DD3" w:rsidRDefault="00304E24" w:rsidP="00304E24">
      <w:pPr>
        <w:spacing w:line="360" w:lineRule="auto"/>
      </w:pPr>
    </w:p>
    <w:p w14:paraId="0136E14C" w14:textId="47210589" w:rsidR="00304E24" w:rsidRPr="00A23DD3" w:rsidRDefault="00304E24" w:rsidP="00304E24">
      <w:pPr>
        <w:spacing w:line="360" w:lineRule="auto"/>
      </w:pPr>
      <w:r w:rsidRPr="00A23DD3">
        <w:tab/>
      </w:r>
      <w:r w:rsidRPr="00A23DD3">
        <w:tab/>
        <w:t>That the request for</w:t>
      </w:r>
      <w:r w:rsidR="000A2A68">
        <w:t xml:space="preserve"> recusal submitted by Complainants by letter dated January 7, 2019 is denied.</w:t>
      </w:r>
    </w:p>
    <w:p w14:paraId="5609EF4A" w14:textId="77777777" w:rsidR="00304E24" w:rsidRDefault="00304E24" w:rsidP="00304E24">
      <w:pPr>
        <w:spacing w:line="360" w:lineRule="auto"/>
      </w:pPr>
    </w:p>
    <w:p w14:paraId="562DD900" w14:textId="77777777" w:rsidR="00304E24" w:rsidRDefault="00304E24" w:rsidP="00304E24">
      <w:pPr>
        <w:spacing w:line="360" w:lineRule="auto"/>
      </w:pPr>
    </w:p>
    <w:p w14:paraId="37EABD27" w14:textId="77777777" w:rsidR="00304E24" w:rsidRPr="00A23DD3" w:rsidRDefault="00304E24" w:rsidP="00304E24">
      <w:pPr>
        <w:spacing w:line="360" w:lineRule="auto"/>
      </w:pPr>
    </w:p>
    <w:p w14:paraId="43674714" w14:textId="4CE4D208" w:rsidR="006F3F66" w:rsidRPr="00A23DD3" w:rsidRDefault="00304E24" w:rsidP="006F3F66">
      <w:r w:rsidRPr="00A23DD3">
        <w:t xml:space="preserve">Date: </w:t>
      </w:r>
      <w:r w:rsidR="0096415E">
        <w:rPr>
          <w:u w:val="single"/>
        </w:rPr>
        <w:t xml:space="preserve">January </w:t>
      </w:r>
      <w:r w:rsidR="00710534">
        <w:rPr>
          <w:u w:val="single"/>
        </w:rPr>
        <w:t>30</w:t>
      </w:r>
      <w:r w:rsidR="0096415E">
        <w:rPr>
          <w:u w:val="single"/>
        </w:rPr>
        <w:t>, 2019</w:t>
      </w:r>
      <w:r>
        <w:tab/>
      </w:r>
      <w:r w:rsidRPr="00A23DD3">
        <w:tab/>
      </w:r>
      <w:r w:rsidR="00921A9D">
        <w:tab/>
      </w:r>
      <w:r w:rsidRPr="00A23DD3">
        <w:tab/>
      </w:r>
      <w:r w:rsidRPr="00A23DD3">
        <w:rPr>
          <w:u w:val="single"/>
        </w:rPr>
        <w:tab/>
      </w:r>
      <w:r w:rsidRPr="00A23DD3">
        <w:rPr>
          <w:u w:val="single"/>
        </w:rPr>
        <w:tab/>
      </w:r>
      <w:r w:rsidRPr="00A23DD3">
        <w:rPr>
          <w:u w:val="single"/>
        </w:rPr>
        <w:tab/>
      </w:r>
      <w:r w:rsidR="006F3F66" w:rsidRPr="00A23DD3">
        <w:rPr>
          <w:u w:val="single"/>
        </w:rPr>
        <w:tab/>
      </w:r>
      <w:r w:rsidR="006F3F66" w:rsidRPr="00A23DD3">
        <w:rPr>
          <w:u w:val="single"/>
        </w:rPr>
        <w:tab/>
      </w:r>
      <w:r w:rsidR="006F3F66" w:rsidRPr="00A23DD3">
        <w:rPr>
          <w:u w:val="single"/>
        </w:rPr>
        <w:tab/>
      </w:r>
    </w:p>
    <w:p w14:paraId="6C1E8FCC" w14:textId="77777777" w:rsidR="00304E24" w:rsidRPr="00A23DD3" w:rsidRDefault="00304E24" w:rsidP="00304E24">
      <w:r w:rsidRPr="00A23DD3">
        <w:tab/>
      </w:r>
      <w:r w:rsidRPr="00A23DD3">
        <w:tab/>
      </w:r>
      <w:r w:rsidRPr="00A23DD3">
        <w:tab/>
      </w:r>
      <w:r w:rsidRPr="00A23DD3">
        <w:tab/>
      </w:r>
      <w:r w:rsidRPr="00A23DD3">
        <w:tab/>
      </w:r>
      <w:r w:rsidRPr="00A23DD3">
        <w:tab/>
      </w:r>
      <w:r w:rsidRPr="00A23DD3">
        <w:tab/>
        <w:t>Katrina L. Dunderdale</w:t>
      </w:r>
    </w:p>
    <w:p w14:paraId="6B7F7487" w14:textId="77777777" w:rsidR="00304E24" w:rsidRPr="00A23DD3" w:rsidRDefault="00304E24" w:rsidP="00304E24">
      <w:r w:rsidRPr="00A23DD3">
        <w:tab/>
      </w:r>
      <w:r w:rsidRPr="00A23DD3">
        <w:tab/>
      </w:r>
      <w:r w:rsidRPr="00A23DD3">
        <w:tab/>
      </w:r>
      <w:r w:rsidRPr="00A23DD3">
        <w:tab/>
      </w:r>
      <w:r w:rsidRPr="00A23DD3">
        <w:tab/>
      </w:r>
      <w:r w:rsidRPr="00A23DD3">
        <w:tab/>
      </w:r>
      <w:r w:rsidRPr="00A23DD3">
        <w:tab/>
        <w:t>Administrative Law Judge</w:t>
      </w:r>
    </w:p>
    <w:p w14:paraId="13A63CC8" w14:textId="77777777" w:rsidR="006F3F66" w:rsidRDefault="006F3F66">
      <w:r>
        <w:br w:type="page"/>
      </w:r>
    </w:p>
    <w:p w14:paraId="6B76811F" w14:textId="77777777" w:rsidR="006F3F66" w:rsidRDefault="006F3F66" w:rsidP="006F3F66">
      <w:pPr>
        <w:rPr>
          <w:rFonts w:ascii="Microsoft Sans Serif" w:eastAsia="Microsoft Sans Serif" w:hAnsi="Microsoft Sans Serif" w:cs="Microsoft Sans Serif"/>
          <w:b/>
          <w:u w:val="single"/>
        </w:rPr>
        <w:sectPr w:rsidR="006F3F66" w:rsidSect="00031BA6">
          <w:footerReference w:type="default" r:id="rId7"/>
          <w:pgSz w:w="12240" w:h="15840" w:code="1"/>
          <w:pgMar w:top="1440" w:right="1440" w:bottom="1440" w:left="1440" w:header="1440" w:footer="720" w:gutter="0"/>
          <w:cols w:space="720"/>
          <w:titlePg/>
          <w:docGrid w:linePitch="360"/>
        </w:sectPr>
      </w:pPr>
    </w:p>
    <w:p w14:paraId="3C447281" w14:textId="77777777" w:rsidR="006F3F66" w:rsidRDefault="006F3F66" w:rsidP="006F3F6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C-2018-3004871 – Chet and Michele Duffy v. Pennsylvania Power Company  </w:t>
      </w:r>
    </w:p>
    <w:p w14:paraId="28E99C9A" w14:textId="77777777" w:rsidR="006F3F66" w:rsidRDefault="006F3F66" w:rsidP="006F3F66">
      <w:pPr>
        <w:rPr>
          <w:rFonts w:ascii="Microsoft Sans Serif" w:eastAsia="Microsoft Sans Serif" w:hAnsi="Microsoft Sans Serif" w:cs="Microsoft Sans Serif"/>
        </w:rPr>
      </w:pPr>
    </w:p>
    <w:p w14:paraId="25297C5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CHET AND MICHELE DUFFY</w:t>
      </w:r>
    </w:p>
    <w:p w14:paraId="4393D884"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PO BOX 295</w:t>
      </w:r>
    </w:p>
    <w:p w14:paraId="19E621AA"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135 LIBERTY ROAD</w:t>
      </w:r>
    </w:p>
    <w:p w14:paraId="2CA624D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HARMONY PA  16037</w:t>
      </w:r>
    </w:p>
    <w:p w14:paraId="7CE01AC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b/>
        </w:rPr>
        <w:t>724.452.1285</w:t>
      </w:r>
    </w:p>
    <w:p w14:paraId="3C7039DB" w14:textId="77777777" w:rsidR="006F3F66" w:rsidRDefault="006F3F66" w:rsidP="006F3F66">
      <w:pPr>
        <w:rPr>
          <w:rFonts w:ascii="Microsoft Sans Serif" w:eastAsia="Microsoft Sans Serif" w:hAnsi="Microsoft Sans Serif" w:cs="Microsoft Sans Serif"/>
        </w:rPr>
      </w:pPr>
    </w:p>
    <w:p w14:paraId="38686040"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MARGARET A MORRIS ESQUIRE</w:t>
      </w:r>
    </w:p>
    <w:p w14:paraId="17413AFD"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REGER RIZZO &amp; DARNALL</w:t>
      </w:r>
    </w:p>
    <w:p w14:paraId="3C80B72E"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2929 ARCH STREET 13TH FLOOR</w:t>
      </w:r>
    </w:p>
    <w:p w14:paraId="31002D30"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19104</w:t>
      </w:r>
    </w:p>
    <w:p w14:paraId="6ED25D3B" w14:textId="77777777" w:rsidR="006F3F66" w:rsidRDefault="006F3F66" w:rsidP="006F3F66">
      <w:pPr>
        <w:rPr>
          <w:rFonts w:ascii="Microsoft Sans Serif" w:eastAsia="Microsoft Sans Serif" w:hAnsi="Microsoft Sans Serif" w:cs="Microsoft Sans Serif"/>
          <w:b/>
        </w:rPr>
      </w:pPr>
      <w:r>
        <w:rPr>
          <w:rFonts w:ascii="Microsoft Sans Serif" w:eastAsia="Microsoft Sans Serif" w:hAnsi="Microsoft Sans Serif" w:cs="Microsoft Sans Serif"/>
          <w:b/>
        </w:rPr>
        <w:t>215.495.6524</w:t>
      </w:r>
    </w:p>
    <w:p w14:paraId="174F95A0" w14:textId="77777777" w:rsidR="006F3F66" w:rsidRDefault="006F3F66" w:rsidP="006F3F66">
      <w:pPr>
        <w:rPr>
          <w:rFonts w:ascii="Calibri" w:hAnsi="Calibri"/>
        </w:rPr>
      </w:pPr>
      <w:r>
        <w:rPr>
          <w:rFonts w:ascii="Microsoft Sans Serif" w:eastAsia="Microsoft Sans Serif" w:hAnsi="Microsoft Sans Serif" w:cs="Microsoft Sans Serif"/>
          <w:b/>
          <w:i/>
          <w:u w:val="single"/>
        </w:rPr>
        <w:t>ACCEPTS E-SERVICE</w:t>
      </w:r>
    </w:p>
    <w:p w14:paraId="632BD1E5" w14:textId="77777777" w:rsidR="006F3F66" w:rsidRDefault="006F3F66" w:rsidP="006F3F66"/>
    <w:p w14:paraId="232035EE" w14:textId="77777777" w:rsidR="00687BAF" w:rsidRPr="00687BAF" w:rsidRDefault="00687BAF" w:rsidP="00304E24"/>
    <w:sectPr w:rsidR="00687BAF" w:rsidRPr="00687BAF"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D34EC" w14:textId="77777777" w:rsidR="00002A6D" w:rsidRDefault="00002A6D" w:rsidP="00A00277">
      <w:r>
        <w:separator/>
      </w:r>
    </w:p>
  </w:endnote>
  <w:endnote w:type="continuationSeparator" w:id="0">
    <w:p w14:paraId="0B221B25" w14:textId="77777777" w:rsidR="00002A6D" w:rsidRDefault="00002A6D"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2A3C3103" w14:textId="77777777" w:rsidR="00A00277" w:rsidRDefault="00A00277">
        <w:pPr>
          <w:pStyle w:val="Footer"/>
          <w:jc w:val="center"/>
        </w:pPr>
        <w:r>
          <w:fldChar w:fldCharType="begin"/>
        </w:r>
        <w:r>
          <w:instrText xml:space="preserve"> PAGE   \* MERGEFORMAT </w:instrText>
        </w:r>
        <w:r>
          <w:fldChar w:fldCharType="separate"/>
        </w:r>
        <w:r w:rsidR="0024540B">
          <w:rPr>
            <w:noProof/>
          </w:rPr>
          <w:t>2</w:t>
        </w:r>
        <w:r>
          <w:rPr>
            <w:noProof/>
          </w:rPr>
          <w:fldChar w:fldCharType="end"/>
        </w:r>
      </w:p>
    </w:sdtContent>
  </w:sdt>
  <w:p w14:paraId="6230FD74" w14:textId="77777777" w:rsidR="00A00277" w:rsidRDefault="00A0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66F49" w14:textId="77777777" w:rsidR="00002A6D" w:rsidRDefault="00002A6D" w:rsidP="00A00277">
      <w:r>
        <w:separator/>
      </w:r>
    </w:p>
  </w:footnote>
  <w:footnote w:type="continuationSeparator" w:id="0">
    <w:p w14:paraId="04BD4B87" w14:textId="77777777" w:rsidR="00002A6D" w:rsidRDefault="00002A6D"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02A6D"/>
    <w:rsid w:val="0001444C"/>
    <w:rsid w:val="00022664"/>
    <w:rsid w:val="00024AA5"/>
    <w:rsid w:val="00031BA6"/>
    <w:rsid w:val="000404B5"/>
    <w:rsid w:val="00040EAD"/>
    <w:rsid w:val="00042860"/>
    <w:rsid w:val="0005471E"/>
    <w:rsid w:val="00063DD1"/>
    <w:rsid w:val="000759F4"/>
    <w:rsid w:val="00087CC5"/>
    <w:rsid w:val="000A2A68"/>
    <w:rsid w:val="000C1A6B"/>
    <w:rsid w:val="000C269C"/>
    <w:rsid w:val="000C3F8A"/>
    <w:rsid w:val="000C71B2"/>
    <w:rsid w:val="000E6C36"/>
    <w:rsid w:val="000F0D26"/>
    <w:rsid w:val="00110EA9"/>
    <w:rsid w:val="0011200F"/>
    <w:rsid w:val="001163B8"/>
    <w:rsid w:val="001336B2"/>
    <w:rsid w:val="001534FA"/>
    <w:rsid w:val="00185280"/>
    <w:rsid w:val="00192F81"/>
    <w:rsid w:val="00197FE7"/>
    <w:rsid w:val="001A517C"/>
    <w:rsid w:val="001B37F9"/>
    <w:rsid w:val="001B389A"/>
    <w:rsid w:val="001C20D1"/>
    <w:rsid w:val="001E6948"/>
    <w:rsid w:val="001F5E84"/>
    <w:rsid w:val="00202271"/>
    <w:rsid w:val="002107F3"/>
    <w:rsid w:val="00212F85"/>
    <w:rsid w:val="0021472B"/>
    <w:rsid w:val="00216054"/>
    <w:rsid w:val="0022623F"/>
    <w:rsid w:val="002270C7"/>
    <w:rsid w:val="002338F2"/>
    <w:rsid w:val="00234986"/>
    <w:rsid w:val="0024258E"/>
    <w:rsid w:val="0024540B"/>
    <w:rsid w:val="00254AC4"/>
    <w:rsid w:val="002569D2"/>
    <w:rsid w:val="00276514"/>
    <w:rsid w:val="00282F10"/>
    <w:rsid w:val="00286E18"/>
    <w:rsid w:val="002A08AE"/>
    <w:rsid w:val="002A3713"/>
    <w:rsid w:val="002B080D"/>
    <w:rsid w:val="002B43C8"/>
    <w:rsid w:val="002C0A83"/>
    <w:rsid w:val="002C5195"/>
    <w:rsid w:val="002C6736"/>
    <w:rsid w:val="00304E24"/>
    <w:rsid w:val="003105EB"/>
    <w:rsid w:val="0031093F"/>
    <w:rsid w:val="0032184B"/>
    <w:rsid w:val="00323CE9"/>
    <w:rsid w:val="0036055F"/>
    <w:rsid w:val="00375FC7"/>
    <w:rsid w:val="00386EC2"/>
    <w:rsid w:val="003914A1"/>
    <w:rsid w:val="003945E9"/>
    <w:rsid w:val="003A51FD"/>
    <w:rsid w:val="003A7731"/>
    <w:rsid w:val="003B5554"/>
    <w:rsid w:val="003C49C9"/>
    <w:rsid w:val="003D38F7"/>
    <w:rsid w:val="003E6611"/>
    <w:rsid w:val="003F347A"/>
    <w:rsid w:val="003F42D7"/>
    <w:rsid w:val="003F69C5"/>
    <w:rsid w:val="00417A48"/>
    <w:rsid w:val="004256D5"/>
    <w:rsid w:val="00426DAF"/>
    <w:rsid w:val="00427446"/>
    <w:rsid w:val="00435A1B"/>
    <w:rsid w:val="00441E8C"/>
    <w:rsid w:val="00466EEB"/>
    <w:rsid w:val="00473140"/>
    <w:rsid w:val="004A0D2F"/>
    <w:rsid w:val="004A6F1C"/>
    <w:rsid w:val="004B1125"/>
    <w:rsid w:val="004B58A0"/>
    <w:rsid w:val="004C1ADF"/>
    <w:rsid w:val="004C6ACC"/>
    <w:rsid w:val="004D1AF6"/>
    <w:rsid w:val="004D26B3"/>
    <w:rsid w:val="004D3CF4"/>
    <w:rsid w:val="004D5571"/>
    <w:rsid w:val="004D6A84"/>
    <w:rsid w:val="004E2DEE"/>
    <w:rsid w:val="004E56E5"/>
    <w:rsid w:val="004F52CA"/>
    <w:rsid w:val="00501290"/>
    <w:rsid w:val="00503B65"/>
    <w:rsid w:val="005055FD"/>
    <w:rsid w:val="00510BCD"/>
    <w:rsid w:val="00513A0D"/>
    <w:rsid w:val="00526125"/>
    <w:rsid w:val="0052693F"/>
    <w:rsid w:val="005319D7"/>
    <w:rsid w:val="00546C4E"/>
    <w:rsid w:val="00546F57"/>
    <w:rsid w:val="00565303"/>
    <w:rsid w:val="00570C98"/>
    <w:rsid w:val="005724EC"/>
    <w:rsid w:val="005756F9"/>
    <w:rsid w:val="00575B38"/>
    <w:rsid w:val="005773BD"/>
    <w:rsid w:val="00590615"/>
    <w:rsid w:val="00595C07"/>
    <w:rsid w:val="005B1864"/>
    <w:rsid w:val="005B2C81"/>
    <w:rsid w:val="005C5138"/>
    <w:rsid w:val="005D141F"/>
    <w:rsid w:val="005E071E"/>
    <w:rsid w:val="005E4F30"/>
    <w:rsid w:val="005E6C7E"/>
    <w:rsid w:val="0060255E"/>
    <w:rsid w:val="00622936"/>
    <w:rsid w:val="006252C4"/>
    <w:rsid w:val="00636172"/>
    <w:rsid w:val="006462F1"/>
    <w:rsid w:val="00654A5B"/>
    <w:rsid w:val="0065509C"/>
    <w:rsid w:val="00655C3E"/>
    <w:rsid w:val="00661B4E"/>
    <w:rsid w:val="0067028C"/>
    <w:rsid w:val="0067080A"/>
    <w:rsid w:val="00670B1B"/>
    <w:rsid w:val="006734EC"/>
    <w:rsid w:val="00676400"/>
    <w:rsid w:val="0068098C"/>
    <w:rsid w:val="00687BAF"/>
    <w:rsid w:val="006B690F"/>
    <w:rsid w:val="006C245B"/>
    <w:rsid w:val="006C7836"/>
    <w:rsid w:val="006E02AF"/>
    <w:rsid w:val="006E7CD0"/>
    <w:rsid w:val="006F08AE"/>
    <w:rsid w:val="006F3F66"/>
    <w:rsid w:val="007000FB"/>
    <w:rsid w:val="00710534"/>
    <w:rsid w:val="00712843"/>
    <w:rsid w:val="00735001"/>
    <w:rsid w:val="00747A6F"/>
    <w:rsid w:val="00752308"/>
    <w:rsid w:val="00781BAD"/>
    <w:rsid w:val="00796F08"/>
    <w:rsid w:val="007A4181"/>
    <w:rsid w:val="007B430A"/>
    <w:rsid w:val="007D2137"/>
    <w:rsid w:val="007D67D1"/>
    <w:rsid w:val="007E2A88"/>
    <w:rsid w:val="007F7074"/>
    <w:rsid w:val="00800D72"/>
    <w:rsid w:val="008038A1"/>
    <w:rsid w:val="008046A7"/>
    <w:rsid w:val="008102ED"/>
    <w:rsid w:val="0082072C"/>
    <w:rsid w:val="008211B6"/>
    <w:rsid w:val="008215F2"/>
    <w:rsid w:val="008363BD"/>
    <w:rsid w:val="008409AA"/>
    <w:rsid w:val="008433EA"/>
    <w:rsid w:val="00853982"/>
    <w:rsid w:val="00872C2C"/>
    <w:rsid w:val="00872E70"/>
    <w:rsid w:val="00875888"/>
    <w:rsid w:val="00877335"/>
    <w:rsid w:val="00881A7C"/>
    <w:rsid w:val="0089104A"/>
    <w:rsid w:val="00895B38"/>
    <w:rsid w:val="008A53F1"/>
    <w:rsid w:val="008C6CD3"/>
    <w:rsid w:val="008C7AAE"/>
    <w:rsid w:val="008D25CC"/>
    <w:rsid w:val="008D28AA"/>
    <w:rsid w:val="008E2F49"/>
    <w:rsid w:val="009044B7"/>
    <w:rsid w:val="009045A3"/>
    <w:rsid w:val="00907FC9"/>
    <w:rsid w:val="00910CCC"/>
    <w:rsid w:val="00921A9D"/>
    <w:rsid w:val="00921DA9"/>
    <w:rsid w:val="0094137F"/>
    <w:rsid w:val="00941BFF"/>
    <w:rsid w:val="00942B3C"/>
    <w:rsid w:val="00951BC4"/>
    <w:rsid w:val="0096415E"/>
    <w:rsid w:val="00980566"/>
    <w:rsid w:val="00986732"/>
    <w:rsid w:val="00986ECD"/>
    <w:rsid w:val="009903E3"/>
    <w:rsid w:val="0099176B"/>
    <w:rsid w:val="0099459B"/>
    <w:rsid w:val="009A3D45"/>
    <w:rsid w:val="009E170D"/>
    <w:rsid w:val="009E49E6"/>
    <w:rsid w:val="009F4617"/>
    <w:rsid w:val="00A00277"/>
    <w:rsid w:val="00A24C4F"/>
    <w:rsid w:val="00A30AC1"/>
    <w:rsid w:val="00A312B8"/>
    <w:rsid w:val="00A32C82"/>
    <w:rsid w:val="00A442C3"/>
    <w:rsid w:val="00A640D9"/>
    <w:rsid w:val="00A9399F"/>
    <w:rsid w:val="00AA1CCA"/>
    <w:rsid w:val="00AB693F"/>
    <w:rsid w:val="00AB6FFD"/>
    <w:rsid w:val="00AC4760"/>
    <w:rsid w:val="00AE3450"/>
    <w:rsid w:val="00B150FA"/>
    <w:rsid w:val="00B21B7C"/>
    <w:rsid w:val="00B50794"/>
    <w:rsid w:val="00B73735"/>
    <w:rsid w:val="00B81D8F"/>
    <w:rsid w:val="00B83C4A"/>
    <w:rsid w:val="00BA3333"/>
    <w:rsid w:val="00BA36B3"/>
    <w:rsid w:val="00BC346D"/>
    <w:rsid w:val="00BC3D16"/>
    <w:rsid w:val="00BF0827"/>
    <w:rsid w:val="00BF3093"/>
    <w:rsid w:val="00C11AAF"/>
    <w:rsid w:val="00C124E6"/>
    <w:rsid w:val="00C13F83"/>
    <w:rsid w:val="00C43BC6"/>
    <w:rsid w:val="00C4789A"/>
    <w:rsid w:val="00C91662"/>
    <w:rsid w:val="00C93740"/>
    <w:rsid w:val="00CB7B6B"/>
    <w:rsid w:val="00CC3F2D"/>
    <w:rsid w:val="00CD1FD4"/>
    <w:rsid w:val="00CD309F"/>
    <w:rsid w:val="00CD7D5D"/>
    <w:rsid w:val="00CE116F"/>
    <w:rsid w:val="00CE2FD5"/>
    <w:rsid w:val="00CF35E9"/>
    <w:rsid w:val="00CF7D41"/>
    <w:rsid w:val="00D1088E"/>
    <w:rsid w:val="00D167BB"/>
    <w:rsid w:val="00D3255C"/>
    <w:rsid w:val="00D356CF"/>
    <w:rsid w:val="00D4206A"/>
    <w:rsid w:val="00D42C2A"/>
    <w:rsid w:val="00D432F9"/>
    <w:rsid w:val="00D61537"/>
    <w:rsid w:val="00D67F2F"/>
    <w:rsid w:val="00D807D1"/>
    <w:rsid w:val="00D87340"/>
    <w:rsid w:val="00DA06FC"/>
    <w:rsid w:val="00DE5630"/>
    <w:rsid w:val="00DF0EC6"/>
    <w:rsid w:val="00DF6272"/>
    <w:rsid w:val="00DF6DBF"/>
    <w:rsid w:val="00E06582"/>
    <w:rsid w:val="00E077DB"/>
    <w:rsid w:val="00E125AF"/>
    <w:rsid w:val="00E1342A"/>
    <w:rsid w:val="00E36C6E"/>
    <w:rsid w:val="00E43A15"/>
    <w:rsid w:val="00E52101"/>
    <w:rsid w:val="00E53C53"/>
    <w:rsid w:val="00E56ADF"/>
    <w:rsid w:val="00E6714F"/>
    <w:rsid w:val="00E712AB"/>
    <w:rsid w:val="00E73276"/>
    <w:rsid w:val="00E76ACE"/>
    <w:rsid w:val="00E861DA"/>
    <w:rsid w:val="00E904E5"/>
    <w:rsid w:val="00EB2FB3"/>
    <w:rsid w:val="00EB4B99"/>
    <w:rsid w:val="00EC7D59"/>
    <w:rsid w:val="00ED55A2"/>
    <w:rsid w:val="00EE5CDA"/>
    <w:rsid w:val="00EF4F0C"/>
    <w:rsid w:val="00F0033E"/>
    <w:rsid w:val="00F02A7A"/>
    <w:rsid w:val="00F1498E"/>
    <w:rsid w:val="00F31ACC"/>
    <w:rsid w:val="00F35C78"/>
    <w:rsid w:val="00F37163"/>
    <w:rsid w:val="00F464A6"/>
    <w:rsid w:val="00F73E58"/>
    <w:rsid w:val="00F75473"/>
    <w:rsid w:val="00F94D55"/>
    <w:rsid w:val="00FB1797"/>
    <w:rsid w:val="00FB285A"/>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98BC9"/>
  <w15:docId w15:val="{1E25D263-AE8B-41FF-B131-26DEDCD1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paragraph" w:styleId="Heading4">
    <w:name w:val="heading 4"/>
    <w:basedOn w:val="Normal"/>
    <w:link w:val="Heading4Char"/>
    <w:uiPriority w:val="9"/>
    <w:qFormat/>
    <w:rsid w:val="009E170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4Char">
    <w:name w:val="Heading 4 Char"/>
    <w:basedOn w:val="DefaultParagraphFont"/>
    <w:link w:val="Heading4"/>
    <w:uiPriority w:val="9"/>
    <w:rsid w:val="009E170D"/>
    <w:rPr>
      <w:b/>
      <w:bCs/>
      <w:sz w:val="24"/>
      <w:szCs w:val="24"/>
    </w:rPr>
  </w:style>
  <w:style w:type="paragraph" w:styleId="NormalWeb">
    <w:name w:val="Normal (Web)"/>
    <w:basedOn w:val="Normal"/>
    <w:uiPriority w:val="99"/>
    <w:semiHidden/>
    <w:unhideWhenUsed/>
    <w:rsid w:val="009E17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71166">
      <w:bodyDiv w:val="1"/>
      <w:marLeft w:val="0"/>
      <w:marRight w:val="0"/>
      <w:marTop w:val="0"/>
      <w:marBottom w:val="0"/>
      <w:divBdr>
        <w:top w:val="none" w:sz="0" w:space="0" w:color="auto"/>
        <w:left w:val="none" w:sz="0" w:space="0" w:color="auto"/>
        <w:bottom w:val="none" w:sz="0" w:space="0" w:color="auto"/>
        <w:right w:val="none" w:sz="0" w:space="0" w:color="auto"/>
      </w:divBdr>
      <w:divsChild>
        <w:div w:id="199560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1118</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6</cp:revision>
  <cp:lastPrinted>2019-01-30T16:46:00Z</cp:lastPrinted>
  <dcterms:created xsi:type="dcterms:W3CDTF">2019-01-30T16:47:00Z</dcterms:created>
  <dcterms:modified xsi:type="dcterms:W3CDTF">2019-01-30T17:16:00Z</dcterms:modified>
</cp:coreProperties>
</file>