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B509B" w14:textId="77777777" w:rsidR="006113D2" w:rsidRPr="00A5763D" w:rsidRDefault="006113D2" w:rsidP="006113D2">
      <w:pPr>
        <w:tabs>
          <w:tab w:val="left" w:pos="0"/>
        </w:tabs>
        <w:spacing w:line="240" w:lineRule="auto"/>
        <w:jc w:val="center"/>
        <w:rPr>
          <w:b/>
        </w:rPr>
      </w:pPr>
      <w:r w:rsidRPr="00A5763D">
        <w:rPr>
          <w:b/>
        </w:rPr>
        <w:t>BEFORE THE</w:t>
      </w:r>
    </w:p>
    <w:p w14:paraId="0F2FFCE3" w14:textId="77777777" w:rsidR="006113D2" w:rsidRPr="00A5763D" w:rsidRDefault="006113D2" w:rsidP="006113D2">
      <w:pPr>
        <w:tabs>
          <w:tab w:val="left" w:pos="0"/>
        </w:tabs>
        <w:spacing w:line="240" w:lineRule="auto"/>
        <w:jc w:val="center"/>
        <w:rPr>
          <w:b/>
          <w:szCs w:val="24"/>
        </w:rPr>
      </w:pPr>
      <w:smartTag w:uri="urn:schemas-microsoft-com:office:smarttags" w:element="place">
        <w:smartTag w:uri="urn:schemas-microsoft-com:office:smarttags" w:element="State">
          <w:r w:rsidRPr="00A5763D">
            <w:rPr>
              <w:b/>
              <w:szCs w:val="24"/>
            </w:rPr>
            <w:t>PENNSYLVANIA</w:t>
          </w:r>
        </w:smartTag>
      </w:smartTag>
      <w:r w:rsidRPr="00A5763D">
        <w:rPr>
          <w:b/>
          <w:szCs w:val="24"/>
        </w:rPr>
        <w:t xml:space="preserve"> PUBLIC UTILITY COMMISSION</w:t>
      </w:r>
    </w:p>
    <w:p w14:paraId="3F055B3E" w14:textId="77777777" w:rsidR="006113D2" w:rsidRPr="00A5763D" w:rsidRDefault="006113D2" w:rsidP="006113D2">
      <w:pPr>
        <w:tabs>
          <w:tab w:val="left" w:pos="0"/>
        </w:tabs>
        <w:spacing w:line="240" w:lineRule="auto"/>
        <w:jc w:val="center"/>
        <w:rPr>
          <w:b/>
          <w:szCs w:val="24"/>
        </w:rPr>
      </w:pPr>
    </w:p>
    <w:p w14:paraId="4B8A3E00" w14:textId="77777777" w:rsidR="006113D2" w:rsidRPr="00A5763D" w:rsidRDefault="006113D2" w:rsidP="006113D2">
      <w:pPr>
        <w:tabs>
          <w:tab w:val="left" w:pos="0"/>
        </w:tabs>
        <w:spacing w:line="240" w:lineRule="auto"/>
        <w:jc w:val="both"/>
        <w:rPr>
          <w:b/>
          <w:szCs w:val="24"/>
        </w:rPr>
      </w:pPr>
    </w:p>
    <w:p w14:paraId="052BD17D" w14:textId="77777777" w:rsidR="006113D2" w:rsidRPr="00A5763D" w:rsidRDefault="006113D2" w:rsidP="006113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r>
      <w:r w:rsidRPr="00A5763D">
        <w:rPr>
          <w:rFonts w:eastAsia="Calibri"/>
          <w:szCs w:val="24"/>
        </w:rPr>
        <w:t>A-2018-3006061</w:t>
      </w:r>
    </w:p>
    <w:p w14:paraId="7D1069AB" w14:textId="77777777" w:rsidR="006113D2" w:rsidRPr="00A5763D" w:rsidRDefault="006113D2" w:rsidP="006113D2">
      <w:pPr>
        <w:spacing w:line="240" w:lineRule="auto"/>
        <w:rPr>
          <w:szCs w:val="24"/>
        </w:rPr>
      </w:pPr>
      <w:r w:rsidRPr="00A5763D">
        <w:rPr>
          <w:szCs w:val="24"/>
        </w:rPr>
        <w:t xml:space="preserve">Pennsylvania Inc., Aqua Pennsylvania Wastewater </w:t>
      </w:r>
      <w:r w:rsidRPr="00A5763D">
        <w:rPr>
          <w:szCs w:val="24"/>
        </w:rPr>
        <w:tab/>
        <w:t>:</w:t>
      </w:r>
    </w:p>
    <w:p w14:paraId="79B2CD56" w14:textId="77777777" w:rsidR="006113D2" w:rsidRPr="00A5763D" w:rsidRDefault="006113D2" w:rsidP="006113D2">
      <w:pPr>
        <w:spacing w:line="240" w:lineRule="auto"/>
        <w:rPr>
          <w:szCs w:val="24"/>
        </w:rPr>
      </w:pPr>
      <w:r w:rsidRPr="00A5763D">
        <w:rPr>
          <w:szCs w:val="24"/>
        </w:rPr>
        <w:t xml:space="preserve">Inc., and </w:t>
      </w:r>
      <w:bookmarkStart w:id="0" w:name="_Hlk536084733"/>
      <w:r w:rsidRPr="00A5763D">
        <w:rPr>
          <w:szCs w:val="24"/>
        </w:rPr>
        <w:t xml:space="preserve">Peoples Natural Gas Company LLC </w:t>
      </w:r>
      <w:bookmarkEnd w:id="0"/>
      <w:r w:rsidRPr="00A5763D">
        <w:rPr>
          <w:szCs w:val="24"/>
        </w:rPr>
        <w:t xml:space="preserve">for </w:t>
      </w:r>
      <w:r w:rsidRPr="00A5763D">
        <w:rPr>
          <w:szCs w:val="24"/>
        </w:rPr>
        <w:tab/>
        <w:t>:</w:t>
      </w:r>
    </w:p>
    <w:p w14:paraId="5B7C6523" w14:textId="77777777" w:rsidR="006113D2" w:rsidRPr="00A5763D" w:rsidRDefault="006113D2" w:rsidP="006113D2">
      <w:pPr>
        <w:spacing w:line="240" w:lineRule="auto"/>
        <w:rPr>
          <w:szCs w:val="24"/>
        </w:rPr>
      </w:pPr>
      <w:r w:rsidRPr="00A5763D">
        <w:rPr>
          <w:szCs w:val="24"/>
        </w:rPr>
        <w:t xml:space="preserve">All of the Authority and Necessary Certificates of </w:t>
      </w:r>
      <w:r w:rsidRPr="00A5763D">
        <w:rPr>
          <w:szCs w:val="24"/>
        </w:rPr>
        <w:tab/>
        <w:t>:</w:t>
      </w:r>
    </w:p>
    <w:p w14:paraId="4E40C429" w14:textId="77777777" w:rsidR="006113D2" w:rsidRPr="00A5763D" w:rsidRDefault="006113D2" w:rsidP="006113D2">
      <w:pPr>
        <w:spacing w:line="240" w:lineRule="auto"/>
        <w:rPr>
          <w:szCs w:val="24"/>
        </w:rPr>
      </w:pPr>
      <w:r w:rsidRPr="00A5763D">
        <w:rPr>
          <w:szCs w:val="24"/>
        </w:rPr>
        <w:t xml:space="preserve">Public Convenience to Approve a Change in </w:t>
      </w:r>
      <w:r w:rsidRPr="00A5763D">
        <w:rPr>
          <w:szCs w:val="24"/>
        </w:rPr>
        <w:tab/>
        <w:t>:</w:t>
      </w:r>
    </w:p>
    <w:p w14:paraId="25B22792" w14:textId="77777777" w:rsidR="006113D2" w:rsidRPr="00A5763D" w:rsidRDefault="006113D2" w:rsidP="006113D2">
      <w:pPr>
        <w:spacing w:line="240" w:lineRule="auto"/>
        <w:rPr>
          <w:szCs w:val="24"/>
        </w:rPr>
      </w:pPr>
      <w:r w:rsidRPr="00A5763D">
        <w:rPr>
          <w:szCs w:val="24"/>
        </w:rPr>
        <w:t xml:space="preserve">Control of Peoples Natural Gas Company LLC by </w:t>
      </w:r>
      <w:r w:rsidRPr="00A5763D">
        <w:rPr>
          <w:szCs w:val="24"/>
        </w:rPr>
        <w:tab/>
        <w:t>:</w:t>
      </w:r>
    </w:p>
    <w:p w14:paraId="3EA4DB3D" w14:textId="77777777" w:rsidR="006113D2" w:rsidRPr="00A5763D" w:rsidRDefault="006113D2" w:rsidP="006113D2">
      <w:pPr>
        <w:spacing w:line="240" w:lineRule="auto"/>
        <w:rPr>
          <w:szCs w:val="24"/>
        </w:rPr>
      </w:pPr>
      <w:r w:rsidRPr="00A5763D">
        <w:rPr>
          <w:szCs w:val="24"/>
        </w:rPr>
        <w:t xml:space="preserve">Way of the Purchase of All of LDC Funding LLC's </w:t>
      </w:r>
      <w:r w:rsidRPr="00A5763D">
        <w:rPr>
          <w:szCs w:val="24"/>
        </w:rPr>
        <w:tab/>
        <w:t>:</w:t>
      </w:r>
    </w:p>
    <w:p w14:paraId="557B8CC6" w14:textId="77777777" w:rsidR="006113D2" w:rsidRPr="00A5763D" w:rsidRDefault="006113D2" w:rsidP="006113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7FD46B0E" w14:textId="77777777" w:rsidR="006113D2" w:rsidRPr="00A5763D" w:rsidRDefault="006113D2" w:rsidP="006113D2">
      <w:pPr>
        <w:spacing w:line="240" w:lineRule="auto"/>
        <w:rPr>
          <w:szCs w:val="24"/>
        </w:rPr>
      </w:pPr>
      <w:r w:rsidRPr="00A5763D">
        <w:rPr>
          <w:szCs w:val="24"/>
        </w:rPr>
        <w:t xml:space="preserve"> </w:t>
      </w:r>
    </w:p>
    <w:p w14:paraId="131C0434" w14:textId="77777777" w:rsidR="006113D2" w:rsidRPr="00A5763D" w:rsidRDefault="006113D2" w:rsidP="006113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A-2018-3006062</w:t>
      </w:r>
    </w:p>
    <w:p w14:paraId="34DA0C25" w14:textId="77777777" w:rsidR="006113D2" w:rsidRPr="00A5763D" w:rsidRDefault="006113D2" w:rsidP="006113D2">
      <w:pPr>
        <w:spacing w:line="240" w:lineRule="auto"/>
        <w:rPr>
          <w:szCs w:val="24"/>
        </w:rPr>
      </w:pPr>
      <w:r w:rsidRPr="00A5763D">
        <w:rPr>
          <w:szCs w:val="24"/>
        </w:rPr>
        <w:t>Pennsylvania Inc., Aqua Pennsylvania Wastewater</w:t>
      </w:r>
      <w:r w:rsidRPr="00A5763D">
        <w:rPr>
          <w:szCs w:val="24"/>
        </w:rPr>
        <w:tab/>
        <w:t>:</w:t>
      </w:r>
    </w:p>
    <w:p w14:paraId="2C10A555" w14:textId="77777777" w:rsidR="006113D2" w:rsidRPr="00A5763D" w:rsidRDefault="006113D2" w:rsidP="006113D2">
      <w:pPr>
        <w:spacing w:line="240" w:lineRule="auto"/>
        <w:rPr>
          <w:szCs w:val="24"/>
        </w:rPr>
      </w:pPr>
      <w:r w:rsidRPr="00A5763D">
        <w:rPr>
          <w:szCs w:val="24"/>
        </w:rPr>
        <w:t xml:space="preserve"> Inc., and Peoples Natural Gas Company LLC </w:t>
      </w:r>
      <w:r w:rsidRPr="00A5763D">
        <w:rPr>
          <w:szCs w:val="24"/>
        </w:rPr>
        <w:tab/>
        <w:t>:</w:t>
      </w:r>
    </w:p>
    <w:p w14:paraId="15A38912" w14:textId="77777777" w:rsidR="006113D2" w:rsidRPr="00A5763D" w:rsidRDefault="006113D2" w:rsidP="006113D2">
      <w:pPr>
        <w:spacing w:line="240" w:lineRule="auto"/>
        <w:rPr>
          <w:szCs w:val="24"/>
        </w:rPr>
      </w:pPr>
      <w:r w:rsidRPr="00A5763D">
        <w:rPr>
          <w:szCs w:val="24"/>
        </w:rPr>
        <w:t xml:space="preserve">Equitable Division for All of the Authority and </w:t>
      </w:r>
      <w:r w:rsidRPr="00A5763D">
        <w:rPr>
          <w:szCs w:val="24"/>
        </w:rPr>
        <w:tab/>
        <w:t>:</w:t>
      </w:r>
    </w:p>
    <w:p w14:paraId="3DCE2D30" w14:textId="77777777" w:rsidR="006113D2" w:rsidRPr="00A5763D" w:rsidRDefault="006113D2" w:rsidP="006113D2">
      <w:pPr>
        <w:spacing w:line="240" w:lineRule="auto"/>
        <w:rPr>
          <w:szCs w:val="24"/>
        </w:rPr>
      </w:pPr>
      <w:r w:rsidRPr="00A5763D">
        <w:rPr>
          <w:szCs w:val="24"/>
        </w:rPr>
        <w:t xml:space="preserve">Necessary Certificates of Public Convenience to </w:t>
      </w:r>
      <w:r w:rsidRPr="00A5763D">
        <w:rPr>
          <w:szCs w:val="24"/>
        </w:rPr>
        <w:tab/>
        <w:t>:</w:t>
      </w:r>
    </w:p>
    <w:p w14:paraId="29A86660" w14:textId="77777777" w:rsidR="006113D2" w:rsidRPr="00A5763D" w:rsidRDefault="006113D2" w:rsidP="006113D2">
      <w:pPr>
        <w:spacing w:line="240" w:lineRule="auto"/>
        <w:rPr>
          <w:szCs w:val="24"/>
        </w:rPr>
      </w:pPr>
      <w:r w:rsidRPr="00A5763D">
        <w:rPr>
          <w:szCs w:val="24"/>
        </w:rPr>
        <w:t xml:space="preserve">Approve a Change in Control of Peoples Natural </w:t>
      </w:r>
      <w:r w:rsidRPr="00A5763D">
        <w:rPr>
          <w:szCs w:val="24"/>
        </w:rPr>
        <w:tab/>
        <w:t>:</w:t>
      </w:r>
    </w:p>
    <w:p w14:paraId="3C6C45D8" w14:textId="77777777" w:rsidR="006113D2" w:rsidRPr="00A5763D" w:rsidRDefault="006113D2" w:rsidP="006113D2">
      <w:pPr>
        <w:spacing w:line="240" w:lineRule="auto"/>
        <w:rPr>
          <w:szCs w:val="24"/>
        </w:rPr>
      </w:pPr>
      <w:r w:rsidRPr="00A5763D">
        <w:rPr>
          <w:szCs w:val="24"/>
        </w:rPr>
        <w:t xml:space="preserve">Gas Company LLC Equitable Division by Way of </w:t>
      </w:r>
      <w:r w:rsidRPr="00A5763D">
        <w:rPr>
          <w:szCs w:val="24"/>
        </w:rPr>
        <w:tab/>
        <w:t>:</w:t>
      </w:r>
    </w:p>
    <w:p w14:paraId="20C04890" w14:textId="77777777" w:rsidR="006113D2" w:rsidRPr="00A5763D" w:rsidRDefault="006113D2" w:rsidP="006113D2">
      <w:pPr>
        <w:spacing w:line="240" w:lineRule="auto"/>
        <w:rPr>
          <w:szCs w:val="24"/>
        </w:rPr>
      </w:pPr>
      <w:r w:rsidRPr="00A5763D">
        <w:rPr>
          <w:szCs w:val="24"/>
        </w:rPr>
        <w:t xml:space="preserve">the Purchase of All of LDC Funding LLC's </w:t>
      </w:r>
      <w:r w:rsidRPr="00A5763D">
        <w:rPr>
          <w:szCs w:val="24"/>
        </w:rPr>
        <w:tab/>
      </w:r>
      <w:r w:rsidRPr="00A5763D">
        <w:rPr>
          <w:szCs w:val="24"/>
        </w:rPr>
        <w:tab/>
        <w:t>:</w:t>
      </w:r>
    </w:p>
    <w:p w14:paraId="0BAC6EAB" w14:textId="77777777" w:rsidR="006113D2" w:rsidRPr="00A5763D" w:rsidRDefault="006113D2" w:rsidP="006113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711E4BFE" w14:textId="77777777" w:rsidR="006113D2" w:rsidRPr="00A5763D" w:rsidRDefault="006113D2" w:rsidP="006113D2">
      <w:pPr>
        <w:spacing w:line="240" w:lineRule="auto"/>
        <w:rPr>
          <w:szCs w:val="24"/>
        </w:rPr>
      </w:pPr>
    </w:p>
    <w:p w14:paraId="3256401E" w14:textId="77777777" w:rsidR="006113D2" w:rsidRPr="00A5763D" w:rsidRDefault="006113D2" w:rsidP="006113D2">
      <w:pPr>
        <w:spacing w:line="240" w:lineRule="auto"/>
        <w:rPr>
          <w:szCs w:val="24"/>
        </w:rPr>
      </w:pPr>
      <w:r w:rsidRPr="00A5763D">
        <w:rPr>
          <w:szCs w:val="24"/>
        </w:rPr>
        <w:t xml:space="preserve">Joint Application of Aqua America Inc., Aqua </w:t>
      </w:r>
      <w:r w:rsidRPr="00A5763D">
        <w:rPr>
          <w:szCs w:val="24"/>
        </w:rPr>
        <w:tab/>
        <w:t>:</w:t>
      </w:r>
      <w:r w:rsidRPr="00A5763D">
        <w:rPr>
          <w:szCs w:val="24"/>
        </w:rPr>
        <w:tab/>
      </w:r>
      <w:r w:rsidRPr="00A5763D">
        <w:rPr>
          <w:szCs w:val="24"/>
        </w:rPr>
        <w:tab/>
        <w:t>A-2018-3006063</w:t>
      </w:r>
    </w:p>
    <w:p w14:paraId="31E687A8" w14:textId="77777777" w:rsidR="006113D2" w:rsidRPr="00A5763D" w:rsidRDefault="006113D2" w:rsidP="006113D2">
      <w:pPr>
        <w:spacing w:line="240" w:lineRule="auto"/>
        <w:rPr>
          <w:szCs w:val="24"/>
        </w:rPr>
      </w:pPr>
      <w:r w:rsidRPr="00A5763D">
        <w:rPr>
          <w:szCs w:val="24"/>
        </w:rPr>
        <w:t xml:space="preserve">Pennsylvania Inc., Aqua Pennsylvania Wastewater </w:t>
      </w:r>
      <w:r w:rsidRPr="00A5763D">
        <w:rPr>
          <w:szCs w:val="24"/>
        </w:rPr>
        <w:tab/>
        <w:t>:</w:t>
      </w:r>
    </w:p>
    <w:p w14:paraId="73EEF9D1" w14:textId="77777777" w:rsidR="006113D2" w:rsidRPr="00A5763D" w:rsidRDefault="006113D2" w:rsidP="006113D2">
      <w:pPr>
        <w:spacing w:line="240" w:lineRule="auto"/>
        <w:rPr>
          <w:szCs w:val="24"/>
        </w:rPr>
      </w:pPr>
      <w:r w:rsidRPr="00A5763D">
        <w:rPr>
          <w:szCs w:val="24"/>
        </w:rPr>
        <w:t xml:space="preserve">Inc., and Peoples Gas Company LLC for All of the </w:t>
      </w:r>
      <w:r w:rsidRPr="00A5763D">
        <w:rPr>
          <w:szCs w:val="24"/>
        </w:rPr>
        <w:tab/>
        <w:t>:</w:t>
      </w:r>
    </w:p>
    <w:p w14:paraId="31F2B333" w14:textId="77777777" w:rsidR="006113D2" w:rsidRPr="00A5763D" w:rsidRDefault="006113D2" w:rsidP="006113D2">
      <w:pPr>
        <w:spacing w:line="240" w:lineRule="auto"/>
        <w:rPr>
          <w:szCs w:val="24"/>
        </w:rPr>
      </w:pPr>
      <w:r w:rsidRPr="00A5763D">
        <w:rPr>
          <w:szCs w:val="24"/>
        </w:rPr>
        <w:t xml:space="preserve">Authority and Necessary Certificates of Public </w:t>
      </w:r>
      <w:r w:rsidRPr="00A5763D">
        <w:rPr>
          <w:szCs w:val="24"/>
        </w:rPr>
        <w:tab/>
        <w:t>:</w:t>
      </w:r>
    </w:p>
    <w:p w14:paraId="46D17123" w14:textId="77777777" w:rsidR="006113D2" w:rsidRPr="00A5763D" w:rsidRDefault="006113D2" w:rsidP="006113D2">
      <w:pPr>
        <w:spacing w:line="240" w:lineRule="auto"/>
        <w:rPr>
          <w:szCs w:val="24"/>
        </w:rPr>
      </w:pPr>
      <w:r w:rsidRPr="00A5763D">
        <w:rPr>
          <w:szCs w:val="24"/>
        </w:rPr>
        <w:t xml:space="preserve">Convenience to Approve a Change in Control of </w:t>
      </w:r>
      <w:r w:rsidRPr="00A5763D">
        <w:rPr>
          <w:szCs w:val="24"/>
        </w:rPr>
        <w:tab/>
        <w:t>:</w:t>
      </w:r>
    </w:p>
    <w:p w14:paraId="6BEE1BBC" w14:textId="77777777" w:rsidR="006113D2" w:rsidRPr="00A5763D" w:rsidRDefault="006113D2" w:rsidP="006113D2">
      <w:pPr>
        <w:spacing w:line="240" w:lineRule="auto"/>
        <w:rPr>
          <w:szCs w:val="24"/>
        </w:rPr>
      </w:pPr>
      <w:r w:rsidRPr="00A5763D">
        <w:rPr>
          <w:szCs w:val="24"/>
        </w:rPr>
        <w:t xml:space="preserve">Peoples Gas Company LLC by Way of the </w:t>
      </w:r>
      <w:r w:rsidRPr="00A5763D">
        <w:rPr>
          <w:szCs w:val="24"/>
        </w:rPr>
        <w:tab/>
      </w:r>
      <w:r w:rsidRPr="00A5763D">
        <w:rPr>
          <w:szCs w:val="24"/>
        </w:rPr>
        <w:tab/>
        <w:t>:</w:t>
      </w:r>
    </w:p>
    <w:p w14:paraId="28AAFB34" w14:textId="77777777" w:rsidR="006113D2" w:rsidRPr="00A5763D" w:rsidRDefault="006113D2" w:rsidP="006113D2">
      <w:pPr>
        <w:spacing w:line="240" w:lineRule="auto"/>
        <w:rPr>
          <w:szCs w:val="24"/>
        </w:rPr>
      </w:pPr>
      <w:r w:rsidRPr="00A5763D">
        <w:rPr>
          <w:szCs w:val="24"/>
        </w:rPr>
        <w:t xml:space="preserve">Purchase of All of LDC Funding LLC's </w:t>
      </w:r>
      <w:r w:rsidRPr="00A5763D">
        <w:rPr>
          <w:szCs w:val="24"/>
        </w:rPr>
        <w:tab/>
      </w:r>
      <w:r w:rsidRPr="00A5763D">
        <w:rPr>
          <w:szCs w:val="24"/>
        </w:rPr>
        <w:tab/>
        <w:t>:</w:t>
      </w:r>
    </w:p>
    <w:p w14:paraId="4273AFC4" w14:textId="77777777" w:rsidR="006113D2" w:rsidRPr="00A5763D" w:rsidRDefault="006113D2" w:rsidP="006113D2">
      <w:pPr>
        <w:spacing w:line="240" w:lineRule="auto"/>
        <w:rPr>
          <w:szCs w:val="24"/>
        </w:rPr>
      </w:pPr>
      <w:r w:rsidRPr="00A5763D">
        <w:rPr>
          <w:szCs w:val="24"/>
        </w:rPr>
        <w:t>Membership Interests by Aqua America Inc.</w:t>
      </w:r>
      <w:r w:rsidRPr="00A5763D">
        <w:rPr>
          <w:szCs w:val="24"/>
        </w:rPr>
        <w:tab/>
      </w:r>
      <w:r w:rsidRPr="00A5763D">
        <w:rPr>
          <w:szCs w:val="24"/>
        </w:rPr>
        <w:tab/>
        <w:t>:</w:t>
      </w:r>
    </w:p>
    <w:p w14:paraId="6B2ABCAE" w14:textId="77777777" w:rsidR="006113D2" w:rsidRPr="0019593D" w:rsidRDefault="006113D2" w:rsidP="006113D2">
      <w:pPr>
        <w:tabs>
          <w:tab w:val="left" w:pos="0"/>
        </w:tabs>
        <w:spacing w:line="240" w:lineRule="auto"/>
        <w:jc w:val="both"/>
        <w:rPr>
          <w:b/>
        </w:rPr>
      </w:pPr>
    </w:p>
    <w:p w14:paraId="589CA1A3" w14:textId="77777777" w:rsidR="00792796" w:rsidRDefault="00792796"/>
    <w:p w14:paraId="0BF1CC39" w14:textId="1B373AC5" w:rsidR="00E72E8C" w:rsidRDefault="00E72E8C"/>
    <w:p w14:paraId="30D65E73" w14:textId="4ADA6DDB" w:rsidR="00E72E8C" w:rsidRPr="006113D2" w:rsidRDefault="00E72E8C" w:rsidP="006113D2">
      <w:pPr>
        <w:spacing w:line="240" w:lineRule="auto"/>
        <w:jc w:val="center"/>
        <w:rPr>
          <w:b/>
        </w:rPr>
      </w:pPr>
      <w:r w:rsidRPr="006113D2">
        <w:rPr>
          <w:b/>
        </w:rPr>
        <w:t>INTERIM ORDER</w:t>
      </w:r>
    </w:p>
    <w:p w14:paraId="38B552C9" w14:textId="115663E0" w:rsidR="00E72E8C" w:rsidRPr="006113D2" w:rsidRDefault="00EC415F" w:rsidP="006113D2">
      <w:pPr>
        <w:spacing w:line="240" w:lineRule="auto"/>
        <w:jc w:val="center"/>
        <w:rPr>
          <w:b/>
          <w:u w:val="single"/>
        </w:rPr>
      </w:pPr>
      <w:r>
        <w:rPr>
          <w:b/>
          <w:u w:val="single"/>
        </w:rPr>
        <w:t>ON EQUITRANS</w:t>
      </w:r>
      <w:r w:rsidR="00822E8C">
        <w:rPr>
          <w:b/>
          <w:u w:val="single"/>
        </w:rPr>
        <w:t>’</w:t>
      </w:r>
      <w:r>
        <w:rPr>
          <w:b/>
          <w:u w:val="single"/>
        </w:rPr>
        <w:t xml:space="preserve"> MOTION TO DISMISS OBJECTIONS TO DISCOVERY</w:t>
      </w:r>
    </w:p>
    <w:p w14:paraId="4153BBEF" w14:textId="77777777" w:rsidR="00E72E8C" w:rsidRDefault="00E72E8C" w:rsidP="00E72E8C">
      <w:pPr>
        <w:ind w:firstLine="1440"/>
      </w:pPr>
    </w:p>
    <w:p w14:paraId="5ECF9EE6" w14:textId="1962B52C" w:rsidR="009F5022" w:rsidRDefault="00E72E8C" w:rsidP="0058309D">
      <w:pPr>
        <w:ind w:firstLine="1440"/>
        <w:rPr>
          <w:szCs w:val="24"/>
        </w:rPr>
      </w:pPr>
      <w:r>
        <w:rPr>
          <w:szCs w:val="24"/>
        </w:rPr>
        <w:t xml:space="preserve">On November 13, 2018, </w:t>
      </w:r>
      <w:r w:rsidRPr="00571672">
        <w:rPr>
          <w:szCs w:val="24"/>
        </w:rPr>
        <w:t>Aqua America Inc., Aqua</w:t>
      </w:r>
      <w:r>
        <w:rPr>
          <w:szCs w:val="24"/>
        </w:rPr>
        <w:t xml:space="preserve"> </w:t>
      </w:r>
      <w:r w:rsidRPr="00571672">
        <w:rPr>
          <w:szCs w:val="24"/>
        </w:rPr>
        <w:t>Pennsylvania Inc., Aqua Pennsylvania Wastewater</w:t>
      </w:r>
      <w:r>
        <w:rPr>
          <w:szCs w:val="24"/>
        </w:rPr>
        <w:t xml:space="preserve"> </w:t>
      </w:r>
      <w:r w:rsidRPr="00571672">
        <w:rPr>
          <w:szCs w:val="24"/>
        </w:rPr>
        <w:t>Inc.</w:t>
      </w:r>
      <w:r>
        <w:rPr>
          <w:szCs w:val="24"/>
        </w:rPr>
        <w:t xml:space="preserve"> along with </w:t>
      </w:r>
      <w:r w:rsidRPr="00571672">
        <w:rPr>
          <w:szCs w:val="24"/>
        </w:rPr>
        <w:t>Peoples Natural Gas Company LLC</w:t>
      </w:r>
      <w:r>
        <w:rPr>
          <w:szCs w:val="24"/>
        </w:rPr>
        <w:t xml:space="preserve">, </w:t>
      </w:r>
      <w:r w:rsidRPr="00571672">
        <w:rPr>
          <w:szCs w:val="24"/>
        </w:rPr>
        <w:t xml:space="preserve">Peoples Natural Gas Company LLC </w:t>
      </w:r>
      <w:r>
        <w:rPr>
          <w:szCs w:val="24"/>
        </w:rPr>
        <w:t xml:space="preserve">- </w:t>
      </w:r>
      <w:r w:rsidRPr="00571672">
        <w:rPr>
          <w:szCs w:val="24"/>
        </w:rPr>
        <w:t>Equitable Division</w:t>
      </w:r>
      <w:r>
        <w:rPr>
          <w:szCs w:val="24"/>
        </w:rPr>
        <w:t xml:space="preserve">, and </w:t>
      </w:r>
      <w:r w:rsidRPr="00571672">
        <w:rPr>
          <w:szCs w:val="24"/>
        </w:rPr>
        <w:t>Peoples Gas Company LLC</w:t>
      </w:r>
      <w:r>
        <w:rPr>
          <w:szCs w:val="24"/>
        </w:rPr>
        <w:t xml:space="preserve"> (collectively, Joint Applicants) filed a joint application </w:t>
      </w:r>
      <w:r w:rsidRPr="00E16DA9">
        <w:rPr>
          <w:szCs w:val="24"/>
        </w:rPr>
        <w:t xml:space="preserve">for </w:t>
      </w:r>
      <w:r>
        <w:rPr>
          <w:szCs w:val="24"/>
        </w:rPr>
        <w:t>a</w:t>
      </w:r>
      <w:r w:rsidRPr="00E16DA9">
        <w:rPr>
          <w:szCs w:val="24"/>
        </w:rPr>
        <w:t xml:space="preserve">ll of the </w:t>
      </w:r>
      <w:r>
        <w:rPr>
          <w:szCs w:val="24"/>
        </w:rPr>
        <w:t>a</w:t>
      </w:r>
      <w:r w:rsidRPr="00E16DA9">
        <w:rPr>
          <w:szCs w:val="24"/>
        </w:rPr>
        <w:t xml:space="preserve">uthority and </w:t>
      </w:r>
      <w:r>
        <w:rPr>
          <w:szCs w:val="24"/>
        </w:rPr>
        <w:t>n</w:t>
      </w:r>
      <w:r w:rsidRPr="00E16DA9">
        <w:rPr>
          <w:szCs w:val="24"/>
        </w:rPr>
        <w:t xml:space="preserve">ecessary </w:t>
      </w:r>
      <w:r>
        <w:rPr>
          <w:szCs w:val="24"/>
        </w:rPr>
        <w:t>c</w:t>
      </w:r>
      <w:r w:rsidRPr="00E16DA9">
        <w:rPr>
          <w:szCs w:val="24"/>
        </w:rPr>
        <w:t xml:space="preserve">ertificates of </w:t>
      </w:r>
      <w:r>
        <w:rPr>
          <w:szCs w:val="24"/>
        </w:rPr>
        <w:t>p</w:t>
      </w:r>
      <w:r w:rsidRPr="00E16DA9">
        <w:rPr>
          <w:szCs w:val="24"/>
        </w:rPr>
        <w:t>ublic</w:t>
      </w:r>
      <w:r>
        <w:rPr>
          <w:szCs w:val="24"/>
        </w:rPr>
        <w:t xml:space="preserve"> </w:t>
      </w:r>
      <w:r>
        <w:rPr>
          <w:szCs w:val="24"/>
        </w:rPr>
        <w:lastRenderedPageBreak/>
        <w:t>c</w:t>
      </w:r>
      <w:r w:rsidRPr="00E16DA9">
        <w:rPr>
          <w:szCs w:val="24"/>
        </w:rPr>
        <w:t xml:space="preserve">onvenience to </w:t>
      </w:r>
      <w:r>
        <w:rPr>
          <w:szCs w:val="24"/>
        </w:rPr>
        <w:t>a</w:t>
      </w:r>
      <w:r w:rsidRPr="00E16DA9">
        <w:rPr>
          <w:szCs w:val="24"/>
        </w:rPr>
        <w:t xml:space="preserve">pprove a </w:t>
      </w:r>
      <w:r>
        <w:rPr>
          <w:szCs w:val="24"/>
        </w:rPr>
        <w:t>c</w:t>
      </w:r>
      <w:r w:rsidRPr="00E16DA9">
        <w:rPr>
          <w:szCs w:val="24"/>
        </w:rPr>
        <w:t xml:space="preserve">hange in </w:t>
      </w:r>
      <w:r>
        <w:rPr>
          <w:szCs w:val="24"/>
        </w:rPr>
        <w:t>c</w:t>
      </w:r>
      <w:r w:rsidRPr="00E16DA9">
        <w:rPr>
          <w:szCs w:val="24"/>
        </w:rPr>
        <w:t xml:space="preserve">ontrol of Peoples by </w:t>
      </w:r>
      <w:r>
        <w:rPr>
          <w:szCs w:val="24"/>
        </w:rPr>
        <w:t>w</w:t>
      </w:r>
      <w:r w:rsidRPr="00E16DA9">
        <w:rPr>
          <w:szCs w:val="24"/>
        </w:rPr>
        <w:t xml:space="preserve">ay of the </w:t>
      </w:r>
      <w:r>
        <w:rPr>
          <w:szCs w:val="24"/>
        </w:rPr>
        <w:t>p</w:t>
      </w:r>
      <w:r w:rsidRPr="00E16DA9">
        <w:rPr>
          <w:szCs w:val="24"/>
        </w:rPr>
        <w:t xml:space="preserve">urchase of </w:t>
      </w:r>
      <w:r>
        <w:rPr>
          <w:szCs w:val="24"/>
        </w:rPr>
        <w:t>a</w:t>
      </w:r>
      <w:r w:rsidRPr="00E16DA9">
        <w:rPr>
          <w:szCs w:val="24"/>
        </w:rPr>
        <w:t xml:space="preserve">ll of LDC Funding LLC's </w:t>
      </w:r>
      <w:r>
        <w:rPr>
          <w:szCs w:val="24"/>
        </w:rPr>
        <w:t>m</w:t>
      </w:r>
      <w:r w:rsidRPr="00E16DA9">
        <w:rPr>
          <w:szCs w:val="24"/>
        </w:rPr>
        <w:t xml:space="preserve">embership </w:t>
      </w:r>
      <w:r>
        <w:rPr>
          <w:szCs w:val="24"/>
        </w:rPr>
        <w:t>i</w:t>
      </w:r>
      <w:r w:rsidRPr="00E16DA9">
        <w:rPr>
          <w:szCs w:val="24"/>
        </w:rPr>
        <w:t>nterests by Aqua America Inc.</w:t>
      </w:r>
      <w:r w:rsidRPr="00E16DA9">
        <w:rPr>
          <w:szCs w:val="24"/>
        </w:rPr>
        <w:tab/>
      </w:r>
      <w:r w:rsidR="009F5022">
        <w:rPr>
          <w:szCs w:val="24"/>
        </w:rPr>
        <w:t xml:space="preserve">  </w:t>
      </w:r>
    </w:p>
    <w:p w14:paraId="7ACD28B4" w14:textId="2B9F8BC9" w:rsidR="0058309D" w:rsidRDefault="0058309D" w:rsidP="0058309D">
      <w:pPr>
        <w:ind w:firstLine="1440"/>
        <w:rPr>
          <w:szCs w:val="24"/>
        </w:rPr>
      </w:pPr>
    </w:p>
    <w:p w14:paraId="22C26461" w14:textId="743392E8" w:rsidR="0058309D" w:rsidRDefault="0058309D" w:rsidP="0058309D">
      <w:pPr>
        <w:ind w:firstLine="1440"/>
        <w:rPr>
          <w:szCs w:val="24"/>
        </w:rPr>
      </w:pPr>
      <w:r>
        <w:rPr>
          <w:szCs w:val="24"/>
        </w:rPr>
        <w:t>A prehearing conference was held on January 18, 2019</w:t>
      </w:r>
      <w:r w:rsidR="009C22B7">
        <w:rPr>
          <w:szCs w:val="24"/>
        </w:rPr>
        <w:t>,</w:t>
      </w:r>
      <w:r>
        <w:rPr>
          <w:szCs w:val="24"/>
        </w:rPr>
        <w:t xml:space="preserve"> and a litigation schedule was set by a prehearing order dated January 2</w:t>
      </w:r>
      <w:r w:rsidR="008E053A">
        <w:rPr>
          <w:szCs w:val="24"/>
        </w:rPr>
        <w:t>4</w:t>
      </w:r>
      <w:r>
        <w:rPr>
          <w:szCs w:val="24"/>
        </w:rPr>
        <w:t>, 2019.  To date, the Joint Applicants have filed their direct testimony in support of the applications.  The other parties</w:t>
      </w:r>
      <w:r w:rsidR="009C22B7">
        <w:rPr>
          <w:szCs w:val="24"/>
        </w:rPr>
        <w:t>’</w:t>
      </w:r>
      <w:r>
        <w:rPr>
          <w:szCs w:val="24"/>
        </w:rPr>
        <w:t xml:space="preserve"> written direct testimony is due to be filed on April 2, 2019.  All parties have been actively engaged in discovery.</w:t>
      </w:r>
    </w:p>
    <w:p w14:paraId="129AB965" w14:textId="54C70685" w:rsidR="0058309D" w:rsidRDefault="0058309D" w:rsidP="0058309D">
      <w:pPr>
        <w:ind w:firstLine="1440"/>
        <w:rPr>
          <w:szCs w:val="24"/>
        </w:rPr>
      </w:pPr>
    </w:p>
    <w:p w14:paraId="72520A4F" w14:textId="482AA7F9" w:rsidR="0058309D" w:rsidRDefault="0058309D" w:rsidP="0058309D">
      <w:pPr>
        <w:ind w:firstLine="1440"/>
        <w:rPr>
          <w:szCs w:val="24"/>
        </w:rPr>
      </w:pPr>
      <w:r>
        <w:rPr>
          <w:szCs w:val="24"/>
        </w:rPr>
        <w:t>On February 11, 2019, Equitrans, L.P.</w:t>
      </w:r>
      <w:r w:rsidR="009C22B7">
        <w:rPr>
          <w:szCs w:val="24"/>
        </w:rPr>
        <w:t>, an intervenor,</w:t>
      </w:r>
      <w:r>
        <w:rPr>
          <w:szCs w:val="24"/>
        </w:rPr>
        <w:t xml:space="preserve"> filed a motion to Dismiss Objections of Peoples Natural Gas Company LLC and Peoples Gas Company, LLC (collectively, Peoples) to discovery requests which were served on February 1, 2019.</w:t>
      </w:r>
      <w:r w:rsidR="00CD0931">
        <w:rPr>
          <w:rStyle w:val="FootnoteReference"/>
          <w:szCs w:val="24"/>
        </w:rPr>
        <w:footnoteReference w:id="1"/>
      </w:r>
      <w:r>
        <w:rPr>
          <w:szCs w:val="24"/>
        </w:rPr>
        <w:t xml:space="preserve">   Peoples filed a response to Equitrans’ motion on February 14, 2019.</w:t>
      </w:r>
    </w:p>
    <w:p w14:paraId="57B8748D" w14:textId="5A5C225B" w:rsidR="00664579" w:rsidRDefault="00664579" w:rsidP="0058309D">
      <w:pPr>
        <w:ind w:firstLine="1440"/>
        <w:rPr>
          <w:szCs w:val="24"/>
        </w:rPr>
      </w:pPr>
    </w:p>
    <w:p w14:paraId="1B9EF4CC" w14:textId="6E440B49" w:rsidR="00664579" w:rsidRDefault="00664579" w:rsidP="0058309D">
      <w:pPr>
        <w:ind w:firstLine="1440"/>
        <w:rPr>
          <w:szCs w:val="24"/>
        </w:rPr>
      </w:pPr>
      <w:r>
        <w:rPr>
          <w:szCs w:val="24"/>
        </w:rPr>
        <w:t xml:space="preserve">Equitrans seeks to dismiss objections to 18 </w:t>
      </w:r>
      <w:r w:rsidR="006035B2">
        <w:rPr>
          <w:szCs w:val="24"/>
        </w:rPr>
        <w:t xml:space="preserve">requests for admission and 19 interrogatories and requests for production of documents.  The subject-matter of the requested discovery appears to involve interactions between Peoples and Equitrans during the last five years and certain agreements between the two entities.  Peoples response generally objects to all of the discovery as irrelevant and claims that Equitrans is attempting to expand the scope of the proceedings to address past grievances and alleged contractual disputes.  Equitrans explains that it seeks to explore the willingness of the Joint Applicants to honor existing contractual and operational obligations following the merger.  </w:t>
      </w:r>
    </w:p>
    <w:p w14:paraId="4371F079" w14:textId="05231CAA" w:rsidR="006035B2" w:rsidRDefault="006035B2" w:rsidP="0058309D">
      <w:pPr>
        <w:ind w:firstLine="1440"/>
        <w:rPr>
          <w:szCs w:val="24"/>
        </w:rPr>
      </w:pPr>
    </w:p>
    <w:p w14:paraId="06161C5A" w14:textId="5655F35D" w:rsidR="00954596" w:rsidRDefault="006035B2" w:rsidP="00954596">
      <w:pPr>
        <w:ind w:firstLine="1440"/>
        <w:rPr>
          <w:szCs w:val="24"/>
        </w:rPr>
      </w:pPr>
      <w:r>
        <w:rPr>
          <w:szCs w:val="24"/>
        </w:rPr>
        <w:t>The standard for permissible discovery before the Commission echoes the broad standard of the Pennsylvania Rules of Civil Procedures.</w:t>
      </w:r>
    </w:p>
    <w:p w14:paraId="3A662B26" w14:textId="77777777" w:rsidR="00633BC0" w:rsidRDefault="00633BC0" w:rsidP="00954596">
      <w:pPr>
        <w:ind w:firstLine="1440"/>
        <w:rPr>
          <w:szCs w:val="24"/>
        </w:rPr>
      </w:pPr>
    </w:p>
    <w:p w14:paraId="33F8B9DB" w14:textId="2B6CC033" w:rsidR="006035B2" w:rsidRDefault="006035B2" w:rsidP="00954596">
      <w:pPr>
        <w:spacing w:line="240" w:lineRule="auto"/>
        <w:ind w:left="1440" w:right="1440" w:firstLine="1440"/>
        <w:rPr>
          <w:szCs w:val="24"/>
        </w:rPr>
      </w:pPr>
      <w:r>
        <w:t>(c)  </w:t>
      </w:r>
      <w:r>
        <w:rPr>
          <w:i/>
          <w:iCs/>
        </w:rPr>
        <w:t>Scope</w:t>
      </w:r>
      <w: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w:t>
      </w:r>
      <w:r>
        <w:lastRenderedPageBreak/>
        <w:t>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0E053DF6" w14:textId="48E78BD2" w:rsidR="006035B2" w:rsidRDefault="006035B2" w:rsidP="00954596"/>
    <w:p w14:paraId="75EBD0C0" w14:textId="7997CC4F" w:rsidR="00954596" w:rsidRDefault="00954596" w:rsidP="00954596">
      <w:r>
        <w:t>52 Pa.Code § 5.321(c).</w:t>
      </w:r>
      <w:r w:rsidR="001131F7">
        <w:t xml:space="preserve">  When an objection is based on relevancy, any doubts are to be resolved in favor of permitting the discovery.</w:t>
      </w:r>
      <w:r w:rsidR="001131F7">
        <w:rPr>
          <w:rStyle w:val="FootnoteReference"/>
        </w:rPr>
        <w:footnoteReference w:id="2"/>
      </w:r>
      <w:r w:rsidR="001131F7">
        <w:t xml:space="preserve">  Further, it is the burden on the objector to establish the right to refuse discovery.</w:t>
      </w:r>
      <w:r w:rsidR="001131F7">
        <w:rPr>
          <w:rStyle w:val="FootnoteReference"/>
        </w:rPr>
        <w:footnoteReference w:id="3"/>
      </w:r>
    </w:p>
    <w:p w14:paraId="54520ADA" w14:textId="6A771FFD" w:rsidR="00D66A8E" w:rsidRDefault="00D66A8E" w:rsidP="00954596"/>
    <w:p w14:paraId="77132218" w14:textId="3C1F9E10" w:rsidR="00D66A8E" w:rsidRDefault="00D66A8E" w:rsidP="00954596">
      <w:r>
        <w:tab/>
      </w:r>
      <w:r>
        <w:tab/>
        <w:t>Peoples has not demonstrated that the discovery sought by Equitrans is clearly irrelevant or cannot lead to the discovery of relevant evidence.</w:t>
      </w:r>
      <w:r w:rsidR="000E6952">
        <w:t xml:space="preserve">  </w:t>
      </w:r>
      <w:r w:rsidR="00C22581">
        <w:t>Peoples response to Equitrans’ motion generally objects to all the requested discovery and provides “illustrative examples” which it says supports its claim</w:t>
      </w:r>
      <w:r w:rsidR="00822E8C">
        <w:t xml:space="preserve">.  </w:t>
      </w:r>
      <w:r w:rsidR="00C22581">
        <w:t>The</w:t>
      </w:r>
      <w:r w:rsidR="000E6952">
        <w:t xml:space="preserve"> Commission’s discovery rules </w:t>
      </w:r>
      <w:r w:rsidR="00C22581">
        <w:t>d</w:t>
      </w:r>
      <w:r w:rsidR="000E6952">
        <w:t>o not permit general objections or objections by illustration.  An objection to an interrogatory must restate the interrogatory, include the ground for objection and include a description of the facts which support the objection.</w:t>
      </w:r>
      <w:r w:rsidR="000E6952">
        <w:rPr>
          <w:rStyle w:val="FootnoteReference"/>
        </w:rPr>
        <w:footnoteReference w:id="4"/>
      </w:r>
      <w:r w:rsidR="000E6952">
        <w:t xml:space="preserve">  An objection to an admission must be “specifically stated” and explain how the objection is justified.</w:t>
      </w:r>
      <w:r w:rsidR="000E6952">
        <w:rPr>
          <w:rStyle w:val="FootnoteReference"/>
        </w:rPr>
        <w:footnoteReference w:id="5"/>
      </w:r>
    </w:p>
    <w:p w14:paraId="40DAA6E6" w14:textId="1F419A4D" w:rsidR="00EF4E50" w:rsidRDefault="00EF4E50" w:rsidP="00954596"/>
    <w:p w14:paraId="32C94029" w14:textId="632F3984" w:rsidR="00EF4E50" w:rsidRDefault="00EF4E50" w:rsidP="00954596">
      <w:r>
        <w:tab/>
      </w:r>
      <w:r>
        <w:tab/>
        <w:t>Peoples general objection to relevance takes the position that the evidence is not directly relevant to the issues raised in the applications and will not provide facts Equitrans could use to oppose the applications</w:t>
      </w:r>
      <w:r w:rsidR="00822E8C">
        <w:t xml:space="preserve">.  </w:t>
      </w:r>
      <w:r w:rsidR="003D6575">
        <w:t xml:space="preserve">Peoples also implies that Equitrans’ purpose in posing the discovery is improper and an attempt to “hijack” the proceedings. </w:t>
      </w:r>
      <w:r>
        <w:t xml:space="preserve"> As stated above, discovery need not be directly relevant in order to be permitted.  The scope of discovery is broad.  Further, the Commission’s inquiry in merger applications is also broad.  A conclusory statement that the information sought by Equitrans will not lead to evidence related to the Commission’s </w:t>
      </w:r>
      <w:r>
        <w:lastRenderedPageBreak/>
        <w:t xml:space="preserve">consideration of the public interest is not enough to demonstrate that </w:t>
      </w:r>
      <w:r w:rsidR="003D6575">
        <w:t xml:space="preserve">the discovery is clearly </w:t>
      </w:r>
      <w:r w:rsidR="008F2CC3">
        <w:t>irrelevant,</w:t>
      </w:r>
      <w:r w:rsidR="003D6575">
        <w:t xml:space="preserve"> and that Peoples has a right to refuse discovery.</w:t>
      </w:r>
    </w:p>
    <w:p w14:paraId="777B87C5" w14:textId="59147C9D" w:rsidR="00EF4E50" w:rsidRDefault="00EF4E50" w:rsidP="00954596"/>
    <w:p w14:paraId="2CDCC8C5" w14:textId="42AAF68B" w:rsidR="00954596" w:rsidRDefault="00EF4E50" w:rsidP="00954596">
      <w:r>
        <w:tab/>
      </w:r>
      <w:r>
        <w:tab/>
        <w:t>Peoples also objected to the discovery requests because it contends that the five-year timeframe is unreasonable.  Equitrans explains that discovery has been requested by other parties using a five-year timeframe</w:t>
      </w:r>
      <w:r w:rsidR="00F02608">
        <w:t xml:space="preserve"> and is sufficiently specific.  </w:t>
      </w:r>
    </w:p>
    <w:p w14:paraId="546011F5" w14:textId="049DBCF3" w:rsidR="00F02608" w:rsidRDefault="00F02608" w:rsidP="00954596"/>
    <w:p w14:paraId="32665AB2" w14:textId="0F5809C2" w:rsidR="00F02608" w:rsidRDefault="00F02608" w:rsidP="00954596">
      <w:r>
        <w:tab/>
      </w:r>
      <w:r>
        <w:tab/>
        <w:t xml:space="preserve">Peoples response does not demonstrate that the five-year timeframe for the records review requested by Equitrans is unduly burdensome or unreasonable.  Peoples does not explain why five years is an unreasonable period of time, but instead repeats its objection to the relevance of the discovery.  </w:t>
      </w:r>
    </w:p>
    <w:p w14:paraId="3F7B1D89" w14:textId="7128E43D" w:rsidR="00D63878" w:rsidRDefault="00D63878" w:rsidP="00954596"/>
    <w:p w14:paraId="409DF75A" w14:textId="191D2B32" w:rsidR="004C439F" w:rsidRDefault="00D63878" w:rsidP="00954596">
      <w:r>
        <w:tab/>
      </w:r>
      <w:r>
        <w:tab/>
        <w:t>In sum, the motion of Equitrans to dismiss Peoples’ objections to discovery will be granted as set forth below.  However, the parties are cautioned that the outcome of this dispute is largely due to the procedural posture of the motion and the response.  Some latitude has been granted</w:t>
      </w:r>
      <w:r w:rsidR="003433DA">
        <w:t xml:space="preserve"> to Equitrans</w:t>
      </w:r>
      <w:r>
        <w:t xml:space="preserve"> because this is a discovery dispute.  </w:t>
      </w:r>
      <w:r w:rsidR="004C439F">
        <w:t>A much narrower standard is applied in a review of whether evidence is admissible into the record.</w:t>
      </w:r>
    </w:p>
    <w:p w14:paraId="00EF8569" w14:textId="77777777" w:rsidR="004C439F" w:rsidRDefault="004C439F" w:rsidP="00954596">
      <w:bookmarkStart w:id="1" w:name="_GoBack"/>
      <w:bookmarkEnd w:id="1"/>
    </w:p>
    <w:p w14:paraId="48C8DF56" w14:textId="2028B605" w:rsidR="00D63878" w:rsidRDefault="004C439F" w:rsidP="00954596">
      <w:r>
        <w:tab/>
      </w:r>
      <w:r>
        <w:tab/>
      </w:r>
      <w:r w:rsidR="00D63878">
        <w:t>Discovery is not to be used as a fishing expedition.  As the proceedings develop and the facts mature, all parties should expect</w:t>
      </w:r>
      <w:r w:rsidR="003433DA">
        <w:t xml:space="preserve"> discovery</w:t>
      </w:r>
      <w:r w:rsidR="00D63878">
        <w:t xml:space="preserve"> motions and responses to receive closer scrutiny.  The general conclusory statements made by both Equitrans in its motion and by Peoples’ in its response did not make this dispute easy to resolve.</w:t>
      </w:r>
      <w:r w:rsidR="00C0482A">
        <w:t xml:space="preserve">  </w:t>
      </w:r>
      <w:r w:rsidR="00232A52">
        <w:t>Resorting to judicial resolution of discovery disputes may well lead to an order that neither party likes or expects.</w:t>
      </w:r>
    </w:p>
    <w:p w14:paraId="32CD2747" w14:textId="03688D23" w:rsidR="00954596" w:rsidRDefault="00954596" w:rsidP="00954596">
      <w:r>
        <w:tab/>
      </w:r>
    </w:p>
    <w:p w14:paraId="1CFC1FF3" w14:textId="7B88F691" w:rsidR="009F5022" w:rsidRDefault="009F5022" w:rsidP="00E72E8C">
      <w:pPr>
        <w:ind w:firstLine="1440"/>
        <w:rPr>
          <w:szCs w:val="24"/>
        </w:rPr>
      </w:pPr>
      <w:r>
        <w:rPr>
          <w:szCs w:val="24"/>
        </w:rPr>
        <w:t>THEREFORE</w:t>
      </w:r>
    </w:p>
    <w:p w14:paraId="50681608" w14:textId="44220666" w:rsidR="009F5022" w:rsidRDefault="009F5022" w:rsidP="00E72E8C">
      <w:pPr>
        <w:ind w:firstLine="1440"/>
        <w:rPr>
          <w:szCs w:val="24"/>
        </w:rPr>
      </w:pPr>
    </w:p>
    <w:p w14:paraId="685C5A8F" w14:textId="282589AC" w:rsidR="009F5022" w:rsidRDefault="009F5022" w:rsidP="00E72E8C">
      <w:pPr>
        <w:ind w:firstLine="1440"/>
        <w:rPr>
          <w:szCs w:val="24"/>
        </w:rPr>
      </w:pPr>
      <w:r>
        <w:rPr>
          <w:szCs w:val="24"/>
        </w:rPr>
        <w:t>IT IS ORDERED:</w:t>
      </w:r>
    </w:p>
    <w:p w14:paraId="431F52F7" w14:textId="23BEB283" w:rsidR="009F5022" w:rsidRDefault="009F5022" w:rsidP="00E72E8C">
      <w:pPr>
        <w:ind w:firstLine="1440"/>
        <w:rPr>
          <w:szCs w:val="24"/>
        </w:rPr>
      </w:pPr>
    </w:p>
    <w:p w14:paraId="4425D56D" w14:textId="3A14CC25" w:rsidR="00E72E8C" w:rsidRDefault="00E35880">
      <w:r>
        <w:tab/>
      </w:r>
      <w:r>
        <w:tab/>
        <w:t>1.</w:t>
      </w:r>
      <w:r>
        <w:tab/>
        <w:t>T</w:t>
      </w:r>
      <w:r w:rsidR="00251FCF">
        <w:t>hat t</w:t>
      </w:r>
      <w:r>
        <w:t>he motion of Equitrans to dismiss the objections of Peoples to Interrogatories and Request for Production of Documents – Set I, is granted.</w:t>
      </w:r>
    </w:p>
    <w:p w14:paraId="79E83579" w14:textId="5C586C26" w:rsidR="00E35880" w:rsidRDefault="00E35880"/>
    <w:p w14:paraId="4739DE1F" w14:textId="1BA2F79E" w:rsidR="00E35880" w:rsidRDefault="00E35880">
      <w:r>
        <w:lastRenderedPageBreak/>
        <w:tab/>
      </w:r>
      <w:r>
        <w:tab/>
        <w:t>2.</w:t>
      </w:r>
      <w:r>
        <w:tab/>
      </w:r>
      <w:r w:rsidR="00251FCF">
        <w:t xml:space="preserve">That </w:t>
      </w:r>
      <w:r>
        <w:t xml:space="preserve">Peoples shall serve a response to Interrogatories and Request for Production of Documents – Set I on or before </w:t>
      </w:r>
      <w:r w:rsidRPr="00E35880">
        <w:rPr>
          <w:b/>
        </w:rPr>
        <w:t>February 26, 2019</w:t>
      </w:r>
      <w:r>
        <w:t>.</w:t>
      </w:r>
    </w:p>
    <w:p w14:paraId="0BA3E5EF" w14:textId="29B8B7B3" w:rsidR="00E35880" w:rsidRDefault="00E35880"/>
    <w:p w14:paraId="2E6C1882" w14:textId="0623394C" w:rsidR="00E35880" w:rsidRDefault="00E35880">
      <w:r>
        <w:tab/>
      </w:r>
      <w:r>
        <w:tab/>
        <w:t>3.</w:t>
      </w:r>
      <w:r>
        <w:tab/>
        <w:t>T</w:t>
      </w:r>
      <w:r w:rsidR="00251FCF">
        <w:t>hat t</w:t>
      </w:r>
      <w:r>
        <w:t>he motion of Equitrans to dismiss the objections of Peoples to Requests for Admission – Set I is granted.</w:t>
      </w:r>
    </w:p>
    <w:p w14:paraId="12F0161A" w14:textId="1F8CAC6E" w:rsidR="00E35880" w:rsidRDefault="00E35880"/>
    <w:p w14:paraId="05A36B2B" w14:textId="6A15D0E5" w:rsidR="00E35880" w:rsidRDefault="00E35880" w:rsidP="00E35880">
      <w:r>
        <w:tab/>
      </w:r>
      <w:r>
        <w:tab/>
        <w:t>4.</w:t>
      </w:r>
      <w:r>
        <w:tab/>
      </w:r>
      <w:r w:rsidR="00251FCF">
        <w:t xml:space="preserve">That </w:t>
      </w:r>
      <w:r>
        <w:t xml:space="preserve">Peoples shall serve a response to Requests for Admission – Set I on or before </w:t>
      </w:r>
      <w:r w:rsidRPr="00E35880">
        <w:rPr>
          <w:b/>
        </w:rPr>
        <w:t>February 26, 2019</w:t>
      </w:r>
      <w:r>
        <w:t>.</w:t>
      </w:r>
    </w:p>
    <w:p w14:paraId="61FBC033" w14:textId="1209561F" w:rsidR="00251FCF" w:rsidRDefault="00251FCF" w:rsidP="00E35880"/>
    <w:p w14:paraId="0B39A4D4" w14:textId="3D750A05" w:rsidR="00251FCF" w:rsidRDefault="00251FCF" w:rsidP="00E35880"/>
    <w:p w14:paraId="28EE7064" w14:textId="72946F58" w:rsidR="00251FCF" w:rsidRPr="00251FCF" w:rsidRDefault="00251FCF" w:rsidP="00251FCF">
      <w:pPr>
        <w:spacing w:line="240" w:lineRule="auto"/>
        <w:rPr>
          <w:rFonts w:eastAsia="Times New Roman"/>
          <w:szCs w:val="24"/>
        </w:rPr>
      </w:pPr>
      <w:bookmarkStart w:id="2" w:name="_Hlk505862083"/>
      <w:r w:rsidRPr="00251FCF">
        <w:rPr>
          <w:rFonts w:eastAsia="Times New Roman"/>
          <w:szCs w:val="24"/>
        </w:rPr>
        <w:t xml:space="preserve">Date:  </w:t>
      </w:r>
      <w:r>
        <w:rPr>
          <w:rFonts w:eastAsia="Times New Roman"/>
          <w:szCs w:val="24"/>
          <w:u w:val="single"/>
        </w:rPr>
        <w:t>February 19, 2019</w:t>
      </w: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u w:val="single"/>
        </w:rPr>
        <w:tab/>
      </w:r>
      <w:r w:rsidRPr="00251FCF">
        <w:rPr>
          <w:rFonts w:eastAsia="Times New Roman"/>
          <w:szCs w:val="24"/>
          <w:u w:val="single"/>
        </w:rPr>
        <w:tab/>
        <w:t>/s/</w:t>
      </w:r>
      <w:r w:rsidRPr="00251FCF">
        <w:rPr>
          <w:rFonts w:eastAsia="Times New Roman"/>
          <w:szCs w:val="24"/>
          <w:u w:val="single"/>
        </w:rPr>
        <w:tab/>
      </w:r>
      <w:r w:rsidRPr="00251FCF">
        <w:rPr>
          <w:rFonts w:eastAsia="Times New Roman"/>
          <w:szCs w:val="24"/>
          <w:u w:val="single"/>
        </w:rPr>
        <w:tab/>
      </w:r>
      <w:r w:rsidRPr="00251FCF">
        <w:rPr>
          <w:rFonts w:eastAsia="Times New Roman"/>
          <w:szCs w:val="24"/>
          <w:u w:val="single"/>
        </w:rPr>
        <w:tab/>
      </w:r>
      <w:r w:rsidRPr="00251FCF">
        <w:rPr>
          <w:rFonts w:eastAsia="Times New Roman"/>
          <w:szCs w:val="24"/>
          <w:u w:val="single"/>
        </w:rPr>
        <w:tab/>
      </w:r>
    </w:p>
    <w:p w14:paraId="5E5A6DBD" w14:textId="77777777" w:rsidR="00251FCF" w:rsidRPr="00251FCF" w:rsidRDefault="00251FCF" w:rsidP="00251FCF">
      <w:pPr>
        <w:spacing w:line="240" w:lineRule="auto"/>
        <w:rPr>
          <w:rFonts w:eastAsia="Times New Roman"/>
          <w:szCs w:val="24"/>
        </w:rPr>
      </w:pP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rPr>
        <w:tab/>
        <w:t>Mary D. Long</w:t>
      </w:r>
    </w:p>
    <w:p w14:paraId="4E30DB74" w14:textId="77777777" w:rsidR="00251FCF" w:rsidRPr="00251FCF" w:rsidRDefault="00251FCF" w:rsidP="00251FCF">
      <w:pPr>
        <w:spacing w:line="240" w:lineRule="auto"/>
        <w:rPr>
          <w:rFonts w:eastAsia="Times New Roman"/>
          <w:szCs w:val="24"/>
        </w:rPr>
      </w:pP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rPr>
        <w:tab/>
      </w:r>
      <w:r w:rsidRPr="00251FCF">
        <w:rPr>
          <w:rFonts w:eastAsia="Times New Roman"/>
          <w:szCs w:val="24"/>
        </w:rPr>
        <w:tab/>
        <w:t>Administrative Law Judge</w:t>
      </w:r>
    </w:p>
    <w:bookmarkEnd w:id="2"/>
    <w:p w14:paraId="4E0E33B6" w14:textId="77777777" w:rsidR="00251FCF" w:rsidRDefault="00251FCF" w:rsidP="00E35880"/>
    <w:p w14:paraId="127074F6" w14:textId="77777777" w:rsidR="00633BC0" w:rsidRDefault="00633BC0">
      <w:pPr>
        <w:sectPr w:rsidR="00633BC0" w:rsidSect="007223D9">
          <w:footerReference w:type="default" r:id="rId7"/>
          <w:pgSz w:w="12240" w:h="15840"/>
          <w:pgMar w:top="1440" w:right="1440" w:bottom="1440" w:left="1440" w:header="720" w:footer="720" w:gutter="0"/>
          <w:cols w:space="720"/>
          <w:titlePg/>
          <w:docGrid w:linePitch="360"/>
        </w:sectPr>
      </w:pPr>
    </w:p>
    <w:p w14:paraId="7F43B24B" w14:textId="77777777" w:rsidR="00633BC0" w:rsidRPr="00633BC0" w:rsidRDefault="00633BC0" w:rsidP="00633BC0">
      <w:pPr>
        <w:spacing w:after="160" w:line="259" w:lineRule="auto"/>
        <w:rPr>
          <w:rFonts w:ascii="Microsoft Sans Serif" w:eastAsia="Microsoft Sans Serif" w:hAnsi="Microsoft Sans Serif" w:cs="Microsoft Sans Serif"/>
          <w:b/>
          <w:sz w:val="22"/>
          <w:szCs w:val="22"/>
          <w:u w:val="single"/>
        </w:rPr>
      </w:pPr>
      <w:bookmarkStart w:id="3" w:name="_Hlk534281575"/>
      <w:r w:rsidRPr="00633BC0">
        <w:rPr>
          <w:rFonts w:ascii="Microsoft Sans Serif" w:eastAsia="Microsoft Sans Serif" w:hAnsi="Microsoft Sans Serif" w:cs="Microsoft Sans Serif"/>
          <w:b/>
          <w:sz w:val="22"/>
          <w:szCs w:val="22"/>
          <w:u w:val="single"/>
        </w:rPr>
        <w:lastRenderedPageBreak/>
        <w:t>A-2018-3006061 -</w:t>
      </w:r>
      <w:r w:rsidRPr="00633BC0">
        <w:rPr>
          <w:rFonts w:ascii="Calibri" w:eastAsia="Times New Roman" w:hAnsi="Calibri"/>
          <w:sz w:val="20"/>
          <w:szCs w:val="22"/>
          <w:u w:val="single"/>
        </w:rPr>
        <w:t xml:space="preserve"> </w:t>
      </w:r>
      <w:r w:rsidRPr="00633BC0">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FOR ALL OF THE AUTHORITY AND NECESSARY CERTIFICATES OF PUBLIC CONVENIENCE TO APPROVE A CHANGE IN CONTROL OF PEOPLES NATURAL GAS COMPANY LLC BY WAY OF THE PURCHASE OF ALL OF </w:t>
      </w:r>
      <w:proofErr w:type="spellStart"/>
      <w:r w:rsidRPr="00633BC0">
        <w:rPr>
          <w:rFonts w:ascii="Microsoft Sans Serif" w:eastAsia="Microsoft Sans Serif" w:hAnsi="Microsoft Sans Serif" w:cs="Microsoft Sans Serif"/>
          <w:b/>
          <w:sz w:val="22"/>
          <w:szCs w:val="22"/>
          <w:u w:val="single"/>
        </w:rPr>
        <w:t>LDC</w:t>
      </w:r>
      <w:proofErr w:type="spellEnd"/>
      <w:r w:rsidRPr="00633BC0">
        <w:rPr>
          <w:rFonts w:ascii="Microsoft Sans Serif" w:eastAsia="Microsoft Sans Serif" w:hAnsi="Microsoft Sans Serif" w:cs="Microsoft Sans Serif"/>
          <w:b/>
          <w:sz w:val="22"/>
          <w:szCs w:val="22"/>
          <w:u w:val="single"/>
        </w:rPr>
        <w:t xml:space="preserve"> FUNDING LLC'S MEMBERSHIP INTERESTS BY AQUA AMERICA INC. </w:t>
      </w:r>
      <w:r w:rsidRPr="00633BC0">
        <w:rPr>
          <w:rFonts w:ascii="Microsoft Sans Serif" w:eastAsia="Microsoft Sans Serif" w:hAnsi="Microsoft Sans Serif" w:cs="Microsoft Sans Serif"/>
          <w:b/>
          <w:sz w:val="22"/>
          <w:szCs w:val="22"/>
          <w:u w:val="single"/>
        </w:rPr>
        <w:br/>
      </w:r>
      <w:r w:rsidRPr="00633BC0">
        <w:rPr>
          <w:rFonts w:ascii="Microsoft Sans Serif" w:eastAsia="Microsoft Sans Serif" w:hAnsi="Microsoft Sans Serif" w:cs="Microsoft Sans Serif"/>
          <w:b/>
          <w:sz w:val="22"/>
          <w:szCs w:val="22"/>
          <w:u w:val="single"/>
        </w:rPr>
        <w:br/>
        <w:t>A-2018-3006062-</w:t>
      </w:r>
      <w:r w:rsidRPr="00633BC0">
        <w:rPr>
          <w:rFonts w:ascii="Calibri" w:eastAsia="Times New Roman" w:hAnsi="Calibri"/>
          <w:sz w:val="20"/>
          <w:szCs w:val="22"/>
          <w:u w:val="single"/>
        </w:rPr>
        <w:t xml:space="preserve"> </w:t>
      </w:r>
      <w:r w:rsidRPr="00633BC0">
        <w:rPr>
          <w:rFonts w:ascii="Microsoft Sans Serif" w:eastAsia="Microsoft Sans Serif" w:hAnsi="Microsoft Sans Serif" w:cs="Microsoft Sans Serif"/>
          <w:b/>
          <w:sz w:val="22"/>
          <w:szCs w:val="22"/>
          <w:u w:val="single"/>
        </w:rPr>
        <w:t xml:space="preserve">JOINT APPLICATION OF AQUA AMERICA INC., AQUA PENNSYLVANIA INC., AQUA PENNSYLVANIA WASTEWATER INC., AND PEOPLES NATURAL GAS COMPANY LLC EQUITABLE DIVISION FOR ALL OF THE AUTHORITY AND NECESSARY CERTIFICATES OF PUBLIC CONVENIENCE TO APPROVE A CHANGE IN CONTROL OF PEOPLES NATURAL GAS COMPANY LLC EQUITABLE DIVISION BY WAY OF THE PURCHASE OF ALL OF </w:t>
      </w:r>
      <w:proofErr w:type="spellStart"/>
      <w:r w:rsidRPr="00633BC0">
        <w:rPr>
          <w:rFonts w:ascii="Microsoft Sans Serif" w:eastAsia="Microsoft Sans Serif" w:hAnsi="Microsoft Sans Serif" w:cs="Microsoft Sans Serif"/>
          <w:b/>
          <w:sz w:val="22"/>
          <w:szCs w:val="22"/>
          <w:u w:val="single"/>
        </w:rPr>
        <w:t>LDC</w:t>
      </w:r>
      <w:proofErr w:type="spellEnd"/>
      <w:r w:rsidRPr="00633BC0">
        <w:rPr>
          <w:rFonts w:ascii="Microsoft Sans Serif" w:eastAsia="Microsoft Sans Serif" w:hAnsi="Microsoft Sans Serif" w:cs="Microsoft Sans Serif"/>
          <w:b/>
          <w:sz w:val="22"/>
          <w:szCs w:val="22"/>
          <w:u w:val="single"/>
        </w:rPr>
        <w:t xml:space="preserve"> FUNDING LLC'S MEMBERSHIP INTERESTS BY AQUA AMERICA INC.</w:t>
      </w:r>
      <w:r w:rsidRPr="00633BC0">
        <w:rPr>
          <w:rFonts w:ascii="Microsoft Sans Serif" w:eastAsia="Microsoft Sans Serif" w:hAnsi="Microsoft Sans Serif" w:cs="Microsoft Sans Serif"/>
          <w:b/>
          <w:sz w:val="22"/>
          <w:szCs w:val="22"/>
          <w:u w:val="single"/>
        </w:rPr>
        <w:br/>
      </w:r>
      <w:r w:rsidRPr="00633BC0">
        <w:rPr>
          <w:rFonts w:ascii="Microsoft Sans Serif" w:eastAsia="Microsoft Sans Serif" w:hAnsi="Microsoft Sans Serif" w:cs="Microsoft Sans Serif"/>
          <w:b/>
          <w:sz w:val="22"/>
          <w:szCs w:val="22"/>
          <w:u w:val="single"/>
        </w:rPr>
        <w:br/>
        <w:t xml:space="preserve">A-2018-3006063- JOINT APPLICATION OF AQUA AMERICA INC., AQUA PENNSYLVANIA INC., AQUA PENNSYLVANIA WASTEWATER INC., AND PEOPLES GAS COMPANY LLC FOR ALL OF THE AUTHORITY AND NECESSARY CERTIFICATES OF PUBLIC CONVENIENCE TO APPROVE A CHANGE IN CONTROL OF PEOPLES GAS COMPANY LLC BY WAY OF THE PURCHASE OF ALL OF </w:t>
      </w:r>
      <w:proofErr w:type="spellStart"/>
      <w:r w:rsidRPr="00633BC0">
        <w:rPr>
          <w:rFonts w:ascii="Microsoft Sans Serif" w:eastAsia="Microsoft Sans Serif" w:hAnsi="Microsoft Sans Serif" w:cs="Microsoft Sans Serif"/>
          <w:b/>
          <w:sz w:val="22"/>
          <w:szCs w:val="22"/>
          <w:u w:val="single"/>
        </w:rPr>
        <w:t>LDC</w:t>
      </w:r>
      <w:proofErr w:type="spellEnd"/>
      <w:r w:rsidRPr="00633BC0">
        <w:rPr>
          <w:rFonts w:ascii="Microsoft Sans Serif" w:eastAsia="Microsoft Sans Serif" w:hAnsi="Microsoft Sans Serif" w:cs="Microsoft Sans Serif"/>
          <w:b/>
          <w:sz w:val="22"/>
          <w:szCs w:val="22"/>
          <w:u w:val="single"/>
        </w:rPr>
        <w:t xml:space="preserve"> FUNDING LLC'S MEMBERSHIP INTERESTS BY AQUA AMERICA INC. </w:t>
      </w:r>
    </w:p>
    <w:p w14:paraId="631BD889" w14:textId="77777777" w:rsidR="00633BC0" w:rsidRPr="00633BC0" w:rsidRDefault="00633BC0" w:rsidP="00633BC0">
      <w:pPr>
        <w:spacing w:after="160" w:line="259" w:lineRule="auto"/>
        <w:rPr>
          <w:rFonts w:ascii="Microsoft Sans Serif" w:eastAsia="Microsoft Sans Serif" w:hAnsi="Microsoft Sans Serif" w:cs="Microsoft Sans Serif"/>
          <w:i/>
          <w:sz w:val="22"/>
          <w:szCs w:val="22"/>
        </w:rPr>
        <w:sectPr w:rsidR="00633BC0" w:rsidRPr="00633BC0" w:rsidSect="00EE2E9B">
          <w:footerReference w:type="default" r:id="rId8"/>
          <w:pgSz w:w="12240" w:h="15840"/>
          <w:pgMar w:top="720" w:right="720" w:bottom="720" w:left="720" w:header="720" w:footer="720" w:gutter="0"/>
          <w:cols w:space="720"/>
          <w:docGrid w:linePitch="360"/>
        </w:sectPr>
      </w:pPr>
      <w:r w:rsidRPr="00633BC0">
        <w:rPr>
          <w:rFonts w:ascii="Microsoft Sans Serif" w:eastAsia="Microsoft Sans Serif" w:hAnsi="Microsoft Sans Serif" w:cs="Microsoft Sans Serif"/>
          <w:i/>
          <w:sz w:val="22"/>
          <w:szCs w:val="22"/>
        </w:rPr>
        <w:t>Revised 2/19/19</w:t>
      </w:r>
      <w:r w:rsidRPr="00633BC0">
        <w:rPr>
          <w:rFonts w:ascii="Microsoft Sans Serif" w:eastAsia="Microsoft Sans Serif" w:hAnsi="Microsoft Sans Serif" w:cs="Microsoft Sans Serif"/>
          <w:b/>
          <w:sz w:val="22"/>
          <w:szCs w:val="22"/>
          <w:u w:val="single"/>
        </w:rPr>
        <w:cr/>
      </w:r>
    </w:p>
    <w:bookmarkEnd w:id="3"/>
    <w:p w14:paraId="3E4EF22F" w14:textId="77777777" w:rsidR="00633BC0" w:rsidRPr="00633BC0" w:rsidRDefault="00633BC0" w:rsidP="00633BC0">
      <w:pPr>
        <w:spacing w:line="240" w:lineRule="auto"/>
        <w:rPr>
          <w:rFonts w:ascii="Microsoft Sans Serif" w:eastAsia="Microsoft Sans Serif" w:hAnsi="Microsoft Sans Serif" w:cs="Microsoft Sans Serif"/>
          <w:i/>
          <w:szCs w:val="22"/>
        </w:rPr>
      </w:pPr>
      <w:r w:rsidRPr="00633BC0">
        <w:rPr>
          <w:rFonts w:ascii="Microsoft Sans Serif" w:eastAsia="Microsoft Sans Serif" w:hAnsi="Microsoft Sans Serif" w:cs="Microsoft Sans Serif"/>
          <w:b/>
          <w:szCs w:val="22"/>
        </w:rPr>
        <w:t>*</w:t>
      </w:r>
      <w:r w:rsidRPr="00633BC0">
        <w:rPr>
          <w:rFonts w:ascii="Microsoft Sans Serif" w:eastAsia="Microsoft Sans Serif" w:hAnsi="Microsoft Sans Serif" w:cs="Microsoft Sans Serif"/>
          <w:szCs w:val="22"/>
        </w:rPr>
        <w:t>MICHAEL W HASSELL ESQUIRE</w:t>
      </w:r>
      <w:r w:rsidRPr="00633BC0">
        <w:rPr>
          <w:rFonts w:ascii="Microsoft Sans Serif" w:eastAsia="Microsoft Sans Serif" w:hAnsi="Microsoft Sans Serif" w:cs="Microsoft Sans Serif"/>
          <w:szCs w:val="22"/>
        </w:rPr>
        <w:cr/>
        <w:t>MICHAEL W GANG ESQUIRE</w:t>
      </w:r>
      <w:r w:rsidRPr="00633BC0">
        <w:rPr>
          <w:rFonts w:ascii="Microsoft Sans Serif" w:eastAsia="Microsoft Sans Serif" w:hAnsi="Microsoft Sans Serif" w:cs="Microsoft Sans Serif"/>
          <w:szCs w:val="22"/>
        </w:rPr>
        <w:br/>
        <w:t xml:space="preserve">GARRET P LENT ESQUIRE </w:t>
      </w:r>
      <w:r w:rsidRPr="00633BC0">
        <w:rPr>
          <w:rFonts w:ascii="Microsoft Sans Serif" w:eastAsia="Microsoft Sans Serif" w:hAnsi="Microsoft Sans Serif" w:cs="Microsoft Sans Serif"/>
          <w:szCs w:val="22"/>
        </w:rPr>
        <w:cr/>
        <w:t>POST &amp; SCHELL PC</w:t>
      </w:r>
      <w:r w:rsidRPr="00633BC0">
        <w:rPr>
          <w:rFonts w:ascii="Microsoft Sans Serif" w:eastAsia="Microsoft Sans Serif" w:hAnsi="Microsoft Sans Serif" w:cs="Microsoft Sans Serif"/>
          <w:szCs w:val="22"/>
        </w:rPr>
        <w:br/>
        <w:t>12TH FLOOR</w:t>
      </w:r>
      <w:r w:rsidRPr="00633BC0">
        <w:rPr>
          <w:rFonts w:ascii="Microsoft Sans Serif" w:eastAsia="Microsoft Sans Serif" w:hAnsi="Microsoft Sans Serif" w:cs="Microsoft Sans Serif"/>
          <w:szCs w:val="22"/>
        </w:rPr>
        <w:cr/>
        <w:t>17 NORTH SECOND STREET</w:t>
      </w:r>
      <w:r w:rsidRPr="00633BC0">
        <w:rPr>
          <w:rFonts w:ascii="Microsoft Sans Serif" w:eastAsia="Microsoft Sans Serif" w:hAnsi="Microsoft Sans Serif" w:cs="Microsoft Sans Serif"/>
          <w:szCs w:val="22"/>
        </w:rPr>
        <w:cr/>
        <w:t>HARRISBURG PA  17101-1601</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szCs w:val="22"/>
        </w:rPr>
        <w:t>717.612.6029</w:t>
      </w:r>
      <w:r w:rsidRPr="00633BC0">
        <w:rPr>
          <w:rFonts w:ascii="Microsoft Sans Serif" w:eastAsia="Microsoft Sans Serif" w:hAnsi="Microsoft Sans Serif" w:cs="Microsoft Sans Serif"/>
          <w:b/>
          <w:szCs w:val="22"/>
        </w:rPr>
        <w:br/>
        <w:t>717.612.6026</w:t>
      </w:r>
      <w:r w:rsidRPr="00633BC0">
        <w:rPr>
          <w:rFonts w:ascii="Microsoft Sans Serif" w:eastAsia="Microsoft Sans Serif" w:hAnsi="Microsoft Sans Serif" w:cs="Microsoft Sans Serif"/>
          <w:b/>
          <w:szCs w:val="22"/>
        </w:rPr>
        <w:br/>
        <w:t>717.731.1970</w:t>
      </w:r>
      <w:r w:rsidRPr="00633BC0">
        <w:rPr>
          <w:rFonts w:ascii="Microsoft Sans Serif" w:eastAsia="Microsoft Sans Serif" w:hAnsi="Microsoft Sans Serif" w:cs="Microsoft Sans Serif"/>
          <w:szCs w:val="22"/>
        </w:rPr>
        <w:cr/>
        <w:t>*</w:t>
      </w:r>
      <w:r w:rsidRPr="00633BC0">
        <w:rPr>
          <w:rFonts w:ascii="Microsoft Sans Serif" w:eastAsia="Microsoft Sans Serif" w:hAnsi="Microsoft Sans Serif" w:cs="Microsoft Sans Serif"/>
          <w:b/>
          <w:i/>
          <w:szCs w:val="22"/>
          <w:u w:val="single"/>
        </w:rPr>
        <w:t>ACCEPTS E-SERVICE</w:t>
      </w:r>
      <w:r w:rsidRPr="00633BC0">
        <w:rPr>
          <w:rFonts w:ascii="Microsoft Sans Serif" w:eastAsia="Microsoft Sans Serif" w:hAnsi="Microsoft Sans Serif" w:cs="Microsoft Sans Serif"/>
          <w:szCs w:val="22"/>
        </w:rPr>
        <w:br/>
      </w:r>
      <w:r w:rsidRPr="00633BC0">
        <w:rPr>
          <w:rFonts w:ascii="Microsoft Sans Serif" w:eastAsia="Microsoft Sans Serif" w:hAnsi="Microsoft Sans Serif" w:cs="Microsoft Sans Serif"/>
          <w:i/>
          <w:szCs w:val="22"/>
        </w:rPr>
        <w:t>Representing Aqua America, Inc., Aqua Pennsylvania, Inc., Aqua Pennsylvania Wastewater, Inc.</w:t>
      </w:r>
    </w:p>
    <w:p w14:paraId="75ADDCEC"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2A01407F"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KIMBERLY A JOYCE ESQUIRE</w:t>
      </w:r>
      <w:r w:rsidRPr="00633BC0">
        <w:rPr>
          <w:rFonts w:ascii="Microsoft Sans Serif" w:eastAsia="Microsoft Sans Serif" w:hAnsi="Microsoft Sans Serif" w:cs="Microsoft Sans Serif"/>
          <w:szCs w:val="22"/>
        </w:rPr>
        <w:br/>
        <w:t xml:space="preserve">ALEXANDER R STAHL ESQUIRE </w:t>
      </w:r>
      <w:r w:rsidRPr="00633BC0">
        <w:rPr>
          <w:rFonts w:ascii="Microsoft Sans Serif" w:eastAsia="Microsoft Sans Serif" w:hAnsi="Microsoft Sans Serif" w:cs="Microsoft Sans Serif"/>
          <w:szCs w:val="22"/>
        </w:rPr>
        <w:cr/>
        <w:t>AQUA PENNSYLVANIA</w:t>
      </w:r>
      <w:r w:rsidRPr="00633BC0">
        <w:rPr>
          <w:rFonts w:ascii="Microsoft Sans Serif" w:eastAsia="Microsoft Sans Serif" w:hAnsi="Microsoft Sans Serif" w:cs="Microsoft Sans Serif"/>
          <w:szCs w:val="22"/>
        </w:rPr>
        <w:cr/>
        <w:t>762 WEST LANCASTER AVENUE</w:t>
      </w:r>
      <w:r w:rsidRPr="00633BC0">
        <w:rPr>
          <w:rFonts w:ascii="Microsoft Sans Serif" w:eastAsia="Microsoft Sans Serif" w:hAnsi="Microsoft Sans Serif" w:cs="Microsoft Sans Serif"/>
          <w:szCs w:val="22"/>
        </w:rPr>
        <w:cr/>
        <w:t xml:space="preserve">BRYN </w:t>
      </w:r>
      <w:proofErr w:type="spellStart"/>
      <w:r w:rsidRPr="00633BC0">
        <w:rPr>
          <w:rFonts w:ascii="Microsoft Sans Serif" w:eastAsia="Microsoft Sans Serif" w:hAnsi="Microsoft Sans Serif" w:cs="Microsoft Sans Serif"/>
          <w:szCs w:val="22"/>
        </w:rPr>
        <w:t>MAWR</w:t>
      </w:r>
      <w:proofErr w:type="spellEnd"/>
      <w:r w:rsidRPr="00633BC0">
        <w:rPr>
          <w:rFonts w:ascii="Microsoft Sans Serif" w:eastAsia="Microsoft Sans Serif" w:hAnsi="Microsoft Sans Serif" w:cs="Microsoft Sans Serif"/>
          <w:szCs w:val="22"/>
        </w:rPr>
        <w:t xml:space="preserve"> PA  19010</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szCs w:val="22"/>
        </w:rPr>
        <w:t>610.645.1077</w:t>
      </w:r>
      <w:r w:rsidRPr="00633BC0">
        <w:rPr>
          <w:rFonts w:ascii="Microsoft Sans Serif" w:eastAsia="Microsoft Sans Serif" w:hAnsi="Microsoft Sans Serif" w:cs="Microsoft Sans Serif"/>
          <w:b/>
          <w:szCs w:val="22"/>
        </w:rPr>
        <w:br/>
        <w:t>610.645.1130</w:t>
      </w:r>
      <w:r w:rsidRPr="00633BC0">
        <w:rPr>
          <w:rFonts w:ascii="Microsoft Sans Serif" w:eastAsia="Microsoft Sans Serif" w:hAnsi="Microsoft Sans Serif" w:cs="Microsoft Sans Serif"/>
          <w:b/>
          <w:szCs w:val="22"/>
        </w:rPr>
        <w:br/>
      </w:r>
      <w:r w:rsidRPr="00633BC0">
        <w:rPr>
          <w:rFonts w:ascii="Microsoft Sans Serif" w:eastAsia="Microsoft Sans Serif" w:hAnsi="Microsoft Sans Serif" w:cs="Microsoft Sans Serif"/>
          <w:b/>
          <w:i/>
          <w:szCs w:val="22"/>
          <w:u w:val="single"/>
        </w:rPr>
        <w:t>ACCEPTS E-SERVICE</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i/>
          <w:szCs w:val="22"/>
        </w:rPr>
        <w:t>Representing Aqua America, Inc., Aqua Pennsylvania, Inc., Aqua Pennsylvania Wastewater, Inc.</w:t>
      </w:r>
    </w:p>
    <w:p w14:paraId="0D141E3C"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57D88BF5"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297E1DA2"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66438B58"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48459159"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2339F1F0"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 xml:space="preserve">JONATHAN </w:t>
      </w:r>
      <w:proofErr w:type="spellStart"/>
      <w:r w:rsidRPr="00633BC0">
        <w:rPr>
          <w:rFonts w:ascii="Microsoft Sans Serif" w:eastAsia="Microsoft Sans Serif" w:hAnsi="Microsoft Sans Serif" w:cs="Microsoft Sans Serif"/>
          <w:szCs w:val="22"/>
        </w:rPr>
        <w:t>NASE</w:t>
      </w:r>
      <w:proofErr w:type="spellEnd"/>
      <w:r w:rsidRPr="00633BC0">
        <w:rPr>
          <w:rFonts w:ascii="Microsoft Sans Serif" w:eastAsia="Microsoft Sans Serif" w:hAnsi="Microsoft Sans Serif" w:cs="Microsoft Sans Serif"/>
          <w:szCs w:val="22"/>
        </w:rPr>
        <w:t xml:space="preserve"> ESQUIRE</w:t>
      </w:r>
      <w:r w:rsidRPr="00633BC0">
        <w:rPr>
          <w:rFonts w:ascii="Microsoft Sans Serif" w:eastAsia="Microsoft Sans Serif" w:hAnsi="Microsoft Sans Serif" w:cs="Microsoft Sans Serif"/>
          <w:szCs w:val="22"/>
        </w:rPr>
        <w:br/>
        <w:t xml:space="preserve">DAVID P </w:t>
      </w:r>
      <w:proofErr w:type="spellStart"/>
      <w:r w:rsidRPr="00633BC0">
        <w:rPr>
          <w:rFonts w:ascii="Microsoft Sans Serif" w:eastAsia="Microsoft Sans Serif" w:hAnsi="Microsoft Sans Serif" w:cs="Microsoft Sans Serif"/>
          <w:szCs w:val="22"/>
        </w:rPr>
        <w:t>ZAMBITO</w:t>
      </w:r>
      <w:proofErr w:type="spellEnd"/>
      <w:r w:rsidRPr="00633BC0">
        <w:rPr>
          <w:rFonts w:ascii="Microsoft Sans Serif" w:eastAsia="Microsoft Sans Serif" w:hAnsi="Microsoft Sans Serif" w:cs="Microsoft Sans Serif"/>
          <w:szCs w:val="22"/>
        </w:rPr>
        <w:t xml:space="preserve"> ESQUIRE </w:t>
      </w:r>
      <w:r w:rsidRPr="00633BC0">
        <w:rPr>
          <w:rFonts w:ascii="Microsoft Sans Serif" w:eastAsia="Microsoft Sans Serif" w:hAnsi="Microsoft Sans Serif" w:cs="Microsoft Sans Serif"/>
          <w:szCs w:val="22"/>
        </w:rPr>
        <w:cr/>
        <w:t>COZEN O'CONNOR</w:t>
      </w:r>
      <w:r w:rsidRPr="00633BC0">
        <w:rPr>
          <w:rFonts w:ascii="Microsoft Sans Serif" w:eastAsia="Microsoft Sans Serif" w:hAnsi="Microsoft Sans Serif" w:cs="Microsoft Sans Serif"/>
          <w:szCs w:val="22"/>
        </w:rPr>
        <w:cr/>
        <w:t>17 NORTH SECOND STREET</w:t>
      </w:r>
      <w:r w:rsidRPr="00633BC0">
        <w:rPr>
          <w:rFonts w:ascii="Microsoft Sans Serif" w:eastAsia="Microsoft Sans Serif" w:hAnsi="Microsoft Sans Serif" w:cs="Microsoft Sans Serif"/>
          <w:szCs w:val="22"/>
        </w:rPr>
        <w:cr/>
        <w:t>SUITE 1410</w:t>
      </w:r>
      <w:r w:rsidRPr="00633BC0">
        <w:rPr>
          <w:rFonts w:ascii="Microsoft Sans Serif" w:eastAsia="Microsoft Sans Serif" w:hAnsi="Microsoft Sans Serif" w:cs="Microsoft Sans Serif"/>
          <w:szCs w:val="22"/>
        </w:rPr>
        <w:cr/>
        <w:t>HARRISBURG PA  17101</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szCs w:val="22"/>
        </w:rPr>
        <w:t>717.773.4191</w:t>
      </w:r>
      <w:r w:rsidRPr="00633BC0">
        <w:rPr>
          <w:rFonts w:ascii="Microsoft Sans Serif" w:eastAsia="Microsoft Sans Serif" w:hAnsi="Microsoft Sans Serif" w:cs="Microsoft Sans Serif"/>
          <w:b/>
          <w:szCs w:val="22"/>
        </w:rPr>
        <w:br/>
        <w:t>717.703.5892</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i/>
          <w:szCs w:val="22"/>
          <w:u w:val="single"/>
        </w:rPr>
        <w:t xml:space="preserve"> ACCEPTS E-SERVICE</w:t>
      </w:r>
    </w:p>
    <w:p w14:paraId="010356C3" w14:textId="77777777" w:rsidR="00633BC0" w:rsidRPr="00633BC0" w:rsidRDefault="00633BC0" w:rsidP="00633BC0">
      <w:pPr>
        <w:spacing w:line="240" w:lineRule="auto"/>
        <w:rPr>
          <w:rFonts w:ascii="Microsoft Sans Serif" w:eastAsia="Microsoft Sans Serif" w:hAnsi="Microsoft Sans Serif" w:cs="Microsoft Sans Serif"/>
          <w:i/>
          <w:szCs w:val="22"/>
        </w:rPr>
      </w:pPr>
      <w:r w:rsidRPr="00633BC0">
        <w:rPr>
          <w:rFonts w:ascii="Microsoft Sans Serif" w:eastAsia="Microsoft Sans Serif" w:hAnsi="Microsoft Sans Serif" w:cs="Microsoft Sans Serif"/>
          <w:i/>
          <w:szCs w:val="22"/>
        </w:rPr>
        <w:t>Representing Peoples Natural Gas Company LLC, Peoples Gas Company LLC</w:t>
      </w:r>
    </w:p>
    <w:p w14:paraId="782430C2"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1F6F6BFB"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WILLIAM H ROBERTS II ESQUIRE</w:t>
      </w:r>
      <w:r w:rsidRPr="00633BC0">
        <w:rPr>
          <w:rFonts w:ascii="Microsoft Sans Serif" w:eastAsia="Microsoft Sans Serif" w:hAnsi="Microsoft Sans Serif" w:cs="Microsoft Sans Serif"/>
          <w:szCs w:val="22"/>
        </w:rPr>
        <w:cr/>
        <w:t>PEOPLES GAS COMPANY LLC</w:t>
      </w:r>
      <w:r w:rsidRPr="00633BC0">
        <w:rPr>
          <w:rFonts w:ascii="Microsoft Sans Serif" w:eastAsia="Microsoft Sans Serif" w:hAnsi="Microsoft Sans Serif" w:cs="Microsoft Sans Serif"/>
          <w:szCs w:val="22"/>
        </w:rPr>
        <w:cr/>
        <w:t>375 NORTH SHORE DRIVE</w:t>
      </w:r>
      <w:r w:rsidRPr="00633BC0">
        <w:rPr>
          <w:rFonts w:ascii="Microsoft Sans Serif" w:eastAsia="Microsoft Sans Serif" w:hAnsi="Microsoft Sans Serif" w:cs="Microsoft Sans Serif"/>
          <w:szCs w:val="22"/>
        </w:rPr>
        <w:cr/>
        <w:t>SUITE 600</w:t>
      </w:r>
      <w:r w:rsidRPr="00633BC0">
        <w:rPr>
          <w:rFonts w:ascii="Microsoft Sans Serif" w:eastAsia="Microsoft Sans Serif" w:hAnsi="Microsoft Sans Serif" w:cs="Microsoft Sans Serif"/>
          <w:szCs w:val="22"/>
        </w:rPr>
        <w:cr/>
        <w:t>PITTSBURGH PA  15212</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szCs w:val="22"/>
        </w:rPr>
        <w:t>412.208.6527</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i/>
          <w:szCs w:val="22"/>
        </w:rPr>
        <w:t>Representing Peoples Natural Gas Company LLC, Peoples Gas Company LLC</w:t>
      </w:r>
      <w:r w:rsidRPr="00633BC0">
        <w:rPr>
          <w:rFonts w:ascii="Microsoft Sans Serif" w:eastAsia="Microsoft Sans Serif" w:hAnsi="Microsoft Sans Serif" w:cs="Microsoft Sans Serif"/>
          <w:szCs w:val="22"/>
        </w:rPr>
        <w:t xml:space="preserve"> </w:t>
      </w:r>
      <w:r w:rsidRPr="00633BC0">
        <w:rPr>
          <w:rFonts w:ascii="Microsoft Sans Serif" w:eastAsia="Microsoft Sans Serif" w:hAnsi="Microsoft Sans Serif" w:cs="Microsoft Sans Serif"/>
          <w:szCs w:val="22"/>
        </w:rPr>
        <w:cr/>
      </w:r>
    </w:p>
    <w:p w14:paraId="108E319C"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CARRIE B WRIGHT ESQUIRE</w:t>
      </w:r>
      <w:r w:rsidRPr="00633BC0">
        <w:rPr>
          <w:rFonts w:ascii="Microsoft Sans Serif" w:eastAsia="Microsoft Sans Serif" w:hAnsi="Microsoft Sans Serif" w:cs="Microsoft Sans Serif"/>
          <w:szCs w:val="22"/>
        </w:rPr>
        <w:br/>
        <w:t xml:space="preserve">ERIKA MCLAIN ESQUIRE </w:t>
      </w:r>
      <w:r w:rsidRPr="00633BC0">
        <w:rPr>
          <w:rFonts w:ascii="Microsoft Sans Serif" w:eastAsia="Microsoft Sans Serif" w:hAnsi="Microsoft Sans Serif" w:cs="Microsoft Sans Serif"/>
          <w:szCs w:val="22"/>
        </w:rPr>
        <w:cr/>
        <w:t>PA PUC BIE LEGAL TECHNICAL</w:t>
      </w:r>
      <w:r w:rsidRPr="00633BC0">
        <w:rPr>
          <w:rFonts w:ascii="Microsoft Sans Serif" w:eastAsia="Microsoft Sans Serif" w:hAnsi="Microsoft Sans Serif" w:cs="Microsoft Sans Serif"/>
          <w:szCs w:val="22"/>
        </w:rPr>
        <w:cr/>
        <w:t>SECOND FLOOR WEST</w:t>
      </w:r>
      <w:r w:rsidRPr="00633BC0">
        <w:rPr>
          <w:rFonts w:ascii="Microsoft Sans Serif" w:eastAsia="Microsoft Sans Serif" w:hAnsi="Microsoft Sans Serif" w:cs="Microsoft Sans Serif"/>
          <w:szCs w:val="22"/>
        </w:rPr>
        <w:cr/>
        <w:t>400 NORTH STREET</w:t>
      </w:r>
      <w:r w:rsidRPr="00633BC0">
        <w:rPr>
          <w:rFonts w:ascii="Microsoft Sans Serif" w:eastAsia="Microsoft Sans Serif" w:hAnsi="Microsoft Sans Serif" w:cs="Microsoft Sans Serif"/>
          <w:szCs w:val="22"/>
        </w:rPr>
        <w:cr/>
        <w:t>HARRISBURG PA  17120</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szCs w:val="22"/>
        </w:rPr>
        <w:t>717.783.6156</w:t>
      </w:r>
      <w:r w:rsidRPr="00633BC0">
        <w:rPr>
          <w:rFonts w:ascii="Microsoft Sans Serif" w:eastAsia="Microsoft Sans Serif" w:hAnsi="Microsoft Sans Serif" w:cs="Microsoft Sans Serif"/>
          <w:b/>
          <w:szCs w:val="22"/>
        </w:rPr>
        <w:br/>
        <w:t>717.783.6170</w:t>
      </w:r>
      <w:r w:rsidRPr="00633BC0">
        <w:rPr>
          <w:rFonts w:ascii="Microsoft Sans Serif" w:eastAsia="Microsoft Sans Serif" w:hAnsi="Microsoft Sans Serif" w:cs="Microsoft Sans Serif"/>
          <w:szCs w:val="22"/>
        </w:rPr>
        <w:br/>
      </w:r>
      <w:r w:rsidRPr="00633BC0">
        <w:rPr>
          <w:rFonts w:ascii="Microsoft Sans Serif" w:eastAsia="Microsoft Sans Serif" w:hAnsi="Microsoft Sans Serif" w:cs="Microsoft Sans Serif"/>
          <w:b/>
          <w:i/>
          <w:szCs w:val="22"/>
          <w:u w:val="single"/>
        </w:rPr>
        <w:t>ACCEPTS E-SERVICE</w:t>
      </w:r>
      <w:r w:rsidRPr="00633BC0">
        <w:rPr>
          <w:rFonts w:ascii="Microsoft Sans Serif" w:eastAsia="Microsoft Sans Serif" w:hAnsi="Microsoft Sans Serif" w:cs="Microsoft Sans Serif"/>
          <w:szCs w:val="22"/>
        </w:rPr>
        <w:cr/>
      </w:r>
    </w:p>
    <w:p w14:paraId="483B572C"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lastRenderedPageBreak/>
        <w:t>*CHRISTINE M HOOVER ESQUIRE</w:t>
      </w:r>
    </w:p>
    <w:p w14:paraId="278C1644"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*DARYL A LAWRENCE ESQUIRE</w:t>
      </w:r>
    </w:p>
    <w:p w14:paraId="443EFC07"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*HARRISON W BREITMAN ESQUIRE</w:t>
      </w:r>
    </w:p>
    <w:p w14:paraId="3F5783C4" w14:textId="77777777" w:rsidR="00633BC0" w:rsidRPr="00633BC0" w:rsidRDefault="00633BC0" w:rsidP="00633BC0">
      <w:pPr>
        <w:spacing w:line="240" w:lineRule="auto"/>
        <w:rPr>
          <w:rFonts w:ascii="Microsoft Sans Serif" w:eastAsia="Microsoft Sans Serif" w:hAnsi="Microsoft Sans Serif" w:cs="Microsoft Sans Serif"/>
          <w:b/>
          <w:i/>
          <w:szCs w:val="22"/>
          <w:u w:val="single"/>
        </w:rPr>
      </w:pPr>
      <w:r w:rsidRPr="00633BC0">
        <w:rPr>
          <w:rFonts w:ascii="Microsoft Sans Serif" w:eastAsia="Microsoft Sans Serif" w:hAnsi="Microsoft Sans Serif" w:cs="Microsoft Sans Serif"/>
          <w:szCs w:val="22"/>
        </w:rPr>
        <w:t>J D MOORE ESQUIRE</w:t>
      </w:r>
      <w:r w:rsidRPr="00633BC0">
        <w:rPr>
          <w:rFonts w:ascii="Microsoft Sans Serif" w:eastAsia="Microsoft Sans Serif" w:hAnsi="Microsoft Sans Serif" w:cs="Microsoft Sans Serif"/>
          <w:szCs w:val="22"/>
        </w:rPr>
        <w:cr/>
        <w:t>OFFICE OF CONSUMER ADVOCATE</w:t>
      </w:r>
      <w:r w:rsidRPr="00633BC0">
        <w:rPr>
          <w:rFonts w:ascii="Microsoft Sans Serif" w:eastAsia="Microsoft Sans Serif" w:hAnsi="Microsoft Sans Serif" w:cs="Microsoft Sans Serif"/>
          <w:szCs w:val="22"/>
        </w:rPr>
        <w:cr/>
        <w:t>555 WALNUT STREET 5TH FLOOR FORUM PLACE</w:t>
      </w:r>
      <w:r w:rsidRPr="00633BC0">
        <w:rPr>
          <w:rFonts w:ascii="Microsoft Sans Serif" w:eastAsia="Microsoft Sans Serif" w:hAnsi="Microsoft Sans Serif" w:cs="Microsoft Sans Serif"/>
          <w:szCs w:val="22"/>
        </w:rPr>
        <w:cr/>
        <w:t>HARRISBURG PA  17101-1923</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szCs w:val="22"/>
        </w:rPr>
        <w:t>717.783.5048</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i/>
          <w:szCs w:val="22"/>
          <w:u w:val="single"/>
        </w:rPr>
        <w:t>*ACCEPTS E-SERVICE</w:t>
      </w:r>
    </w:p>
    <w:p w14:paraId="1B66CD46"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51DDAC74" w14:textId="77777777" w:rsidR="00633BC0" w:rsidRPr="00633BC0" w:rsidRDefault="00633BC0" w:rsidP="00633BC0">
      <w:pPr>
        <w:spacing w:line="240" w:lineRule="auto"/>
        <w:rPr>
          <w:rFonts w:ascii="Microsoft Sans Serif" w:eastAsia="Microsoft Sans Serif" w:hAnsi="Microsoft Sans Serif" w:cs="Microsoft Sans Serif"/>
          <w:b/>
          <w:szCs w:val="22"/>
        </w:rPr>
      </w:pPr>
      <w:r w:rsidRPr="00633BC0">
        <w:rPr>
          <w:rFonts w:ascii="Microsoft Sans Serif" w:eastAsia="Microsoft Sans Serif" w:hAnsi="Microsoft Sans Serif" w:cs="Microsoft Sans Serif"/>
          <w:szCs w:val="22"/>
        </w:rPr>
        <w:t xml:space="preserve">ERIN K </w:t>
      </w:r>
      <w:proofErr w:type="spellStart"/>
      <w:r w:rsidRPr="00633BC0">
        <w:rPr>
          <w:rFonts w:ascii="Microsoft Sans Serif" w:eastAsia="Microsoft Sans Serif" w:hAnsi="Microsoft Sans Serif" w:cs="Microsoft Sans Serif"/>
          <w:szCs w:val="22"/>
        </w:rPr>
        <w:t>FURE</w:t>
      </w:r>
      <w:proofErr w:type="spellEnd"/>
      <w:r w:rsidRPr="00633BC0">
        <w:rPr>
          <w:rFonts w:ascii="Microsoft Sans Serif" w:eastAsia="Microsoft Sans Serif" w:hAnsi="Microsoft Sans Serif" w:cs="Microsoft Sans Serif"/>
          <w:szCs w:val="22"/>
        </w:rPr>
        <w:t xml:space="preserve"> ESQUIRE</w:t>
      </w:r>
      <w:r w:rsidRPr="00633BC0">
        <w:rPr>
          <w:rFonts w:ascii="Microsoft Sans Serif" w:eastAsia="Microsoft Sans Serif" w:hAnsi="Microsoft Sans Serif" w:cs="Microsoft Sans Serif"/>
          <w:szCs w:val="22"/>
        </w:rPr>
        <w:cr/>
        <w:t>OFFICE OF SMALL BUSINESS ADVOCATE</w:t>
      </w:r>
      <w:r w:rsidRPr="00633BC0">
        <w:rPr>
          <w:rFonts w:ascii="Microsoft Sans Serif" w:eastAsia="Microsoft Sans Serif" w:hAnsi="Microsoft Sans Serif" w:cs="Microsoft Sans Serif"/>
          <w:szCs w:val="22"/>
        </w:rPr>
        <w:cr/>
        <w:t>300 NORTH SECOND ST STE 202</w:t>
      </w:r>
      <w:r w:rsidRPr="00633BC0">
        <w:rPr>
          <w:rFonts w:ascii="Microsoft Sans Serif" w:eastAsia="Microsoft Sans Serif" w:hAnsi="Microsoft Sans Serif" w:cs="Microsoft Sans Serif"/>
          <w:szCs w:val="22"/>
        </w:rPr>
        <w:cr/>
        <w:t>HARRISBURG PA  17101</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szCs w:val="22"/>
        </w:rPr>
        <w:t>717.783.2525</w:t>
      </w:r>
    </w:p>
    <w:p w14:paraId="402DB68E"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34C14C50" w14:textId="77777777" w:rsidR="00633BC0" w:rsidRPr="00633BC0" w:rsidRDefault="00633BC0" w:rsidP="00633BC0">
      <w:pPr>
        <w:spacing w:line="240" w:lineRule="auto"/>
        <w:rPr>
          <w:rFonts w:ascii="Microsoft Sans Serif" w:eastAsia="Microsoft Sans Serif" w:hAnsi="Microsoft Sans Serif" w:cs="Microsoft Sans Serif"/>
          <w:i/>
          <w:szCs w:val="22"/>
        </w:rPr>
      </w:pPr>
      <w:r w:rsidRPr="00633BC0">
        <w:rPr>
          <w:rFonts w:ascii="Microsoft Sans Serif" w:eastAsia="Microsoft Sans Serif" w:hAnsi="Microsoft Sans Serif" w:cs="Microsoft Sans Serif"/>
          <w:szCs w:val="22"/>
        </w:rPr>
        <w:t>SCOTT J RUBIN ESQUIRE</w:t>
      </w:r>
      <w:r w:rsidRPr="00633BC0">
        <w:rPr>
          <w:rFonts w:ascii="Microsoft Sans Serif" w:eastAsia="Microsoft Sans Serif" w:hAnsi="Microsoft Sans Serif" w:cs="Microsoft Sans Serif"/>
          <w:szCs w:val="22"/>
        </w:rPr>
        <w:cr/>
        <w:t>LAW OFFICE OF SCOTT J RUBIN</w:t>
      </w:r>
      <w:r w:rsidRPr="00633BC0">
        <w:rPr>
          <w:rFonts w:ascii="Microsoft Sans Serif" w:eastAsia="Microsoft Sans Serif" w:hAnsi="Microsoft Sans Serif" w:cs="Microsoft Sans Serif"/>
          <w:szCs w:val="22"/>
        </w:rPr>
        <w:cr/>
        <w:t>333 OAK LANE</w:t>
      </w:r>
      <w:r w:rsidRPr="00633BC0">
        <w:rPr>
          <w:rFonts w:ascii="Microsoft Sans Serif" w:eastAsia="Microsoft Sans Serif" w:hAnsi="Microsoft Sans Serif" w:cs="Microsoft Sans Serif"/>
          <w:szCs w:val="22"/>
        </w:rPr>
        <w:cr/>
        <w:t>BLOOMSBURG PA  17815-2036</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szCs w:val="22"/>
        </w:rPr>
        <w:t>570.387.1893</w:t>
      </w:r>
      <w:r w:rsidRPr="00633BC0">
        <w:rPr>
          <w:rFonts w:ascii="Microsoft Sans Serif" w:eastAsia="Microsoft Sans Serif" w:hAnsi="Microsoft Sans Serif" w:cs="Microsoft Sans Serif"/>
          <w:b/>
          <w:szCs w:val="22"/>
        </w:rPr>
        <w:br/>
      </w:r>
      <w:r w:rsidRPr="00633BC0">
        <w:rPr>
          <w:rFonts w:ascii="Microsoft Sans Serif" w:eastAsia="Microsoft Sans Serif" w:hAnsi="Microsoft Sans Serif" w:cs="Microsoft Sans Serif"/>
          <w:b/>
          <w:i/>
          <w:szCs w:val="22"/>
          <w:u w:val="single"/>
        </w:rPr>
        <w:t>ACCEPTS E-SERVICE</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i/>
          <w:szCs w:val="22"/>
        </w:rPr>
        <w:t>Representing Utility Workers Union of America, Local 612</w:t>
      </w:r>
    </w:p>
    <w:p w14:paraId="76997406"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7804F7A6" w14:textId="77777777" w:rsidR="00633BC0" w:rsidRPr="00633BC0" w:rsidRDefault="00633BC0" w:rsidP="00633BC0">
      <w:pPr>
        <w:spacing w:line="240" w:lineRule="auto"/>
        <w:rPr>
          <w:rFonts w:ascii="Microsoft Sans Serif" w:eastAsia="Microsoft Sans Serif" w:hAnsi="Microsoft Sans Serif" w:cs="Microsoft Sans Serif"/>
          <w:i/>
          <w:szCs w:val="22"/>
        </w:rPr>
      </w:pPr>
      <w:r w:rsidRPr="00633BC0">
        <w:rPr>
          <w:rFonts w:ascii="Microsoft Sans Serif" w:eastAsia="Microsoft Sans Serif" w:hAnsi="Microsoft Sans Serif" w:cs="Microsoft Sans Serif"/>
          <w:szCs w:val="22"/>
        </w:rPr>
        <w:t xml:space="preserve">MELVIN L </w:t>
      </w:r>
      <w:proofErr w:type="spellStart"/>
      <w:r w:rsidRPr="00633BC0">
        <w:rPr>
          <w:rFonts w:ascii="Microsoft Sans Serif" w:eastAsia="Microsoft Sans Serif" w:hAnsi="Microsoft Sans Serif" w:cs="Microsoft Sans Serif"/>
          <w:szCs w:val="22"/>
        </w:rPr>
        <w:t>VATZ</w:t>
      </w:r>
      <w:proofErr w:type="spellEnd"/>
      <w:r w:rsidRPr="00633BC0">
        <w:rPr>
          <w:rFonts w:ascii="Microsoft Sans Serif" w:eastAsia="Microsoft Sans Serif" w:hAnsi="Microsoft Sans Serif" w:cs="Microsoft Sans Serif"/>
          <w:szCs w:val="22"/>
        </w:rPr>
        <w:t xml:space="preserve"> ESQUIRE</w:t>
      </w:r>
      <w:r w:rsidRPr="00633BC0">
        <w:rPr>
          <w:rFonts w:ascii="Microsoft Sans Serif" w:eastAsia="Microsoft Sans Serif" w:hAnsi="Microsoft Sans Serif" w:cs="Microsoft Sans Serif"/>
          <w:szCs w:val="22"/>
        </w:rPr>
        <w:cr/>
        <w:t>247 FORT PITT BOULEVARD</w:t>
      </w:r>
      <w:r w:rsidRPr="00633BC0">
        <w:rPr>
          <w:rFonts w:ascii="Microsoft Sans Serif" w:eastAsia="Microsoft Sans Serif" w:hAnsi="Microsoft Sans Serif" w:cs="Microsoft Sans Serif"/>
          <w:szCs w:val="22"/>
        </w:rPr>
        <w:cr/>
        <w:t>4TH FLOOR</w:t>
      </w:r>
      <w:r w:rsidRPr="00633BC0">
        <w:rPr>
          <w:rFonts w:ascii="Microsoft Sans Serif" w:eastAsia="Microsoft Sans Serif" w:hAnsi="Microsoft Sans Serif" w:cs="Microsoft Sans Serif"/>
          <w:szCs w:val="22"/>
        </w:rPr>
        <w:cr/>
        <w:t>PITTSBURGH PA  15222</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b/>
          <w:szCs w:val="22"/>
        </w:rPr>
        <w:t>412.391.3030</w:t>
      </w:r>
      <w:r w:rsidRPr="00633BC0">
        <w:rPr>
          <w:rFonts w:ascii="Microsoft Sans Serif" w:eastAsia="Microsoft Sans Serif" w:hAnsi="Microsoft Sans Serif" w:cs="Microsoft Sans Serif"/>
          <w:b/>
          <w:szCs w:val="22"/>
        </w:rPr>
        <w:br/>
      </w:r>
      <w:r w:rsidRPr="00633BC0">
        <w:rPr>
          <w:rFonts w:ascii="Microsoft Sans Serif" w:eastAsia="Microsoft Sans Serif" w:hAnsi="Microsoft Sans Serif" w:cs="Microsoft Sans Serif"/>
          <w:b/>
          <w:i/>
          <w:szCs w:val="22"/>
          <w:u w:val="single"/>
        </w:rPr>
        <w:t>ACCEPTS E-SERVICE</w:t>
      </w:r>
      <w:r w:rsidRPr="00633BC0">
        <w:rPr>
          <w:rFonts w:ascii="Microsoft Sans Serif" w:eastAsia="Microsoft Sans Serif" w:hAnsi="Microsoft Sans Serif" w:cs="Microsoft Sans Serif"/>
          <w:szCs w:val="22"/>
        </w:rPr>
        <w:cr/>
      </w:r>
      <w:r w:rsidRPr="00633BC0">
        <w:rPr>
          <w:rFonts w:ascii="Microsoft Sans Serif" w:eastAsia="Microsoft Sans Serif" w:hAnsi="Microsoft Sans Serif" w:cs="Microsoft Sans Serif"/>
          <w:i/>
          <w:szCs w:val="22"/>
        </w:rPr>
        <w:t>Representing Laborers’ District Council of Western Pennsylvania</w:t>
      </w:r>
    </w:p>
    <w:p w14:paraId="719D83AD"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42D18519"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KEVIN J MOODY ESQUIRE</w:t>
      </w:r>
    </w:p>
    <w:p w14:paraId="7AEBF6A8"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PENNSYLVANIA INDEPENDENT OIL &amp; GAS ASSOCIATION</w:t>
      </w:r>
    </w:p>
    <w:p w14:paraId="49627E6C"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212 LOCUST ST STE 300</w:t>
      </w:r>
    </w:p>
    <w:p w14:paraId="6298C495"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HARRISBURG PA 17101-1510</w:t>
      </w:r>
    </w:p>
    <w:p w14:paraId="19BA6FAF" w14:textId="77777777" w:rsidR="00633BC0" w:rsidRPr="00633BC0" w:rsidRDefault="00633BC0" w:rsidP="00633BC0">
      <w:pPr>
        <w:spacing w:line="240" w:lineRule="auto"/>
        <w:rPr>
          <w:rFonts w:ascii="Microsoft Sans Serif" w:eastAsia="Microsoft Sans Serif" w:hAnsi="Microsoft Sans Serif" w:cs="Microsoft Sans Serif"/>
          <w:b/>
          <w:szCs w:val="22"/>
        </w:rPr>
      </w:pPr>
      <w:r w:rsidRPr="00633BC0">
        <w:rPr>
          <w:rFonts w:ascii="Microsoft Sans Serif" w:eastAsia="Microsoft Sans Serif" w:hAnsi="Microsoft Sans Serif" w:cs="Microsoft Sans Serif"/>
          <w:b/>
          <w:szCs w:val="22"/>
        </w:rPr>
        <w:t>717.234.8525</w:t>
      </w:r>
    </w:p>
    <w:p w14:paraId="205B411A" w14:textId="77777777" w:rsidR="00633BC0" w:rsidRPr="00633BC0" w:rsidRDefault="00633BC0" w:rsidP="00633BC0">
      <w:pPr>
        <w:spacing w:line="240" w:lineRule="auto"/>
        <w:rPr>
          <w:rFonts w:ascii="Microsoft Sans Serif" w:eastAsia="Microsoft Sans Serif" w:hAnsi="Microsoft Sans Serif" w:cs="Microsoft Sans Serif"/>
          <w:szCs w:val="22"/>
        </w:rPr>
      </w:pPr>
      <w:bookmarkStart w:id="4" w:name="_Hlk533585588"/>
      <w:r w:rsidRPr="00633BC0">
        <w:rPr>
          <w:rFonts w:ascii="Microsoft Sans Serif" w:eastAsia="Microsoft Sans Serif" w:hAnsi="Microsoft Sans Serif" w:cs="Microsoft Sans Serif"/>
          <w:b/>
          <w:i/>
          <w:szCs w:val="22"/>
          <w:u w:val="single"/>
        </w:rPr>
        <w:t>ACCEPTS E-SERVICE</w:t>
      </w:r>
      <w:bookmarkEnd w:id="4"/>
      <w:r w:rsidRPr="00633BC0">
        <w:rPr>
          <w:rFonts w:ascii="Microsoft Sans Serif" w:eastAsia="Microsoft Sans Serif" w:hAnsi="Microsoft Sans Serif" w:cs="Microsoft Sans Serif"/>
          <w:szCs w:val="22"/>
        </w:rPr>
        <w:cr/>
      </w:r>
    </w:p>
    <w:p w14:paraId="67DD4295"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*ALAN M SELTZER ESQUIRE</w:t>
      </w:r>
    </w:p>
    <w:p w14:paraId="2E503A8D"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 xml:space="preserve">TANYA C </w:t>
      </w:r>
      <w:proofErr w:type="spellStart"/>
      <w:r w:rsidRPr="00633BC0">
        <w:rPr>
          <w:rFonts w:ascii="Microsoft Sans Serif" w:eastAsia="Microsoft Sans Serif" w:hAnsi="Microsoft Sans Serif" w:cs="Microsoft Sans Serif"/>
          <w:szCs w:val="22"/>
        </w:rPr>
        <w:t>LESHKO</w:t>
      </w:r>
      <w:proofErr w:type="spellEnd"/>
      <w:r w:rsidRPr="00633BC0">
        <w:rPr>
          <w:rFonts w:ascii="Microsoft Sans Serif" w:eastAsia="Microsoft Sans Serif" w:hAnsi="Microsoft Sans Serif" w:cs="Microsoft Sans Serif"/>
          <w:szCs w:val="22"/>
        </w:rPr>
        <w:t xml:space="preserve"> ESQUIRE</w:t>
      </w:r>
    </w:p>
    <w:p w14:paraId="56E306B1"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BUCHANAN INGERSOLL &amp; ROONEY PC</w:t>
      </w:r>
    </w:p>
    <w:p w14:paraId="5E849B7A"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409 NORTH SECOND ST STE 500</w:t>
      </w:r>
    </w:p>
    <w:p w14:paraId="204D75BB"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HARRISBURG PA 17101-1357</w:t>
      </w:r>
    </w:p>
    <w:p w14:paraId="56AA5BAD" w14:textId="77777777" w:rsidR="00633BC0" w:rsidRPr="00633BC0" w:rsidRDefault="00633BC0" w:rsidP="00633BC0">
      <w:pPr>
        <w:spacing w:line="240" w:lineRule="auto"/>
        <w:rPr>
          <w:rFonts w:ascii="Microsoft Sans Serif" w:eastAsia="Microsoft Sans Serif" w:hAnsi="Microsoft Sans Serif" w:cs="Microsoft Sans Serif"/>
          <w:b/>
          <w:szCs w:val="22"/>
        </w:rPr>
      </w:pPr>
      <w:r w:rsidRPr="00633BC0">
        <w:rPr>
          <w:rFonts w:ascii="Microsoft Sans Serif" w:eastAsia="Microsoft Sans Serif" w:hAnsi="Microsoft Sans Serif" w:cs="Microsoft Sans Serif"/>
          <w:b/>
          <w:szCs w:val="22"/>
        </w:rPr>
        <w:t>717-237-4800</w:t>
      </w:r>
    </w:p>
    <w:p w14:paraId="608BE665" w14:textId="77777777" w:rsidR="00633BC0" w:rsidRPr="00633BC0" w:rsidRDefault="00633BC0" w:rsidP="00633BC0">
      <w:pPr>
        <w:spacing w:line="240" w:lineRule="auto"/>
        <w:rPr>
          <w:rFonts w:ascii="Microsoft Sans Serif" w:eastAsia="Microsoft Sans Serif" w:hAnsi="Microsoft Sans Serif" w:cs="Microsoft Sans Serif"/>
          <w:b/>
          <w:i/>
          <w:szCs w:val="22"/>
          <w:u w:val="single"/>
        </w:rPr>
      </w:pPr>
      <w:r w:rsidRPr="00633BC0">
        <w:rPr>
          <w:rFonts w:ascii="Microsoft Sans Serif" w:eastAsia="Microsoft Sans Serif" w:hAnsi="Microsoft Sans Serif" w:cs="Microsoft Sans Serif"/>
          <w:b/>
          <w:i/>
          <w:szCs w:val="22"/>
          <w:u w:val="single"/>
        </w:rPr>
        <w:t>*ACCEPTS E-SERVICE</w:t>
      </w:r>
    </w:p>
    <w:p w14:paraId="721295C4" w14:textId="77777777" w:rsidR="00633BC0" w:rsidRPr="00633BC0" w:rsidRDefault="00633BC0" w:rsidP="00633BC0">
      <w:pPr>
        <w:spacing w:line="240" w:lineRule="auto"/>
        <w:rPr>
          <w:rFonts w:ascii="Microsoft Sans Serif" w:eastAsia="Microsoft Sans Serif" w:hAnsi="Microsoft Sans Serif" w:cs="Microsoft Sans Serif"/>
          <w:i/>
          <w:szCs w:val="22"/>
        </w:rPr>
      </w:pPr>
      <w:r w:rsidRPr="00633BC0">
        <w:rPr>
          <w:rFonts w:ascii="Microsoft Sans Serif" w:eastAsia="Microsoft Sans Serif" w:hAnsi="Microsoft Sans Serif" w:cs="Microsoft Sans Serif"/>
          <w:i/>
          <w:szCs w:val="22"/>
        </w:rPr>
        <w:t xml:space="preserve">Representing </w:t>
      </w:r>
      <w:proofErr w:type="spellStart"/>
      <w:r w:rsidRPr="00633BC0">
        <w:rPr>
          <w:rFonts w:ascii="Microsoft Sans Serif" w:eastAsia="Microsoft Sans Serif" w:hAnsi="Microsoft Sans Serif" w:cs="Microsoft Sans Serif"/>
          <w:i/>
          <w:szCs w:val="22"/>
        </w:rPr>
        <w:t>Equitrans,L.P</w:t>
      </w:r>
      <w:proofErr w:type="spellEnd"/>
      <w:r w:rsidRPr="00633BC0">
        <w:rPr>
          <w:rFonts w:ascii="Microsoft Sans Serif" w:eastAsia="Microsoft Sans Serif" w:hAnsi="Microsoft Sans Serif" w:cs="Microsoft Sans Serif"/>
          <w:i/>
          <w:szCs w:val="22"/>
        </w:rPr>
        <w:t>.</w:t>
      </w:r>
    </w:p>
    <w:p w14:paraId="3763C541"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w:t>
      </w:r>
      <w:proofErr w:type="spellStart"/>
      <w:r w:rsidRPr="00633BC0">
        <w:rPr>
          <w:rFonts w:ascii="Microsoft Sans Serif" w:eastAsia="Microsoft Sans Serif" w:hAnsi="Microsoft Sans Serif" w:cs="Microsoft Sans Serif"/>
          <w:szCs w:val="22"/>
        </w:rPr>
        <w:t>TISHEIKIA</w:t>
      </w:r>
      <w:proofErr w:type="spellEnd"/>
      <w:r w:rsidRPr="00633BC0">
        <w:rPr>
          <w:rFonts w:ascii="Microsoft Sans Serif" w:eastAsia="Microsoft Sans Serif" w:hAnsi="Microsoft Sans Serif" w:cs="Microsoft Sans Serif"/>
          <w:szCs w:val="22"/>
        </w:rPr>
        <w:t xml:space="preserve"> E WILLIAMS ESQUIRE</w:t>
      </w:r>
    </w:p>
    <w:p w14:paraId="09932EAD"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 xml:space="preserve">DAVID T </w:t>
      </w:r>
      <w:proofErr w:type="spellStart"/>
      <w:r w:rsidRPr="00633BC0">
        <w:rPr>
          <w:rFonts w:ascii="Microsoft Sans Serif" w:eastAsia="Microsoft Sans Serif" w:hAnsi="Microsoft Sans Serif" w:cs="Microsoft Sans Serif"/>
          <w:szCs w:val="22"/>
        </w:rPr>
        <w:t>FISFIS</w:t>
      </w:r>
      <w:proofErr w:type="spellEnd"/>
      <w:r w:rsidRPr="00633BC0">
        <w:rPr>
          <w:rFonts w:ascii="Microsoft Sans Serif" w:eastAsia="Microsoft Sans Serif" w:hAnsi="Microsoft Sans Serif" w:cs="Microsoft Sans Serif"/>
          <w:szCs w:val="22"/>
        </w:rPr>
        <w:t xml:space="preserve"> ESQUIRE</w:t>
      </w:r>
    </w:p>
    <w:p w14:paraId="6E725113"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DUQUESNE LIGHT COMPANY</w:t>
      </w:r>
    </w:p>
    <w:p w14:paraId="329D48E1"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411 SEVENTH AVE</w:t>
      </w:r>
    </w:p>
    <w:p w14:paraId="5701A6B2"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PITTSBURGH PA  15219</w:t>
      </w:r>
    </w:p>
    <w:p w14:paraId="7564D506" w14:textId="77777777" w:rsidR="00633BC0" w:rsidRPr="00633BC0" w:rsidRDefault="00633BC0" w:rsidP="00633BC0">
      <w:pPr>
        <w:spacing w:line="240" w:lineRule="auto"/>
        <w:rPr>
          <w:rFonts w:ascii="Microsoft Sans Serif" w:eastAsia="Microsoft Sans Serif" w:hAnsi="Microsoft Sans Serif" w:cs="Microsoft Sans Serif"/>
          <w:b/>
          <w:szCs w:val="22"/>
        </w:rPr>
      </w:pPr>
      <w:r w:rsidRPr="00633BC0">
        <w:rPr>
          <w:rFonts w:ascii="Microsoft Sans Serif" w:eastAsia="Microsoft Sans Serif" w:hAnsi="Microsoft Sans Serif" w:cs="Microsoft Sans Serif"/>
          <w:b/>
          <w:szCs w:val="22"/>
        </w:rPr>
        <w:t>412.393.1541</w:t>
      </w:r>
    </w:p>
    <w:p w14:paraId="384D49A1" w14:textId="77777777" w:rsidR="00633BC0" w:rsidRPr="00633BC0" w:rsidRDefault="00633BC0" w:rsidP="00633BC0">
      <w:pPr>
        <w:spacing w:line="240" w:lineRule="auto"/>
        <w:rPr>
          <w:rFonts w:ascii="Microsoft Sans Serif" w:eastAsia="Microsoft Sans Serif" w:hAnsi="Microsoft Sans Serif" w:cs="Microsoft Sans Serif"/>
          <w:b/>
          <w:i/>
          <w:szCs w:val="22"/>
          <w:u w:val="single"/>
        </w:rPr>
      </w:pPr>
      <w:bookmarkStart w:id="5" w:name="_Hlk534188162"/>
      <w:r w:rsidRPr="00633BC0">
        <w:rPr>
          <w:rFonts w:ascii="Microsoft Sans Serif" w:eastAsia="Microsoft Sans Serif" w:hAnsi="Microsoft Sans Serif" w:cs="Microsoft Sans Serif"/>
          <w:b/>
          <w:i/>
          <w:szCs w:val="22"/>
          <w:u w:val="single"/>
        </w:rPr>
        <w:t>*ACCEPTS E-SERVICE</w:t>
      </w:r>
    </w:p>
    <w:bookmarkEnd w:id="5"/>
    <w:p w14:paraId="080E8879"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30963B69"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 xml:space="preserve">MICHAEL A </w:t>
      </w:r>
      <w:proofErr w:type="spellStart"/>
      <w:r w:rsidRPr="00633BC0">
        <w:rPr>
          <w:rFonts w:ascii="Microsoft Sans Serif" w:eastAsia="Microsoft Sans Serif" w:hAnsi="Microsoft Sans Serif" w:cs="Microsoft Sans Serif"/>
          <w:szCs w:val="22"/>
        </w:rPr>
        <w:t>GRUIN</w:t>
      </w:r>
      <w:proofErr w:type="spellEnd"/>
      <w:r w:rsidRPr="00633BC0">
        <w:rPr>
          <w:rFonts w:ascii="Microsoft Sans Serif" w:eastAsia="Microsoft Sans Serif" w:hAnsi="Microsoft Sans Serif" w:cs="Microsoft Sans Serif"/>
          <w:szCs w:val="22"/>
        </w:rPr>
        <w:t xml:space="preserve"> ESQUIRE</w:t>
      </w:r>
    </w:p>
    <w:p w14:paraId="0E72007E"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STEVENS &amp; LEE</w:t>
      </w:r>
    </w:p>
    <w:p w14:paraId="468990FA"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17 NORTH ST 16</w:t>
      </w:r>
      <w:r w:rsidRPr="00633BC0">
        <w:rPr>
          <w:rFonts w:ascii="Microsoft Sans Serif" w:eastAsia="Microsoft Sans Serif" w:hAnsi="Microsoft Sans Serif" w:cs="Microsoft Sans Serif"/>
          <w:szCs w:val="22"/>
          <w:vertAlign w:val="superscript"/>
        </w:rPr>
        <w:t>TH</w:t>
      </w:r>
      <w:r w:rsidRPr="00633BC0">
        <w:rPr>
          <w:rFonts w:ascii="Microsoft Sans Serif" w:eastAsia="Microsoft Sans Serif" w:hAnsi="Microsoft Sans Serif" w:cs="Microsoft Sans Serif"/>
          <w:szCs w:val="22"/>
        </w:rPr>
        <w:t xml:space="preserve"> FL</w:t>
      </w:r>
    </w:p>
    <w:p w14:paraId="268BB14C"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HARRISBURG PA  17101</w:t>
      </w:r>
    </w:p>
    <w:p w14:paraId="581D685B" w14:textId="77777777" w:rsidR="00633BC0" w:rsidRPr="00633BC0" w:rsidRDefault="00633BC0" w:rsidP="00633BC0">
      <w:pPr>
        <w:spacing w:line="240" w:lineRule="auto"/>
        <w:rPr>
          <w:rFonts w:ascii="Microsoft Sans Serif" w:eastAsia="Microsoft Sans Serif" w:hAnsi="Microsoft Sans Serif" w:cs="Microsoft Sans Serif"/>
          <w:b/>
          <w:szCs w:val="22"/>
        </w:rPr>
      </w:pPr>
      <w:r w:rsidRPr="00633BC0">
        <w:rPr>
          <w:rFonts w:ascii="Microsoft Sans Serif" w:eastAsia="Microsoft Sans Serif" w:hAnsi="Microsoft Sans Serif" w:cs="Microsoft Sans Serif"/>
          <w:b/>
          <w:szCs w:val="22"/>
        </w:rPr>
        <w:t>717.255.7365</w:t>
      </w:r>
    </w:p>
    <w:p w14:paraId="7B394A4A" w14:textId="77777777" w:rsidR="00633BC0" w:rsidRPr="00633BC0" w:rsidRDefault="00633BC0" w:rsidP="00633BC0">
      <w:pPr>
        <w:spacing w:line="240" w:lineRule="auto"/>
        <w:rPr>
          <w:rFonts w:ascii="Microsoft Sans Serif" w:eastAsia="Microsoft Sans Serif" w:hAnsi="Microsoft Sans Serif" w:cs="Microsoft Sans Serif"/>
          <w:b/>
          <w:i/>
          <w:szCs w:val="22"/>
          <w:u w:val="single"/>
        </w:rPr>
      </w:pPr>
      <w:r w:rsidRPr="00633BC0">
        <w:rPr>
          <w:rFonts w:ascii="Microsoft Sans Serif" w:eastAsia="Microsoft Sans Serif" w:hAnsi="Microsoft Sans Serif" w:cs="Microsoft Sans Serif"/>
          <w:b/>
          <w:i/>
          <w:szCs w:val="22"/>
          <w:u w:val="single"/>
        </w:rPr>
        <w:t>ACCEPTS E-SERVICE</w:t>
      </w:r>
    </w:p>
    <w:p w14:paraId="5FE3F3EA" w14:textId="77777777" w:rsidR="00633BC0" w:rsidRPr="00633BC0" w:rsidRDefault="00633BC0" w:rsidP="00633BC0">
      <w:pPr>
        <w:spacing w:line="240" w:lineRule="auto"/>
        <w:rPr>
          <w:rFonts w:ascii="Microsoft Sans Serif" w:eastAsia="Microsoft Sans Serif" w:hAnsi="Microsoft Sans Serif" w:cs="Microsoft Sans Serif"/>
          <w:i/>
          <w:szCs w:val="22"/>
        </w:rPr>
      </w:pPr>
      <w:r w:rsidRPr="00633BC0">
        <w:rPr>
          <w:rFonts w:ascii="Microsoft Sans Serif" w:eastAsia="Microsoft Sans Serif" w:hAnsi="Microsoft Sans Serif" w:cs="Microsoft Sans Serif"/>
          <w:i/>
          <w:szCs w:val="22"/>
        </w:rPr>
        <w:t>Representing Duquesne Light Company</w:t>
      </w:r>
    </w:p>
    <w:p w14:paraId="47113BBD"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7B2D926E"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LINDA R EVERS ESQUIRE</w:t>
      </w:r>
    </w:p>
    <w:p w14:paraId="1E577ED3"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STEVENS &amp; LEE</w:t>
      </w:r>
    </w:p>
    <w:p w14:paraId="1DA917AE"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111 N SIXTH ST</w:t>
      </w:r>
    </w:p>
    <w:p w14:paraId="7AFE3C6F"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READING PA  19601</w:t>
      </w:r>
    </w:p>
    <w:p w14:paraId="06616072" w14:textId="77777777" w:rsidR="00633BC0" w:rsidRPr="00633BC0" w:rsidRDefault="00633BC0" w:rsidP="00633BC0">
      <w:pPr>
        <w:spacing w:line="240" w:lineRule="auto"/>
        <w:rPr>
          <w:rFonts w:ascii="Microsoft Sans Serif" w:eastAsia="Microsoft Sans Serif" w:hAnsi="Microsoft Sans Serif" w:cs="Microsoft Sans Serif"/>
          <w:b/>
          <w:szCs w:val="22"/>
        </w:rPr>
      </w:pPr>
      <w:r w:rsidRPr="00633BC0">
        <w:rPr>
          <w:rFonts w:ascii="Microsoft Sans Serif" w:eastAsia="Microsoft Sans Serif" w:hAnsi="Microsoft Sans Serif" w:cs="Microsoft Sans Serif"/>
          <w:b/>
          <w:szCs w:val="22"/>
        </w:rPr>
        <w:t>610.478.2265</w:t>
      </w:r>
    </w:p>
    <w:p w14:paraId="60BD9B1A" w14:textId="77777777" w:rsidR="00633BC0" w:rsidRPr="00633BC0" w:rsidRDefault="00633BC0" w:rsidP="00633BC0">
      <w:pPr>
        <w:spacing w:line="240" w:lineRule="auto"/>
        <w:rPr>
          <w:rFonts w:ascii="Microsoft Sans Serif" w:eastAsia="Microsoft Sans Serif" w:hAnsi="Microsoft Sans Serif" w:cs="Microsoft Sans Serif"/>
          <w:b/>
          <w:i/>
          <w:szCs w:val="22"/>
          <w:u w:val="single"/>
        </w:rPr>
      </w:pPr>
      <w:bookmarkStart w:id="6" w:name="_Hlk533681980"/>
      <w:r w:rsidRPr="00633BC0">
        <w:rPr>
          <w:rFonts w:ascii="Microsoft Sans Serif" w:eastAsia="Microsoft Sans Serif" w:hAnsi="Microsoft Sans Serif" w:cs="Microsoft Sans Serif"/>
          <w:b/>
          <w:i/>
          <w:szCs w:val="22"/>
          <w:u w:val="single"/>
        </w:rPr>
        <w:t>ACCEPTS E-SERVICE</w:t>
      </w:r>
    </w:p>
    <w:bookmarkEnd w:id="6"/>
    <w:p w14:paraId="64F41C4B" w14:textId="77777777" w:rsidR="00633BC0" w:rsidRPr="00633BC0" w:rsidRDefault="00633BC0" w:rsidP="00633BC0">
      <w:pPr>
        <w:spacing w:line="240" w:lineRule="auto"/>
        <w:rPr>
          <w:rFonts w:ascii="Microsoft Sans Serif" w:eastAsia="Microsoft Sans Serif" w:hAnsi="Microsoft Sans Serif" w:cs="Microsoft Sans Serif"/>
          <w:i/>
          <w:szCs w:val="22"/>
        </w:rPr>
      </w:pPr>
      <w:r w:rsidRPr="00633BC0">
        <w:rPr>
          <w:rFonts w:ascii="Microsoft Sans Serif" w:eastAsia="Microsoft Sans Serif" w:hAnsi="Microsoft Sans Serif" w:cs="Microsoft Sans Serif"/>
          <w:i/>
          <w:szCs w:val="22"/>
        </w:rPr>
        <w:t>Representing Duquesne Light Company</w:t>
      </w:r>
    </w:p>
    <w:p w14:paraId="03EE6003"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6AE602BE"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*PATRICK M CICERO ESQUIRE</w:t>
      </w:r>
    </w:p>
    <w:p w14:paraId="150420F2"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*ELIZABETH R MARX ESQUIRE</w:t>
      </w:r>
    </w:p>
    <w:p w14:paraId="5A70A95F"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*JOHN W SWEET ESQUIRE</w:t>
      </w:r>
    </w:p>
    <w:p w14:paraId="2F1E89F7"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KADEEM G MORRIS ESQUIRE</w:t>
      </w:r>
    </w:p>
    <w:p w14:paraId="419F8426"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PENNSYLVANIA UTILITY LAW PROJECT</w:t>
      </w:r>
    </w:p>
    <w:p w14:paraId="1F9D8138"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118 LOCUST ST</w:t>
      </w:r>
    </w:p>
    <w:p w14:paraId="78730BE5"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HARRISBURG PA  17101</w:t>
      </w:r>
    </w:p>
    <w:p w14:paraId="709C4620" w14:textId="77777777" w:rsidR="00633BC0" w:rsidRPr="00633BC0" w:rsidRDefault="00633BC0" w:rsidP="00633BC0">
      <w:pPr>
        <w:spacing w:line="240" w:lineRule="auto"/>
        <w:rPr>
          <w:rFonts w:ascii="Microsoft Sans Serif" w:eastAsia="Microsoft Sans Serif" w:hAnsi="Microsoft Sans Serif" w:cs="Microsoft Sans Serif"/>
          <w:b/>
          <w:szCs w:val="22"/>
        </w:rPr>
      </w:pPr>
      <w:r w:rsidRPr="00633BC0">
        <w:rPr>
          <w:rFonts w:ascii="Microsoft Sans Serif" w:eastAsia="Microsoft Sans Serif" w:hAnsi="Microsoft Sans Serif" w:cs="Microsoft Sans Serif"/>
          <w:b/>
          <w:szCs w:val="22"/>
        </w:rPr>
        <w:t>717.236.9486</w:t>
      </w:r>
    </w:p>
    <w:p w14:paraId="363B363B" w14:textId="77777777" w:rsidR="00633BC0" w:rsidRPr="00633BC0" w:rsidRDefault="00633BC0" w:rsidP="00633BC0">
      <w:pPr>
        <w:spacing w:line="240" w:lineRule="auto"/>
        <w:rPr>
          <w:rFonts w:ascii="Microsoft Sans Serif" w:eastAsia="Microsoft Sans Serif" w:hAnsi="Microsoft Sans Serif" w:cs="Microsoft Sans Serif"/>
          <w:b/>
          <w:i/>
          <w:szCs w:val="22"/>
          <w:u w:val="single"/>
        </w:rPr>
      </w:pPr>
      <w:bookmarkStart w:id="7" w:name="_Hlk534187780"/>
      <w:r w:rsidRPr="00633BC0">
        <w:rPr>
          <w:rFonts w:ascii="Microsoft Sans Serif" w:eastAsia="Microsoft Sans Serif" w:hAnsi="Microsoft Sans Serif" w:cs="Microsoft Sans Serif"/>
          <w:b/>
          <w:i/>
          <w:szCs w:val="22"/>
          <w:u w:val="single"/>
        </w:rPr>
        <w:t>*ACCEPTS E-SERVICE</w:t>
      </w:r>
    </w:p>
    <w:bookmarkEnd w:id="7"/>
    <w:p w14:paraId="189C51F9" w14:textId="77777777" w:rsidR="00633BC0" w:rsidRPr="00633BC0" w:rsidRDefault="00633BC0" w:rsidP="00633BC0">
      <w:pPr>
        <w:spacing w:line="240" w:lineRule="auto"/>
        <w:rPr>
          <w:rFonts w:ascii="Microsoft Sans Serif" w:eastAsia="Microsoft Sans Serif" w:hAnsi="Microsoft Sans Serif" w:cs="Microsoft Sans Serif"/>
          <w:i/>
          <w:szCs w:val="22"/>
        </w:rPr>
      </w:pPr>
      <w:r w:rsidRPr="00633BC0">
        <w:rPr>
          <w:rFonts w:ascii="Microsoft Sans Serif" w:eastAsia="Microsoft Sans Serif" w:hAnsi="Microsoft Sans Serif" w:cs="Microsoft Sans Serif"/>
          <w:i/>
          <w:szCs w:val="22"/>
        </w:rPr>
        <w:t>Representing CAUSE-PA</w:t>
      </w:r>
    </w:p>
    <w:p w14:paraId="40017D72"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14365CE7"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TODD S STEWART ESQUIRE</w:t>
      </w:r>
    </w:p>
    <w:p w14:paraId="0496BF45"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 xml:space="preserve">HAWKE MCKEON &amp; </w:t>
      </w:r>
      <w:proofErr w:type="spellStart"/>
      <w:r w:rsidRPr="00633BC0">
        <w:rPr>
          <w:rFonts w:ascii="Microsoft Sans Serif" w:eastAsia="Microsoft Sans Serif" w:hAnsi="Microsoft Sans Serif" w:cs="Microsoft Sans Serif"/>
          <w:szCs w:val="22"/>
        </w:rPr>
        <w:t>SNISCAK</w:t>
      </w:r>
      <w:proofErr w:type="spellEnd"/>
      <w:r w:rsidRPr="00633BC0">
        <w:rPr>
          <w:rFonts w:ascii="Microsoft Sans Serif" w:eastAsia="Microsoft Sans Serif" w:hAnsi="Microsoft Sans Serif" w:cs="Microsoft Sans Serif"/>
          <w:szCs w:val="22"/>
        </w:rPr>
        <w:t xml:space="preserve"> LLP</w:t>
      </w:r>
    </w:p>
    <w:p w14:paraId="26347A22"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100 NORTH TENTH ST</w:t>
      </w:r>
    </w:p>
    <w:p w14:paraId="463E2971"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HARRISBURG PA 17101</w:t>
      </w:r>
    </w:p>
    <w:p w14:paraId="59C8ABA4" w14:textId="77777777" w:rsidR="00633BC0" w:rsidRPr="00633BC0" w:rsidRDefault="00633BC0" w:rsidP="00633BC0">
      <w:pPr>
        <w:spacing w:line="240" w:lineRule="auto"/>
        <w:rPr>
          <w:rFonts w:ascii="Microsoft Sans Serif" w:eastAsia="Microsoft Sans Serif" w:hAnsi="Microsoft Sans Serif" w:cs="Microsoft Sans Serif"/>
          <w:b/>
          <w:szCs w:val="22"/>
        </w:rPr>
      </w:pPr>
      <w:r w:rsidRPr="00633BC0">
        <w:rPr>
          <w:rFonts w:ascii="Microsoft Sans Serif" w:eastAsia="Microsoft Sans Serif" w:hAnsi="Microsoft Sans Serif" w:cs="Microsoft Sans Serif"/>
          <w:b/>
          <w:szCs w:val="22"/>
        </w:rPr>
        <w:t>717.236.1300</w:t>
      </w:r>
    </w:p>
    <w:p w14:paraId="026D9962" w14:textId="77777777" w:rsidR="00633BC0" w:rsidRPr="00633BC0" w:rsidRDefault="00633BC0" w:rsidP="00633BC0">
      <w:pPr>
        <w:spacing w:line="240" w:lineRule="auto"/>
        <w:rPr>
          <w:rFonts w:ascii="Microsoft Sans Serif" w:eastAsia="Microsoft Sans Serif" w:hAnsi="Microsoft Sans Serif" w:cs="Microsoft Sans Serif"/>
          <w:b/>
          <w:i/>
          <w:szCs w:val="22"/>
          <w:u w:val="single"/>
        </w:rPr>
      </w:pPr>
      <w:r w:rsidRPr="00633BC0">
        <w:rPr>
          <w:rFonts w:ascii="Microsoft Sans Serif" w:eastAsia="Microsoft Sans Serif" w:hAnsi="Microsoft Sans Serif" w:cs="Microsoft Sans Serif"/>
          <w:b/>
          <w:i/>
          <w:szCs w:val="22"/>
          <w:u w:val="single"/>
        </w:rPr>
        <w:t>ACCEPTS E-SERVICE</w:t>
      </w:r>
    </w:p>
    <w:p w14:paraId="41A2002B"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i/>
          <w:szCs w:val="22"/>
        </w:rPr>
        <w:t>Representing Natural Gas Supplier Parties and The Retail Energy Supply Association</w:t>
      </w:r>
    </w:p>
    <w:p w14:paraId="7EED5AF8"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72C7DBC5"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7847022F"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572BBB63"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43C0979C"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4E8522EC"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64999D1C"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742D3228"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04EA1375" w14:textId="77777777" w:rsidR="00633BC0" w:rsidRPr="00633BC0" w:rsidRDefault="00633BC0" w:rsidP="00633BC0">
      <w:pPr>
        <w:spacing w:line="240" w:lineRule="auto"/>
        <w:rPr>
          <w:rFonts w:ascii="Microsoft Sans Serif" w:eastAsia="Microsoft Sans Serif" w:hAnsi="Microsoft Sans Serif" w:cs="Microsoft Sans Serif"/>
          <w:szCs w:val="22"/>
        </w:rPr>
      </w:pPr>
    </w:p>
    <w:p w14:paraId="22F92AC6"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*DANIEL CLEARFIELD ESQUIRE</w:t>
      </w:r>
    </w:p>
    <w:p w14:paraId="4BEABB68"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*DEANNE ODELL ESQUIRE</w:t>
      </w:r>
    </w:p>
    <w:p w14:paraId="07245795"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 xml:space="preserve">KRISTINE </w:t>
      </w:r>
      <w:proofErr w:type="spellStart"/>
      <w:r w:rsidRPr="00633BC0">
        <w:rPr>
          <w:rFonts w:ascii="Microsoft Sans Serif" w:eastAsia="Microsoft Sans Serif" w:hAnsi="Microsoft Sans Serif" w:cs="Microsoft Sans Serif"/>
          <w:szCs w:val="22"/>
        </w:rPr>
        <w:t>MARSILIO</w:t>
      </w:r>
      <w:proofErr w:type="spellEnd"/>
      <w:r w:rsidRPr="00633BC0">
        <w:rPr>
          <w:rFonts w:ascii="Microsoft Sans Serif" w:eastAsia="Microsoft Sans Serif" w:hAnsi="Microsoft Sans Serif" w:cs="Microsoft Sans Serif"/>
          <w:szCs w:val="22"/>
        </w:rPr>
        <w:t xml:space="preserve"> ESQUIRE</w:t>
      </w:r>
    </w:p>
    <w:p w14:paraId="18409798"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 xml:space="preserve">ECKERT SEAMANS </w:t>
      </w:r>
      <w:proofErr w:type="spellStart"/>
      <w:r w:rsidRPr="00633BC0">
        <w:rPr>
          <w:rFonts w:ascii="Microsoft Sans Serif" w:eastAsia="Microsoft Sans Serif" w:hAnsi="Microsoft Sans Serif" w:cs="Microsoft Sans Serif"/>
          <w:szCs w:val="22"/>
        </w:rPr>
        <w:t>CHERIN</w:t>
      </w:r>
      <w:proofErr w:type="spellEnd"/>
      <w:r w:rsidRPr="00633BC0">
        <w:rPr>
          <w:rFonts w:ascii="Microsoft Sans Serif" w:eastAsia="Microsoft Sans Serif" w:hAnsi="Microsoft Sans Serif" w:cs="Microsoft Sans Serif"/>
          <w:szCs w:val="22"/>
        </w:rPr>
        <w:t xml:space="preserve"> &amp; MELLOTT LLC</w:t>
      </w:r>
    </w:p>
    <w:p w14:paraId="010458FF"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213 MARKET ST 8</w:t>
      </w:r>
      <w:r w:rsidRPr="00633BC0">
        <w:rPr>
          <w:rFonts w:ascii="Microsoft Sans Serif" w:eastAsia="Microsoft Sans Serif" w:hAnsi="Microsoft Sans Serif" w:cs="Microsoft Sans Serif"/>
          <w:szCs w:val="22"/>
          <w:vertAlign w:val="superscript"/>
        </w:rPr>
        <w:t>TH</w:t>
      </w:r>
      <w:r w:rsidRPr="00633BC0">
        <w:rPr>
          <w:rFonts w:ascii="Microsoft Sans Serif" w:eastAsia="Microsoft Sans Serif" w:hAnsi="Microsoft Sans Serif" w:cs="Microsoft Sans Serif"/>
          <w:szCs w:val="22"/>
        </w:rPr>
        <w:t xml:space="preserve"> FLOOR</w:t>
      </w:r>
    </w:p>
    <w:p w14:paraId="1ED6D9A6" w14:textId="77777777" w:rsidR="00633BC0" w:rsidRPr="00633BC0" w:rsidRDefault="00633BC0" w:rsidP="00633BC0">
      <w:pPr>
        <w:spacing w:line="240" w:lineRule="auto"/>
        <w:rPr>
          <w:rFonts w:ascii="Microsoft Sans Serif" w:eastAsia="Microsoft Sans Serif" w:hAnsi="Microsoft Sans Serif" w:cs="Microsoft Sans Serif"/>
          <w:szCs w:val="22"/>
        </w:rPr>
      </w:pPr>
      <w:r w:rsidRPr="00633BC0">
        <w:rPr>
          <w:rFonts w:ascii="Microsoft Sans Serif" w:eastAsia="Microsoft Sans Serif" w:hAnsi="Microsoft Sans Serif" w:cs="Microsoft Sans Serif"/>
          <w:szCs w:val="22"/>
        </w:rPr>
        <w:t>HARRISBURG PA  17101</w:t>
      </w:r>
    </w:p>
    <w:p w14:paraId="336872D3" w14:textId="77777777" w:rsidR="00633BC0" w:rsidRPr="00633BC0" w:rsidRDefault="00633BC0" w:rsidP="00633BC0">
      <w:pPr>
        <w:spacing w:line="240" w:lineRule="auto"/>
        <w:rPr>
          <w:rFonts w:ascii="Microsoft Sans Serif" w:eastAsia="Microsoft Sans Serif" w:hAnsi="Microsoft Sans Serif" w:cs="Microsoft Sans Serif"/>
          <w:b/>
          <w:szCs w:val="22"/>
        </w:rPr>
      </w:pPr>
      <w:r w:rsidRPr="00633BC0">
        <w:rPr>
          <w:rFonts w:ascii="Microsoft Sans Serif" w:eastAsia="Microsoft Sans Serif" w:hAnsi="Microsoft Sans Serif" w:cs="Microsoft Sans Serif"/>
          <w:b/>
          <w:szCs w:val="22"/>
        </w:rPr>
        <w:t>717.237.6000</w:t>
      </w:r>
    </w:p>
    <w:p w14:paraId="4909CC80" w14:textId="77777777" w:rsidR="00633BC0" w:rsidRPr="00633BC0" w:rsidRDefault="00633BC0" w:rsidP="00633BC0">
      <w:pPr>
        <w:spacing w:line="240" w:lineRule="auto"/>
        <w:rPr>
          <w:rFonts w:ascii="Microsoft Sans Serif" w:eastAsia="Microsoft Sans Serif" w:hAnsi="Microsoft Sans Serif" w:cs="Microsoft Sans Serif"/>
          <w:b/>
          <w:i/>
          <w:szCs w:val="22"/>
          <w:u w:val="single"/>
        </w:rPr>
      </w:pPr>
      <w:r w:rsidRPr="00633BC0">
        <w:rPr>
          <w:rFonts w:ascii="Microsoft Sans Serif" w:eastAsia="Microsoft Sans Serif" w:hAnsi="Microsoft Sans Serif" w:cs="Microsoft Sans Serif"/>
          <w:b/>
          <w:i/>
          <w:szCs w:val="22"/>
          <w:u w:val="single"/>
        </w:rPr>
        <w:t>*ACCEPTS E-SERVICE</w:t>
      </w:r>
    </w:p>
    <w:p w14:paraId="17F72368" w14:textId="77777777" w:rsidR="00633BC0" w:rsidRPr="00633BC0" w:rsidRDefault="00633BC0" w:rsidP="00633BC0">
      <w:pPr>
        <w:spacing w:line="240" w:lineRule="auto"/>
        <w:rPr>
          <w:rFonts w:ascii="Microsoft Sans Serif" w:eastAsia="Microsoft Sans Serif" w:hAnsi="Microsoft Sans Serif" w:cs="Microsoft Sans Serif"/>
          <w:i/>
          <w:szCs w:val="22"/>
        </w:rPr>
      </w:pPr>
      <w:r w:rsidRPr="00633BC0">
        <w:rPr>
          <w:rFonts w:ascii="Microsoft Sans Serif" w:eastAsia="Microsoft Sans Serif" w:hAnsi="Microsoft Sans Serif" w:cs="Microsoft Sans Serif"/>
          <w:i/>
          <w:szCs w:val="22"/>
        </w:rPr>
        <w:t>Representing Direct Energy Business Marketing, LLC and Direct Energy Small Business, LLC</w:t>
      </w:r>
    </w:p>
    <w:p w14:paraId="7F1600EE" w14:textId="77777777" w:rsidR="00633BC0" w:rsidRPr="00633BC0" w:rsidRDefault="00633BC0" w:rsidP="00633BC0">
      <w:pPr>
        <w:tabs>
          <w:tab w:val="left" w:pos="-720"/>
        </w:tabs>
        <w:suppressAutoHyphens/>
        <w:autoSpaceDE w:val="0"/>
        <w:autoSpaceDN w:val="0"/>
        <w:spacing w:line="240" w:lineRule="auto"/>
        <w:rPr>
          <w:rFonts w:ascii="CG Times" w:eastAsia="Times New Roman" w:hAnsi="CG Times" w:cs="CG Times"/>
          <w:szCs w:val="24"/>
        </w:rPr>
      </w:pPr>
    </w:p>
    <w:p w14:paraId="0A2E947D" w14:textId="77777777" w:rsidR="00633BC0" w:rsidRPr="00633BC0" w:rsidRDefault="00633BC0" w:rsidP="00633BC0">
      <w:pPr>
        <w:spacing w:line="240" w:lineRule="auto"/>
        <w:rPr>
          <w:rFonts w:ascii="Microsoft Sans Serif" w:eastAsia="Microsoft Sans Serif" w:hAnsi="Microsoft Sans Serif" w:cs="Microsoft Sans Serif"/>
          <w:i/>
          <w:szCs w:val="22"/>
        </w:rPr>
      </w:pPr>
    </w:p>
    <w:p w14:paraId="72BFA849" w14:textId="1BE3EFBA" w:rsidR="00E35880" w:rsidRDefault="00E35880"/>
    <w:sectPr w:rsidR="00E35880" w:rsidSect="00EE2E9B">
      <w:footerReference w:type="default" r:id="rId9"/>
      <w:footerReference w:type="first" r:id="rId10"/>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D8A15" w14:textId="77777777" w:rsidR="007004B3" w:rsidRDefault="007004B3" w:rsidP="009F5022">
      <w:pPr>
        <w:spacing w:line="240" w:lineRule="auto"/>
      </w:pPr>
      <w:r>
        <w:separator/>
      </w:r>
    </w:p>
  </w:endnote>
  <w:endnote w:type="continuationSeparator" w:id="0">
    <w:p w14:paraId="5D43BBFC" w14:textId="77777777" w:rsidR="007004B3" w:rsidRDefault="007004B3" w:rsidP="009F5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738725"/>
      <w:docPartObj>
        <w:docPartGallery w:val="Page Numbers (Bottom of Page)"/>
        <w:docPartUnique/>
      </w:docPartObj>
    </w:sdtPr>
    <w:sdtEndPr>
      <w:rPr>
        <w:noProof/>
        <w:sz w:val="20"/>
      </w:rPr>
    </w:sdtEndPr>
    <w:sdtContent>
      <w:p w14:paraId="3E3F4213" w14:textId="1496F33E" w:rsidR="007223D9" w:rsidRPr="00251FCF" w:rsidRDefault="007223D9">
        <w:pPr>
          <w:pStyle w:val="Footer"/>
          <w:jc w:val="center"/>
          <w:rPr>
            <w:sz w:val="20"/>
          </w:rPr>
        </w:pPr>
        <w:r w:rsidRPr="00251FCF">
          <w:rPr>
            <w:sz w:val="20"/>
          </w:rPr>
          <w:fldChar w:fldCharType="begin"/>
        </w:r>
        <w:r w:rsidRPr="00251FCF">
          <w:rPr>
            <w:sz w:val="20"/>
          </w:rPr>
          <w:instrText xml:space="preserve"> PAGE   \* MERGEFORMAT </w:instrText>
        </w:r>
        <w:r w:rsidRPr="00251FCF">
          <w:rPr>
            <w:sz w:val="20"/>
          </w:rPr>
          <w:fldChar w:fldCharType="separate"/>
        </w:r>
        <w:r w:rsidRPr="00251FCF">
          <w:rPr>
            <w:noProof/>
            <w:sz w:val="20"/>
          </w:rPr>
          <w:t>2</w:t>
        </w:r>
        <w:r w:rsidRPr="00251FCF">
          <w:rPr>
            <w:noProof/>
            <w:sz w:val="20"/>
          </w:rPr>
          <w:fldChar w:fldCharType="end"/>
        </w:r>
      </w:p>
    </w:sdtContent>
  </w:sdt>
  <w:p w14:paraId="42D4ADCE" w14:textId="77777777" w:rsidR="007223D9" w:rsidRDefault="00722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4837" w14:textId="23A550F6" w:rsidR="00633BC0" w:rsidRPr="00251FCF" w:rsidRDefault="00633BC0">
    <w:pPr>
      <w:pStyle w:val="Footer"/>
      <w:jc w:val="center"/>
      <w:rPr>
        <w:sz w:val="20"/>
      </w:rPr>
    </w:pPr>
  </w:p>
  <w:p w14:paraId="006636E8" w14:textId="77777777" w:rsidR="00633BC0" w:rsidRDefault="00633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33C9" w14:textId="77777777" w:rsidR="00EA0C08" w:rsidRPr="006639FB" w:rsidRDefault="007004B3" w:rsidP="006639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0ECB" w14:textId="77777777" w:rsidR="00EA0C08" w:rsidRDefault="00700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BA440" w14:textId="77777777" w:rsidR="007004B3" w:rsidRDefault="007004B3" w:rsidP="009F5022">
      <w:pPr>
        <w:spacing w:line="240" w:lineRule="auto"/>
      </w:pPr>
      <w:r>
        <w:separator/>
      </w:r>
    </w:p>
  </w:footnote>
  <w:footnote w:type="continuationSeparator" w:id="0">
    <w:p w14:paraId="713CAF94" w14:textId="77777777" w:rsidR="007004B3" w:rsidRDefault="007004B3" w:rsidP="009F5022">
      <w:pPr>
        <w:spacing w:line="240" w:lineRule="auto"/>
      </w:pPr>
      <w:r>
        <w:continuationSeparator/>
      </w:r>
    </w:p>
  </w:footnote>
  <w:footnote w:id="1">
    <w:p w14:paraId="3305AE5A" w14:textId="26156349" w:rsidR="00CD0931" w:rsidRDefault="00CD0931" w:rsidP="00822E8C">
      <w:pPr>
        <w:pStyle w:val="FootnoteText"/>
        <w:tabs>
          <w:tab w:val="clear" w:pos="1440"/>
        </w:tabs>
      </w:pPr>
      <w:r>
        <w:rPr>
          <w:rStyle w:val="FootnoteReference"/>
        </w:rPr>
        <w:footnoteRef/>
      </w:r>
      <w:r>
        <w:t xml:space="preserve">  </w:t>
      </w:r>
      <w:r>
        <w:tab/>
        <w:t>Equitrans filed its original motion on February 8, 2019</w:t>
      </w:r>
      <w:r w:rsidR="00CB7AB8">
        <w:t>.  Equitrans</w:t>
      </w:r>
      <w:r>
        <w:t xml:space="preserve"> filed an amended motion on February 11, </w:t>
      </w:r>
      <w:r w:rsidR="009C22B7">
        <w:t>2019, to include a notice to plead</w:t>
      </w:r>
      <w:r>
        <w:t>.</w:t>
      </w:r>
    </w:p>
  </w:footnote>
  <w:footnote w:id="2">
    <w:p w14:paraId="19EDE448" w14:textId="10E7AFD7" w:rsidR="001131F7" w:rsidRPr="001131F7" w:rsidRDefault="001131F7" w:rsidP="00822E8C">
      <w:pPr>
        <w:pStyle w:val="FootnoteText"/>
        <w:tabs>
          <w:tab w:val="clear" w:pos="1440"/>
        </w:tabs>
      </w:pPr>
      <w:r>
        <w:rPr>
          <w:rStyle w:val="FootnoteReference"/>
        </w:rPr>
        <w:footnoteRef/>
      </w:r>
      <w:r>
        <w:t xml:space="preserve">  </w:t>
      </w:r>
      <w:r>
        <w:tab/>
      </w:r>
      <w:r>
        <w:rPr>
          <w:i/>
        </w:rPr>
        <w:t>Koken v. One Beacon Insurance Company</w:t>
      </w:r>
      <w:r>
        <w:t>, 911 A.2d 1021, 1025 (Pa.Cmwlth.  2006).</w:t>
      </w:r>
    </w:p>
  </w:footnote>
  <w:footnote w:id="3">
    <w:p w14:paraId="646A7DB7" w14:textId="56710D37" w:rsidR="001131F7" w:rsidRPr="001131F7" w:rsidRDefault="001131F7" w:rsidP="00822E8C">
      <w:pPr>
        <w:pStyle w:val="FootnoteText"/>
        <w:tabs>
          <w:tab w:val="clear" w:pos="1440"/>
        </w:tabs>
      </w:pPr>
      <w:r>
        <w:rPr>
          <w:rStyle w:val="FootnoteReference"/>
        </w:rPr>
        <w:footnoteRef/>
      </w:r>
      <w:r>
        <w:t xml:space="preserve">  </w:t>
      </w:r>
      <w:r>
        <w:tab/>
      </w:r>
      <w:r w:rsidRPr="00822E8C">
        <w:rPr>
          <w:i/>
        </w:rPr>
        <w:t>Id.</w:t>
      </w:r>
    </w:p>
  </w:footnote>
  <w:footnote w:id="4">
    <w:p w14:paraId="6A63FD3D" w14:textId="5082A5C0" w:rsidR="000E6952" w:rsidRDefault="000E6952" w:rsidP="00822E8C">
      <w:pPr>
        <w:pStyle w:val="FootnoteText"/>
        <w:tabs>
          <w:tab w:val="clear" w:pos="1440"/>
        </w:tabs>
      </w:pPr>
      <w:r>
        <w:rPr>
          <w:rStyle w:val="FootnoteReference"/>
        </w:rPr>
        <w:footnoteRef/>
      </w:r>
      <w:r>
        <w:t xml:space="preserve">  </w:t>
      </w:r>
      <w:r>
        <w:tab/>
        <w:t>52 Pa.Code § 5.342(c).</w:t>
      </w:r>
    </w:p>
  </w:footnote>
  <w:footnote w:id="5">
    <w:p w14:paraId="21B41C95" w14:textId="2081AE81" w:rsidR="000E6952" w:rsidRDefault="000E6952" w:rsidP="00822E8C">
      <w:pPr>
        <w:pStyle w:val="FootnoteText"/>
        <w:tabs>
          <w:tab w:val="clear" w:pos="1440"/>
        </w:tabs>
      </w:pPr>
      <w:r>
        <w:rPr>
          <w:rStyle w:val="FootnoteReference"/>
        </w:rPr>
        <w:footnoteRef/>
      </w:r>
      <w:r>
        <w:t xml:space="preserve">  </w:t>
      </w:r>
      <w:r>
        <w:tab/>
        <w:t>52 Pa.Code § 5.350</w:t>
      </w:r>
      <w:r w:rsidR="00845CB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8C"/>
    <w:rsid w:val="00004C37"/>
    <w:rsid w:val="000066B3"/>
    <w:rsid w:val="00066D87"/>
    <w:rsid w:val="000E3EDE"/>
    <w:rsid w:val="000E6952"/>
    <w:rsid w:val="00107E82"/>
    <w:rsid w:val="001131F7"/>
    <w:rsid w:val="001304EE"/>
    <w:rsid w:val="001A21B6"/>
    <w:rsid w:val="001B1CBA"/>
    <w:rsid w:val="001D2AF7"/>
    <w:rsid w:val="00207743"/>
    <w:rsid w:val="00213167"/>
    <w:rsid w:val="00232A52"/>
    <w:rsid w:val="002512F9"/>
    <w:rsid w:val="00251FCF"/>
    <w:rsid w:val="003145FA"/>
    <w:rsid w:val="003433DA"/>
    <w:rsid w:val="00367A41"/>
    <w:rsid w:val="00393C92"/>
    <w:rsid w:val="003A3E09"/>
    <w:rsid w:val="003D6575"/>
    <w:rsid w:val="00417566"/>
    <w:rsid w:val="004C439F"/>
    <w:rsid w:val="004D523C"/>
    <w:rsid w:val="0058309D"/>
    <w:rsid w:val="005A1C17"/>
    <w:rsid w:val="005A2ABA"/>
    <w:rsid w:val="005D180A"/>
    <w:rsid w:val="005E2AC8"/>
    <w:rsid w:val="005E7B69"/>
    <w:rsid w:val="006035B2"/>
    <w:rsid w:val="006113D2"/>
    <w:rsid w:val="0061775F"/>
    <w:rsid w:val="00633BC0"/>
    <w:rsid w:val="00664579"/>
    <w:rsid w:val="00696C0D"/>
    <w:rsid w:val="006C6A0D"/>
    <w:rsid w:val="006F0329"/>
    <w:rsid w:val="006F756B"/>
    <w:rsid w:val="007004B3"/>
    <w:rsid w:val="00700807"/>
    <w:rsid w:val="00712E58"/>
    <w:rsid w:val="007223D9"/>
    <w:rsid w:val="007407AC"/>
    <w:rsid w:val="00740D22"/>
    <w:rsid w:val="00755D72"/>
    <w:rsid w:val="007868A5"/>
    <w:rsid w:val="00792796"/>
    <w:rsid w:val="00796B64"/>
    <w:rsid w:val="007E6779"/>
    <w:rsid w:val="00820B4C"/>
    <w:rsid w:val="00822E8C"/>
    <w:rsid w:val="0083239D"/>
    <w:rsid w:val="00845CB7"/>
    <w:rsid w:val="008529D2"/>
    <w:rsid w:val="0088105E"/>
    <w:rsid w:val="008E053A"/>
    <w:rsid w:val="008F2CC3"/>
    <w:rsid w:val="00917DCA"/>
    <w:rsid w:val="00954596"/>
    <w:rsid w:val="00972DF4"/>
    <w:rsid w:val="009C22B7"/>
    <w:rsid w:val="009F5022"/>
    <w:rsid w:val="00A47096"/>
    <w:rsid w:val="00AA2EC5"/>
    <w:rsid w:val="00AB4C73"/>
    <w:rsid w:val="00AE6F47"/>
    <w:rsid w:val="00B91E47"/>
    <w:rsid w:val="00BB78CC"/>
    <w:rsid w:val="00BC085B"/>
    <w:rsid w:val="00BC6B21"/>
    <w:rsid w:val="00C0482A"/>
    <w:rsid w:val="00C22581"/>
    <w:rsid w:val="00C87E57"/>
    <w:rsid w:val="00CB7AB8"/>
    <w:rsid w:val="00CD0931"/>
    <w:rsid w:val="00CF6143"/>
    <w:rsid w:val="00D63878"/>
    <w:rsid w:val="00D66A8E"/>
    <w:rsid w:val="00DD5C37"/>
    <w:rsid w:val="00DF35D9"/>
    <w:rsid w:val="00E35880"/>
    <w:rsid w:val="00E4239A"/>
    <w:rsid w:val="00E72E8C"/>
    <w:rsid w:val="00EB027A"/>
    <w:rsid w:val="00EC1CBA"/>
    <w:rsid w:val="00EC415F"/>
    <w:rsid w:val="00EE7801"/>
    <w:rsid w:val="00EF4E50"/>
    <w:rsid w:val="00F02608"/>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D2B359"/>
  <w15:chartTrackingRefBased/>
  <w15:docId w15:val="{BFDF0F38-D926-4F75-9BF9-003987D5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822E8C"/>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822E8C"/>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9F5022"/>
    <w:rPr>
      <w:vertAlign w:val="superscript"/>
    </w:rPr>
  </w:style>
  <w:style w:type="paragraph" w:styleId="Header">
    <w:name w:val="header"/>
    <w:basedOn w:val="Normal"/>
    <w:link w:val="HeaderChar"/>
    <w:uiPriority w:val="99"/>
    <w:unhideWhenUsed/>
    <w:rsid w:val="007223D9"/>
    <w:pPr>
      <w:tabs>
        <w:tab w:val="center" w:pos="4680"/>
        <w:tab w:val="right" w:pos="9360"/>
      </w:tabs>
      <w:spacing w:line="240" w:lineRule="auto"/>
    </w:pPr>
  </w:style>
  <w:style w:type="character" w:customStyle="1" w:styleId="HeaderChar">
    <w:name w:val="Header Char"/>
    <w:basedOn w:val="DefaultParagraphFont"/>
    <w:link w:val="Header"/>
    <w:uiPriority w:val="99"/>
    <w:rsid w:val="007223D9"/>
    <w:rPr>
      <w:rFonts w:eastAsia="SimSun"/>
    </w:rPr>
  </w:style>
  <w:style w:type="paragraph" w:styleId="Footer">
    <w:name w:val="footer"/>
    <w:basedOn w:val="Normal"/>
    <w:link w:val="FooterChar"/>
    <w:uiPriority w:val="99"/>
    <w:unhideWhenUsed/>
    <w:rsid w:val="007223D9"/>
    <w:pPr>
      <w:tabs>
        <w:tab w:val="center" w:pos="4680"/>
        <w:tab w:val="right" w:pos="9360"/>
      </w:tabs>
      <w:spacing w:line="240" w:lineRule="auto"/>
    </w:pPr>
  </w:style>
  <w:style w:type="character" w:customStyle="1" w:styleId="FooterChar">
    <w:name w:val="Footer Char"/>
    <w:basedOn w:val="DefaultParagraphFont"/>
    <w:link w:val="Footer"/>
    <w:uiPriority w:val="99"/>
    <w:rsid w:val="007223D9"/>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dcterms:created xsi:type="dcterms:W3CDTF">2019-02-19T17:36:00Z</dcterms:created>
  <dcterms:modified xsi:type="dcterms:W3CDTF">2019-02-19T19:13:00Z</dcterms:modified>
</cp:coreProperties>
</file>