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55C0" w14:textId="77777777" w:rsidR="00D6223D" w:rsidRPr="003B43B4" w:rsidRDefault="00D6223D" w:rsidP="00613335">
      <w:pPr>
        <w:tabs>
          <w:tab w:val="center" w:pos="4680"/>
        </w:tabs>
        <w:suppressAutoHyphens/>
        <w:spacing w:after="0" w:line="240" w:lineRule="auto"/>
        <w:jc w:val="center"/>
        <w:rPr>
          <w:rFonts w:ascii="Times New Roman" w:hAnsi="Times New Roman" w:cs="Times New Roman"/>
          <w:b/>
          <w:sz w:val="26"/>
          <w:szCs w:val="26"/>
        </w:rPr>
      </w:pPr>
      <w:bookmarkStart w:id="0" w:name="_Hlk524427623"/>
      <w:r w:rsidRPr="003B43B4">
        <w:rPr>
          <w:rFonts w:ascii="Times New Roman" w:hAnsi="Times New Roman" w:cs="Times New Roman"/>
          <w:b/>
          <w:sz w:val="26"/>
          <w:szCs w:val="26"/>
        </w:rPr>
        <w:t>PENNSYLVANIA</w:t>
      </w:r>
    </w:p>
    <w:p w14:paraId="4B4E8097" w14:textId="77777777" w:rsidR="00D6223D" w:rsidRPr="003B43B4" w:rsidRDefault="00D6223D" w:rsidP="00613335">
      <w:pPr>
        <w:tabs>
          <w:tab w:val="center" w:pos="4680"/>
        </w:tabs>
        <w:suppressAutoHyphens/>
        <w:spacing w:after="0" w:line="240" w:lineRule="auto"/>
        <w:jc w:val="center"/>
        <w:rPr>
          <w:rFonts w:ascii="Times New Roman" w:hAnsi="Times New Roman" w:cs="Times New Roman"/>
          <w:sz w:val="26"/>
          <w:szCs w:val="26"/>
        </w:rPr>
      </w:pPr>
      <w:r w:rsidRPr="003B43B4">
        <w:rPr>
          <w:rFonts w:ascii="Times New Roman" w:hAnsi="Times New Roman" w:cs="Times New Roman"/>
          <w:b/>
          <w:sz w:val="26"/>
          <w:szCs w:val="26"/>
        </w:rPr>
        <w:t>PUBLIC UTILITY COMMISSION</w:t>
      </w:r>
    </w:p>
    <w:p w14:paraId="1DA7F288" w14:textId="77777777" w:rsidR="00D6223D" w:rsidRPr="003B43B4" w:rsidRDefault="00D6223D" w:rsidP="00613335">
      <w:pPr>
        <w:tabs>
          <w:tab w:val="center" w:pos="4680"/>
        </w:tabs>
        <w:suppressAutoHyphens/>
        <w:spacing w:after="0" w:line="240" w:lineRule="auto"/>
        <w:jc w:val="center"/>
        <w:rPr>
          <w:rFonts w:ascii="Times New Roman" w:hAnsi="Times New Roman" w:cs="Times New Roman"/>
          <w:b/>
          <w:sz w:val="26"/>
          <w:szCs w:val="26"/>
        </w:rPr>
      </w:pPr>
      <w:r w:rsidRPr="003B43B4">
        <w:rPr>
          <w:rFonts w:ascii="Times New Roman" w:hAnsi="Times New Roman" w:cs="Times New Roman"/>
          <w:b/>
          <w:sz w:val="26"/>
          <w:szCs w:val="26"/>
        </w:rPr>
        <w:t>Harrisburg, PA 17105-3265</w:t>
      </w:r>
    </w:p>
    <w:p w14:paraId="4F0FFE6F" w14:textId="77777777" w:rsidR="005B5AC4" w:rsidRPr="003B43B4" w:rsidRDefault="005B5AC4" w:rsidP="00613335">
      <w:pPr>
        <w:tabs>
          <w:tab w:val="center" w:pos="4680"/>
        </w:tabs>
        <w:suppressAutoHyphens/>
        <w:spacing w:after="0" w:line="360" w:lineRule="auto"/>
        <w:jc w:val="center"/>
        <w:rPr>
          <w:rFonts w:ascii="Times New Roman" w:hAnsi="Times New Roman" w:cs="Times New Roman"/>
          <w:sz w:val="26"/>
          <w:szCs w:val="26"/>
        </w:rPr>
      </w:pPr>
    </w:p>
    <w:p w14:paraId="33A0B68D" w14:textId="35D510D6" w:rsidR="005B5AC4" w:rsidRPr="003B43B4" w:rsidRDefault="005B5AC4" w:rsidP="00613335">
      <w:pPr>
        <w:jc w:val="right"/>
        <w:rPr>
          <w:rFonts w:ascii="Times New Roman" w:hAnsi="Times New Roman" w:cs="Times New Roman"/>
          <w:sz w:val="26"/>
          <w:szCs w:val="26"/>
        </w:rPr>
      </w:pPr>
      <w:r w:rsidRPr="003B43B4">
        <w:rPr>
          <w:rFonts w:ascii="Times New Roman" w:hAnsi="Times New Roman" w:cs="Times New Roman"/>
          <w:sz w:val="26"/>
          <w:szCs w:val="26"/>
        </w:rPr>
        <w:t xml:space="preserve">Public Meeting held </w:t>
      </w:r>
      <w:r w:rsidR="005C0506" w:rsidRPr="003B43B4">
        <w:rPr>
          <w:rFonts w:ascii="Times New Roman" w:hAnsi="Times New Roman" w:cs="Times New Roman"/>
          <w:sz w:val="26"/>
          <w:szCs w:val="26"/>
        </w:rPr>
        <w:t>February</w:t>
      </w:r>
      <w:r w:rsidR="00DB60C2" w:rsidRPr="003B43B4">
        <w:rPr>
          <w:rFonts w:ascii="Times New Roman" w:hAnsi="Times New Roman" w:cs="Times New Roman"/>
          <w:sz w:val="26"/>
          <w:szCs w:val="26"/>
        </w:rPr>
        <w:t xml:space="preserve"> </w:t>
      </w:r>
      <w:r w:rsidR="00244726" w:rsidRPr="003B43B4">
        <w:rPr>
          <w:rFonts w:ascii="Times New Roman" w:hAnsi="Times New Roman" w:cs="Times New Roman"/>
          <w:sz w:val="26"/>
          <w:szCs w:val="26"/>
        </w:rPr>
        <w:t>7</w:t>
      </w:r>
      <w:r w:rsidR="006003FA" w:rsidRPr="003B43B4">
        <w:rPr>
          <w:rFonts w:ascii="Times New Roman" w:hAnsi="Times New Roman" w:cs="Times New Roman"/>
          <w:sz w:val="26"/>
          <w:szCs w:val="26"/>
        </w:rPr>
        <w:t>,</w:t>
      </w:r>
      <w:r w:rsidR="005C0506" w:rsidRPr="003B43B4">
        <w:rPr>
          <w:rFonts w:ascii="Times New Roman" w:hAnsi="Times New Roman" w:cs="Times New Roman"/>
          <w:sz w:val="26"/>
          <w:szCs w:val="26"/>
        </w:rPr>
        <w:t xml:space="preserve"> 2019</w:t>
      </w:r>
    </w:p>
    <w:p w14:paraId="37880AFA" w14:textId="77777777" w:rsidR="00A96D70" w:rsidRPr="003B43B4" w:rsidRDefault="00A96D70" w:rsidP="00613335">
      <w:pPr>
        <w:jc w:val="right"/>
        <w:rPr>
          <w:rFonts w:ascii="Times New Roman" w:hAnsi="Times New Roman" w:cs="Times New Roman"/>
          <w:sz w:val="26"/>
          <w:szCs w:val="26"/>
        </w:rPr>
      </w:pPr>
    </w:p>
    <w:p w14:paraId="7919E4CB" w14:textId="77777777" w:rsidR="005B5AC4" w:rsidRPr="003B43B4" w:rsidRDefault="005B5AC4" w:rsidP="00613335">
      <w:pPr>
        <w:spacing w:after="0" w:line="240" w:lineRule="auto"/>
        <w:rPr>
          <w:rFonts w:ascii="Times New Roman" w:hAnsi="Times New Roman" w:cs="Times New Roman"/>
          <w:sz w:val="26"/>
          <w:szCs w:val="26"/>
        </w:rPr>
      </w:pPr>
      <w:r w:rsidRPr="003B43B4">
        <w:rPr>
          <w:rFonts w:ascii="Times New Roman" w:hAnsi="Times New Roman" w:cs="Times New Roman"/>
          <w:sz w:val="26"/>
          <w:szCs w:val="26"/>
        </w:rPr>
        <w:t>Commissioners Present:</w:t>
      </w:r>
    </w:p>
    <w:p w14:paraId="716B46FD" w14:textId="77777777" w:rsidR="005B5AC4" w:rsidRPr="003B43B4" w:rsidRDefault="005B5AC4" w:rsidP="00613335">
      <w:pPr>
        <w:spacing w:after="0" w:line="240" w:lineRule="auto"/>
        <w:rPr>
          <w:rFonts w:ascii="Times New Roman" w:hAnsi="Times New Roman" w:cs="Times New Roman"/>
          <w:spacing w:val="-3"/>
          <w:sz w:val="26"/>
          <w:szCs w:val="26"/>
        </w:rPr>
      </w:pPr>
    </w:p>
    <w:p w14:paraId="3B8F52DE" w14:textId="77777777" w:rsidR="005B5AC4" w:rsidRPr="003B43B4" w:rsidRDefault="005B5AC4" w:rsidP="00613335">
      <w:pPr>
        <w:spacing w:after="0" w:line="240" w:lineRule="auto"/>
        <w:rPr>
          <w:rFonts w:ascii="Times New Roman" w:hAnsi="Times New Roman" w:cs="Times New Roman"/>
          <w:sz w:val="26"/>
          <w:szCs w:val="26"/>
        </w:rPr>
      </w:pPr>
      <w:r w:rsidRPr="003B43B4">
        <w:rPr>
          <w:rFonts w:ascii="Times New Roman" w:hAnsi="Times New Roman" w:cs="Times New Roman"/>
          <w:sz w:val="26"/>
          <w:szCs w:val="26"/>
        </w:rPr>
        <w:tab/>
        <w:t>Gladys M. Brown, Chairman</w:t>
      </w:r>
    </w:p>
    <w:p w14:paraId="046AEB57" w14:textId="77777777" w:rsidR="005B5AC4" w:rsidRPr="003B43B4" w:rsidRDefault="005B5AC4" w:rsidP="00613335">
      <w:pPr>
        <w:spacing w:after="0" w:line="240" w:lineRule="auto"/>
        <w:rPr>
          <w:rFonts w:ascii="Times New Roman" w:hAnsi="Times New Roman" w:cs="Times New Roman"/>
          <w:sz w:val="26"/>
          <w:szCs w:val="26"/>
        </w:rPr>
      </w:pPr>
      <w:r w:rsidRPr="003B43B4">
        <w:rPr>
          <w:rFonts w:ascii="Times New Roman" w:hAnsi="Times New Roman" w:cs="Times New Roman"/>
          <w:sz w:val="26"/>
          <w:szCs w:val="26"/>
        </w:rPr>
        <w:tab/>
      </w:r>
      <w:r w:rsidR="005C0506" w:rsidRPr="003B43B4">
        <w:rPr>
          <w:rFonts w:ascii="Times New Roman" w:hAnsi="Times New Roman" w:cs="Times New Roman"/>
          <w:sz w:val="26"/>
          <w:szCs w:val="26"/>
        </w:rPr>
        <w:t>David W. Sweet</w:t>
      </w:r>
      <w:r w:rsidRPr="003B43B4">
        <w:rPr>
          <w:rFonts w:ascii="Times New Roman" w:hAnsi="Times New Roman" w:cs="Times New Roman"/>
          <w:sz w:val="26"/>
          <w:szCs w:val="26"/>
        </w:rPr>
        <w:t>, Vice Chairman</w:t>
      </w:r>
    </w:p>
    <w:p w14:paraId="14D3102C" w14:textId="77777777" w:rsidR="005B5AC4" w:rsidRPr="003B43B4" w:rsidRDefault="005B5AC4" w:rsidP="00613335">
      <w:pPr>
        <w:spacing w:after="0" w:line="240" w:lineRule="auto"/>
        <w:rPr>
          <w:rFonts w:ascii="Times New Roman" w:hAnsi="Times New Roman" w:cs="Times New Roman"/>
          <w:sz w:val="26"/>
          <w:szCs w:val="26"/>
        </w:rPr>
      </w:pPr>
      <w:r w:rsidRPr="003B43B4">
        <w:rPr>
          <w:rFonts w:ascii="Times New Roman" w:hAnsi="Times New Roman" w:cs="Times New Roman"/>
          <w:sz w:val="26"/>
          <w:szCs w:val="26"/>
        </w:rPr>
        <w:tab/>
        <w:t>Norman J. Kennard</w:t>
      </w:r>
    </w:p>
    <w:p w14:paraId="002017DE" w14:textId="77777777" w:rsidR="005B5AC4" w:rsidRPr="003B43B4" w:rsidRDefault="005B5AC4" w:rsidP="00613335">
      <w:pPr>
        <w:spacing w:after="0" w:line="240" w:lineRule="auto"/>
        <w:rPr>
          <w:rFonts w:ascii="Times New Roman" w:hAnsi="Times New Roman" w:cs="Times New Roman"/>
          <w:sz w:val="26"/>
          <w:szCs w:val="26"/>
        </w:rPr>
      </w:pPr>
      <w:r w:rsidRPr="003B43B4">
        <w:rPr>
          <w:rFonts w:ascii="Times New Roman" w:hAnsi="Times New Roman" w:cs="Times New Roman"/>
          <w:sz w:val="26"/>
          <w:szCs w:val="26"/>
        </w:rPr>
        <w:tab/>
      </w:r>
      <w:r w:rsidR="005C0506" w:rsidRPr="003B43B4">
        <w:rPr>
          <w:rFonts w:ascii="Times New Roman" w:hAnsi="Times New Roman" w:cs="Times New Roman"/>
          <w:sz w:val="26"/>
          <w:szCs w:val="26"/>
        </w:rPr>
        <w:t xml:space="preserve">Andrew G. Place </w:t>
      </w:r>
    </w:p>
    <w:p w14:paraId="6A4055BF" w14:textId="77777777" w:rsidR="005B5AC4" w:rsidRPr="003B43B4" w:rsidRDefault="005B5AC4" w:rsidP="00613335">
      <w:pPr>
        <w:spacing w:after="0" w:line="240" w:lineRule="auto"/>
        <w:rPr>
          <w:rFonts w:ascii="Times New Roman" w:hAnsi="Times New Roman" w:cs="Times New Roman"/>
          <w:sz w:val="26"/>
          <w:szCs w:val="26"/>
        </w:rPr>
      </w:pPr>
      <w:r w:rsidRPr="003B43B4">
        <w:rPr>
          <w:rFonts w:ascii="Times New Roman" w:hAnsi="Times New Roman" w:cs="Times New Roman"/>
          <w:sz w:val="26"/>
          <w:szCs w:val="26"/>
        </w:rPr>
        <w:tab/>
        <w:t>John F. Coleman, Jr.</w:t>
      </w:r>
    </w:p>
    <w:p w14:paraId="41265FC6" w14:textId="77777777" w:rsidR="000D2A54" w:rsidRPr="003B43B4" w:rsidRDefault="000D2A54" w:rsidP="00613335">
      <w:pPr>
        <w:autoSpaceDE w:val="0"/>
        <w:autoSpaceDN w:val="0"/>
        <w:spacing w:after="0" w:line="240" w:lineRule="auto"/>
        <w:outlineLvl w:val="0"/>
        <w:rPr>
          <w:rFonts w:ascii="Times New Roman" w:eastAsia="Times New Roman" w:hAnsi="Times New Roman" w:cs="Times New Roman"/>
          <w:sz w:val="26"/>
          <w:szCs w:val="26"/>
        </w:rPr>
      </w:pPr>
    </w:p>
    <w:p w14:paraId="7834F98E" w14:textId="77777777" w:rsidR="00B1425B" w:rsidRPr="003B43B4" w:rsidRDefault="00B1425B" w:rsidP="00613335">
      <w:pPr>
        <w:autoSpaceDE w:val="0"/>
        <w:autoSpaceDN w:val="0"/>
        <w:spacing w:after="0" w:line="240" w:lineRule="auto"/>
        <w:outlineLvl w:val="0"/>
        <w:rPr>
          <w:rFonts w:ascii="Times New Roman" w:eastAsia="Times New Roman" w:hAnsi="Times New Roman" w:cs="Times New Roman"/>
          <w:sz w:val="26"/>
          <w:szCs w:val="26"/>
        </w:rPr>
      </w:pPr>
    </w:p>
    <w:p w14:paraId="6A186C91" w14:textId="7F948EDE" w:rsidR="00244726" w:rsidRPr="003B43B4" w:rsidRDefault="00244726" w:rsidP="00613335">
      <w:pPr>
        <w:tabs>
          <w:tab w:val="left" w:pos="0"/>
        </w:tabs>
        <w:autoSpaceDE w:val="0"/>
        <w:autoSpaceDN w:val="0"/>
        <w:spacing w:after="0" w:line="240" w:lineRule="auto"/>
        <w:jc w:val="both"/>
        <w:rPr>
          <w:rFonts w:ascii="Times New Roman" w:eastAsia="Times New Roman" w:hAnsi="Times New Roman" w:cs="Times New Roman"/>
          <w:b/>
          <w:sz w:val="26"/>
          <w:szCs w:val="26"/>
        </w:rPr>
      </w:pPr>
      <w:r w:rsidRPr="003B43B4">
        <w:rPr>
          <w:rFonts w:ascii="Times New Roman" w:eastAsia="Times New Roman" w:hAnsi="Times New Roman" w:cs="Times New Roman"/>
          <w:sz w:val="26"/>
          <w:szCs w:val="26"/>
        </w:rPr>
        <w:t>Pennsylvania Public Utility Commission</w:t>
      </w:r>
      <w:r w:rsidR="00431E78">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sidR="0007382C">
        <w:rPr>
          <w:rFonts w:ascii="Times New Roman" w:eastAsia="Times New Roman" w:hAnsi="Times New Roman" w:cs="Times New Roman"/>
          <w:sz w:val="26"/>
          <w:szCs w:val="26"/>
        </w:rPr>
        <w:tab/>
        <w:t xml:space="preserve"> </w:t>
      </w:r>
      <w:r w:rsidR="002C150A" w:rsidRPr="003B43B4">
        <w:rPr>
          <w:rFonts w:ascii="Times New Roman" w:eastAsia="Times New Roman" w:hAnsi="Times New Roman" w:cs="Times New Roman"/>
          <w:sz w:val="26"/>
          <w:szCs w:val="26"/>
        </w:rPr>
        <w:t xml:space="preserve">    </w:t>
      </w:r>
      <w:r w:rsidRPr="003B43B4">
        <w:rPr>
          <w:rFonts w:ascii="Times New Roman" w:eastAsia="Times New Roman" w:hAnsi="Times New Roman" w:cs="Times New Roman"/>
          <w:sz w:val="26"/>
          <w:szCs w:val="26"/>
        </w:rPr>
        <w:t>R-2018-3002645</w:t>
      </w:r>
    </w:p>
    <w:p w14:paraId="4609E44C" w14:textId="6CFA6592" w:rsidR="00244726" w:rsidRPr="003B43B4" w:rsidRDefault="00505DFF"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Pennsylvania Office of Consumer Advocate</w:t>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b/>
          <w:sz w:val="26"/>
          <w:szCs w:val="26"/>
        </w:rPr>
        <w:tab/>
      </w:r>
      <w:r w:rsidR="00244726" w:rsidRPr="003B43B4">
        <w:rPr>
          <w:rFonts w:ascii="Times New Roman" w:eastAsia="Times New Roman" w:hAnsi="Times New Roman" w:cs="Times New Roman"/>
          <w:sz w:val="26"/>
          <w:szCs w:val="26"/>
        </w:rPr>
        <w:tab/>
      </w:r>
      <w:r w:rsidR="00C0014F" w:rsidRPr="003B43B4">
        <w:rPr>
          <w:rFonts w:ascii="Times New Roman" w:eastAsia="Times New Roman" w:hAnsi="Times New Roman" w:cs="Times New Roman"/>
          <w:sz w:val="26"/>
          <w:szCs w:val="26"/>
        </w:rPr>
        <w:t xml:space="preserve">     </w:t>
      </w:r>
      <w:r w:rsidR="00244726" w:rsidRPr="003B43B4">
        <w:rPr>
          <w:rFonts w:ascii="Times New Roman" w:eastAsia="Times New Roman" w:hAnsi="Times New Roman" w:cs="Times New Roman"/>
          <w:sz w:val="26"/>
          <w:szCs w:val="26"/>
        </w:rPr>
        <w:t>C-2018-3003165</w:t>
      </w:r>
    </w:p>
    <w:p w14:paraId="0488077D" w14:textId="694C575B" w:rsidR="00244726" w:rsidRPr="003B43B4" w:rsidRDefault="00C45E52"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Pennsylvania Office of Small Business Advocate</w:t>
      </w:r>
      <w:r w:rsidR="00244726" w:rsidRPr="003B43B4">
        <w:rPr>
          <w:rFonts w:ascii="Times New Roman" w:eastAsia="Times New Roman" w:hAnsi="Times New Roman" w:cs="Times New Roman"/>
          <w:b/>
          <w:sz w:val="26"/>
          <w:szCs w:val="26"/>
        </w:rPr>
        <w:tab/>
      </w:r>
      <w:r w:rsidR="00244726" w:rsidRPr="003B43B4">
        <w:rPr>
          <w:rFonts w:ascii="Times New Roman" w:eastAsia="Times New Roman" w:hAnsi="Times New Roman" w:cs="Times New Roman"/>
          <w:b/>
          <w:sz w:val="26"/>
          <w:szCs w:val="26"/>
        </w:rPr>
        <w:tab/>
      </w:r>
      <w:r w:rsidR="0007382C">
        <w:rPr>
          <w:rFonts w:ascii="Times New Roman" w:eastAsia="Times New Roman" w:hAnsi="Times New Roman" w:cs="Times New Roman"/>
          <w:b/>
          <w:sz w:val="26"/>
          <w:szCs w:val="26"/>
        </w:rPr>
        <w:tab/>
      </w:r>
      <w:r w:rsidR="00C0014F" w:rsidRPr="003B43B4">
        <w:rPr>
          <w:rFonts w:ascii="Times New Roman" w:eastAsia="Times New Roman" w:hAnsi="Times New Roman" w:cs="Times New Roman"/>
          <w:sz w:val="26"/>
          <w:szCs w:val="26"/>
        </w:rPr>
        <w:t xml:space="preserve">     </w:t>
      </w:r>
      <w:r w:rsidR="00244726" w:rsidRPr="003B43B4">
        <w:rPr>
          <w:rFonts w:ascii="Times New Roman" w:eastAsia="Times New Roman" w:hAnsi="Times New Roman" w:cs="Times New Roman"/>
          <w:sz w:val="26"/>
          <w:szCs w:val="26"/>
        </w:rPr>
        <w:t>C-2018-3003388</w:t>
      </w:r>
    </w:p>
    <w:p w14:paraId="7193EBA6" w14:textId="4DD3E88F" w:rsidR="00244726" w:rsidRPr="003B43B4" w:rsidRDefault="00C45E52"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Pennsylvania-American Water Company</w:t>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07382C">
        <w:rPr>
          <w:rFonts w:ascii="Times New Roman" w:eastAsia="Times New Roman" w:hAnsi="Times New Roman" w:cs="Times New Roman"/>
          <w:sz w:val="26"/>
          <w:szCs w:val="26"/>
        </w:rPr>
        <w:tab/>
      </w:r>
      <w:r w:rsidR="00C0014F" w:rsidRPr="003B43B4">
        <w:rPr>
          <w:rFonts w:ascii="Times New Roman" w:eastAsia="Times New Roman" w:hAnsi="Times New Roman" w:cs="Times New Roman"/>
          <w:sz w:val="26"/>
          <w:szCs w:val="26"/>
        </w:rPr>
        <w:t xml:space="preserve">     </w:t>
      </w:r>
      <w:r w:rsidR="00244726" w:rsidRPr="003B43B4">
        <w:rPr>
          <w:rFonts w:ascii="Times New Roman" w:eastAsia="Times New Roman" w:hAnsi="Times New Roman" w:cs="Times New Roman"/>
          <w:sz w:val="26"/>
          <w:szCs w:val="26"/>
        </w:rPr>
        <w:t>C-2018-3003941</w:t>
      </w:r>
    </w:p>
    <w:p w14:paraId="52C423B5" w14:textId="0B114653" w:rsidR="00244726" w:rsidRPr="003B43B4" w:rsidRDefault="001F3BF5"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James Ferlo</w:t>
      </w:r>
      <w:r>
        <w:rPr>
          <w:rFonts w:ascii="Times New Roman" w:eastAsia="Times New Roman" w:hAnsi="Times New Roman" w:cs="Times New Roman"/>
          <w:sz w:val="26"/>
          <w:szCs w:val="26"/>
        </w:rPr>
        <w:tab/>
      </w:r>
      <w:r w:rsidR="00505DFF">
        <w:rPr>
          <w:rFonts w:ascii="Times New Roman" w:eastAsia="Times New Roman" w:hAnsi="Times New Roman" w:cs="Times New Roman"/>
          <w:sz w:val="26"/>
          <w:szCs w:val="26"/>
        </w:rPr>
        <w:tab/>
      </w:r>
      <w:r w:rsidR="00505DFF">
        <w:rPr>
          <w:rFonts w:ascii="Times New Roman" w:eastAsia="Times New Roman" w:hAnsi="Times New Roman" w:cs="Times New Roman"/>
          <w:sz w:val="26"/>
          <w:szCs w:val="26"/>
        </w:rPr>
        <w:tab/>
      </w:r>
      <w:r w:rsidR="00505DFF">
        <w:rPr>
          <w:rFonts w:ascii="Times New Roman" w:eastAsia="Times New Roman" w:hAnsi="Times New Roman" w:cs="Times New Roman"/>
          <w:sz w:val="26"/>
          <w:szCs w:val="26"/>
        </w:rPr>
        <w:tab/>
      </w:r>
      <w:r w:rsidR="00505DFF">
        <w:rPr>
          <w:rFonts w:ascii="Times New Roman" w:eastAsia="Times New Roman" w:hAnsi="Times New Roman" w:cs="Times New Roman"/>
          <w:sz w:val="26"/>
          <w:szCs w:val="26"/>
        </w:rPr>
        <w:tab/>
      </w:r>
      <w:r w:rsidR="00505DFF">
        <w:rPr>
          <w:rFonts w:ascii="Times New Roman" w:eastAsia="Times New Roman" w:hAnsi="Times New Roman" w:cs="Times New Roman"/>
          <w:sz w:val="26"/>
          <w:szCs w:val="26"/>
        </w:rPr>
        <w:tab/>
      </w:r>
      <w:r w:rsidR="00505DFF">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07382C">
        <w:rPr>
          <w:rFonts w:ascii="Times New Roman" w:eastAsia="Times New Roman" w:hAnsi="Times New Roman" w:cs="Times New Roman"/>
          <w:sz w:val="26"/>
          <w:szCs w:val="26"/>
        </w:rPr>
        <w:tab/>
      </w:r>
      <w:r w:rsidR="00C0014F" w:rsidRPr="003B43B4">
        <w:rPr>
          <w:rFonts w:ascii="Times New Roman" w:eastAsia="Times New Roman" w:hAnsi="Times New Roman" w:cs="Times New Roman"/>
          <w:sz w:val="26"/>
          <w:szCs w:val="26"/>
        </w:rPr>
        <w:t xml:space="preserve">     </w:t>
      </w:r>
      <w:r w:rsidR="00244726" w:rsidRPr="003B43B4">
        <w:rPr>
          <w:rFonts w:ascii="Times New Roman" w:eastAsia="Times New Roman" w:hAnsi="Times New Roman" w:cs="Times New Roman"/>
          <w:sz w:val="26"/>
          <w:szCs w:val="26"/>
        </w:rPr>
        <w:t>C-2018-3004291</w:t>
      </w:r>
    </w:p>
    <w:p w14:paraId="499ABFE1" w14:textId="76C90DE6" w:rsidR="00244726" w:rsidRPr="003B43B4" w:rsidRDefault="009A5360"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Duquesne Light Company</w:t>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07382C">
        <w:rPr>
          <w:rFonts w:ascii="Times New Roman" w:eastAsia="Times New Roman" w:hAnsi="Times New Roman" w:cs="Times New Roman"/>
          <w:sz w:val="26"/>
          <w:szCs w:val="26"/>
        </w:rPr>
        <w:tab/>
      </w:r>
      <w:r w:rsidR="00C0014F" w:rsidRPr="003B43B4">
        <w:rPr>
          <w:rFonts w:ascii="Times New Roman" w:eastAsia="Times New Roman" w:hAnsi="Times New Roman" w:cs="Times New Roman"/>
          <w:sz w:val="26"/>
          <w:szCs w:val="26"/>
        </w:rPr>
        <w:t xml:space="preserve">     </w:t>
      </w:r>
      <w:r w:rsidR="00244726" w:rsidRPr="003B43B4">
        <w:rPr>
          <w:rFonts w:ascii="Times New Roman" w:eastAsia="Times New Roman" w:hAnsi="Times New Roman" w:cs="Times New Roman"/>
          <w:sz w:val="26"/>
          <w:szCs w:val="26"/>
        </w:rPr>
        <w:t>C-2018-3005022</w:t>
      </w:r>
    </w:p>
    <w:p w14:paraId="7BF01BF2" w14:textId="77777777" w:rsidR="00505DFF" w:rsidRDefault="00505DFF"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p>
    <w:p w14:paraId="33F4D14F" w14:textId="16A2BB17" w:rsidR="00244726" w:rsidRDefault="00505DFF"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v.</w:t>
      </w:r>
    </w:p>
    <w:p w14:paraId="777AD1DF" w14:textId="3DD25B49" w:rsidR="00505DFF" w:rsidRDefault="00505DFF"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p>
    <w:p w14:paraId="30C1C4FD" w14:textId="14AEF2BB" w:rsidR="00505DFF" w:rsidRPr="003B43B4" w:rsidRDefault="00505DFF"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sidRPr="003B43B4">
        <w:rPr>
          <w:rFonts w:ascii="Times New Roman" w:eastAsia="Times New Roman" w:hAnsi="Times New Roman" w:cs="Times New Roman"/>
          <w:sz w:val="26"/>
          <w:szCs w:val="26"/>
        </w:rPr>
        <w:t>Pittsburgh Water and Sewer Authority – Water</w:t>
      </w:r>
    </w:p>
    <w:p w14:paraId="04C274CE" w14:textId="77777777" w:rsidR="00505DFF" w:rsidRDefault="00505DFF"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p>
    <w:p w14:paraId="50BFEE82" w14:textId="08F0CE84" w:rsidR="00244726" w:rsidRPr="003B43B4" w:rsidRDefault="00244726"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p>
    <w:p w14:paraId="6E2DCDE9" w14:textId="4A765AC5" w:rsidR="00244726" w:rsidRPr="003B43B4" w:rsidRDefault="00244726" w:rsidP="00613335">
      <w:pPr>
        <w:tabs>
          <w:tab w:val="left" w:pos="0"/>
        </w:tabs>
        <w:autoSpaceDE w:val="0"/>
        <w:autoSpaceDN w:val="0"/>
        <w:spacing w:after="0" w:line="240" w:lineRule="auto"/>
        <w:jc w:val="both"/>
        <w:rPr>
          <w:rFonts w:ascii="Times New Roman" w:eastAsia="Times New Roman" w:hAnsi="Times New Roman" w:cs="Times New Roman"/>
          <w:b/>
          <w:sz w:val="26"/>
          <w:szCs w:val="26"/>
        </w:rPr>
      </w:pPr>
      <w:r w:rsidRPr="003B43B4">
        <w:rPr>
          <w:rFonts w:ascii="Times New Roman" w:eastAsia="Times New Roman" w:hAnsi="Times New Roman" w:cs="Times New Roman"/>
          <w:sz w:val="26"/>
          <w:szCs w:val="26"/>
        </w:rPr>
        <w:t>Pennsylvania Public Utility Commission</w:t>
      </w:r>
      <w:r w:rsidR="00431E78">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sidR="0007382C">
        <w:rPr>
          <w:rFonts w:ascii="Times New Roman" w:eastAsia="Times New Roman" w:hAnsi="Times New Roman" w:cs="Times New Roman"/>
          <w:sz w:val="26"/>
          <w:szCs w:val="26"/>
        </w:rPr>
        <w:tab/>
      </w:r>
      <w:r w:rsidR="00C0014F" w:rsidRPr="003B43B4">
        <w:rPr>
          <w:rFonts w:ascii="Times New Roman" w:eastAsia="Times New Roman" w:hAnsi="Times New Roman" w:cs="Times New Roman"/>
          <w:sz w:val="26"/>
          <w:szCs w:val="26"/>
        </w:rPr>
        <w:t xml:space="preserve">     </w:t>
      </w:r>
      <w:r w:rsidRPr="003B43B4">
        <w:rPr>
          <w:rFonts w:ascii="Times New Roman" w:eastAsia="Times New Roman" w:hAnsi="Times New Roman" w:cs="Times New Roman"/>
          <w:sz w:val="26"/>
          <w:szCs w:val="26"/>
        </w:rPr>
        <w:t>R-2018-3002647</w:t>
      </w:r>
    </w:p>
    <w:p w14:paraId="6E4157EE" w14:textId="6396ACBE" w:rsidR="00244726" w:rsidRPr="003B43B4" w:rsidRDefault="009A5360"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Pennsylvania Office of Consumer Advocate</w:t>
      </w:r>
      <w:r w:rsidR="00244726" w:rsidRPr="003B43B4">
        <w:rPr>
          <w:rFonts w:ascii="Times New Roman" w:eastAsia="Times New Roman" w:hAnsi="Times New Roman" w:cs="Times New Roman"/>
          <w:b/>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07382C">
        <w:rPr>
          <w:rFonts w:ascii="Times New Roman" w:eastAsia="Times New Roman" w:hAnsi="Times New Roman" w:cs="Times New Roman"/>
          <w:sz w:val="26"/>
          <w:szCs w:val="26"/>
        </w:rPr>
        <w:tab/>
      </w:r>
      <w:r w:rsidR="00C0014F" w:rsidRPr="003B43B4">
        <w:rPr>
          <w:rFonts w:ascii="Times New Roman" w:eastAsia="Times New Roman" w:hAnsi="Times New Roman" w:cs="Times New Roman"/>
          <w:sz w:val="26"/>
          <w:szCs w:val="26"/>
        </w:rPr>
        <w:t xml:space="preserve">     </w:t>
      </w:r>
      <w:r w:rsidR="00244726" w:rsidRPr="003B43B4">
        <w:rPr>
          <w:rFonts w:ascii="Times New Roman" w:eastAsia="Times New Roman" w:hAnsi="Times New Roman" w:cs="Times New Roman"/>
          <w:sz w:val="26"/>
          <w:szCs w:val="26"/>
        </w:rPr>
        <w:t>C-2018-3003173</w:t>
      </w:r>
    </w:p>
    <w:p w14:paraId="5BD74211" w14:textId="35669E2B" w:rsidR="00244726" w:rsidRPr="003B43B4" w:rsidRDefault="00D759A7"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Pennsylvania Office of Small Business Advocate</w:t>
      </w:r>
      <w:r w:rsidR="00244726" w:rsidRPr="003B43B4">
        <w:rPr>
          <w:rFonts w:ascii="Times New Roman" w:eastAsia="Times New Roman" w:hAnsi="Times New Roman" w:cs="Times New Roman"/>
          <w:b/>
          <w:sz w:val="26"/>
          <w:szCs w:val="26"/>
        </w:rPr>
        <w:tab/>
      </w:r>
      <w:r w:rsidR="00244726" w:rsidRPr="003B43B4">
        <w:rPr>
          <w:rFonts w:ascii="Times New Roman" w:eastAsia="Times New Roman" w:hAnsi="Times New Roman" w:cs="Times New Roman"/>
          <w:b/>
          <w:sz w:val="26"/>
          <w:szCs w:val="26"/>
        </w:rPr>
        <w:tab/>
      </w:r>
      <w:r w:rsidR="0007382C">
        <w:rPr>
          <w:rFonts w:ascii="Times New Roman" w:eastAsia="Times New Roman" w:hAnsi="Times New Roman" w:cs="Times New Roman"/>
          <w:b/>
          <w:sz w:val="26"/>
          <w:szCs w:val="26"/>
        </w:rPr>
        <w:tab/>
      </w:r>
      <w:r w:rsidR="00C0014F" w:rsidRPr="003B43B4">
        <w:rPr>
          <w:rFonts w:ascii="Times New Roman" w:eastAsia="Times New Roman" w:hAnsi="Times New Roman" w:cs="Times New Roman"/>
          <w:sz w:val="26"/>
          <w:szCs w:val="26"/>
        </w:rPr>
        <w:t xml:space="preserve">     </w:t>
      </w:r>
      <w:r w:rsidR="00244726" w:rsidRPr="003B43B4">
        <w:rPr>
          <w:rFonts w:ascii="Times New Roman" w:eastAsia="Times New Roman" w:hAnsi="Times New Roman" w:cs="Times New Roman"/>
          <w:sz w:val="26"/>
          <w:szCs w:val="26"/>
        </w:rPr>
        <w:t>C-2018-3003384</w:t>
      </w:r>
    </w:p>
    <w:p w14:paraId="6C0E62B6" w14:textId="19B80ABA" w:rsidR="00244726" w:rsidRPr="003B43B4" w:rsidRDefault="00D759A7"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Peoples Natural Gas Company LLC</w:t>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07382C">
        <w:rPr>
          <w:rFonts w:ascii="Times New Roman" w:eastAsia="Times New Roman" w:hAnsi="Times New Roman" w:cs="Times New Roman"/>
          <w:sz w:val="26"/>
          <w:szCs w:val="26"/>
        </w:rPr>
        <w:tab/>
      </w:r>
      <w:r w:rsidR="00C0014F" w:rsidRPr="003B43B4">
        <w:rPr>
          <w:rFonts w:ascii="Times New Roman" w:eastAsia="Times New Roman" w:hAnsi="Times New Roman" w:cs="Times New Roman"/>
          <w:sz w:val="26"/>
          <w:szCs w:val="26"/>
        </w:rPr>
        <w:t xml:space="preserve">     </w:t>
      </w:r>
      <w:r w:rsidR="00244726" w:rsidRPr="003B43B4">
        <w:rPr>
          <w:rFonts w:ascii="Times New Roman" w:eastAsia="Times New Roman" w:hAnsi="Times New Roman" w:cs="Times New Roman"/>
          <w:sz w:val="26"/>
          <w:szCs w:val="26"/>
        </w:rPr>
        <w:t>C-2018-3004864</w:t>
      </w:r>
    </w:p>
    <w:p w14:paraId="7EEDC677" w14:textId="1355E21C" w:rsidR="00244726" w:rsidRPr="003B43B4" w:rsidRDefault="0004628D" w:rsidP="00613335">
      <w:pPr>
        <w:tabs>
          <w:tab w:val="left" w:pos="0"/>
        </w:tabs>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James Ferlo</w:t>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244726" w:rsidRPr="003B43B4">
        <w:rPr>
          <w:rFonts w:ascii="Times New Roman" w:eastAsia="Times New Roman" w:hAnsi="Times New Roman" w:cs="Times New Roman"/>
          <w:sz w:val="26"/>
          <w:szCs w:val="26"/>
        </w:rPr>
        <w:tab/>
      </w:r>
      <w:r w:rsidR="009A5360">
        <w:rPr>
          <w:rFonts w:ascii="Times New Roman" w:eastAsia="Times New Roman" w:hAnsi="Times New Roman" w:cs="Times New Roman"/>
          <w:sz w:val="26"/>
          <w:szCs w:val="26"/>
        </w:rPr>
        <w:tab/>
      </w:r>
      <w:r w:rsidR="009A5360">
        <w:rPr>
          <w:rFonts w:ascii="Times New Roman" w:eastAsia="Times New Roman" w:hAnsi="Times New Roman" w:cs="Times New Roman"/>
          <w:sz w:val="26"/>
          <w:szCs w:val="26"/>
        </w:rPr>
        <w:tab/>
      </w:r>
      <w:r w:rsidR="009A5360">
        <w:rPr>
          <w:rFonts w:ascii="Times New Roman" w:eastAsia="Times New Roman" w:hAnsi="Times New Roman" w:cs="Times New Roman"/>
          <w:sz w:val="26"/>
          <w:szCs w:val="26"/>
        </w:rPr>
        <w:tab/>
      </w:r>
      <w:r w:rsidR="009A5360">
        <w:rPr>
          <w:rFonts w:ascii="Times New Roman" w:eastAsia="Times New Roman" w:hAnsi="Times New Roman" w:cs="Times New Roman"/>
          <w:sz w:val="26"/>
          <w:szCs w:val="26"/>
        </w:rPr>
        <w:tab/>
      </w:r>
      <w:r w:rsidR="009A5360">
        <w:rPr>
          <w:rFonts w:ascii="Times New Roman" w:eastAsia="Times New Roman" w:hAnsi="Times New Roman" w:cs="Times New Roman"/>
          <w:sz w:val="26"/>
          <w:szCs w:val="26"/>
        </w:rPr>
        <w:tab/>
      </w:r>
      <w:r w:rsidR="0007382C">
        <w:rPr>
          <w:rFonts w:ascii="Times New Roman" w:eastAsia="Times New Roman" w:hAnsi="Times New Roman" w:cs="Times New Roman"/>
          <w:sz w:val="26"/>
          <w:szCs w:val="26"/>
        </w:rPr>
        <w:tab/>
      </w:r>
      <w:r w:rsidR="00C0014F" w:rsidRPr="003B43B4">
        <w:rPr>
          <w:rFonts w:ascii="Times New Roman" w:eastAsia="Times New Roman" w:hAnsi="Times New Roman" w:cs="Times New Roman"/>
          <w:sz w:val="26"/>
          <w:szCs w:val="26"/>
        </w:rPr>
        <w:t xml:space="preserve">     </w:t>
      </w:r>
      <w:r w:rsidR="00244726" w:rsidRPr="003B43B4">
        <w:rPr>
          <w:rFonts w:ascii="Times New Roman" w:eastAsia="Times New Roman" w:hAnsi="Times New Roman" w:cs="Times New Roman"/>
          <w:sz w:val="26"/>
          <w:szCs w:val="26"/>
        </w:rPr>
        <w:t>C-2018-3004311</w:t>
      </w:r>
    </w:p>
    <w:p w14:paraId="29EACE4F" w14:textId="5D12C947" w:rsidR="0004628D" w:rsidRDefault="0004628D" w:rsidP="00613335">
      <w:pPr>
        <w:autoSpaceDE w:val="0"/>
        <w:autoSpaceDN w:val="0"/>
        <w:spacing w:after="0" w:line="240" w:lineRule="auto"/>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Duquesne Light Company</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3B43B4">
        <w:rPr>
          <w:rFonts w:ascii="Times New Roman" w:eastAsia="Times New Roman" w:hAnsi="Times New Roman" w:cs="Times New Roman"/>
          <w:sz w:val="26"/>
          <w:szCs w:val="26"/>
        </w:rPr>
        <w:t xml:space="preserve">     C-2018-3005036</w:t>
      </w:r>
    </w:p>
    <w:p w14:paraId="11EA9679" w14:textId="77777777" w:rsidR="0004628D" w:rsidRDefault="0004628D" w:rsidP="00613335">
      <w:pPr>
        <w:autoSpaceDE w:val="0"/>
        <w:autoSpaceDN w:val="0"/>
        <w:spacing w:after="0" w:line="240" w:lineRule="auto"/>
        <w:outlineLvl w:val="0"/>
        <w:rPr>
          <w:rFonts w:ascii="Times New Roman" w:eastAsia="Times New Roman" w:hAnsi="Times New Roman" w:cs="Times New Roman"/>
          <w:sz w:val="26"/>
          <w:szCs w:val="26"/>
        </w:rPr>
      </w:pPr>
    </w:p>
    <w:p w14:paraId="0BBDDE56" w14:textId="2FF98185" w:rsidR="009A5360" w:rsidRDefault="009A5360" w:rsidP="00613335">
      <w:pPr>
        <w:autoSpaceDE w:val="0"/>
        <w:autoSpaceDN w:val="0"/>
        <w:spacing w:after="0" w:line="240" w:lineRule="auto"/>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v.</w:t>
      </w:r>
    </w:p>
    <w:p w14:paraId="473B2A4F" w14:textId="77777777" w:rsidR="009A5360" w:rsidRDefault="009A5360" w:rsidP="00613335">
      <w:pPr>
        <w:autoSpaceDE w:val="0"/>
        <w:autoSpaceDN w:val="0"/>
        <w:spacing w:after="0" w:line="240" w:lineRule="auto"/>
        <w:outlineLvl w:val="0"/>
        <w:rPr>
          <w:rFonts w:ascii="Times New Roman" w:eastAsia="Times New Roman" w:hAnsi="Times New Roman" w:cs="Times New Roman"/>
          <w:sz w:val="26"/>
          <w:szCs w:val="26"/>
        </w:rPr>
      </w:pPr>
    </w:p>
    <w:p w14:paraId="3E6ACC75" w14:textId="5982A576" w:rsidR="009A5360" w:rsidRPr="003B43B4" w:rsidRDefault="009A5360" w:rsidP="0004628D">
      <w:pPr>
        <w:autoSpaceDE w:val="0"/>
        <w:autoSpaceDN w:val="0"/>
        <w:spacing w:after="0" w:line="240" w:lineRule="auto"/>
        <w:outlineLvl w:val="0"/>
        <w:rPr>
          <w:rFonts w:ascii="Times New Roman" w:eastAsia="Times New Roman" w:hAnsi="Times New Roman" w:cs="Times New Roman"/>
          <w:b/>
          <w:sz w:val="26"/>
          <w:szCs w:val="26"/>
        </w:rPr>
      </w:pPr>
      <w:r w:rsidRPr="003B43B4">
        <w:rPr>
          <w:rFonts w:ascii="Times New Roman" w:eastAsia="Times New Roman" w:hAnsi="Times New Roman" w:cs="Times New Roman"/>
          <w:sz w:val="26"/>
          <w:szCs w:val="26"/>
        </w:rPr>
        <w:t>Pittsburgh Water and Sewer Authority</w:t>
      </w:r>
      <w:r w:rsidR="0004628D">
        <w:rPr>
          <w:rFonts w:ascii="Times New Roman" w:eastAsia="Times New Roman" w:hAnsi="Times New Roman" w:cs="Times New Roman"/>
          <w:sz w:val="26"/>
          <w:szCs w:val="26"/>
        </w:rPr>
        <w:t xml:space="preserve"> </w:t>
      </w:r>
      <w:r w:rsidRPr="003B43B4">
        <w:rPr>
          <w:rFonts w:ascii="Times New Roman" w:eastAsia="Times New Roman" w:hAnsi="Times New Roman" w:cs="Times New Roman"/>
          <w:sz w:val="26"/>
          <w:szCs w:val="26"/>
        </w:rPr>
        <w:t>– Wastewater</w:t>
      </w:r>
    </w:p>
    <w:p w14:paraId="2232890F" w14:textId="77777777" w:rsidR="009A5360" w:rsidRPr="003B43B4" w:rsidRDefault="009A5360" w:rsidP="009A5360">
      <w:pPr>
        <w:tabs>
          <w:tab w:val="left" w:pos="-720"/>
          <w:tab w:val="left" w:pos="720"/>
        </w:tabs>
        <w:suppressAutoHyphens/>
        <w:autoSpaceDE w:val="0"/>
        <w:autoSpaceDN w:val="0"/>
        <w:rPr>
          <w:rFonts w:ascii="Times New Roman" w:eastAsia="Times New Roman" w:hAnsi="Times New Roman" w:cs="Times New Roman"/>
          <w:spacing w:val="-3"/>
          <w:sz w:val="26"/>
          <w:szCs w:val="26"/>
        </w:rPr>
      </w:pPr>
    </w:p>
    <w:p w14:paraId="0782C276" w14:textId="77777777" w:rsidR="009A5360" w:rsidRPr="003B43B4" w:rsidRDefault="009A5360" w:rsidP="00613335">
      <w:pPr>
        <w:autoSpaceDE w:val="0"/>
        <w:autoSpaceDN w:val="0"/>
        <w:spacing w:after="0" w:line="240" w:lineRule="auto"/>
        <w:outlineLvl w:val="0"/>
        <w:rPr>
          <w:rFonts w:ascii="Times New Roman" w:eastAsia="Times New Roman" w:hAnsi="Times New Roman" w:cs="Times New Roman"/>
          <w:sz w:val="26"/>
          <w:szCs w:val="26"/>
        </w:rPr>
      </w:pPr>
    </w:p>
    <w:p w14:paraId="533D02A6" w14:textId="28658DBF" w:rsidR="00611C25" w:rsidRDefault="000D2A54" w:rsidP="00611C25">
      <w:pPr>
        <w:autoSpaceDE w:val="0"/>
        <w:autoSpaceDN w:val="0"/>
        <w:spacing w:after="0" w:line="360" w:lineRule="auto"/>
        <w:jc w:val="center"/>
        <w:outlineLvl w:val="0"/>
        <w:rPr>
          <w:rFonts w:ascii="Times New Roman" w:eastAsia="Times New Roman" w:hAnsi="Times New Roman" w:cs="Times New Roman"/>
          <w:b/>
          <w:sz w:val="26"/>
          <w:szCs w:val="26"/>
        </w:rPr>
      </w:pPr>
      <w:r w:rsidRPr="003B43B4">
        <w:rPr>
          <w:rFonts w:ascii="Times New Roman" w:eastAsia="Times New Roman" w:hAnsi="Times New Roman" w:cs="Times New Roman"/>
          <w:b/>
          <w:sz w:val="26"/>
          <w:szCs w:val="26"/>
        </w:rPr>
        <w:t>OPINION AND ORDER</w:t>
      </w:r>
      <w:r w:rsidR="00611C25">
        <w:rPr>
          <w:rFonts w:ascii="Times New Roman" w:eastAsia="Times New Roman" w:hAnsi="Times New Roman" w:cs="Times New Roman"/>
          <w:b/>
          <w:sz w:val="26"/>
          <w:szCs w:val="26"/>
        </w:rPr>
        <w:br w:type="page"/>
      </w:r>
    </w:p>
    <w:p w14:paraId="4C53D521" w14:textId="77777777" w:rsidR="00D6223D" w:rsidRPr="003B43B4" w:rsidRDefault="00D6223D" w:rsidP="00613335">
      <w:pPr>
        <w:autoSpaceDE w:val="0"/>
        <w:autoSpaceDN w:val="0"/>
        <w:spacing w:after="0" w:line="360" w:lineRule="auto"/>
        <w:jc w:val="center"/>
        <w:outlineLvl w:val="0"/>
        <w:rPr>
          <w:rFonts w:ascii="Times New Roman" w:eastAsia="Times New Roman" w:hAnsi="Times New Roman" w:cs="Times New Roman"/>
          <w:b/>
          <w:sz w:val="26"/>
          <w:szCs w:val="26"/>
        </w:rPr>
      </w:pPr>
    </w:p>
    <w:p w14:paraId="4300E0FC" w14:textId="77777777" w:rsidR="006F2BBE" w:rsidRPr="003B43B4" w:rsidRDefault="006F2BBE" w:rsidP="00611C25">
      <w:pPr>
        <w:pStyle w:val="NoSpacing"/>
        <w:keepNext/>
        <w:keepLines/>
        <w:spacing w:line="360" w:lineRule="auto"/>
        <w:rPr>
          <w:rFonts w:ascii="Times New Roman" w:hAnsi="Times New Roman" w:cs="Times New Roman"/>
          <w:sz w:val="26"/>
          <w:szCs w:val="26"/>
        </w:rPr>
      </w:pPr>
      <w:bookmarkStart w:id="1" w:name="_Hlk524427807"/>
      <w:bookmarkEnd w:id="0"/>
      <w:r w:rsidRPr="003B43B4">
        <w:rPr>
          <w:rFonts w:ascii="Times New Roman" w:hAnsi="Times New Roman" w:cs="Times New Roman"/>
          <w:b/>
          <w:sz w:val="26"/>
          <w:szCs w:val="26"/>
        </w:rPr>
        <w:t>BY THE COMMISSION:</w:t>
      </w:r>
    </w:p>
    <w:p w14:paraId="13C40841" w14:textId="77777777" w:rsidR="006F2BBE" w:rsidRPr="003B43B4" w:rsidRDefault="006F2BBE" w:rsidP="00611C25">
      <w:pPr>
        <w:pStyle w:val="NoSpacing"/>
        <w:keepNext/>
        <w:keepLines/>
        <w:spacing w:line="360" w:lineRule="auto"/>
        <w:rPr>
          <w:rFonts w:ascii="Times New Roman" w:hAnsi="Times New Roman" w:cs="Times New Roman"/>
          <w:sz w:val="26"/>
          <w:szCs w:val="26"/>
        </w:rPr>
      </w:pPr>
    </w:p>
    <w:p w14:paraId="627D5DE2" w14:textId="4017A178" w:rsidR="00D6223D" w:rsidRPr="003B43B4" w:rsidRDefault="006F2BBE" w:rsidP="00613335">
      <w:pPr>
        <w:autoSpaceDE w:val="0"/>
        <w:autoSpaceDN w:val="0"/>
        <w:adjustRightInd w:val="0"/>
        <w:spacing w:after="0" w:line="360" w:lineRule="auto"/>
        <w:ind w:firstLine="1440"/>
        <w:rPr>
          <w:rFonts w:ascii="Times New Roman" w:hAnsi="Times New Roman" w:cs="Times New Roman"/>
          <w:sz w:val="26"/>
          <w:szCs w:val="26"/>
        </w:rPr>
      </w:pPr>
      <w:r w:rsidRPr="003B43B4">
        <w:rPr>
          <w:rFonts w:ascii="Times New Roman" w:hAnsi="Times New Roman" w:cs="Times New Roman"/>
          <w:sz w:val="26"/>
          <w:szCs w:val="26"/>
        </w:rPr>
        <w:t xml:space="preserve">Before the </w:t>
      </w:r>
      <w:r w:rsidR="009E31BB" w:rsidRPr="003B43B4">
        <w:rPr>
          <w:rFonts w:ascii="Times New Roman" w:hAnsi="Times New Roman" w:cs="Times New Roman"/>
          <w:sz w:val="26"/>
          <w:szCs w:val="26"/>
        </w:rPr>
        <w:t>Pennsylvania Public Utility Commission (</w:t>
      </w:r>
      <w:r w:rsidRPr="003B43B4">
        <w:rPr>
          <w:rFonts w:ascii="Times New Roman" w:hAnsi="Times New Roman" w:cs="Times New Roman"/>
          <w:sz w:val="26"/>
          <w:szCs w:val="26"/>
        </w:rPr>
        <w:t>Commission</w:t>
      </w:r>
      <w:r w:rsidR="009E31BB" w:rsidRPr="003B43B4">
        <w:rPr>
          <w:rFonts w:ascii="Times New Roman" w:hAnsi="Times New Roman" w:cs="Times New Roman"/>
          <w:sz w:val="26"/>
          <w:szCs w:val="26"/>
        </w:rPr>
        <w:t>)</w:t>
      </w:r>
      <w:r w:rsidRPr="003B43B4">
        <w:rPr>
          <w:rFonts w:ascii="Times New Roman" w:hAnsi="Times New Roman" w:cs="Times New Roman"/>
          <w:sz w:val="26"/>
          <w:szCs w:val="26"/>
        </w:rPr>
        <w:t xml:space="preserve"> for consideration and disposition </w:t>
      </w:r>
      <w:r w:rsidR="008235B4" w:rsidRPr="003B43B4">
        <w:rPr>
          <w:rFonts w:ascii="Times New Roman" w:hAnsi="Times New Roman" w:cs="Times New Roman"/>
          <w:sz w:val="26"/>
          <w:szCs w:val="26"/>
        </w:rPr>
        <w:t>is the Recommended Decision (R.D.) of Administrative Law Judges (ALJs) Mark A. Hoyer and Conrad A. Johnson issued on January 25, 2019</w:t>
      </w:r>
      <w:r w:rsidR="00C0014F" w:rsidRPr="003B43B4">
        <w:rPr>
          <w:rFonts w:ascii="Times New Roman" w:hAnsi="Times New Roman" w:cs="Times New Roman"/>
          <w:sz w:val="26"/>
          <w:szCs w:val="26"/>
        </w:rPr>
        <w:t>,</w:t>
      </w:r>
      <w:r w:rsidR="008235B4" w:rsidRPr="003B43B4">
        <w:rPr>
          <w:rFonts w:ascii="Times New Roman" w:hAnsi="Times New Roman" w:cs="Times New Roman"/>
          <w:sz w:val="26"/>
          <w:szCs w:val="26"/>
        </w:rPr>
        <w:t xml:space="preserve"> in the above</w:t>
      </w:r>
      <w:r w:rsidR="00395D3F" w:rsidRPr="003B43B4">
        <w:rPr>
          <w:rFonts w:ascii="Times New Roman" w:hAnsi="Times New Roman" w:cs="Times New Roman"/>
          <w:sz w:val="26"/>
          <w:szCs w:val="26"/>
        </w:rPr>
        <w:t xml:space="preserve">-captioned </w:t>
      </w:r>
      <w:r w:rsidR="008235B4" w:rsidRPr="003B43B4">
        <w:rPr>
          <w:rFonts w:ascii="Times New Roman" w:hAnsi="Times New Roman" w:cs="Times New Roman"/>
          <w:sz w:val="26"/>
          <w:szCs w:val="26"/>
        </w:rPr>
        <w:t>proceedings</w:t>
      </w:r>
      <w:r w:rsidR="001A1F3E" w:rsidRPr="003B43B4">
        <w:rPr>
          <w:rFonts w:ascii="Times New Roman" w:hAnsi="Times New Roman" w:cs="Times New Roman"/>
          <w:sz w:val="26"/>
          <w:szCs w:val="26"/>
        </w:rPr>
        <w:t xml:space="preserve"> </w:t>
      </w:r>
      <w:r w:rsidR="00F315CC" w:rsidRPr="003B43B4">
        <w:rPr>
          <w:rFonts w:ascii="Times New Roman" w:hAnsi="Times New Roman" w:cs="Times New Roman"/>
          <w:sz w:val="26"/>
          <w:szCs w:val="26"/>
        </w:rPr>
        <w:t xml:space="preserve">which </w:t>
      </w:r>
      <w:r w:rsidR="001A1F3E" w:rsidRPr="003B43B4">
        <w:rPr>
          <w:rFonts w:ascii="Times New Roman" w:hAnsi="Times New Roman" w:cs="Times New Roman"/>
          <w:sz w:val="26"/>
          <w:szCs w:val="26"/>
        </w:rPr>
        <w:t>involve</w:t>
      </w:r>
      <w:r w:rsidR="00B51C13" w:rsidRPr="003B43B4">
        <w:rPr>
          <w:rFonts w:ascii="Times New Roman" w:hAnsi="Times New Roman" w:cs="Times New Roman"/>
          <w:sz w:val="26"/>
          <w:szCs w:val="26"/>
        </w:rPr>
        <w:t>s</w:t>
      </w:r>
      <w:r w:rsidR="001A1F3E" w:rsidRPr="003B43B4">
        <w:rPr>
          <w:rFonts w:ascii="Times New Roman" w:hAnsi="Times New Roman" w:cs="Times New Roman"/>
          <w:sz w:val="26"/>
          <w:szCs w:val="26"/>
        </w:rPr>
        <w:t xml:space="preserve"> </w:t>
      </w:r>
      <w:r w:rsidR="009F7C84" w:rsidRPr="003B43B4">
        <w:rPr>
          <w:rFonts w:ascii="Times New Roman" w:hAnsi="Times New Roman" w:cs="Times New Roman"/>
          <w:sz w:val="26"/>
          <w:szCs w:val="26"/>
        </w:rPr>
        <w:t xml:space="preserve">the </w:t>
      </w:r>
      <w:r w:rsidR="00F315CC" w:rsidRPr="003B43B4">
        <w:rPr>
          <w:rFonts w:ascii="Times New Roman" w:hAnsi="Times New Roman" w:cs="Times New Roman"/>
          <w:sz w:val="26"/>
          <w:szCs w:val="26"/>
        </w:rPr>
        <w:t xml:space="preserve">consolidated </w:t>
      </w:r>
      <w:r w:rsidR="00F3061E" w:rsidRPr="003B43B4">
        <w:rPr>
          <w:rFonts w:ascii="Times New Roman" w:hAnsi="Times New Roman" w:cs="Times New Roman"/>
          <w:sz w:val="26"/>
          <w:szCs w:val="26"/>
        </w:rPr>
        <w:t xml:space="preserve">general rate </w:t>
      </w:r>
      <w:r w:rsidR="009F7C84" w:rsidRPr="003B43B4">
        <w:rPr>
          <w:rFonts w:ascii="Times New Roman" w:hAnsi="Times New Roman" w:cs="Times New Roman"/>
          <w:sz w:val="26"/>
          <w:szCs w:val="26"/>
        </w:rPr>
        <w:t xml:space="preserve">increase </w:t>
      </w:r>
      <w:r w:rsidR="00F3061E" w:rsidRPr="003B43B4">
        <w:rPr>
          <w:rFonts w:ascii="Times New Roman" w:hAnsi="Times New Roman" w:cs="Times New Roman"/>
          <w:sz w:val="26"/>
          <w:szCs w:val="26"/>
        </w:rPr>
        <w:t>filing</w:t>
      </w:r>
      <w:r w:rsidR="009F7C84" w:rsidRPr="003B43B4">
        <w:rPr>
          <w:rFonts w:ascii="Times New Roman" w:hAnsi="Times New Roman" w:cs="Times New Roman"/>
          <w:sz w:val="26"/>
          <w:szCs w:val="26"/>
        </w:rPr>
        <w:t>s</w:t>
      </w:r>
      <w:r w:rsidR="00F3061E" w:rsidRPr="003B43B4">
        <w:rPr>
          <w:rFonts w:ascii="Times New Roman" w:hAnsi="Times New Roman" w:cs="Times New Roman"/>
          <w:sz w:val="26"/>
          <w:szCs w:val="26"/>
        </w:rPr>
        <w:t xml:space="preserve"> </w:t>
      </w:r>
      <w:r w:rsidR="00B51C13" w:rsidRPr="003B43B4">
        <w:rPr>
          <w:rFonts w:ascii="Times New Roman" w:hAnsi="Times New Roman" w:cs="Times New Roman"/>
          <w:sz w:val="26"/>
          <w:szCs w:val="26"/>
        </w:rPr>
        <w:t xml:space="preserve">by </w:t>
      </w:r>
      <w:r w:rsidR="009F7C84" w:rsidRPr="003B43B4">
        <w:rPr>
          <w:rFonts w:ascii="Times New Roman" w:eastAsia="Times New Roman" w:hAnsi="Times New Roman" w:cs="Times New Roman"/>
          <w:spacing w:val="-3"/>
          <w:sz w:val="26"/>
          <w:szCs w:val="26"/>
        </w:rPr>
        <w:t xml:space="preserve">the water and wastewater </w:t>
      </w:r>
      <w:r w:rsidR="00B51C13" w:rsidRPr="003B43B4">
        <w:rPr>
          <w:rFonts w:ascii="Times New Roman" w:eastAsia="Times New Roman" w:hAnsi="Times New Roman" w:cs="Times New Roman"/>
          <w:spacing w:val="-3"/>
          <w:sz w:val="26"/>
          <w:szCs w:val="26"/>
        </w:rPr>
        <w:t xml:space="preserve">operations of the </w:t>
      </w:r>
      <w:r w:rsidR="009F7C84" w:rsidRPr="003B43B4">
        <w:rPr>
          <w:rFonts w:ascii="Times New Roman" w:eastAsia="Times New Roman" w:hAnsi="Times New Roman" w:cs="Times New Roman"/>
          <w:spacing w:val="-3"/>
          <w:sz w:val="26"/>
          <w:szCs w:val="26"/>
        </w:rPr>
        <w:t>Pittsburgh Water and Sewer Authority</w:t>
      </w:r>
      <w:r w:rsidR="008235B4" w:rsidRPr="003B43B4">
        <w:rPr>
          <w:rFonts w:ascii="Times New Roman" w:hAnsi="Times New Roman" w:cs="Times New Roman"/>
          <w:sz w:val="26"/>
          <w:szCs w:val="26"/>
        </w:rPr>
        <w:t xml:space="preserve">.  </w:t>
      </w:r>
      <w:bookmarkEnd w:id="1"/>
      <w:r w:rsidR="008235B4" w:rsidRPr="003B43B4">
        <w:rPr>
          <w:rFonts w:ascii="Times New Roman" w:hAnsi="Times New Roman" w:cs="Times New Roman"/>
          <w:sz w:val="26"/>
          <w:szCs w:val="26"/>
        </w:rPr>
        <w:t>The R</w:t>
      </w:r>
      <w:r w:rsidR="00CB2426" w:rsidRPr="003B43B4">
        <w:rPr>
          <w:rFonts w:ascii="Times New Roman" w:hAnsi="Times New Roman" w:cs="Times New Roman"/>
          <w:sz w:val="26"/>
          <w:szCs w:val="26"/>
        </w:rPr>
        <w:t xml:space="preserve">ecommended </w:t>
      </w:r>
      <w:r w:rsidR="008235B4" w:rsidRPr="003B43B4">
        <w:rPr>
          <w:rFonts w:ascii="Times New Roman" w:hAnsi="Times New Roman" w:cs="Times New Roman"/>
          <w:sz w:val="26"/>
          <w:szCs w:val="26"/>
        </w:rPr>
        <w:t>D</w:t>
      </w:r>
      <w:r w:rsidR="00CB2426" w:rsidRPr="003B43B4">
        <w:rPr>
          <w:rFonts w:ascii="Times New Roman" w:hAnsi="Times New Roman" w:cs="Times New Roman"/>
          <w:sz w:val="26"/>
          <w:szCs w:val="26"/>
        </w:rPr>
        <w:t>ecision</w:t>
      </w:r>
      <w:r w:rsidR="00643A28" w:rsidRPr="003B43B4">
        <w:rPr>
          <w:rFonts w:ascii="Times New Roman" w:hAnsi="Times New Roman" w:cs="Times New Roman"/>
          <w:sz w:val="26"/>
          <w:szCs w:val="26"/>
        </w:rPr>
        <w:t xml:space="preserve"> recommends that the Joint Petition for Settlement</w:t>
      </w:r>
      <w:r w:rsidR="00DA7A4C" w:rsidRPr="003B43B4">
        <w:rPr>
          <w:rFonts w:ascii="Times New Roman" w:hAnsi="Times New Roman" w:cs="Times New Roman"/>
          <w:sz w:val="26"/>
          <w:szCs w:val="26"/>
        </w:rPr>
        <w:t xml:space="preserve"> (Joint Petition)</w:t>
      </w:r>
      <w:r w:rsidR="002D7F9E" w:rsidRPr="003B43B4">
        <w:rPr>
          <w:rStyle w:val="FootnoteReference"/>
          <w:rFonts w:ascii="Times New Roman" w:hAnsi="Times New Roman" w:cs="Times New Roman"/>
          <w:sz w:val="26"/>
          <w:szCs w:val="26"/>
        </w:rPr>
        <w:footnoteReference w:id="2"/>
      </w:r>
      <w:r w:rsidR="00643A28" w:rsidRPr="003B43B4">
        <w:rPr>
          <w:rFonts w:ascii="Times New Roman" w:hAnsi="Times New Roman" w:cs="Times New Roman"/>
          <w:sz w:val="26"/>
          <w:szCs w:val="26"/>
        </w:rPr>
        <w:t xml:space="preserve"> be granted and that the Settlement </w:t>
      </w:r>
      <w:r w:rsidR="002D7F9E" w:rsidRPr="003B43B4">
        <w:rPr>
          <w:rFonts w:ascii="Times New Roman" w:hAnsi="Times New Roman" w:cs="Times New Roman"/>
          <w:sz w:val="26"/>
          <w:szCs w:val="26"/>
        </w:rPr>
        <w:t xml:space="preserve">be approved </w:t>
      </w:r>
      <w:r w:rsidR="008235B4" w:rsidRPr="003B43B4">
        <w:rPr>
          <w:rFonts w:ascii="Times New Roman" w:hAnsi="Times New Roman" w:cs="Times New Roman"/>
          <w:sz w:val="26"/>
          <w:szCs w:val="26"/>
        </w:rPr>
        <w:t xml:space="preserve">with </w:t>
      </w:r>
      <w:r w:rsidR="002D7F9E" w:rsidRPr="003B43B4">
        <w:rPr>
          <w:rFonts w:ascii="Times New Roman" w:hAnsi="Times New Roman" w:cs="Times New Roman"/>
          <w:sz w:val="26"/>
          <w:szCs w:val="26"/>
        </w:rPr>
        <w:t xml:space="preserve">certain </w:t>
      </w:r>
      <w:r w:rsidR="008235B4" w:rsidRPr="003B43B4">
        <w:rPr>
          <w:rFonts w:ascii="Times New Roman" w:hAnsi="Times New Roman" w:cs="Times New Roman"/>
          <w:sz w:val="26"/>
          <w:szCs w:val="26"/>
        </w:rPr>
        <w:t xml:space="preserve">modifications/corrections to the water and wastewater tariffs </w:t>
      </w:r>
      <w:r w:rsidR="00CB2426" w:rsidRPr="003B43B4">
        <w:rPr>
          <w:rFonts w:ascii="Times New Roman" w:hAnsi="Times New Roman" w:cs="Times New Roman"/>
          <w:sz w:val="26"/>
          <w:szCs w:val="26"/>
        </w:rPr>
        <w:t xml:space="preserve">that are </w:t>
      </w:r>
      <w:r w:rsidR="008235B4" w:rsidRPr="003B43B4">
        <w:rPr>
          <w:rFonts w:ascii="Times New Roman" w:hAnsi="Times New Roman" w:cs="Times New Roman"/>
          <w:sz w:val="26"/>
          <w:szCs w:val="26"/>
        </w:rPr>
        <w:t xml:space="preserve">attached to the Settlement.  </w:t>
      </w:r>
      <w:r w:rsidR="003A21BB" w:rsidRPr="003B43B4">
        <w:rPr>
          <w:rFonts w:ascii="Times New Roman" w:hAnsi="Times New Roman" w:cs="Times New Roman"/>
          <w:sz w:val="26"/>
          <w:szCs w:val="26"/>
        </w:rPr>
        <w:t>U</w:t>
      </w:r>
      <w:r w:rsidR="008235B4" w:rsidRPr="003B43B4">
        <w:rPr>
          <w:rFonts w:ascii="Times New Roman" w:hAnsi="Times New Roman" w:cs="Times New Roman"/>
          <w:sz w:val="26"/>
          <w:szCs w:val="26"/>
        </w:rPr>
        <w:t>pon consideration of the record</w:t>
      </w:r>
      <w:r w:rsidR="003A21BB" w:rsidRPr="003B43B4">
        <w:rPr>
          <w:rFonts w:ascii="Times New Roman" w:hAnsi="Times New Roman" w:cs="Times New Roman"/>
          <w:sz w:val="26"/>
          <w:szCs w:val="26"/>
        </w:rPr>
        <w:t xml:space="preserve">, </w:t>
      </w:r>
      <w:r w:rsidR="00CB2426" w:rsidRPr="003B43B4">
        <w:rPr>
          <w:rFonts w:ascii="Times New Roman" w:hAnsi="Times New Roman" w:cs="Times New Roman"/>
          <w:sz w:val="26"/>
          <w:szCs w:val="26"/>
        </w:rPr>
        <w:t xml:space="preserve">we </w:t>
      </w:r>
      <w:r w:rsidR="003A21BB" w:rsidRPr="003B43B4">
        <w:rPr>
          <w:rFonts w:ascii="Times New Roman" w:hAnsi="Times New Roman" w:cs="Times New Roman"/>
          <w:sz w:val="26"/>
          <w:szCs w:val="26"/>
        </w:rPr>
        <w:t xml:space="preserve">shall </w:t>
      </w:r>
      <w:r w:rsidR="001913CF" w:rsidRPr="003B43B4">
        <w:rPr>
          <w:rFonts w:ascii="Times New Roman" w:hAnsi="Times New Roman" w:cs="Times New Roman"/>
          <w:sz w:val="26"/>
          <w:szCs w:val="26"/>
        </w:rPr>
        <w:t xml:space="preserve">modify the Recommended Decision by </w:t>
      </w:r>
      <w:r w:rsidR="003A21BB" w:rsidRPr="003B43B4">
        <w:rPr>
          <w:rFonts w:ascii="Times New Roman" w:hAnsi="Times New Roman" w:cs="Times New Roman"/>
          <w:sz w:val="26"/>
          <w:szCs w:val="26"/>
        </w:rPr>
        <w:t>grant</w:t>
      </w:r>
      <w:r w:rsidR="001913CF" w:rsidRPr="003B43B4">
        <w:rPr>
          <w:rFonts w:ascii="Times New Roman" w:hAnsi="Times New Roman" w:cs="Times New Roman"/>
          <w:sz w:val="26"/>
          <w:szCs w:val="26"/>
        </w:rPr>
        <w:t>ing</w:t>
      </w:r>
      <w:r w:rsidR="003A21BB" w:rsidRPr="003B43B4">
        <w:rPr>
          <w:rFonts w:ascii="Times New Roman" w:hAnsi="Times New Roman" w:cs="Times New Roman"/>
          <w:sz w:val="26"/>
          <w:szCs w:val="26"/>
        </w:rPr>
        <w:t xml:space="preserve"> the Joint Petition and approv</w:t>
      </w:r>
      <w:r w:rsidR="001913CF" w:rsidRPr="003B43B4">
        <w:rPr>
          <w:rFonts w:ascii="Times New Roman" w:hAnsi="Times New Roman" w:cs="Times New Roman"/>
          <w:sz w:val="26"/>
          <w:szCs w:val="26"/>
        </w:rPr>
        <w:t>ing</w:t>
      </w:r>
      <w:r w:rsidR="003A21BB" w:rsidRPr="003B43B4">
        <w:rPr>
          <w:rFonts w:ascii="Times New Roman" w:hAnsi="Times New Roman" w:cs="Times New Roman"/>
          <w:sz w:val="26"/>
          <w:szCs w:val="26"/>
        </w:rPr>
        <w:t xml:space="preserve"> the Settlement in full, without </w:t>
      </w:r>
      <w:r w:rsidR="008235B4" w:rsidRPr="003B43B4">
        <w:rPr>
          <w:rFonts w:ascii="Times New Roman" w:hAnsi="Times New Roman" w:cs="Times New Roman"/>
          <w:sz w:val="26"/>
          <w:szCs w:val="26"/>
        </w:rPr>
        <w:t>modification or correction.</w:t>
      </w:r>
    </w:p>
    <w:p w14:paraId="054D7734" w14:textId="77777777" w:rsidR="00B47F19" w:rsidRPr="003B43B4" w:rsidRDefault="00B47F19" w:rsidP="00613335">
      <w:pPr>
        <w:autoSpaceDE w:val="0"/>
        <w:autoSpaceDN w:val="0"/>
        <w:adjustRightInd w:val="0"/>
        <w:spacing w:after="0" w:line="360" w:lineRule="auto"/>
        <w:ind w:firstLine="1440"/>
        <w:rPr>
          <w:rFonts w:ascii="Times New Roman" w:eastAsia="Times New Roman" w:hAnsi="Times New Roman" w:cs="Times New Roman"/>
          <w:spacing w:val="-3"/>
          <w:sz w:val="26"/>
          <w:szCs w:val="26"/>
        </w:rPr>
      </w:pPr>
    </w:p>
    <w:p w14:paraId="07E2C5A9" w14:textId="77777777" w:rsidR="00CC32E2" w:rsidRPr="003B43B4" w:rsidRDefault="004D5526" w:rsidP="00613335">
      <w:pPr>
        <w:keepNext/>
        <w:keepLines/>
        <w:spacing w:after="0" w:line="360" w:lineRule="auto"/>
        <w:jc w:val="center"/>
        <w:rPr>
          <w:rFonts w:ascii="Times New Roman" w:eastAsia="Times New Roman" w:hAnsi="Times New Roman" w:cs="Times New Roman"/>
          <w:b/>
          <w:sz w:val="26"/>
          <w:szCs w:val="26"/>
        </w:rPr>
      </w:pPr>
      <w:r w:rsidRPr="003B43B4">
        <w:rPr>
          <w:rFonts w:ascii="Times New Roman" w:eastAsia="Times New Roman" w:hAnsi="Times New Roman" w:cs="Times New Roman"/>
          <w:b/>
          <w:sz w:val="26"/>
          <w:szCs w:val="26"/>
        </w:rPr>
        <w:t>History of the Proceeding</w:t>
      </w:r>
    </w:p>
    <w:p w14:paraId="21C5879D" w14:textId="77777777" w:rsidR="00285940" w:rsidRPr="003B43B4" w:rsidRDefault="00285940" w:rsidP="00613335">
      <w:pPr>
        <w:keepNext/>
        <w:keepLines/>
        <w:spacing w:after="0" w:line="360" w:lineRule="auto"/>
        <w:ind w:firstLine="1440"/>
        <w:rPr>
          <w:rFonts w:ascii="Times New Roman" w:eastAsia="Times New Roman" w:hAnsi="Times New Roman" w:cs="Times New Roman"/>
          <w:sz w:val="26"/>
          <w:szCs w:val="26"/>
        </w:rPr>
      </w:pPr>
    </w:p>
    <w:p w14:paraId="68428378" w14:textId="09E8E2E4"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On July 2, 2018, PWSA filed Tariff Water – Pa. P.U.C. No. 1 (Water Tariff) and Tariff Wastewater – Pa. P.U.C. No. 1 (Wastewater Tariff) to become effective August 31, 2018</w:t>
      </w:r>
      <w:r w:rsidR="00544083"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 Through th</w:t>
      </w:r>
      <w:r w:rsidR="00544083" w:rsidRPr="003B43B4">
        <w:rPr>
          <w:rFonts w:ascii="Times New Roman" w:eastAsia="Times New Roman" w:hAnsi="Times New Roman" w:cs="Times New Roman"/>
          <w:color w:val="000000"/>
          <w:sz w:val="26"/>
          <w:szCs w:val="26"/>
        </w:rPr>
        <w:t>ese</w:t>
      </w:r>
      <w:r w:rsidRPr="003B43B4">
        <w:rPr>
          <w:rFonts w:ascii="Times New Roman" w:eastAsia="Times New Roman" w:hAnsi="Times New Roman" w:cs="Times New Roman"/>
          <w:color w:val="000000"/>
          <w:sz w:val="26"/>
          <w:szCs w:val="26"/>
        </w:rPr>
        <w:t xml:space="preserve"> filing</w:t>
      </w:r>
      <w:r w:rsidR="00544083" w:rsidRPr="003B43B4">
        <w:rPr>
          <w:rFonts w:ascii="Times New Roman" w:eastAsia="Times New Roman" w:hAnsi="Times New Roman" w:cs="Times New Roman"/>
          <w:color w:val="000000"/>
          <w:sz w:val="26"/>
          <w:szCs w:val="26"/>
        </w:rPr>
        <w:t>s</w:t>
      </w:r>
      <w:r w:rsidRPr="003B43B4">
        <w:rPr>
          <w:rFonts w:ascii="Times New Roman" w:eastAsia="Times New Roman" w:hAnsi="Times New Roman" w:cs="Times New Roman"/>
          <w:color w:val="000000"/>
          <w:sz w:val="26"/>
          <w:szCs w:val="26"/>
        </w:rPr>
        <w:t>, PWSA request</w:t>
      </w:r>
      <w:r w:rsidR="00544083" w:rsidRPr="003B43B4">
        <w:rPr>
          <w:rFonts w:ascii="Times New Roman" w:eastAsia="Times New Roman" w:hAnsi="Times New Roman" w:cs="Times New Roman"/>
          <w:color w:val="000000"/>
          <w:sz w:val="26"/>
          <w:szCs w:val="26"/>
        </w:rPr>
        <w:t>ed</w:t>
      </w:r>
      <w:r w:rsidRPr="003B43B4">
        <w:rPr>
          <w:rFonts w:ascii="Times New Roman" w:eastAsia="Times New Roman" w:hAnsi="Times New Roman" w:cs="Times New Roman"/>
          <w:color w:val="000000"/>
          <w:sz w:val="26"/>
          <w:szCs w:val="26"/>
        </w:rPr>
        <w:t xml:space="preserve"> that the Commission approve its new tariffs pursuant to Act 65 of 2017, 66 Pa.C.S. § 3201 </w:t>
      </w:r>
      <w:r w:rsidRPr="003B43B4">
        <w:rPr>
          <w:rFonts w:ascii="Times New Roman" w:eastAsia="Times New Roman" w:hAnsi="Times New Roman" w:cs="Times New Roman"/>
          <w:i/>
          <w:iCs/>
          <w:color w:val="000000"/>
          <w:sz w:val="26"/>
          <w:szCs w:val="26"/>
        </w:rPr>
        <w:t>et seq</w:t>
      </w:r>
      <w:r w:rsidRPr="003B43B4">
        <w:rPr>
          <w:rFonts w:ascii="Times New Roman" w:eastAsia="Times New Roman" w:hAnsi="Times New Roman" w:cs="Times New Roman"/>
          <w:color w:val="000000"/>
          <w:sz w:val="26"/>
          <w:szCs w:val="26"/>
        </w:rPr>
        <w:t xml:space="preserve">. </w:t>
      </w:r>
      <w:r w:rsidR="00544083"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PWSA proposed increases to water and wastewater total annual operating revenues of approximately $27 </w:t>
      </w:r>
      <w:r w:rsidRPr="003B43B4">
        <w:rPr>
          <w:rFonts w:ascii="Times New Roman" w:eastAsia="Times New Roman" w:hAnsi="Times New Roman" w:cs="Times New Roman"/>
          <w:color w:val="000000"/>
          <w:sz w:val="26"/>
          <w:szCs w:val="26"/>
        </w:rPr>
        <w:lastRenderedPageBreak/>
        <w:t>million per year or 17.1% on a total revenue basis over the amount of annual revenues at present rates.</w:t>
      </w:r>
    </w:p>
    <w:p w14:paraId="0CEA20D1" w14:textId="77777777"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p>
    <w:p w14:paraId="5ABA8CBA" w14:textId="710FF7D4"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PWSA is a municipal water and wastewater authority serving customers in the City of Pittsburgh and surrounding communities. </w:t>
      </w:r>
      <w:r w:rsidR="00544083"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PWSA provides water service to approximately 80,000 residential, commercial and industrial customers in: portions of the City of Pittsburgh; the Borough of Millvale; and portions of Reserve, O</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Hara, and Blawnox Townships, Allegheny County.</w:t>
      </w:r>
      <w:r w:rsidR="00544083"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 PWSA also provides wastewater conveyance service to customers located in the City of Pittsburgh, Allegheny County, and also conveys sewage for portions of 24 neighboring communities.</w:t>
      </w:r>
      <w:r w:rsidR="00544083"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 PWSA</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 xml:space="preserve">s water and wastewater operations became subject to regulation by the Pennsylvania Public Utility Commission on April 1, 2018, pursuant to Act 65 of 2017, 66 Pa.C.S. § 3201 </w:t>
      </w:r>
      <w:r w:rsidRPr="003B43B4">
        <w:rPr>
          <w:rFonts w:ascii="Times New Roman" w:eastAsia="Times New Roman" w:hAnsi="Times New Roman" w:cs="Times New Roman"/>
          <w:i/>
          <w:iCs/>
          <w:color w:val="000000"/>
          <w:sz w:val="26"/>
          <w:szCs w:val="26"/>
        </w:rPr>
        <w:t>et seq</w:t>
      </w:r>
      <w:r w:rsidRPr="003B43B4">
        <w:rPr>
          <w:rFonts w:ascii="Times New Roman" w:eastAsia="Times New Roman" w:hAnsi="Times New Roman" w:cs="Times New Roman"/>
          <w:color w:val="000000"/>
          <w:sz w:val="26"/>
          <w:szCs w:val="26"/>
        </w:rPr>
        <w:t>.</w:t>
      </w:r>
    </w:p>
    <w:p w14:paraId="41B59842" w14:textId="77777777"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p>
    <w:p w14:paraId="1874776A" w14:textId="7364652A" w:rsidR="0057280D"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Under the Authority</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s original proposal, a typical residential water and wastewater conveyance customer using 3,000 gallons of water per month would see his or her total monthly bill increase from $63.62 to $74.23, an increase of $10.61 or 16.7%. For the water portion of the bill, this includes an increase from $42.07 to $49.84, an increase of $7.77 or 18.5%. For the wastewater conveyance portion of the bill, this includes an increase from $21.55 to $24.39, an increase of $2.84 or 13.2%.</w:t>
      </w:r>
    </w:p>
    <w:p w14:paraId="6E9EE9E6" w14:textId="1EC220E3"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 </w:t>
      </w:r>
    </w:p>
    <w:p w14:paraId="61801929" w14:textId="35B99102"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On July 2, 2018, PWSA also filed two petitions: a petition for consolidation of proceedings and for authorization to use combined water and wastewater revenue requirements; and a petition for waiver of the statutory definition of fully projected future test year (FPFTY) to permit a FPFTY beginning January 1, 2019. </w:t>
      </w:r>
      <w:r w:rsidRPr="003B43B4">
        <w:rPr>
          <w:rFonts w:ascii="Times New Roman" w:eastAsia="Times New Roman" w:hAnsi="Times New Roman" w:cs="Times New Roman"/>
          <w:i/>
          <w:iCs/>
          <w:color w:val="000000"/>
          <w:sz w:val="26"/>
          <w:szCs w:val="26"/>
        </w:rPr>
        <w:t>See</w:t>
      </w:r>
      <w:r w:rsidRPr="003B43B4">
        <w:rPr>
          <w:rFonts w:ascii="Times New Roman" w:eastAsia="Times New Roman" w:hAnsi="Times New Roman" w:cs="Times New Roman"/>
          <w:color w:val="000000"/>
          <w:sz w:val="26"/>
          <w:szCs w:val="26"/>
        </w:rPr>
        <w:t>, 66 Pa.</w:t>
      </w:r>
      <w:r w:rsidR="00544083"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C.S. §</w:t>
      </w:r>
      <w:r w:rsidR="006D64CB" w:rsidRPr="003B43B4">
        <w:rPr>
          <w:rFonts w:ascii="Times New Roman" w:eastAsia="Times New Roman" w:hAnsi="Times New Roman" w:cs="Times New Roman"/>
          <w:color w:val="000000"/>
          <w:sz w:val="26"/>
          <w:szCs w:val="26"/>
        </w:rPr>
        <w:t> </w:t>
      </w:r>
      <w:r w:rsidRPr="003B43B4">
        <w:rPr>
          <w:rFonts w:ascii="Times New Roman" w:eastAsia="Times New Roman" w:hAnsi="Times New Roman" w:cs="Times New Roman"/>
          <w:color w:val="000000"/>
          <w:sz w:val="26"/>
          <w:szCs w:val="26"/>
        </w:rPr>
        <w:t>315(e).</w:t>
      </w:r>
    </w:p>
    <w:p w14:paraId="1029F97F" w14:textId="77777777"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p>
    <w:p w14:paraId="0A52166F" w14:textId="04127F08"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lastRenderedPageBreak/>
        <w:t>On July 5, 2018, the Office of Consumer Advocate (OCA) filed a Notice of Appearance and Formal Complaint at Docket No. R-2018-3002645</w:t>
      </w:r>
      <w:r w:rsidR="006F12F5" w:rsidRPr="003B43B4">
        <w:rPr>
          <w:rStyle w:val="FootnoteReference"/>
          <w:rFonts w:ascii="Times New Roman" w:eastAsia="Times New Roman" w:hAnsi="Times New Roman" w:cs="Times New Roman"/>
          <w:color w:val="000000"/>
          <w:sz w:val="26"/>
          <w:szCs w:val="26"/>
        </w:rPr>
        <w:footnoteReference w:id="3"/>
      </w:r>
      <w:r w:rsidRPr="003B43B4">
        <w:rPr>
          <w:rFonts w:ascii="Times New Roman" w:eastAsia="Times New Roman" w:hAnsi="Times New Roman" w:cs="Times New Roman"/>
          <w:color w:val="000000"/>
          <w:sz w:val="26"/>
          <w:szCs w:val="26"/>
        </w:rPr>
        <w:t xml:space="preserve"> and at Docket No. R-2018-3002647</w:t>
      </w:r>
      <w:r w:rsidR="006F12F5" w:rsidRPr="003B43B4">
        <w:rPr>
          <w:rFonts w:ascii="Times New Roman" w:eastAsia="Times New Roman" w:hAnsi="Times New Roman" w:cs="Times New Roman"/>
          <w:color w:val="000000"/>
          <w:sz w:val="26"/>
          <w:szCs w:val="26"/>
        </w:rPr>
        <w:t>.</w:t>
      </w:r>
      <w:r w:rsidRPr="003B43B4">
        <w:rPr>
          <w:rStyle w:val="FootnoteReference"/>
          <w:rFonts w:ascii="Times New Roman" w:eastAsia="Times New Roman" w:hAnsi="Times New Roman" w:cs="Times New Roman"/>
          <w:color w:val="000000"/>
          <w:sz w:val="26"/>
          <w:szCs w:val="26"/>
        </w:rPr>
        <w:footnoteReference w:id="4"/>
      </w:r>
      <w:r w:rsidRPr="003B43B4">
        <w:rPr>
          <w:rFonts w:ascii="Times New Roman" w:eastAsia="Times New Roman" w:hAnsi="Times New Roman" w:cs="Times New Roman"/>
          <w:color w:val="000000"/>
          <w:sz w:val="26"/>
          <w:szCs w:val="26"/>
        </w:rPr>
        <w:t xml:space="preserve"> The Commission</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s Bureau of Investigation and Enforcement (I&amp;E) filed a Notice of Appearance on July 6, 2018. On July 13, 2018, the Office of Small Business Advocate (OSBA) filed a Notice of Appearance and Formal Complaint at Docket No. R-2018-3002645</w:t>
      </w:r>
      <w:r w:rsidR="006F12F5" w:rsidRPr="003B43B4">
        <w:rPr>
          <w:rStyle w:val="FootnoteReference"/>
          <w:rFonts w:ascii="Times New Roman" w:eastAsia="Times New Roman" w:hAnsi="Times New Roman" w:cs="Times New Roman"/>
          <w:color w:val="000000"/>
          <w:sz w:val="26"/>
          <w:szCs w:val="26"/>
        </w:rPr>
        <w:footnoteReference w:id="5"/>
      </w:r>
      <w:r w:rsidRPr="003B43B4">
        <w:rPr>
          <w:rFonts w:ascii="Times New Roman" w:eastAsia="Times New Roman" w:hAnsi="Times New Roman" w:cs="Times New Roman"/>
          <w:color w:val="000000"/>
          <w:sz w:val="26"/>
          <w:szCs w:val="26"/>
        </w:rPr>
        <w:t xml:space="preserve"> and at Docket No. R-2018-3002647</w:t>
      </w:r>
      <w:r w:rsidR="006F12F5" w:rsidRPr="003B43B4">
        <w:rPr>
          <w:rFonts w:ascii="Times New Roman" w:eastAsia="Times New Roman" w:hAnsi="Times New Roman" w:cs="Times New Roman"/>
          <w:color w:val="000000"/>
          <w:sz w:val="26"/>
          <w:szCs w:val="26"/>
        </w:rPr>
        <w:t>.</w:t>
      </w:r>
      <w:r w:rsidR="006F12F5" w:rsidRPr="003B43B4">
        <w:rPr>
          <w:rStyle w:val="FootnoteReference"/>
          <w:rFonts w:ascii="Times New Roman" w:eastAsia="Times New Roman" w:hAnsi="Times New Roman" w:cs="Times New Roman"/>
          <w:color w:val="000000"/>
          <w:sz w:val="26"/>
          <w:szCs w:val="26"/>
        </w:rPr>
        <w:footnoteReference w:id="6"/>
      </w:r>
    </w:p>
    <w:p w14:paraId="77655877" w14:textId="6ABDBCE0"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p>
    <w:p w14:paraId="05FFB2B0" w14:textId="766987E7"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On July 12, 2018, the Commission issued Suspension Orders at Docket No. R-2018-3002645 (Water) and Docket No. R-2018-3002647 (Wastewater) ordering investigations into the lawfulness, justness and reasonableness of the proposed rate increases.</w:t>
      </w:r>
      <w:r w:rsidR="006F12F5"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 The Tariffs were suspended by operation of law until March 31, 2019, unless permitted by Commission Order to become effective at an earlier date.</w:t>
      </w:r>
    </w:p>
    <w:p w14:paraId="7442A145" w14:textId="77777777" w:rsidR="006F12F5" w:rsidRPr="003B43B4" w:rsidRDefault="006F12F5" w:rsidP="00613335">
      <w:pPr>
        <w:spacing w:after="0" w:line="360" w:lineRule="auto"/>
        <w:ind w:firstLine="1440"/>
        <w:rPr>
          <w:rFonts w:ascii="Times New Roman" w:eastAsia="Times New Roman" w:hAnsi="Times New Roman" w:cs="Times New Roman"/>
          <w:color w:val="000000"/>
          <w:sz w:val="26"/>
          <w:szCs w:val="26"/>
        </w:rPr>
      </w:pPr>
    </w:p>
    <w:p w14:paraId="1648F22A" w14:textId="704A5F6E"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On July 13, 2018, Pittsburgh UNITED filed a petition to intervene and answer.</w:t>
      </w:r>
      <w:r w:rsidR="0057280D"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 Pittsburgh UNITED also filed two motions for admission </w:t>
      </w:r>
      <w:r w:rsidRPr="003B43B4">
        <w:rPr>
          <w:rFonts w:ascii="Times New Roman" w:eastAsia="Times New Roman" w:hAnsi="Times New Roman" w:cs="Times New Roman"/>
          <w:i/>
          <w:iCs/>
          <w:color w:val="000000"/>
          <w:sz w:val="26"/>
          <w:szCs w:val="26"/>
        </w:rPr>
        <w:t xml:space="preserve">pro hac vice </w:t>
      </w:r>
      <w:r w:rsidRPr="003B43B4">
        <w:rPr>
          <w:rFonts w:ascii="Times New Roman" w:eastAsia="Times New Roman" w:hAnsi="Times New Roman" w:cs="Times New Roman"/>
          <w:color w:val="000000"/>
          <w:sz w:val="26"/>
          <w:szCs w:val="26"/>
        </w:rPr>
        <w:t>on July</w:t>
      </w:r>
      <w:r w:rsidR="00266B0A" w:rsidRPr="003B43B4">
        <w:rPr>
          <w:rFonts w:ascii="Times New Roman" w:eastAsia="Times New Roman" w:hAnsi="Times New Roman" w:cs="Times New Roman"/>
          <w:color w:val="000000"/>
          <w:sz w:val="26"/>
          <w:szCs w:val="26"/>
        </w:rPr>
        <w:t> </w:t>
      </w:r>
      <w:r w:rsidRPr="003B43B4">
        <w:rPr>
          <w:rFonts w:ascii="Times New Roman" w:eastAsia="Times New Roman" w:hAnsi="Times New Roman" w:cs="Times New Roman"/>
          <w:color w:val="000000"/>
          <w:sz w:val="26"/>
          <w:szCs w:val="26"/>
        </w:rPr>
        <w:t>13, 2018.</w:t>
      </w:r>
    </w:p>
    <w:p w14:paraId="3A2C16C5" w14:textId="77777777" w:rsidR="006D64CB" w:rsidRPr="003B43B4" w:rsidRDefault="006D64CB" w:rsidP="00613335">
      <w:pPr>
        <w:spacing w:after="0" w:line="360" w:lineRule="auto"/>
        <w:ind w:firstLine="1440"/>
        <w:rPr>
          <w:rFonts w:ascii="Times New Roman" w:eastAsia="Times New Roman" w:hAnsi="Times New Roman" w:cs="Times New Roman"/>
          <w:color w:val="000000"/>
          <w:sz w:val="26"/>
          <w:szCs w:val="26"/>
        </w:rPr>
      </w:pPr>
    </w:p>
    <w:p w14:paraId="2D2309E8" w14:textId="79D676E0"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A prehearing conference was held on Thursday, July 19, 2018, as scheduled. </w:t>
      </w:r>
      <w:r w:rsidR="0057280D"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Counsel for PWSA, I&amp;E, OCA, OSBA, and Pittsburgh UNITED attended the conference. </w:t>
      </w:r>
      <w:r w:rsidR="0057280D"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On July 20, 2018, a Prehearing Order was issued establishing a litigation schedule for this proceeding and consolidating the formal complaints filed by OCA and OSBA with this proceeding.</w:t>
      </w:r>
    </w:p>
    <w:p w14:paraId="4A2504D8" w14:textId="77777777" w:rsidR="006D64CB" w:rsidRPr="003B43B4" w:rsidRDefault="006D64CB" w:rsidP="00613335">
      <w:pPr>
        <w:spacing w:after="0" w:line="360" w:lineRule="auto"/>
        <w:ind w:firstLine="1440"/>
        <w:rPr>
          <w:rFonts w:ascii="Times New Roman" w:eastAsia="Times New Roman" w:hAnsi="Times New Roman" w:cs="Times New Roman"/>
          <w:color w:val="000000"/>
          <w:sz w:val="26"/>
          <w:szCs w:val="26"/>
        </w:rPr>
      </w:pPr>
    </w:p>
    <w:p w14:paraId="343FD6C2" w14:textId="36AC51F3"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lastRenderedPageBreak/>
        <w:t>On July 26, 2018, PWSA filed a Motion for a Protective Order. The requested Protective Order was issued on August 8, 2018.</w:t>
      </w:r>
    </w:p>
    <w:p w14:paraId="0BD0BB63" w14:textId="77777777" w:rsidR="006D64CB" w:rsidRPr="003B43B4" w:rsidRDefault="006D64CB" w:rsidP="00613335">
      <w:pPr>
        <w:spacing w:after="0" w:line="360" w:lineRule="auto"/>
        <w:ind w:firstLine="1440"/>
        <w:rPr>
          <w:rFonts w:ascii="Times New Roman" w:eastAsia="Times New Roman" w:hAnsi="Times New Roman" w:cs="Times New Roman"/>
          <w:color w:val="000000"/>
          <w:sz w:val="26"/>
          <w:szCs w:val="26"/>
        </w:rPr>
      </w:pPr>
    </w:p>
    <w:p w14:paraId="101EA347" w14:textId="339B6E14"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On August 13, 2018, Pennsylvania-American Water Company (PAWC) filed a formal complaint at Docket No. C-2018-3003941 against the proposed Water Tariff. </w:t>
      </w:r>
      <w:r w:rsidR="006D64CB"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On August 24, 2018, James Ferlo filed a formal complaint at Docket No. C-2018-3004291 against the proposed Water Tariff and at Docket No. C-2018-3004311 against the proposed Wastewater Tariff.</w:t>
      </w:r>
      <w:r w:rsidR="0057280D"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 PWSA did not file an answer to the complaint of PAWC or the complaints of James Ferlo.</w:t>
      </w:r>
    </w:p>
    <w:p w14:paraId="43310CF7" w14:textId="77777777" w:rsidR="006D64CB" w:rsidRPr="003B43B4" w:rsidRDefault="006D64CB" w:rsidP="00613335">
      <w:pPr>
        <w:spacing w:after="0" w:line="360" w:lineRule="auto"/>
        <w:ind w:firstLine="1440"/>
        <w:rPr>
          <w:rFonts w:ascii="Times New Roman" w:eastAsia="Times New Roman" w:hAnsi="Times New Roman" w:cs="Times New Roman"/>
          <w:color w:val="000000"/>
          <w:sz w:val="26"/>
          <w:szCs w:val="26"/>
        </w:rPr>
      </w:pPr>
    </w:p>
    <w:p w14:paraId="6E8BB849" w14:textId="3A933821" w:rsidR="006D64CB" w:rsidRPr="003B43B4" w:rsidRDefault="006D64CB"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F</w:t>
      </w:r>
      <w:r w:rsidR="00FE7872" w:rsidRPr="003B43B4">
        <w:rPr>
          <w:rFonts w:ascii="Times New Roman" w:eastAsia="Times New Roman" w:hAnsi="Times New Roman" w:cs="Times New Roman"/>
          <w:color w:val="000000"/>
          <w:sz w:val="26"/>
          <w:szCs w:val="26"/>
        </w:rPr>
        <w:t xml:space="preserve">our public input hearings in the City of Pittsburgh. </w:t>
      </w:r>
      <w:r w:rsidRPr="003B43B4">
        <w:rPr>
          <w:rFonts w:ascii="Times New Roman" w:eastAsia="Times New Roman" w:hAnsi="Times New Roman" w:cs="Times New Roman"/>
          <w:color w:val="000000"/>
          <w:sz w:val="26"/>
          <w:szCs w:val="26"/>
        </w:rPr>
        <w:t xml:space="preserve"> On September 4, 2018, two </w:t>
      </w:r>
      <w:r w:rsidR="00FE7872" w:rsidRPr="003B43B4">
        <w:rPr>
          <w:rFonts w:ascii="Times New Roman" w:eastAsia="Times New Roman" w:hAnsi="Times New Roman" w:cs="Times New Roman"/>
          <w:color w:val="000000"/>
          <w:sz w:val="26"/>
          <w:szCs w:val="26"/>
        </w:rPr>
        <w:t>public input hearings were held</w:t>
      </w:r>
      <w:r w:rsidRPr="003B43B4">
        <w:rPr>
          <w:rFonts w:ascii="Times New Roman" w:eastAsia="Times New Roman" w:hAnsi="Times New Roman" w:cs="Times New Roman"/>
          <w:color w:val="000000"/>
          <w:sz w:val="26"/>
          <w:szCs w:val="26"/>
        </w:rPr>
        <w:t xml:space="preserve">.  One public input hearing was held on </w:t>
      </w:r>
      <w:r w:rsidR="00FE7872" w:rsidRPr="003B43B4">
        <w:rPr>
          <w:rFonts w:ascii="Times New Roman" w:eastAsia="Times New Roman" w:hAnsi="Times New Roman" w:cs="Times New Roman"/>
          <w:color w:val="000000"/>
          <w:sz w:val="26"/>
          <w:szCs w:val="26"/>
        </w:rPr>
        <w:t xml:space="preserve">September 5, 2018, </w:t>
      </w:r>
      <w:r w:rsidRPr="003B43B4">
        <w:rPr>
          <w:rFonts w:ascii="Times New Roman" w:eastAsia="Times New Roman" w:hAnsi="Times New Roman" w:cs="Times New Roman"/>
          <w:color w:val="000000"/>
          <w:sz w:val="26"/>
          <w:szCs w:val="26"/>
        </w:rPr>
        <w:t>and the last one was held o</w:t>
      </w:r>
      <w:r w:rsidR="00FE7872" w:rsidRPr="003B43B4">
        <w:rPr>
          <w:rFonts w:ascii="Times New Roman" w:eastAsia="Times New Roman" w:hAnsi="Times New Roman" w:cs="Times New Roman"/>
          <w:color w:val="000000"/>
          <w:sz w:val="26"/>
          <w:szCs w:val="26"/>
        </w:rPr>
        <w:t>n September 6, 2018</w:t>
      </w:r>
      <w:r w:rsidRPr="003B43B4">
        <w:rPr>
          <w:rFonts w:ascii="Times New Roman" w:eastAsia="Times New Roman" w:hAnsi="Times New Roman" w:cs="Times New Roman"/>
          <w:color w:val="000000"/>
          <w:sz w:val="26"/>
          <w:szCs w:val="26"/>
        </w:rPr>
        <w:t>.</w:t>
      </w:r>
    </w:p>
    <w:p w14:paraId="3B74F425" w14:textId="34D51B79"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 </w:t>
      </w:r>
    </w:p>
    <w:p w14:paraId="10C70516" w14:textId="222E0623"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Peoples Natural Gas Company LLC (Peoples) filed a formal complaint at Docket No. C-2018-3004864 in the above-captioned proceedings on September 21, 2018. </w:t>
      </w:r>
      <w:r w:rsidR="0057280D"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PWSA filed preliminary objections and an answer to said complaint on October 5, 2018.</w:t>
      </w:r>
      <w:r w:rsidR="0057280D"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 On October 5, 2018, Peoples filed an amended complaint. </w:t>
      </w:r>
      <w:r w:rsidR="006D64CB"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On October 15, 2018, PWSA filed preliminary objections and an answer to the amended complaint. </w:t>
      </w:r>
      <w:r w:rsidR="006D64CB"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On October 24, 2018, Peoples filed a petition to withdraw its complaint. </w:t>
      </w:r>
      <w:r w:rsidR="006D64CB"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No objections were filed to said Petition.</w:t>
      </w:r>
    </w:p>
    <w:p w14:paraId="0B912E46" w14:textId="77777777" w:rsidR="006D64CB" w:rsidRPr="003B43B4" w:rsidRDefault="006D64CB" w:rsidP="00613335">
      <w:pPr>
        <w:spacing w:after="0" w:line="360" w:lineRule="auto"/>
        <w:ind w:firstLine="1440"/>
        <w:rPr>
          <w:rFonts w:ascii="Times New Roman" w:eastAsia="Times New Roman" w:hAnsi="Times New Roman" w:cs="Times New Roman"/>
          <w:color w:val="000000"/>
          <w:sz w:val="26"/>
          <w:szCs w:val="26"/>
        </w:rPr>
      </w:pPr>
    </w:p>
    <w:p w14:paraId="3E1AE812" w14:textId="72BC31EC"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On September 28, 2018, Duquesne Light filed two formal complaints at Docket Nos. C-2018-3005022 and C-2018-3005036. </w:t>
      </w:r>
      <w:r w:rsidR="0057280D"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PWSA filed an answer to Duquesne Light</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s complaints on October 11, 2018.</w:t>
      </w:r>
    </w:p>
    <w:p w14:paraId="67602F17" w14:textId="77777777" w:rsidR="0057280D" w:rsidRPr="003B43B4" w:rsidRDefault="0057280D" w:rsidP="00613335">
      <w:pPr>
        <w:spacing w:after="0" w:line="360" w:lineRule="auto"/>
        <w:ind w:firstLine="1440"/>
        <w:rPr>
          <w:rFonts w:ascii="Times New Roman" w:eastAsia="Times New Roman" w:hAnsi="Times New Roman" w:cs="Times New Roman"/>
          <w:color w:val="000000"/>
          <w:sz w:val="26"/>
          <w:szCs w:val="26"/>
        </w:rPr>
      </w:pPr>
    </w:p>
    <w:p w14:paraId="015FBDD2" w14:textId="0B0F1702"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On November 14, 2018, an evidentiary hearing was held. </w:t>
      </w:r>
      <w:r w:rsidR="006D64CB"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 xml:space="preserve">The following formal complaints were consolidated in this proceeding at the outset of the hearing: Pennsylvania-American Water Company against PWSA at Docket No. C-2018-3003941; </w:t>
      </w:r>
      <w:r w:rsidRPr="003B43B4">
        <w:rPr>
          <w:rFonts w:ascii="Times New Roman" w:eastAsia="Times New Roman" w:hAnsi="Times New Roman" w:cs="Times New Roman"/>
          <w:color w:val="000000"/>
          <w:sz w:val="26"/>
          <w:szCs w:val="26"/>
        </w:rPr>
        <w:lastRenderedPageBreak/>
        <w:t xml:space="preserve">Peoples Natural Gas Company LLC against PWSA at Docket No. C-2018-3004864; two complaints of James Ferlo against PWSA at Docket No. C-2018-3004291 and Docket No. C-2018-3004311; and two formal complaints filed by Duquesne Light Company against PWSA at Docket No. C-2018-3005022 and Docket No. C-2018-3005036. </w:t>
      </w:r>
      <w:r w:rsidR="006D64CB"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The parties participating in the hearing waived cross-examination and all verified, pre-served written testimony and exhibits, with the exception of the evidence pre-served by Peoples, were admitted into the hearing record by stipulation. No parties participating in the hearing objected to Peoples</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 xml:space="preserve"> petition for leave to withdraw its complaint. The presiding officers determined that the petition for leave to withdraw the complaint was in the public interest and granted the Petition at the hearing.</w:t>
      </w:r>
      <w:r w:rsidR="006D64CB" w:rsidRPr="003B43B4">
        <w:rPr>
          <w:rStyle w:val="FootnoteReference"/>
          <w:rFonts w:ascii="Times New Roman" w:eastAsia="Times New Roman" w:hAnsi="Times New Roman" w:cs="Times New Roman"/>
          <w:color w:val="000000"/>
          <w:sz w:val="26"/>
          <w:szCs w:val="26"/>
        </w:rPr>
        <w:footnoteReference w:id="7"/>
      </w:r>
      <w:r w:rsidRPr="003B43B4">
        <w:rPr>
          <w:rFonts w:ascii="Times New Roman" w:eastAsia="Times New Roman" w:hAnsi="Times New Roman" w:cs="Times New Roman"/>
          <w:color w:val="000000"/>
          <w:sz w:val="26"/>
          <w:szCs w:val="26"/>
        </w:rPr>
        <w:t xml:space="preserve"> </w:t>
      </w:r>
    </w:p>
    <w:p w14:paraId="5101C9F9" w14:textId="5C153358" w:rsidR="00FE7872" w:rsidRPr="003B43B4" w:rsidRDefault="00FE7872" w:rsidP="00613335">
      <w:pPr>
        <w:spacing w:after="0" w:line="360" w:lineRule="auto"/>
        <w:ind w:left="720" w:firstLine="720"/>
        <w:rPr>
          <w:rFonts w:ascii="Times New Roman" w:eastAsia="Times New Roman" w:hAnsi="Times New Roman" w:cs="Times New Roman"/>
          <w:color w:val="000000"/>
          <w:sz w:val="26"/>
          <w:szCs w:val="26"/>
        </w:rPr>
      </w:pPr>
    </w:p>
    <w:p w14:paraId="26EC42AC" w14:textId="48E99DBB" w:rsidR="00B55897"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On November 29, 2018, PWSA filed a Joint Petition for Settlement. </w:t>
      </w:r>
      <w:r w:rsidR="00266B0A"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PWSA, I&amp;E, OCA, OSBA and Pittsburgh UNITED (the Settlement parties or Joint Petitioners) were parties to the Settlement.</w:t>
      </w:r>
      <w:r w:rsidR="00D51FBF" w:rsidRPr="003B43B4">
        <w:rPr>
          <w:rStyle w:val="FootnoteReference"/>
          <w:rFonts w:ascii="Times New Roman" w:eastAsia="Times New Roman" w:hAnsi="Times New Roman" w:cs="Times New Roman"/>
          <w:color w:val="000000"/>
          <w:sz w:val="26"/>
          <w:szCs w:val="26"/>
        </w:rPr>
        <w:footnoteReference w:id="8"/>
      </w:r>
    </w:p>
    <w:p w14:paraId="6C15CB1A" w14:textId="77777777" w:rsidR="00B55897" w:rsidRPr="003B43B4" w:rsidRDefault="00B55897" w:rsidP="00613335">
      <w:pPr>
        <w:spacing w:after="0" w:line="360" w:lineRule="auto"/>
        <w:ind w:firstLine="1440"/>
        <w:rPr>
          <w:rFonts w:ascii="Times New Roman" w:eastAsia="Times New Roman" w:hAnsi="Times New Roman" w:cs="Times New Roman"/>
          <w:color w:val="000000"/>
          <w:sz w:val="26"/>
          <w:szCs w:val="26"/>
        </w:rPr>
      </w:pPr>
    </w:p>
    <w:p w14:paraId="0DC63272" w14:textId="5322ECB9"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On November 30, 2018, Duquesne Light filed a letter with the Commission</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s Secretary</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s Bureau indicating it did not object to the Settlement.</w:t>
      </w:r>
    </w:p>
    <w:p w14:paraId="0D5B22EA" w14:textId="77777777" w:rsidR="00B55897" w:rsidRPr="003B43B4" w:rsidRDefault="00B55897" w:rsidP="00613335">
      <w:pPr>
        <w:spacing w:after="0" w:line="360" w:lineRule="auto"/>
        <w:ind w:firstLine="1440"/>
        <w:rPr>
          <w:rFonts w:ascii="Times New Roman" w:eastAsia="Times New Roman" w:hAnsi="Times New Roman" w:cs="Times New Roman"/>
          <w:color w:val="000000"/>
          <w:sz w:val="26"/>
          <w:szCs w:val="26"/>
        </w:rPr>
      </w:pPr>
    </w:p>
    <w:p w14:paraId="078A02DA" w14:textId="33FF0F48"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On November 30, 2018, OCA sent a letter to Complainant James Ferlo regarding the Settlement advising him of his right to comment, object to or join in the Settlement.</w:t>
      </w:r>
    </w:p>
    <w:p w14:paraId="5AFA1C8A" w14:textId="77777777" w:rsidR="0057280D" w:rsidRPr="003B43B4" w:rsidRDefault="0057280D" w:rsidP="00613335">
      <w:pPr>
        <w:spacing w:after="0" w:line="360" w:lineRule="auto"/>
        <w:ind w:firstLine="1440"/>
        <w:rPr>
          <w:rFonts w:ascii="Times New Roman" w:eastAsia="Times New Roman" w:hAnsi="Times New Roman" w:cs="Times New Roman"/>
          <w:color w:val="000000"/>
          <w:sz w:val="26"/>
          <w:szCs w:val="26"/>
        </w:rPr>
      </w:pPr>
    </w:p>
    <w:p w14:paraId="549C2AF4" w14:textId="77F5B492"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On December 5, 2018, OCA filed its Statement in Support of the Settlement.</w:t>
      </w:r>
    </w:p>
    <w:p w14:paraId="281D49AA" w14:textId="77777777" w:rsidR="00B55897" w:rsidRPr="003B43B4" w:rsidRDefault="00B55897" w:rsidP="00613335">
      <w:pPr>
        <w:spacing w:after="0" w:line="360" w:lineRule="auto"/>
        <w:ind w:firstLine="1440"/>
        <w:rPr>
          <w:rFonts w:ascii="Times New Roman" w:eastAsia="Times New Roman" w:hAnsi="Times New Roman" w:cs="Times New Roman"/>
          <w:color w:val="000000"/>
          <w:sz w:val="26"/>
          <w:szCs w:val="26"/>
        </w:rPr>
      </w:pPr>
    </w:p>
    <w:p w14:paraId="0628B09B" w14:textId="3A70D7D8"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lastRenderedPageBreak/>
        <w:t>On December 6, 2018, PAWC filed a letter indicating it did not oppose the Settlement.</w:t>
      </w:r>
    </w:p>
    <w:p w14:paraId="1615558F" w14:textId="77777777" w:rsidR="00B55897" w:rsidRPr="003B43B4" w:rsidRDefault="00B55897" w:rsidP="00613335">
      <w:pPr>
        <w:spacing w:after="0" w:line="360" w:lineRule="auto"/>
        <w:ind w:firstLine="1440"/>
        <w:rPr>
          <w:rFonts w:ascii="Times New Roman" w:eastAsia="Times New Roman" w:hAnsi="Times New Roman" w:cs="Times New Roman"/>
          <w:color w:val="000000"/>
          <w:sz w:val="26"/>
          <w:szCs w:val="26"/>
        </w:rPr>
      </w:pPr>
    </w:p>
    <w:p w14:paraId="620BD53E" w14:textId="0A45B1A0"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PWSA, I&amp;E and Pittsburgh UNITED each filed a Statement in Support of the Settlement on December 7, 2018.</w:t>
      </w:r>
    </w:p>
    <w:p w14:paraId="2EBBFA3A" w14:textId="77777777" w:rsidR="00B55897" w:rsidRPr="003B43B4" w:rsidRDefault="00B55897" w:rsidP="00613335">
      <w:pPr>
        <w:spacing w:after="0" w:line="360" w:lineRule="auto"/>
        <w:ind w:firstLine="1440"/>
        <w:rPr>
          <w:rFonts w:ascii="Times New Roman" w:eastAsia="Times New Roman" w:hAnsi="Times New Roman" w:cs="Times New Roman"/>
          <w:color w:val="000000"/>
          <w:sz w:val="26"/>
          <w:szCs w:val="26"/>
        </w:rPr>
      </w:pPr>
    </w:p>
    <w:p w14:paraId="7B00886E" w14:textId="22F5F056" w:rsidR="00FE7872"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On December 10, 2018, OSBA filed its Statement in Support of the Settlement.</w:t>
      </w:r>
    </w:p>
    <w:p w14:paraId="5011DF98" w14:textId="77777777" w:rsidR="00B55897" w:rsidRPr="003B43B4" w:rsidRDefault="00B55897" w:rsidP="00613335">
      <w:pPr>
        <w:spacing w:after="0" w:line="360" w:lineRule="auto"/>
        <w:ind w:firstLine="1440"/>
        <w:rPr>
          <w:rFonts w:ascii="Times New Roman" w:eastAsia="Times New Roman" w:hAnsi="Times New Roman" w:cs="Times New Roman"/>
          <w:color w:val="000000"/>
          <w:sz w:val="26"/>
          <w:szCs w:val="26"/>
        </w:rPr>
      </w:pPr>
    </w:p>
    <w:p w14:paraId="3218BF0B" w14:textId="3FA4A6C3" w:rsidR="00B55897" w:rsidRPr="003B43B4" w:rsidRDefault="00FE7872"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 xml:space="preserve">On December 12, 2018, a Second Interim Order was issued requesting that any objections or comments regarding the Settlement be filed by December 21, 2018. </w:t>
      </w:r>
      <w:r w:rsidR="005F57B1" w:rsidRPr="003B43B4">
        <w:rPr>
          <w:rFonts w:ascii="Times New Roman" w:eastAsia="Times New Roman" w:hAnsi="Times New Roman" w:cs="Times New Roman"/>
          <w:color w:val="000000"/>
          <w:sz w:val="26"/>
          <w:szCs w:val="26"/>
        </w:rPr>
        <w:t xml:space="preserve"> </w:t>
      </w:r>
      <w:r w:rsidRPr="003B43B4">
        <w:rPr>
          <w:rFonts w:ascii="Times New Roman" w:eastAsia="Times New Roman" w:hAnsi="Times New Roman" w:cs="Times New Roman"/>
          <w:color w:val="000000"/>
          <w:sz w:val="26"/>
          <w:szCs w:val="26"/>
        </w:rPr>
        <w:t>On December 26, 2018, a Third Interim Order closing the record was issued.</w:t>
      </w:r>
    </w:p>
    <w:p w14:paraId="3162E16D" w14:textId="77777777" w:rsidR="00B55897" w:rsidRPr="003B43B4" w:rsidRDefault="00B55897" w:rsidP="00613335">
      <w:pPr>
        <w:spacing w:after="0" w:line="360" w:lineRule="auto"/>
        <w:ind w:firstLine="1440"/>
        <w:rPr>
          <w:rFonts w:ascii="Times New Roman" w:eastAsia="Times New Roman" w:hAnsi="Times New Roman" w:cs="Times New Roman"/>
          <w:color w:val="000000"/>
          <w:sz w:val="26"/>
          <w:szCs w:val="26"/>
        </w:rPr>
      </w:pPr>
    </w:p>
    <w:p w14:paraId="3C52F431" w14:textId="15E0FF56" w:rsidR="0061669E" w:rsidRPr="003B43B4" w:rsidRDefault="00FF531B"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On January 25, 2019, the Commission issued the ALJs</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 xml:space="preserve"> Recommended Decision in which the ALJs</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 xml:space="preserve"> recommended </w:t>
      </w:r>
      <w:r w:rsidR="00040440" w:rsidRPr="003B43B4">
        <w:rPr>
          <w:rFonts w:ascii="Times New Roman" w:eastAsia="Times New Roman" w:hAnsi="Times New Roman" w:cs="Times New Roman"/>
          <w:color w:val="000000"/>
          <w:sz w:val="26"/>
          <w:szCs w:val="26"/>
        </w:rPr>
        <w:t xml:space="preserve">that the Joint Petition be granted and that the Settlement </w:t>
      </w:r>
      <w:r w:rsidR="00B635DE" w:rsidRPr="003B43B4">
        <w:rPr>
          <w:rFonts w:ascii="Times New Roman" w:eastAsia="Times New Roman" w:hAnsi="Times New Roman" w:cs="Times New Roman"/>
          <w:color w:val="000000"/>
          <w:sz w:val="26"/>
          <w:szCs w:val="26"/>
        </w:rPr>
        <w:t xml:space="preserve">filed in these proceedings be approved on the condition that PWSA </w:t>
      </w:r>
      <w:r w:rsidR="00504D78" w:rsidRPr="003B43B4">
        <w:rPr>
          <w:rFonts w:ascii="Times New Roman" w:eastAsia="Times New Roman" w:hAnsi="Times New Roman" w:cs="Times New Roman"/>
          <w:color w:val="000000"/>
          <w:sz w:val="26"/>
          <w:szCs w:val="26"/>
        </w:rPr>
        <w:t xml:space="preserve">file corrections and modifications to its </w:t>
      </w:r>
      <w:r w:rsidRPr="003B43B4">
        <w:rPr>
          <w:rFonts w:ascii="Times New Roman" w:eastAsia="Times New Roman" w:hAnsi="Times New Roman" w:cs="Times New Roman"/>
          <w:color w:val="000000"/>
          <w:sz w:val="26"/>
          <w:szCs w:val="26"/>
        </w:rPr>
        <w:t xml:space="preserve">water and </w:t>
      </w:r>
      <w:r w:rsidR="00504D78" w:rsidRPr="003B43B4">
        <w:rPr>
          <w:rFonts w:ascii="Times New Roman" w:eastAsia="Times New Roman" w:hAnsi="Times New Roman" w:cs="Times New Roman"/>
          <w:color w:val="000000"/>
          <w:sz w:val="26"/>
          <w:szCs w:val="26"/>
        </w:rPr>
        <w:t xml:space="preserve">waste </w:t>
      </w:r>
      <w:r w:rsidRPr="003B43B4">
        <w:rPr>
          <w:rFonts w:ascii="Times New Roman" w:eastAsia="Times New Roman" w:hAnsi="Times New Roman" w:cs="Times New Roman"/>
          <w:color w:val="000000"/>
          <w:sz w:val="26"/>
          <w:szCs w:val="26"/>
        </w:rPr>
        <w:t>water tariffs.</w:t>
      </w:r>
    </w:p>
    <w:p w14:paraId="48F15199" w14:textId="77777777" w:rsidR="0061669E" w:rsidRPr="003B43B4" w:rsidRDefault="0061669E" w:rsidP="00613335">
      <w:pPr>
        <w:spacing w:after="0" w:line="360" w:lineRule="auto"/>
        <w:ind w:firstLine="1440"/>
        <w:rPr>
          <w:rFonts w:ascii="Times New Roman" w:eastAsia="Times New Roman" w:hAnsi="Times New Roman" w:cs="Times New Roman"/>
          <w:color w:val="000000"/>
          <w:sz w:val="26"/>
          <w:szCs w:val="26"/>
        </w:rPr>
      </w:pPr>
    </w:p>
    <w:p w14:paraId="65122C95" w14:textId="6D36D288" w:rsidR="0061669E" w:rsidRPr="003B43B4" w:rsidRDefault="0061669E" w:rsidP="00613335">
      <w:pPr>
        <w:spacing w:after="0" w:line="360" w:lineRule="auto"/>
        <w:ind w:firstLine="1440"/>
        <w:rPr>
          <w:rFonts w:ascii="Times New Roman" w:eastAsia="Times New Roman" w:hAnsi="Times New Roman" w:cs="Times New Roman"/>
          <w:color w:val="000000"/>
          <w:sz w:val="26"/>
          <w:szCs w:val="26"/>
        </w:rPr>
      </w:pPr>
      <w:r w:rsidRPr="003B43B4">
        <w:rPr>
          <w:rFonts w:ascii="Times New Roman" w:eastAsia="Times New Roman" w:hAnsi="Times New Roman" w:cs="Times New Roman"/>
          <w:color w:val="000000"/>
          <w:sz w:val="26"/>
          <w:szCs w:val="26"/>
        </w:rPr>
        <w:t>On January 31, 2019, PWSA filed a Letter with the Commission identifying how it proposes to address each of the additional modification</w:t>
      </w:r>
      <w:r w:rsidR="00AB2BA7">
        <w:rPr>
          <w:rFonts w:ascii="Times New Roman" w:eastAsia="Times New Roman" w:hAnsi="Times New Roman" w:cs="Times New Roman"/>
          <w:color w:val="000000"/>
          <w:sz w:val="26"/>
          <w:szCs w:val="26"/>
        </w:rPr>
        <w:t>s</w:t>
      </w:r>
      <w:r w:rsidRPr="003B43B4">
        <w:rPr>
          <w:rFonts w:ascii="Times New Roman" w:eastAsia="Times New Roman" w:hAnsi="Times New Roman" w:cs="Times New Roman"/>
          <w:color w:val="000000"/>
          <w:sz w:val="26"/>
          <w:szCs w:val="26"/>
        </w:rPr>
        <w:t xml:space="preserve"> and corrections set forth in the R</w:t>
      </w:r>
      <w:r w:rsidR="00504D78" w:rsidRPr="003B43B4">
        <w:rPr>
          <w:rFonts w:ascii="Times New Roman" w:eastAsia="Times New Roman" w:hAnsi="Times New Roman" w:cs="Times New Roman"/>
          <w:color w:val="000000"/>
          <w:sz w:val="26"/>
          <w:szCs w:val="26"/>
        </w:rPr>
        <w:t>ecommended Decision</w:t>
      </w:r>
      <w:r w:rsidRPr="003B43B4">
        <w:rPr>
          <w:rFonts w:ascii="Times New Roman" w:eastAsia="Times New Roman" w:hAnsi="Times New Roman" w:cs="Times New Roman"/>
          <w:color w:val="000000"/>
          <w:sz w:val="26"/>
          <w:szCs w:val="26"/>
        </w:rPr>
        <w:t>.</w:t>
      </w:r>
      <w:r w:rsidRPr="003B43B4">
        <w:rPr>
          <w:rStyle w:val="FootnoteReference"/>
          <w:rFonts w:ascii="Times New Roman" w:eastAsia="Times New Roman" w:hAnsi="Times New Roman" w:cs="Times New Roman"/>
          <w:color w:val="000000"/>
          <w:sz w:val="26"/>
          <w:szCs w:val="26"/>
        </w:rPr>
        <w:footnoteReference w:id="9"/>
      </w:r>
    </w:p>
    <w:p w14:paraId="6BC9ABB0" w14:textId="77777777" w:rsidR="00090557" w:rsidRPr="003B43B4" w:rsidRDefault="00090557" w:rsidP="00613335">
      <w:pPr>
        <w:spacing w:after="0" w:line="360" w:lineRule="auto"/>
        <w:ind w:firstLine="1440"/>
        <w:rPr>
          <w:rFonts w:ascii="Times New Roman" w:eastAsia="Times New Roman" w:hAnsi="Times New Roman" w:cs="Times New Roman"/>
          <w:color w:val="000000"/>
          <w:sz w:val="26"/>
          <w:szCs w:val="26"/>
        </w:rPr>
      </w:pPr>
    </w:p>
    <w:p w14:paraId="7FAB4399" w14:textId="77777777" w:rsidR="00183558" w:rsidRPr="003B43B4" w:rsidRDefault="00471C01" w:rsidP="00613335">
      <w:pPr>
        <w:keepNext/>
        <w:keepLines/>
        <w:tabs>
          <w:tab w:val="left" w:pos="2160"/>
        </w:tabs>
        <w:spacing w:after="0" w:line="360" w:lineRule="auto"/>
        <w:jc w:val="center"/>
        <w:rPr>
          <w:rFonts w:ascii="Times New Roman" w:eastAsia="Times New Roman" w:hAnsi="Times New Roman" w:cs="Times New Roman"/>
          <w:b/>
          <w:sz w:val="26"/>
          <w:szCs w:val="26"/>
        </w:rPr>
      </w:pPr>
      <w:r w:rsidRPr="003B43B4">
        <w:rPr>
          <w:rFonts w:ascii="Times New Roman" w:eastAsia="Times New Roman" w:hAnsi="Times New Roman" w:cs="Times New Roman"/>
          <w:b/>
          <w:sz w:val="26"/>
          <w:szCs w:val="26"/>
        </w:rPr>
        <w:lastRenderedPageBreak/>
        <w:t>Discussion</w:t>
      </w:r>
    </w:p>
    <w:p w14:paraId="684D418F" w14:textId="77777777" w:rsidR="00F460F4" w:rsidRPr="003B43B4" w:rsidRDefault="00F460F4" w:rsidP="00613335">
      <w:pPr>
        <w:keepNext/>
        <w:keepLines/>
        <w:tabs>
          <w:tab w:val="left" w:pos="2160"/>
        </w:tabs>
        <w:spacing w:after="0" w:line="360" w:lineRule="auto"/>
        <w:jc w:val="center"/>
        <w:rPr>
          <w:rFonts w:ascii="Times New Roman" w:eastAsia="Times New Roman" w:hAnsi="Times New Roman" w:cs="Times New Roman"/>
          <w:b/>
          <w:sz w:val="26"/>
          <w:szCs w:val="26"/>
        </w:rPr>
      </w:pPr>
    </w:p>
    <w:p w14:paraId="7F6B2A63" w14:textId="1CA91872" w:rsidR="00CB0BD3" w:rsidRPr="003B43B4" w:rsidRDefault="00CB0BD3" w:rsidP="00613335">
      <w:pPr>
        <w:keepNext/>
        <w:keepLines/>
        <w:tabs>
          <w:tab w:val="left" w:pos="2160"/>
        </w:tabs>
        <w:spacing w:after="0" w:line="360" w:lineRule="auto"/>
        <w:rPr>
          <w:rFonts w:ascii="Times New Roman" w:eastAsia="Times New Roman" w:hAnsi="Times New Roman" w:cs="Times New Roman"/>
          <w:b/>
          <w:sz w:val="26"/>
          <w:szCs w:val="26"/>
        </w:rPr>
      </w:pPr>
      <w:r w:rsidRPr="003B43B4">
        <w:rPr>
          <w:rFonts w:ascii="Times New Roman" w:eastAsia="Times New Roman" w:hAnsi="Times New Roman" w:cs="Times New Roman"/>
          <w:b/>
          <w:sz w:val="26"/>
          <w:szCs w:val="26"/>
        </w:rPr>
        <w:t>Legal Standard</w:t>
      </w:r>
      <w:r w:rsidR="00C85EEF" w:rsidRPr="003B43B4">
        <w:rPr>
          <w:rFonts w:ascii="Times New Roman" w:eastAsia="Times New Roman" w:hAnsi="Times New Roman" w:cs="Times New Roman"/>
          <w:b/>
          <w:sz w:val="26"/>
          <w:szCs w:val="26"/>
        </w:rPr>
        <w:t>s</w:t>
      </w:r>
    </w:p>
    <w:p w14:paraId="4D4622F5" w14:textId="77777777" w:rsidR="00CB0BD3" w:rsidRPr="003B43B4" w:rsidRDefault="00CB0BD3" w:rsidP="00613335">
      <w:pPr>
        <w:keepNext/>
        <w:keepLines/>
        <w:tabs>
          <w:tab w:val="left" w:pos="2160"/>
        </w:tabs>
        <w:spacing w:after="0" w:line="360" w:lineRule="auto"/>
        <w:rPr>
          <w:rFonts w:ascii="Times New Roman" w:eastAsia="Times New Roman" w:hAnsi="Times New Roman" w:cs="Times New Roman"/>
          <w:sz w:val="26"/>
          <w:szCs w:val="26"/>
        </w:rPr>
      </w:pPr>
    </w:p>
    <w:p w14:paraId="3DACE3CB" w14:textId="27FC3F65" w:rsidR="00FF531B" w:rsidRPr="003B43B4" w:rsidRDefault="00FF531B" w:rsidP="00613335">
      <w:pPr>
        <w:spacing w:after="0" w:line="360" w:lineRule="auto"/>
        <w:ind w:firstLine="1440"/>
        <w:contextualSpacing/>
        <w:rPr>
          <w:rFonts w:ascii="Times New Roman" w:hAnsi="Times New Roman" w:cs="Times New Roman"/>
          <w:color w:val="000000"/>
          <w:sz w:val="26"/>
          <w:szCs w:val="26"/>
        </w:rPr>
      </w:pPr>
      <w:r w:rsidRPr="003B43B4">
        <w:rPr>
          <w:rFonts w:ascii="Times New Roman" w:hAnsi="Times New Roman" w:cs="Times New Roman"/>
          <w:color w:val="000000"/>
          <w:sz w:val="26"/>
          <w:szCs w:val="26"/>
        </w:rPr>
        <w:t>Section 1301 of the Public Utility Code</w:t>
      </w:r>
      <w:r w:rsidR="00E174CB">
        <w:rPr>
          <w:rFonts w:ascii="Times New Roman" w:hAnsi="Times New Roman" w:cs="Times New Roman"/>
          <w:color w:val="000000"/>
          <w:sz w:val="26"/>
          <w:szCs w:val="26"/>
        </w:rPr>
        <w:t xml:space="preserve"> (Code)</w:t>
      </w:r>
      <w:r w:rsidRPr="003B43B4">
        <w:rPr>
          <w:rFonts w:ascii="Times New Roman" w:hAnsi="Times New Roman" w:cs="Times New Roman"/>
          <w:color w:val="000000"/>
          <w:sz w:val="26"/>
          <w:szCs w:val="26"/>
        </w:rPr>
        <w:t xml:space="preserve">, 66 Pa.C.S. § 1301, provides: </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every rate made, demanded, or received by any public utility, or by any two or more public utilities jointly, shall be just and reasonable, and in conformity with regulations or orders of the commission.</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 xml:space="preserve"> In deciding any general rate increase case brought under Section 1308(d) of the Code, 66 Pa.C.S. § 101 </w:t>
      </w:r>
      <w:r w:rsidRPr="003B43B4">
        <w:rPr>
          <w:rFonts w:ascii="Times New Roman" w:hAnsi="Times New Roman" w:cs="Times New Roman"/>
          <w:i/>
          <w:iCs/>
          <w:color w:val="000000"/>
          <w:sz w:val="26"/>
          <w:szCs w:val="26"/>
        </w:rPr>
        <w:t>et seq.</w:t>
      </w:r>
      <w:r w:rsidRPr="003B43B4">
        <w:rPr>
          <w:rFonts w:ascii="Times New Roman" w:hAnsi="Times New Roman" w:cs="Times New Roman"/>
          <w:color w:val="000000"/>
          <w:sz w:val="26"/>
          <w:szCs w:val="26"/>
        </w:rPr>
        <w:t>, certain general legal standards always apply.</w:t>
      </w:r>
    </w:p>
    <w:p w14:paraId="796062B5" w14:textId="77777777" w:rsidR="00561A0D" w:rsidRPr="003B43B4" w:rsidRDefault="00561A0D" w:rsidP="00613335">
      <w:pPr>
        <w:spacing w:after="0" w:line="360" w:lineRule="auto"/>
        <w:ind w:firstLine="1440"/>
        <w:contextualSpacing/>
        <w:rPr>
          <w:rFonts w:ascii="Times New Roman" w:hAnsi="Times New Roman" w:cs="Times New Roman"/>
          <w:color w:val="000000"/>
          <w:sz w:val="26"/>
          <w:szCs w:val="26"/>
        </w:rPr>
      </w:pPr>
    </w:p>
    <w:p w14:paraId="01B7AD99" w14:textId="3E1375F9" w:rsidR="00561A0D" w:rsidRPr="003B43B4" w:rsidRDefault="00561A0D" w:rsidP="00613335">
      <w:pPr>
        <w:spacing w:after="0" w:line="360" w:lineRule="auto"/>
        <w:contextualSpacing/>
        <w:rPr>
          <w:rFonts w:ascii="Times New Roman" w:hAnsi="Times New Roman" w:cs="Times New Roman"/>
          <w:b/>
          <w:sz w:val="26"/>
          <w:szCs w:val="26"/>
        </w:rPr>
      </w:pPr>
      <w:r w:rsidRPr="003B43B4">
        <w:rPr>
          <w:rFonts w:ascii="Times New Roman" w:hAnsi="Times New Roman" w:cs="Times New Roman"/>
          <w:b/>
          <w:sz w:val="26"/>
          <w:szCs w:val="26"/>
        </w:rPr>
        <w:t>Burden of Proof</w:t>
      </w:r>
    </w:p>
    <w:p w14:paraId="7E8B7329" w14:textId="77777777" w:rsidR="00561A0D" w:rsidRPr="003B43B4" w:rsidRDefault="00561A0D" w:rsidP="00613335">
      <w:pPr>
        <w:spacing w:after="0" w:line="360" w:lineRule="auto"/>
        <w:ind w:firstLine="1440"/>
        <w:contextualSpacing/>
        <w:rPr>
          <w:rFonts w:ascii="Times New Roman" w:hAnsi="Times New Roman" w:cs="Times New Roman"/>
          <w:sz w:val="26"/>
          <w:szCs w:val="26"/>
        </w:rPr>
      </w:pPr>
    </w:p>
    <w:p w14:paraId="58357071" w14:textId="1BA58CD0" w:rsidR="00793655" w:rsidRPr="003B43B4" w:rsidRDefault="00793655" w:rsidP="00613335">
      <w:pPr>
        <w:spacing w:after="0" w:line="360" w:lineRule="auto"/>
        <w:ind w:firstLine="1440"/>
        <w:contextualSpacing/>
        <w:rPr>
          <w:rFonts w:ascii="Times New Roman" w:hAnsi="Times New Roman" w:cs="Times New Roman"/>
          <w:color w:val="000000"/>
          <w:sz w:val="26"/>
          <w:szCs w:val="26"/>
        </w:rPr>
      </w:pPr>
      <w:r w:rsidRPr="003B43B4">
        <w:rPr>
          <w:rFonts w:ascii="Times New Roman" w:hAnsi="Times New Roman" w:cs="Times New Roman"/>
          <w:color w:val="000000"/>
          <w:sz w:val="26"/>
          <w:szCs w:val="26"/>
        </w:rPr>
        <w:t>The burden of proof to establish the justness and reasonableness of every element of the utility</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s rate increase rests solely upon the public utility.</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color w:val="000000"/>
          <w:sz w:val="26"/>
          <w:szCs w:val="26"/>
        </w:rPr>
        <w:t xml:space="preserve"> 66 Pa.C.S. §</w:t>
      </w:r>
      <w:r w:rsidR="00685CF3" w:rsidRPr="003B43B4">
        <w:rPr>
          <w:rFonts w:ascii="Times New Roman" w:hAnsi="Times New Roman" w:cs="Times New Roman"/>
          <w:color w:val="000000"/>
          <w:sz w:val="26"/>
          <w:szCs w:val="26"/>
        </w:rPr>
        <w:t> </w:t>
      </w:r>
      <w:r w:rsidRPr="003B43B4">
        <w:rPr>
          <w:rFonts w:ascii="Times New Roman" w:hAnsi="Times New Roman" w:cs="Times New Roman"/>
          <w:color w:val="000000"/>
          <w:sz w:val="26"/>
          <w:szCs w:val="26"/>
        </w:rPr>
        <w:t xml:space="preserve">315(a). </w:t>
      </w:r>
      <w:r w:rsidR="00685CF3" w:rsidRPr="003B43B4">
        <w:rPr>
          <w:rFonts w:ascii="Times New Roman" w:hAnsi="Times New Roman" w:cs="Times New Roman"/>
          <w:color w:val="000000"/>
          <w:sz w:val="26"/>
          <w:szCs w:val="26"/>
        </w:rPr>
        <w:t xml:space="preserve"> </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It is well-established that the evidence adduced by a utility to meet this burden must be substantial.</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 xml:space="preserve">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i/>
          <w:iCs/>
          <w:color w:val="000000"/>
          <w:sz w:val="26"/>
          <w:szCs w:val="26"/>
        </w:rPr>
        <w:t>Lower Frederick Twp. v. Pa. Pub. Util. Comm</w:t>
      </w:r>
      <w:r w:rsidR="00613335">
        <w:rPr>
          <w:rFonts w:ascii="Times New Roman" w:hAnsi="Times New Roman" w:cs="Times New Roman"/>
          <w:i/>
          <w:iCs/>
          <w:color w:val="000000"/>
          <w:sz w:val="26"/>
          <w:szCs w:val="26"/>
        </w:rPr>
        <w:t>’</w:t>
      </w:r>
      <w:r w:rsidRPr="003B43B4">
        <w:rPr>
          <w:rFonts w:ascii="Times New Roman" w:hAnsi="Times New Roman" w:cs="Times New Roman"/>
          <w:i/>
          <w:iCs/>
          <w:color w:val="000000"/>
          <w:sz w:val="26"/>
          <w:szCs w:val="26"/>
        </w:rPr>
        <w:t>n</w:t>
      </w:r>
      <w:r w:rsidRPr="003B43B4">
        <w:rPr>
          <w:rFonts w:ascii="Times New Roman" w:hAnsi="Times New Roman" w:cs="Times New Roman"/>
          <w:color w:val="000000"/>
          <w:sz w:val="26"/>
          <w:szCs w:val="26"/>
        </w:rPr>
        <w:t>, 409 A.2d 505, 507 (Pa.Cmwlth. 1980).</w:t>
      </w:r>
    </w:p>
    <w:p w14:paraId="31B2FF27" w14:textId="77777777" w:rsidR="00793655" w:rsidRPr="003B43B4" w:rsidRDefault="00793655" w:rsidP="00613335">
      <w:pPr>
        <w:spacing w:after="0" w:line="360" w:lineRule="auto"/>
        <w:ind w:firstLine="1440"/>
        <w:contextualSpacing/>
        <w:rPr>
          <w:rFonts w:ascii="Times New Roman" w:hAnsi="Times New Roman" w:cs="Times New Roman"/>
          <w:color w:val="000000"/>
          <w:sz w:val="26"/>
          <w:szCs w:val="26"/>
        </w:rPr>
      </w:pPr>
    </w:p>
    <w:p w14:paraId="15278568" w14:textId="429A355F" w:rsidR="00793655" w:rsidRPr="003B43B4" w:rsidRDefault="00793655" w:rsidP="00613335">
      <w:pPr>
        <w:spacing w:after="0" w:line="360" w:lineRule="auto"/>
        <w:ind w:firstLine="1440"/>
        <w:contextualSpacing/>
        <w:rPr>
          <w:rFonts w:ascii="Times New Roman" w:hAnsi="Times New Roman" w:cs="Times New Roman"/>
          <w:color w:val="000000"/>
          <w:sz w:val="26"/>
          <w:szCs w:val="26"/>
        </w:rPr>
      </w:pPr>
      <w:r w:rsidRPr="003B43B4">
        <w:rPr>
          <w:rFonts w:ascii="Times New Roman" w:hAnsi="Times New Roman" w:cs="Times New Roman"/>
          <w:color w:val="000000"/>
          <w:sz w:val="26"/>
          <w:szCs w:val="26"/>
        </w:rPr>
        <w:t xml:space="preserve">A public utility need not affirmatively defend every claim it has made in its filing, even those which no other party has questioned absent prior notice that such action is to be challenged.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i/>
          <w:iCs/>
          <w:color w:val="000000"/>
          <w:sz w:val="26"/>
          <w:szCs w:val="26"/>
        </w:rPr>
        <w:t>Allegheny Center Assocs. v. Pa. Pub. Util. Comm</w:t>
      </w:r>
      <w:r w:rsidR="00613335">
        <w:rPr>
          <w:rFonts w:ascii="Times New Roman" w:hAnsi="Times New Roman" w:cs="Times New Roman"/>
          <w:i/>
          <w:iCs/>
          <w:color w:val="000000"/>
          <w:sz w:val="26"/>
          <w:szCs w:val="26"/>
        </w:rPr>
        <w:t>’</w:t>
      </w:r>
      <w:r w:rsidRPr="003B43B4">
        <w:rPr>
          <w:rFonts w:ascii="Times New Roman" w:hAnsi="Times New Roman" w:cs="Times New Roman"/>
          <w:i/>
          <w:iCs/>
          <w:color w:val="000000"/>
          <w:sz w:val="26"/>
          <w:szCs w:val="26"/>
        </w:rPr>
        <w:t xml:space="preserve">n, </w:t>
      </w:r>
      <w:r w:rsidRPr="003B43B4">
        <w:rPr>
          <w:rFonts w:ascii="Times New Roman" w:hAnsi="Times New Roman" w:cs="Times New Roman"/>
          <w:color w:val="000000"/>
          <w:sz w:val="26"/>
          <w:szCs w:val="26"/>
        </w:rPr>
        <w:t xml:space="preserve">131 Pa.Cmwlth. 352, 359, 570 A.2d 149, 153 (1990) (citation omitted).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i/>
          <w:iCs/>
          <w:color w:val="000000"/>
          <w:sz w:val="26"/>
          <w:szCs w:val="26"/>
        </w:rPr>
        <w:t>See also, Pa. Pub. Util. Comm</w:t>
      </w:r>
      <w:r w:rsidR="00613335">
        <w:rPr>
          <w:rFonts w:ascii="Times New Roman" w:hAnsi="Times New Roman" w:cs="Times New Roman"/>
          <w:i/>
          <w:iCs/>
          <w:color w:val="000000"/>
          <w:sz w:val="26"/>
          <w:szCs w:val="26"/>
        </w:rPr>
        <w:t>’</w:t>
      </w:r>
      <w:r w:rsidRPr="003B43B4">
        <w:rPr>
          <w:rFonts w:ascii="Times New Roman" w:hAnsi="Times New Roman" w:cs="Times New Roman"/>
          <w:i/>
          <w:iCs/>
          <w:color w:val="000000"/>
          <w:sz w:val="26"/>
          <w:szCs w:val="26"/>
        </w:rPr>
        <w:t>n v. Equitable Gas Co</w:t>
      </w:r>
      <w:r w:rsidRPr="003B43B4">
        <w:rPr>
          <w:rFonts w:ascii="Times New Roman" w:hAnsi="Times New Roman" w:cs="Times New Roman"/>
          <w:color w:val="000000"/>
          <w:sz w:val="26"/>
          <w:szCs w:val="26"/>
        </w:rPr>
        <w:t>., 73 Pa. PUC 310, 359-360 (1990).</w:t>
      </w:r>
    </w:p>
    <w:p w14:paraId="01685452" w14:textId="77777777" w:rsidR="00793655" w:rsidRPr="003B43B4" w:rsidRDefault="00793655" w:rsidP="00613335">
      <w:pPr>
        <w:spacing w:after="0" w:line="360" w:lineRule="auto"/>
        <w:ind w:firstLine="1440"/>
        <w:contextualSpacing/>
        <w:rPr>
          <w:rFonts w:ascii="Times New Roman" w:hAnsi="Times New Roman" w:cs="Times New Roman"/>
          <w:color w:val="000000"/>
          <w:sz w:val="26"/>
          <w:szCs w:val="26"/>
        </w:rPr>
      </w:pPr>
    </w:p>
    <w:p w14:paraId="57735C60" w14:textId="0857E638" w:rsidR="00793655" w:rsidRPr="003B43B4" w:rsidRDefault="00793655" w:rsidP="00613335">
      <w:pPr>
        <w:spacing w:after="0" w:line="360" w:lineRule="auto"/>
        <w:ind w:firstLine="1440"/>
        <w:contextualSpacing/>
        <w:rPr>
          <w:rFonts w:ascii="Times New Roman" w:hAnsi="Times New Roman" w:cs="Times New Roman"/>
          <w:color w:val="000000"/>
          <w:sz w:val="26"/>
          <w:szCs w:val="26"/>
        </w:rPr>
      </w:pPr>
      <w:r w:rsidRPr="003B43B4">
        <w:rPr>
          <w:rFonts w:ascii="Times New Roman" w:hAnsi="Times New Roman" w:cs="Times New Roman"/>
          <w:color w:val="000000"/>
          <w:sz w:val="26"/>
          <w:szCs w:val="26"/>
        </w:rPr>
        <w:t xml:space="preserve">The Commission is not required to consider expressly and at length each contention and authority brought forth by each party to the proceeding.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i/>
          <w:iCs/>
          <w:color w:val="000000"/>
          <w:sz w:val="26"/>
          <w:szCs w:val="26"/>
        </w:rPr>
        <w:t>University of Pennsylvania v. Pa. Pub. Util. Comm</w:t>
      </w:r>
      <w:r w:rsidR="00613335">
        <w:rPr>
          <w:rFonts w:ascii="Times New Roman" w:hAnsi="Times New Roman" w:cs="Times New Roman"/>
          <w:i/>
          <w:iCs/>
          <w:color w:val="000000"/>
          <w:sz w:val="26"/>
          <w:szCs w:val="26"/>
        </w:rPr>
        <w:t>’</w:t>
      </w:r>
      <w:r w:rsidRPr="003B43B4">
        <w:rPr>
          <w:rFonts w:ascii="Times New Roman" w:hAnsi="Times New Roman" w:cs="Times New Roman"/>
          <w:i/>
          <w:iCs/>
          <w:color w:val="000000"/>
          <w:sz w:val="26"/>
          <w:szCs w:val="26"/>
        </w:rPr>
        <w:t>n</w:t>
      </w:r>
      <w:r w:rsidRPr="003B43B4">
        <w:rPr>
          <w:rFonts w:ascii="Times New Roman" w:hAnsi="Times New Roman" w:cs="Times New Roman"/>
          <w:color w:val="000000"/>
          <w:sz w:val="26"/>
          <w:szCs w:val="26"/>
        </w:rPr>
        <w:t xml:space="preserve">, 86 Pa.Cmwlth. 410, 485 A.2d 1217 (1984). </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 xml:space="preserve">A voluminous record does not create, by its bulk alone, a multitude of real issues </w:t>
      </w:r>
      <w:r w:rsidRPr="003B43B4">
        <w:rPr>
          <w:rFonts w:ascii="Times New Roman" w:hAnsi="Times New Roman" w:cs="Times New Roman"/>
          <w:color w:val="000000"/>
          <w:sz w:val="26"/>
          <w:szCs w:val="26"/>
        </w:rPr>
        <w:lastRenderedPageBreak/>
        <w:t>demanding individual attention . . . .</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 xml:space="preserve">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i/>
          <w:iCs/>
          <w:color w:val="000000"/>
          <w:sz w:val="26"/>
          <w:szCs w:val="26"/>
        </w:rPr>
        <w:t>Application of Midwestern Fidelity Corp.</w:t>
      </w:r>
      <w:r w:rsidRPr="003B43B4">
        <w:rPr>
          <w:rFonts w:ascii="Times New Roman" w:hAnsi="Times New Roman" w:cs="Times New Roman"/>
          <w:color w:val="000000"/>
          <w:sz w:val="26"/>
          <w:szCs w:val="26"/>
        </w:rPr>
        <w:t xml:space="preserve">, 26 Pa.Cmwlth. 211, 230 fn.6, 363 A.2d 892, 902, fn.6 (1976).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color w:val="000000"/>
          <w:sz w:val="26"/>
          <w:szCs w:val="26"/>
        </w:rPr>
        <w:t>Further, a Commission decision is adequate where, on each of the issues raised, the Commission was merely presented with a choice of actions, each fully developed in the record, and its choice on each issue amounted to an implicit acceptance of one party</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s thesis and rejection of the other party</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 xml:space="preserve">s contention.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i/>
          <w:iCs/>
          <w:color w:val="000000"/>
          <w:sz w:val="26"/>
          <w:szCs w:val="26"/>
        </w:rPr>
        <w:t>Popowsky v. Pa. Pub. Util. Comm</w:t>
      </w:r>
      <w:r w:rsidR="00613335">
        <w:rPr>
          <w:rFonts w:ascii="Times New Roman" w:hAnsi="Times New Roman" w:cs="Times New Roman"/>
          <w:i/>
          <w:iCs/>
          <w:color w:val="000000"/>
          <w:sz w:val="26"/>
          <w:szCs w:val="26"/>
        </w:rPr>
        <w:t>’</w:t>
      </w:r>
      <w:r w:rsidRPr="003B43B4">
        <w:rPr>
          <w:rFonts w:ascii="Times New Roman" w:hAnsi="Times New Roman" w:cs="Times New Roman"/>
          <w:i/>
          <w:iCs/>
          <w:color w:val="000000"/>
          <w:sz w:val="26"/>
          <w:szCs w:val="26"/>
        </w:rPr>
        <w:t>n</w:t>
      </w:r>
      <w:r w:rsidRPr="003B43B4">
        <w:rPr>
          <w:rFonts w:ascii="Times New Roman" w:hAnsi="Times New Roman" w:cs="Times New Roman"/>
          <w:color w:val="000000"/>
          <w:sz w:val="26"/>
          <w:szCs w:val="26"/>
        </w:rPr>
        <w:t xml:space="preserve">, 550 Pa. 449, 706 A.2d 1197 (1997), 1997 Pa. LEXIS 2756.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color w:val="000000"/>
          <w:sz w:val="26"/>
          <w:szCs w:val="26"/>
        </w:rPr>
        <w:t xml:space="preserve">The Commission is not required to consider expressly and at length each contention and authority brought forth by each party to the proceeding.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i/>
          <w:iCs/>
          <w:color w:val="000000"/>
          <w:sz w:val="26"/>
          <w:szCs w:val="26"/>
        </w:rPr>
        <w:t>University of Pennsylvania v. Pa. Pub. Util. Comm</w:t>
      </w:r>
      <w:r w:rsidR="00613335">
        <w:rPr>
          <w:rFonts w:ascii="Times New Roman" w:hAnsi="Times New Roman" w:cs="Times New Roman"/>
          <w:i/>
          <w:iCs/>
          <w:color w:val="000000"/>
          <w:sz w:val="26"/>
          <w:szCs w:val="26"/>
        </w:rPr>
        <w:t>’</w:t>
      </w:r>
      <w:r w:rsidRPr="003B43B4">
        <w:rPr>
          <w:rFonts w:ascii="Times New Roman" w:hAnsi="Times New Roman" w:cs="Times New Roman"/>
          <w:i/>
          <w:iCs/>
          <w:color w:val="000000"/>
          <w:sz w:val="26"/>
          <w:szCs w:val="26"/>
        </w:rPr>
        <w:t>n</w:t>
      </w:r>
      <w:r w:rsidRPr="003B43B4">
        <w:rPr>
          <w:rFonts w:ascii="Times New Roman" w:hAnsi="Times New Roman" w:cs="Times New Roman"/>
          <w:color w:val="000000"/>
          <w:sz w:val="26"/>
          <w:szCs w:val="26"/>
        </w:rPr>
        <w:t xml:space="preserve">, 86 Pa.Cmwlth. 410, 485 A.2d 1217 (1984). </w:t>
      </w:r>
      <w:r w:rsidR="00685CF3" w:rsidRPr="003B43B4">
        <w:rPr>
          <w:rFonts w:ascii="Times New Roman" w:hAnsi="Times New Roman" w:cs="Times New Roman"/>
          <w:color w:val="000000"/>
          <w:sz w:val="26"/>
          <w:szCs w:val="26"/>
        </w:rPr>
        <w:t xml:space="preserve"> </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A voluminous record does not create, by its bulk alone, a multitude of real issues demanding individual attention . . . .</w:t>
      </w:r>
      <w:r w:rsidR="00613335">
        <w:rPr>
          <w:rFonts w:ascii="Times New Roman" w:hAnsi="Times New Roman" w:cs="Times New Roman"/>
          <w:color w:val="000000"/>
          <w:sz w:val="26"/>
          <w:szCs w:val="26"/>
        </w:rPr>
        <w:t>”</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color w:val="000000"/>
          <w:sz w:val="26"/>
          <w:szCs w:val="26"/>
        </w:rPr>
        <w:t xml:space="preserve"> </w:t>
      </w:r>
      <w:r w:rsidRPr="003B43B4">
        <w:rPr>
          <w:rFonts w:ascii="Times New Roman" w:hAnsi="Times New Roman" w:cs="Times New Roman"/>
          <w:i/>
          <w:iCs/>
          <w:color w:val="000000"/>
          <w:sz w:val="26"/>
          <w:szCs w:val="26"/>
        </w:rPr>
        <w:t>Application of Midwestern Fidelity Corp.</w:t>
      </w:r>
      <w:r w:rsidRPr="003B43B4">
        <w:rPr>
          <w:rFonts w:ascii="Times New Roman" w:hAnsi="Times New Roman" w:cs="Times New Roman"/>
          <w:color w:val="000000"/>
          <w:sz w:val="26"/>
          <w:szCs w:val="26"/>
        </w:rPr>
        <w:t xml:space="preserve">, 26 Pa.Cmwlth. 211, 230 fn.6, 363 A.2d 892, 902, fn.6 (1976). </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color w:val="000000"/>
          <w:sz w:val="26"/>
          <w:szCs w:val="26"/>
        </w:rPr>
        <w:t>Further, a Commission decision is adequate where, on each of the issues raised, the Commission was merely presented with a choice of actions, each fully developed in the record, and its choice on each issue amounted to an implicit acceptance of one party</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s thesis and rejection of the other party</w:t>
      </w:r>
      <w:r w:rsidR="00613335">
        <w:rPr>
          <w:rFonts w:ascii="Times New Roman" w:hAnsi="Times New Roman" w:cs="Times New Roman"/>
          <w:color w:val="000000"/>
          <w:sz w:val="26"/>
          <w:szCs w:val="26"/>
        </w:rPr>
        <w:t>’</w:t>
      </w:r>
      <w:r w:rsidRPr="003B43B4">
        <w:rPr>
          <w:rFonts w:ascii="Times New Roman" w:hAnsi="Times New Roman" w:cs="Times New Roman"/>
          <w:color w:val="000000"/>
          <w:sz w:val="26"/>
          <w:szCs w:val="26"/>
        </w:rPr>
        <w:t>s contention.</w:t>
      </w:r>
      <w:r w:rsidR="00685CF3" w:rsidRPr="003B43B4">
        <w:rPr>
          <w:rFonts w:ascii="Times New Roman" w:hAnsi="Times New Roman" w:cs="Times New Roman"/>
          <w:color w:val="000000"/>
          <w:sz w:val="26"/>
          <w:szCs w:val="26"/>
        </w:rPr>
        <w:t xml:space="preserve"> </w:t>
      </w:r>
      <w:r w:rsidRPr="003B43B4">
        <w:rPr>
          <w:rFonts w:ascii="Times New Roman" w:hAnsi="Times New Roman" w:cs="Times New Roman"/>
          <w:color w:val="000000"/>
          <w:sz w:val="26"/>
          <w:szCs w:val="26"/>
        </w:rPr>
        <w:t xml:space="preserve"> </w:t>
      </w:r>
      <w:r w:rsidRPr="003B43B4">
        <w:rPr>
          <w:rFonts w:ascii="Times New Roman" w:hAnsi="Times New Roman" w:cs="Times New Roman"/>
          <w:i/>
          <w:iCs/>
          <w:color w:val="000000"/>
          <w:sz w:val="26"/>
          <w:szCs w:val="26"/>
        </w:rPr>
        <w:t>Popowsky v. Pa. Pub. Util. Comm</w:t>
      </w:r>
      <w:r w:rsidR="00613335">
        <w:rPr>
          <w:rFonts w:ascii="Times New Roman" w:hAnsi="Times New Roman" w:cs="Times New Roman"/>
          <w:i/>
          <w:iCs/>
          <w:color w:val="000000"/>
          <w:sz w:val="26"/>
          <w:szCs w:val="26"/>
        </w:rPr>
        <w:t>’</w:t>
      </w:r>
      <w:r w:rsidRPr="003B43B4">
        <w:rPr>
          <w:rFonts w:ascii="Times New Roman" w:hAnsi="Times New Roman" w:cs="Times New Roman"/>
          <w:i/>
          <w:iCs/>
          <w:color w:val="000000"/>
          <w:sz w:val="26"/>
          <w:szCs w:val="26"/>
        </w:rPr>
        <w:t>n</w:t>
      </w:r>
      <w:r w:rsidRPr="003B43B4">
        <w:rPr>
          <w:rFonts w:ascii="Times New Roman" w:hAnsi="Times New Roman" w:cs="Times New Roman"/>
          <w:color w:val="000000"/>
          <w:sz w:val="26"/>
          <w:szCs w:val="26"/>
        </w:rPr>
        <w:t>, 550 Pa. 449, 706 A.2d 1197 (1997), 1997 Pa. LEXIS 2756.</w:t>
      </w:r>
    </w:p>
    <w:p w14:paraId="7B96168F" w14:textId="77777777" w:rsidR="00793655" w:rsidRPr="003B43B4" w:rsidRDefault="00793655" w:rsidP="00613335">
      <w:pPr>
        <w:spacing w:after="0" w:line="360" w:lineRule="auto"/>
        <w:ind w:firstLine="1440"/>
        <w:contextualSpacing/>
        <w:rPr>
          <w:rFonts w:ascii="Times New Roman" w:hAnsi="Times New Roman" w:cs="Times New Roman"/>
          <w:color w:val="000000"/>
          <w:sz w:val="26"/>
          <w:szCs w:val="26"/>
        </w:rPr>
      </w:pPr>
    </w:p>
    <w:p w14:paraId="26E00AB4" w14:textId="72216497" w:rsidR="00793655" w:rsidRPr="003B43B4" w:rsidRDefault="00793655" w:rsidP="00613335">
      <w:pPr>
        <w:spacing w:after="0" w:line="360" w:lineRule="auto"/>
        <w:ind w:firstLine="1440"/>
        <w:contextualSpacing/>
        <w:rPr>
          <w:rFonts w:ascii="Times New Roman" w:hAnsi="Times New Roman" w:cs="Times New Roman"/>
          <w:sz w:val="26"/>
          <w:szCs w:val="26"/>
        </w:rPr>
      </w:pPr>
      <w:r w:rsidRPr="003B43B4">
        <w:rPr>
          <w:rFonts w:ascii="Times New Roman" w:hAnsi="Times New Roman" w:cs="Times New Roman"/>
          <w:sz w:val="26"/>
          <w:szCs w:val="26"/>
        </w:rPr>
        <w:t xml:space="preserve">The Commission encourages parties in contested on-the-record proceedings to settle cases. </w:t>
      </w:r>
      <w:r w:rsidR="00685CF3" w:rsidRPr="003B43B4">
        <w:rPr>
          <w:rFonts w:ascii="Times New Roman" w:hAnsi="Times New Roman" w:cs="Times New Roman"/>
          <w:sz w:val="26"/>
          <w:szCs w:val="26"/>
        </w:rPr>
        <w:t xml:space="preserve"> </w:t>
      </w:r>
      <w:r w:rsidRPr="003B43B4">
        <w:rPr>
          <w:rFonts w:ascii="Times New Roman" w:hAnsi="Times New Roman" w:cs="Times New Roman"/>
          <w:i/>
          <w:iCs/>
          <w:sz w:val="26"/>
          <w:szCs w:val="26"/>
        </w:rPr>
        <w:t>See</w:t>
      </w:r>
      <w:r w:rsidRPr="003B43B4">
        <w:rPr>
          <w:rFonts w:ascii="Times New Roman" w:hAnsi="Times New Roman" w:cs="Times New Roman"/>
          <w:sz w:val="26"/>
          <w:szCs w:val="26"/>
        </w:rPr>
        <w:t>, 52 Pa.</w:t>
      </w:r>
      <w:r w:rsidR="00A67355">
        <w:rPr>
          <w:rFonts w:ascii="Times New Roman" w:hAnsi="Times New Roman" w:cs="Times New Roman"/>
          <w:sz w:val="26"/>
          <w:szCs w:val="26"/>
        </w:rPr>
        <w:t xml:space="preserve"> </w:t>
      </w:r>
      <w:r w:rsidRPr="003B43B4">
        <w:rPr>
          <w:rFonts w:ascii="Times New Roman" w:hAnsi="Times New Roman" w:cs="Times New Roman"/>
          <w:sz w:val="26"/>
          <w:szCs w:val="26"/>
        </w:rPr>
        <w:t xml:space="preserve">Code § 5.231. </w:t>
      </w:r>
      <w:r w:rsidR="00685CF3" w:rsidRPr="003B43B4">
        <w:rPr>
          <w:rFonts w:ascii="Times New Roman" w:hAnsi="Times New Roman" w:cs="Times New Roman"/>
          <w:sz w:val="26"/>
          <w:szCs w:val="26"/>
        </w:rPr>
        <w:t xml:space="preserve"> </w:t>
      </w:r>
      <w:r w:rsidRPr="003B43B4">
        <w:rPr>
          <w:rFonts w:ascii="Times New Roman" w:hAnsi="Times New Roman" w:cs="Times New Roman"/>
          <w:sz w:val="26"/>
          <w:szCs w:val="26"/>
        </w:rPr>
        <w:t>Settlements eliminate the time, effort and expense of litigating a matter to its ultimate conclusion, which may entail review of the Commission</w:t>
      </w:r>
      <w:r w:rsidR="00613335">
        <w:rPr>
          <w:rFonts w:ascii="Times New Roman" w:hAnsi="Times New Roman" w:cs="Times New Roman"/>
          <w:sz w:val="26"/>
          <w:szCs w:val="26"/>
        </w:rPr>
        <w:t>’</w:t>
      </w:r>
      <w:r w:rsidRPr="003B43B4">
        <w:rPr>
          <w:rFonts w:ascii="Times New Roman" w:hAnsi="Times New Roman" w:cs="Times New Roman"/>
          <w:sz w:val="26"/>
          <w:szCs w:val="26"/>
        </w:rPr>
        <w:t xml:space="preserve">s decision by the appellate courts of Pennsylvania. </w:t>
      </w:r>
      <w:r w:rsidR="00685CF3" w:rsidRPr="003B43B4">
        <w:rPr>
          <w:rFonts w:ascii="Times New Roman" w:hAnsi="Times New Roman" w:cs="Times New Roman"/>
          <w:sz w:val="26"/>
          <w:szCs w:val="26"/>
        </w:rPr>
        <w:t xml:space="preserve"> </w:t>
      </w:r>
      <w:r w:rsidRPr="003B43B4">
        <w:rPr>
          <w:rFonts w:ascii="Times New Roman" w:hAnsi="Times New Roman" w:cs="Times New Roman"/>
          <w:sz w:val="26"/>
          <w:szCs w:val="26"/>
        </w:rPr>
        <w:t>Such savings benefit not only the individual parties, but also the Commission and all ratepayers of a utility, who otherwise may have to bear the financial burden such litigation necessarily entails.</w:t>
      </w:r>
    </w:p>
    <w:p w14:paraId="6FD8FA6D" w14:textId="77777777" w:rsidR="00793655" w:rsidRPr="003B43B4" w:rsidRDefault="00793655" w:rsidP="00613335">
      <w:pPr>
        <w:spacing w:after="0" w:line="360" w:lineRule="auto"/>
        <w:ind w:firstLine="1440"/>
        <w:contextualSpacing/>
        <w:rPr>
          <w:rFonts w:ascii="Times New Roman" w:hAnsi="Times New Roman" w:cs="Times New Roman"/>
          <w:sz w:val="26"/>
          <w:szCs w:val="26"/>
        </w:rPr>
      </w:pPr>
    </w:p>
    <w:p w14:paraId="55D8C6CF" w14:textId="3123D813" w:rsidR="00793655" w:rsidRPr="003B43B4" w:rsidRDefault="00793655" w:rsidP="00613335">
      <w:pPr>
        <w:spacing w:after="0" w:line="360" w:lineRule="auto"/>
        <w:ind w:firstLine="1440"/>
        <w:contextualSpacing/>
        <w:rPr>
          <w:rFonts w:ascii="Times New Roman" w:hAnsi="Times New Roman" w:cs="Times New Roman"/>
          <w:sz w:val="26"/>
          <w:szCs w:val="26"/>
        </w:rPr>
      </w:pPr>
      <w:r w:rsidRPr="003B43B4">
        <w:rPr>
          <w:rFonts w:ascii="Times New Roman" w:hAnsi="Times New Roman" w:cs="Times New Roman"/>
          <w:sz w:val="26"/>
          <w:szCs w:val="26"/>
        </w:rPr>
        <w:t xml:space="preserve">By definition, a </w:t>
      </w:r>
      <w:r w:rsidR="00613335">
        <w:rPr>
          <w:rFonts w:ascii="Times New Roman" w:hAnsi="Times New Roman" w:cs="Times New Roman"/>
          <w:sz w:val="26"/>
          <w:szCs w:val="26"/>
        </w:rPr>
        <w:t>“</w:t>
      </w:r>
      <w:r w:rsidRPr="003B43B4">
        <w:rPr>
          <w:rFonts w:ascii="Times New Roman" w:hAnsi="Times New Roman" w:cs="Times New Roman"/>
          <w:sz w:val="26"/>
          <w:szCs w:val="26"/>
        </w:rPr>
        <w:t>settlement</w:t>
      </w:r>
      <w:r w:rsidR="00613335">
        <w:rPr>
          <w:rFonts w:ascii="Times New Roman" w:hAnsi="Times New Roman" w:cs="Times New Roman"/>
          <w:sz w:val="26"/>
          <w:szCs w:val="26"/>
        </w:rPr>
        <w:t>”</w:t>
      </w:r>
      <w:r w:rsidRPr="003B43B4">
        <w:rPr>
          <w:rFonts w:ascii="Times New Roman" w:hAnsi="Times New Roman" w:cs="Times New Roman"/>
          <w:sz w:val="26"/>
          <w:szCs w:val="26"/>
        </w:rPr>
        <w:t xml:space="preserve"> reflects a compromise of the parties</w:t>
      </w:r>
      <w:r w:rsidR="00613335">
        <w:rPr>
          <w:rFonts w:ascii="Times New Roman" w:hAnsi="Times New Roman" w:cs="Times New Roman"/>
          <w:sz w:val="26"/>
          <w:szCs w:val="26"/>
        </w:rPr>
        <w:t>’</w:t>
      </w:r>
      <w:r w:rsidRPr="003B43B4">
        <w:rPr>
          <w:rFonts w:ascii="Times New Roman" w:hAnsi="Times New Roman" w:cs="Times New Roman"/>
          <w:sz w:val="26"/>
          <w:szCs w:val="26"/>
        </w:rPr>
        <w:t xml:space="preserve"> positions, which arguably fosters and promotes the public interest. </w:t>
      </w:r>
      <w:r w:rsidR="00685CF3" w:rsidRPr="003B43B4">
        <w:rPr>
          <w:rFonts w:ascii="Times New Roman" w:hAnsi="Times New Roman" w:cs="Times New Roman"/>
          <w:sz w:val="26"/>
          <w:szCs w:val="26"/>
        </w:rPr>
        <w:t xml:space="preserve"> </w:t>
      </w:r>
      <w:r w:rsidRPr="003B43B4">
        <w:rPr>
          <w:rFonts w:ascii="Times New Roman" w:hAnsi="Times New Roman" w:cs="Times New Roman"/>
          <w:sz w:val="26"/>
          <w:szCs w:val="26"/>
        </w:rPr>
        <w:t xml:space="preserve">When parties in a proceeding reach a settlement, the principal issue for Commission consideration is </w:t>
      </w:r>
      <w:r w:rsidRPr="003B43B4">
        <w:rPr>
          <w:rFonts w:ascii="Times New Roman" w:hAnsi="Times New Roman" w:cs="Times New Roman"/>
          <w:sz w:val="26"/>
          <w:szCs w:val="26"/>
        </w:rPr>
        <w:lastRenderedPageBreak/>
        <w:t>whether the agreement reached suits the public interest.</w:t>
      </w:r>
      <w:r w:rsidR="00685CF3" w:rsidRPr="003B43B4">
        <w:rPr>
          <w:rFonts w:ascii="Times New Roman" w:hAnsi="Times New Roman" w:cs="Times New Roman"/>
          <w:sz w:val="26"/>
          <w:szCs w:val="26"/>
        </w:rPr>
        <w:t xml:space="preserve"> </w:t>
      </w:r>
      <w:r w:rsidRPr="003B43B4">
        <w:rPr>
          <w:rFonts w:ascii="Times New Roman" w:hAnsi="Times New Roman" w:cs="Times New Roman"/>
          <w:sz w:val="26"/>
          <w:szCs w:val="26"/>
        </w:rPr>
        <w:t xml:space="preserve"> </w:t>
      </w:r>
      <w:r w:rsidRPr="003B43B4">
        <w:rPr>
          <w:rFonts w:ascii="Times New Roman" w:hAnsi="Times New Roman" w:cs="Times New Roman"/>
          <w:i/>
          <w:iCs/>
          <w:sz w:val="26"/>
          <w:szCs w:val="26"/>
        </w:rPr>
        <w:t>Pa. Pub. Util. Comm</w:t>
      </w:r>
      <w:r w:rsidR="00613335">
        <w:rPr>
          <w:rFonts w:ascii="Times New Roman" w:hAnsi="Times New Roman" w:cs="Times New Roman"/>
          <w:i/>
          <w:iCs/>
          <w:sz w:val="26"/>
          <w:szCs w:val="26"/>
        </w:rPr>
        <w:t>’</w:t>
      </w:r>
      <w:r w:rsidRPr="003B43B4">
        <w:rPr>
          <w:rFonts w:ascii="Times New Roman" w:hAnsi="Times New Roman" w:cs="Times New Roman"/>
          <w:i/>
          <w:iCs/>
          <w:sz w:val="26"/>
          <w:szCs w:val="26"/>
        </w:rPr>
        <w:t>n v. CS Water and Sewer Associates</w:t>
      </w:r>
      <w:r w:rsidRPr="003B43B4">
        <w:rPr>
          <w:rFonts w:ascii="Times New Roman" w:hAnsi="Times New Roman" w:cs="Times New Roman"/>
          <w:sz w:val="26"/>
          <w:szCs w:val="26"/>
        </w:rPr>
        <w:t>, 74 Pa. PUC 767, 771 (1991).</w:t>
      </w:r>
    </w:p>
    <w:p w14:paraId="1CB7BCEF" w14:textId="77777777" w:rsidR="00626605" w:rsidRPr="003B43B4" w:rsidRDefault="00626605" w:rsidP="00613335">
      <w:pPr>
        <w:spacing w:after="0" w:line="360" w:lineRule="auto"/>
        <w:ind w:firstLine="1440"/>
        <w:contextualSpacing/>
        <w:rPr>
          <w:rFonts w:ascii="Times New Roman" w:hAnsi="Times New Roman" w:cs="Times New Roman"/>
          <w:sz w:val="26"/>
          <w:szCs w:val="26"/>
        </w:rPr>
      </w:pPr>
    </w:p>
    <w:p w14:paraId="1CAD4DBA" w14:textId="5156437D" w:rsidR="00626605" w:rsidRDefault="00626605" w:rsidP="00613335">
      <w:pPr>
        <w:spacing w:after="0" w:line="360" w:lineRule="auto"/>
        <w:contextualSpacing/>
        <w:rPr>
          <w:rFonts w:ascii="Times New Roman" w:hAnsi="Times New Roman" w:cs="Times New Roman"/>
          <w:b/>
          <w:sz w:val="26"/>
          <w:szCs w:val="26"/>
        </w:rPr>
      </w:pPr>
      <w:r>
        <w:rPr>
          <w:rFonts w:ascii="Times New Roman" w:hAnsi="Times New Roman" w:cs="Times New Roman"/>
          <w:b/>
          <w:sz w:val="26"/>
          <w:szCs w:val="26"/>
        </w:rPr>
        <w:t>ALJs</w:t>
      </w:r>
      <w:r w:rsidR="00613335">
        <w:rPr>
          <w:rFonts w:ascii="Times New Roman" w:hAnsi="Times New Roman" w:cs="Times New Roman"/>
          <w:b/>
          <w:sz w:val="26"/>
          <w:szCs w:val="26"/>
        </w:rPr>
        <w:t>’</w:t>
      </w:r>
      <w:r>
        <w:rPr>
          <w:rFonts w:ascii="Times New Roman" w:hAnsi="Times New Roman" w:cs="Times New Roman"/>
          <w:b/>
          <w:sz w:val="26"/>
          <w:szCs w:val="26"/>
        </w:rPr>
        <w:t xml:space="preserve"> Recommendation</w:t>
      </w:r>
    </w:p>
    <w:p w14:paraId="685D3075" w14:textId="08F4D106" w:rsidR="00626605" w:rsidRDefault="00626605" w:rsidP="00613335">
      <w:pPr>
        <w:spacing w:after="0" w:line="360" w:lineRule="auto"/>
        <w:contextualSpacing/>
        <w:rPr>
          <w:rFonts w:ascii="Times New Roman" w:hAnsi="Times New Roman" w:cs="Times New Roman"/>
          <w:b/>
          <w:sz w:val="26"/>
          <w:szCs w:val="26"/>
        </w:rPr>
      </w:pPr>
    </w:p>
    <w:p w14:paraId="4F381A85" w14:textId="66170DD3" w:rsidR="00B63281" w:rsidRDefault="00AB2BA7" w:rsidP="00613335">
      <w:pPr>
        <w:spacing w:after="0" w:line="360" w:lineRule="auto"/>
        <w:ind w:firstLine="1440"/>
        <w:rPr>
          <w:rFonts w:ascii="Times New Roman" w:eastAsia="Times New Roman" w:hAnsi="Times New Roman" w:cs="Times New Roman"/>
          <w:color w:val="000000"/>
          <w:sz w:val="26"/>
          <w:szCs w:val="26"/>
        </w:rPr>
      </w:pPr>
      <w:r w:rsidRPr="00AB2BA7">
        <w:rPr>
          <w:rFonts w:ascii="Times New Roman" w:hAnsi="Times New Roman" w:cs="Times New Roman"/>
          <w:sz w:val="26"/>
          <w:szCs w:val="26"/>
        </w:rPr>
        <w:t>As noted,</w:t>
      </w:r>
      <w:r w:rsidRPr="00AB2BA7">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o</w:t>
      </w:r>
      <w:r w:rsidRPr="003B43B4">
        <w:rPr>
          <w:rFonts w:ascii="Times New Roman" w:eastAsia="Times New Roman" w:hAnsi="Times New Roman" w:cs="Times New Roman"/>
          <w:color w:val="000000"/>
          <w:sz w:val="26"/>
          <w:szCs w:val="26"/>
        </w:rPr>
        <w:t>n January 25, 2019, the Commission issued the ALJs</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 xml:space="preserve"> Recommended Decision </w:t>
      </w:r>
      <w:r w:rsidR="00B63281">
        <w:rPr>
          <w:rFonts w:ascii="Times New Roman" w:eastAsia="Times New Roman" w:hAnsi="Times New Roman" w:cs="Times New Roman"/>
          <w:color w:val="000000"/>
          <w:sz w:val="26"/>
          <w:szCs w:val="26"/>
        </w:rPr>
        <w:t xml:space="preserve">wherein </w:t>
      </w:r>
      <w:r w:rsidRPr="003B43B4">
        <w:rPr>
          <w:rFonts w:ascii="Times New Roman" w:eastAsia="Times New Roman" w:hAnsi="Times New Roman" w:cs="Times New Roman"/>
          <w:color w:val="000000"/>
          <w:sz w:val="26"/>
          <w:szCs w:val="26"/>
        </w:rPr>
        <w:t>the ALJs</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 xml:space="preserve"> recommended that the Joint Petition be granted and that the Settlement filed in these proceedings be approved on the condition that PWSA file corrections and modifications to its water and waste water tariffs.  </w:t>
      </w:r>
      <w:r w:rsidR="00B63281" w:rsidRPr="003B43B4">
        <w:rPr>
          <w:rFonts w:ascii="Times New Roman" w:eastAsia="Times New Roman" w:hAnsi="Times New Roman" w:cs="Times New Roman"/>
          <w:color w:val="000000"/>
          <w:sz w:val="26"/>
          <w:szCs w:val="26"/>
        </w:rPr>
        <w:t xml:space="preserve">The </w:t>
      </w:r>
      <w:r w:rsidR="00B63281">
        <w:rPr>
          <w:rFonts w:ascii="Times New Roman" w:eastAsia="Times New Roman" w:hAnsi="Times New Roman" w:cs="Times New Roman"/>
          <w:color w:val="000000"/>
          <w:sz w:val="26"/>
          <w:szCs w:val="26"/>
        </w:rPr>
        <w:t xml:space="preserve">ALJs </w:t>
      </w:r>
      <w:r w:rsidR="00B63281" w:rsidRPr="003B43B4">
        <w:rPr>
          <w:rFonts w:ascii="Times New Roman" w:eastAsia="Times New Roman" w:hAnsi="Times New Roman" w:cs="Times New Roman"/>
          <w:color w:val="000000"/>
          <w:sz w:val="26"/>
          <w:szCs w:val="26"/>
        </w:rPr>
        <w:t>further recommended that PWSA file a corrected tariff to address these issues as soon as possible.</w:t>
      </w:r>
    </w:p>
    <w:p w14:paraId="36945F8B" w14:textId="77777777" w:rsidR="00B63281" w:rsidRDefault="00B63281" w:rsidP="00613335">
      <w:pPr>
        <w:spacing w:after="0" w:line="360" w:lineRule="auto"/>
        <w:ind w:firstLine="1440"/>
        <w:rPr>
          <w:rFonts w:ascii="Times New Roman" w:eastAsia="Times New Roman" w:hAnsi="Times New Roman" w:cs="Times New Roman"/>
          <w:color w:val="000000"/>
          <w:sz w:val="26"/>
          <w:szCs w:val="26"/>
        </w:rPr>
      </w:pPr>
    </w:p>
    <w:p w14:paraId="0B4386D8" w14:textId="2D2634C4" w:rsidR="00626605" w:rsidRDefault="00626605" w:rsidP="00613335">
      <w:pPr>
        <w:spacing w:after="0" w:line="360" w:lineRule="auto"/>
        <w:ind w:firstLine="1440"/>
        <w:rPr>
          <w:rFonts w:ascii="Times New Roman" w:hAnsi="Times New Roman" w:cs="Times New Roman"/>
          <w:b/>
          <w:sz w:val="26"/>
          <w:szCs w:val="26"/>
        </w:rPr>
      </w:pPr>
      <w:r w:rsidRPr="003B43B4">
        <w:rPr>
          <w:rFonts w:ascii="Times New Roman" w:eastAsia="Times New Roman" w:hAnsi="Times New Roman" w:cs="Times New Roman"/>
          <w:color w:val="000000"/>
          <w:sz w:val="26"/>
          <w:szCs w:val="26"/>
        </w:rPr>
        <w:t xml:space="preserve">If approved, the Settlement, </w:t>
      </w:r>
      <w:r w:rsidRPr="003B43B4">
        <w:rPr>
          <w:rFonts w:ascii="Times New Roman" w:eastAsia="Times New Roman" w:hAnsi="Times New Roman" w:cs="Times New Roman"/>
          <w:i/>
          <w:color w:val="000000"/>
          <w:sz w:val="26"/>
          <w:szCs w:val="26"/>
        </w:rPr>
        <w:t>inter alia</w:t>
      </w:r>
      <w:r w:rsidRPr="003B43B4">
        <w:rPr>
          <w:rFonts w:ascii="Times New Roman" w:eastAsia="Times New Roman" w:hAnsi="Times New Roman" w:cs="Times New Roman"/>
          <w:color w:val="000000"/>
          <w:sz w:val="26"/>
          <w:szCs w:val="26"/>
        </w:rPr>
        <w:t>, provides for a $21 million increase in retail user rates, or $6 million less than the $27 million increase originally proposed by PWSA.  The Settlement will increase PWSA</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s total annual user charge revenues for water service by approximately $16.639 million, or 17.1%</w:t>
      </w:r>
      <w:r w:rsidR="00AB2BA7">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 xml:space="preserve"> and increase PWSA</w:t>
      </w:r>
      <w:r w:rsidR="00613335">
        <w:rPr>
          <w:rFonts w:ascii="Times New Roman" w:eastAsia="Times New Roman" w:hAnsi="Times New Roman" w:cs="Times New Roman"/>
          <w:color w:val="000000"/>
          <w:sz w:val="26"/>
          <w:szCs w:val="26"/>
        </w:rPr>
        <w:t>’</w:t>
      </w:r>
      <w:r w:rsidRPr="003B43B4">
        <w:rPr>
          <w:rFonts w:ascii="Times New Roman" w:eastAsia="Times New Roman" w:hAnsi="Times New Roman" w:cs="Times New Roman"/>
          <w:color w:val="000000"/>
          <w:sz w:val="26"/>
          <w:szCs w:val="26"/>
        </w:rPr>
        <w:t>s total annual user charge revenues for wastewater conveyance service by approximately $4.374 million, or 7.2%.  A typical residential water and wastewater conveyance customer using 3,000 gallons of water per month will see his or her monthly bill increase from $63.62 to $72.49, for an increase of $8.87 or 13.9%.</w:t>
      </w:r>
      <w:r w:rsidRPr="003B43B4">
        <w:rPr>
          <w:rStyle w:val="FootnoteReference"/>
          <w:rFonts w:ascii="Times New Roman" w:eastAsia="Times New Roman" w:hAnsi="Times New Roman" w:cs="Times New Roman"/>
          <w:color w:val="000000"/>
          <w:sz w:val="26"/>
          <w:szCs w:val="26"/>
        </w:rPr>
        <w:footnoteReference w:id="10"/>
      </w:r>
    </w:p>
    <w:p w14:paraId="561CC331" w14:textId="77777777" w:rsidR="00626605" w:rsidRDefault="00626605" w:rsidP="00613335">
      <w:pPr>
        <w:spacing w:after="0" w:line="360" w:lineRule="auto"/>
        <w:contextualSpacing/>
        <w:rPr>
          <w:rFonts w:ascii="Times New Roman" w:hAnsi="Times New Roman" w:cs="Times New Roman"/>
          <w:b/>
          <w:sz w:val="26"/>
          <w:szCs w:val="26"/>
        </w:rPr>
      </w:pPr>
    </w:p>
    <w:p w14:paraId="7623C0DE" w14:textId="393BE037" w:rsidR="00A60CE3" w:rsidRDefault="00C67D1B" w:rsidP="00613335">
      <w:pPr>
        <w:keepNext/>
        <w:keepLines/>
        <w:spacing w:after="0" w:line="360" w:lineRule="auto"/>
        <w:contextualSpacing/>
        <w:rPr>
          <w:rFonts w:ascii="Times New Roman" w:hAnsi="Times New Roman" w:cs="Times New Roman"/>
          <w:b/>
          <w:sz w:val="26"/>
          <w:szCs w:val="26"/>
        </w:rPr>
      </w:pPr>
      <w:r w:rsidRPr="00626605">
        <w:rPr>
          <w:rFonts w:ascii="Times New Roman" w:hAnsi="Times New Roman" w:cs="Times New Roman"/>
          <w:b/>
          <w:sz w:val="26"/>
          <w:szCs w:val="26"/>
        </w:rPr>
        <w:t>Disposition</w:t>
      </w:r>
    </w:p>
    <w:p w14:paraId="58999E80" w14:textId="77777777" w:rsidR="00A60CE3" w:rsidRPr="00626605" w:rsidRDefault="00A60CE3" w:rsidP="00613335">
      <w:pPr>
        <w:keepNext/>
        <w:keepLines/>
        <w:spacing w:after="0" w:line="360" w:lineRule="auto"/>
        <w:contextualSpacing/>
        <w:rPr>
          <w:rFonts w:ascii="Times New Roman" w:hAnsi="Times New Roman" w:cs="Times New Roman"/>
          <w:b/>
          <w:sz w:val="26"/>
          <w:szCs w:val="26"/>
        </w:rPr>
      </w:pPr>
    </w:p>
    <w:p w14:paraId="75B03C9D" w14:textId="2857F1BE" w:rsidR="00B278DD" w:rsidRDefault="00A60CE3" w:rsidP="001D04D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
        <w:t>As noted, i</w:t>
      </w:r>
      <w:r w:rsidRPr="00A60CE3">
        <w:rPr>
          <w:rFonts w:ascii="Times New Roman" w:eastAsia="Times New Roman" w:hAnsi="Times New Roman" w:cs="Times New Roman"/>
          <w:sz w:val="26"/>
          <w:szCs w:val="26"/>
        </w:rPr>
        <w:t>n addition to approving the Settlement, the R</w:t>
      </w:r>
      <w:r w:rsidR="00F024FA">
        <w:rPr>
          <w:rFonts w:ascii="Times New Roman" w:eastAsia="Times New Roman" w:hAnsi="Times New Roman" w:cs="Times New Roman"/>
          <w:sz w:val="26"/>
          <w:szCs w:val="26"/>
        </w:rPr>
        <w:t xml:space="preserve">ecommended Decision </w:t>
      </w:r>
      <w:r w:rsidRPr="00A60CE3">
        <w:rPr>
          <w:rFonts w:ascii="Times New Roman" w:eastAsia="Times New Roman" w:hAnsi="Times New Roman" w:cs="Times New Roman"/>
          <w:sz w:val="26"/>
          <w:szCs w:val="26"/>
        </w:rPr>
        <w:t>sets forth recommended modifications and corrections to PWSA</w:t>
      </w:r>
      <w:r w:rsidR="00613335">
        <w:rPr>
          <w:rFonts w:ascii="Times New Roman" w:eastAsia="Times New Roman" w:hAnsi="Times New Roman" w:cs="Times New Roman"/>
          <w:sz w:val="26"/>
          <w:szCs w:val="26"/>
        </w:rPr>
        <w:t>’</w:t>
      </w:r>
      <w:r w:rsidRPr="00A60CE3">
        <w:rPr>
          <w:rFonts w:ascii="Times New Roman" w:eastAsia="Times New Roman" w:hAnsi="Times New Roman" w:cs="Times New Roman"/>
          <w:sz w:val="26"/>
          <w:szCs w:val="26"/>
        </w:rPr>
        <w:t xml:space="preserve">s water and wastewater tariffs. </w:t>
      </w:r>
      <w:r w:rsidR="00F024FA">
        <w:rPr>
          <w:rFonts w:ascii="Times New Roman" w:eastAsia="Times New Roman" w:hAnsi="Times New Roman" w:cs="Times New Roman"/>
          <w:sz w:val="26"/>
          <w:szCs w:val="26"/>
        </w:rPr>
        <w:t xml:space="preserve"> </w:t>
      </w:r>
      <w:r w:rsidRPr="00A60CE3">
        <w:rPr>
          <w:rFonts w:ascii="Times New Roman" w:eastAsia="Times New Roman" w:hAnsi="Times New Roman" w:cs="Times New Roman"/>
          <w:sz w:val="26"/>
          <w:szCs w:val="26"/>
        </w:rPr>
        <w:t>The R</w:t>
      </w:r>
      <w:r w:rsidR="00E174CB">
        <w:rPr>
          <w:rFonts w:ascii="Times New Roman" w:eastAsia="Times New Roman" w:hAnsi="Times New Roman" w:cs="Times New Roman"/>
          <w:sz w:val="26"/>
          <w:szCs w:val="26"/>
        </w:rPr>
        <w:t>ecommended Decision</w:t>
      </w:r>
      <w:r w:rsidRPr="00A60CE3">
        <w:rPr>
          <w:rFonts w:ascii="Times New Roman" w:eastAsia="Times New Roman" w:hAnsi="Times New Roman" w:cs="Times New Roman"/>
          <w:sz w:val="26"/>
          <w:szCs w:val="26"/>
        </w:rPr>
        <w:t xml:space="preserve"> recommends that PWSA file a corrected </w:t>
      </w:r>
      <w:r w:rsidRPr="00A60CE3">
        <w:rPr>
          <w:rFonts w:ascii="Times New Roman" w:eastAsia="Times New Roman" w:hAnsi="Times New Roman" w:cs="Times New Roman"/>
          <w:sz w:val="26"/>
          <w:szCs w:val="26"/>
        </w:rPr>
        <w:lastRenderedPageBreak/>
        <w:t xml:space="preserve">tariff to address these issues as soon as possible. </w:t>
      </w:r>
      <w:r w:rsidR="00F024FA">
        <w:rPr>
          <w:rFonts w:ascii="Times New Roman" w:eastAsia="Times New Roman" w:hAnsi="Times New Roman" w:cs="Times New Roman"/>
          <w:sz w:val="26"/>
          <w:szCs w:val="26"/>
        </w:rPr>
        <w:t xml:space="preserve"> </w:t>
      </w:r>
      <w:r w:rsidR="00B278DD">
        <w:rPr>
          <w:rFonts w:ascii="Times New Roman" w:eastAsia="Times New Roman" w:hAnsi="Times New Roman" w:cs="Times New Roman"/>
          <w:sz w:val="26"/>
          <w:szCs w:val="26"/>
        </w:rPr>
        <w:t>In response to the Recommended Decision, o</w:t>
      </w:r>
      <w:r w:rsidRPr="00A60CE3">
        <w:rPr>
          <w:rFonts w:ascii="Times New Roman" w:eastAsia="Times New Roman" w:hAnsi="Times New Roman" w:cs="Times New Roman"/>
          <w:sz w:val="26"/>
          <w:szCs w:val="26"/>
        </w:rPr>
        <w:t>n January 31, 2019, PWSA filed a Letter with the Commission identifying how it proposes to address each of the additional modifications and corrections set forth in the R</w:t>
      </w:r>
      <w:r w:rsidR="00F024FA">
        <w:rPr>
          <w:rFonts w:ascii="Times New Roman" w:eastAsia="Times New Roman" w:hAnsi="Times New Roman" w:cs="Times New Roman"/>
          <w:sz w:val="26"/>
          <w:szCs w:val="26"/>
        </w:rPr>
        <w:t>ecommended Decision</w:t>
      </w:r>
      <w:r w:rsidRPr="00A60CE3">
        <w:rPr>
          <w:rFonts w:ascii="Times New Roman" w:eastAsia="Times New Roman" w:hAnsi="Times New Roman" w:cs="Times New Roman"/>
          <w:sz w:val="26"/>
          <w:szCs w:val="26"/>
        </w:rPr>
        <w:t>.</w:t>
      </w:r>
      <w:r w:rsidR="00F024FA">
        <w:rPr>
          <w:rFonts w:ascii="Times New Roman" w:eastAsia="Times New Roman" w:hAnsi="Times New Roman" w:cs="Times New Roman"/>
          <w:sz w:val="26"/>
          <w:szCs w:val="26"/>
        </w:rPr>
        <w:t xml:space="preserve"> </w:t>
      </w:r>
      <w:r w:rsidRPr="00A60CE3">
        <w:rPr>
          <w:rFonts w:ascii="Times New Roman" w:eastAsia="Times New Roman" w:hAnsi="Times New Roman" w:cs="Times New Roman"/>
          <w:sz w:val="26"/>
          <w:szCs w:val="26"/>
        </w:rPr>
        <w:t xml:space="preserve"> </w:t>
      </w:r>
    </w:p>
    <w:p w14:paraId="297ACF38" w14:textId="77777777" w:rsidR="00B278DD" w:rsidRDefault="00B278DD" w:rsidP="001D04D9">
      <w:pPr>
        <w:spacing w:after="0" w:line="360" w:lineRule="auto"/>
        <w:ind w:firstLine="720"/>
        <w:rPr>
          <w:rFonts w:ascii="Times New Roman" w:eastAsia="Times New Roman" w:hAnsi="Times New Roman" w:cs="Times New Roman"/>
          <w:sz w:val="26"/>
          <w:szCs w:val="26"/>
        </w:rPr>
      </w:pPr>
    </w:p>
    <w:p w14:paraId="6BD09481" w14:textId="6CC5D3AF" w:rsidR="000C5A8E" w:rsidRDefault="00B278DD" w:rsidP="001D04D9">
      <w:pPr>
        <w:spacing w:after="0" w:line="360" w:lineRule="auto"/>
        <w:ind w:firstLine="720"/>
        <w:rPr>
          <w:rFonts w:ascii="Times New Roman" w:hAnsi="Times New Roman" w:cs="Times New Roman"/>
          <w:sz w:val="26"/>
          <w:szCs w:val="26"/>
        </w:rPr>
      </w:pPr>
      <w:r>
        <w:rPr>
          <w:rFonts w:ascii="Times New Roman" w:eastAsia="Times New Roman" w:hAnsi="Times New Roman" w:cs="Times New Roman"/>
          <w:sz w:val="26"/>
          <w:szCs w:val="26"/>
        </w:rPr>
        <w:tab/>
      </w:r>
      <w:r w:rsidR="00F024FA">
        <w:rPr>
          <w:rFonts w:ascii="Times New Roman" w:eastAsia="Times New Roman" w:hAnsi="Times New Roman" w:cs="Times New Roman"/>
          <w:sz w:val="26"/>
          <w:szCs w:val="26"/>
        </w:rPr>
        <w:t>We</w:t>
      </w:r>
      <w:r w:rsidR="00A60CE3" w:rsidRPr="00A60CE3">
        <w:rPr>
          <w:rFonts w:ascii="Times New Roman" w:eastAsia="Times New Roman" w:hAnsi="Times New Roman" w:cs="Times New Roman"/>
          <w:sz w:val="26"/>
          <w:szCs w:val="26"/>
        </w:rPr>
        <w:t xml:space="preserve"> agree with PWSA</w:t>
      </w:r>
      <w:r w:rsidR="00613335">
        <w:rPr>
          <w:rFonts w:ascii="Times New Roman" w:eastAsia="Times New Roman" w:hAnsi="Times New Roman" w:cs="Times New Roman"/>
          <w:sz w:val="26"/>
          <w:szCs w:val="26"/>
        </w:rPr>
        <w:t>’</w:t>
      </w:r>
      <w:r w:rsidR="00A60CE3" w:rsidRPr="00A60CE3">
        <w:rPr>
          <w:rFonts w:ascii="Times New Roman" w:eastAsia="Times New Roman" w:hAnsi="Times New Roman" w:cs="Times New Roman"/>
          <w:sz w:val="26"/>
          <w:szCs w:val="26"/>
        </w:rPr>
        <w:t>s Letter</w:t>
      </w:r>
      <w:r>
        <w:rPr>
          <w:rFonts w:ascii="Times New Roman" w:eastAsia="Times New Roman" w:hAnsi="Times New Roman" w:cs="Times New Roman"/>
          <w:sz w:val="26"/>
          <w:szCs w:val="26"/>
        </w:rPr>
        <w:t xml:space="preserve">.  </w:t>
      </w:r>
      <w:r w:rsidR="00633FF8" w:rsidRPr="003B43B4">
        <w:rPr>
          <w:rFonts w:ascii="Times New Roman" w:hAnsi="Times New Roman" w:cs="Times New Roman"/>
          <w:sz w:val="26"/>
          <w:szCs w:val="26"/>
        </w:rPr>
        <w:t>The typographical, clarifications and language modifications suggested in the R</w:t>
      </w:r>
      <w:r w:rsidR="00E341B3">
        <w:rPr>
          <w:rFonts w:ascii="Times New Roman" w:hAnsi="Times New Roman" w:cs="Times New Roman"/>
          <w:sz w:val="26"/>
          <w:szCs w:val="26"/>
        </w:rPr>
        <w:t xml:space="preserve">ecommended Decision </w:t>
      </w:r>
      <w:r w:rsidR="00633FF8" w:rsidRPr="003B43B4">
        <w:rPr>
          <w:rFonts w:ascii="Times New Roman" w:hAnsi="Times New Roman" w:cs="Times New Roman"/>
          <w:sz w:val="26"/>
          <w:szCs w:val="26"/>
        </w:rPr>
        <w:t>are more appropriately addressed in the filing of a compliance tariff and thus should be incorporated in to PWSA</w:t>
      </w:r>
      <w:r w:rsidR="00613335">
        <w:rPr>
          <w:rFonts w:ascii="Times New Roman" w:hAnsi="Times New Roman" w:cs="Times New Roman"/>
          <w:sz w:val="26"/>
          <w:szCs w:val="26"/>
        </w:rPr>
        <w:t>’</w:t>
      </w:r>
      <w:r w:rsidR="00633FF8" w:rsidRPr="003B43B4">
        <w:rPr>
          <w:rFonts w:ascii="Times New Roman" w:hAnsi="Times New Roman" w:cs="Times New Roman"/>
          <w:sz w:val="26"/>
          <w:szCs w:val="26"/>
        </w:rPr>
        <w:t xml:space="preserve">s </w:t>
      </w:r>
      <w:r w:rsidR="003051FB">
        <w:rPr>
          <w:rFonts w:ascii="Times New Roman" w:hAnsi="Times New Roman" w:cs="Times New Roman"/>
          <w:sz w:val="26"/>
          <w:szCs w:val="26"/>
        </w:rPr>
        <w:t>c</w:t>
      </w:r>
      <w:r w:rsidR="00633FF8" w:rsidRPr="003B43B4">
        <w:rPr>
          <w:rFonts w:ascii="Times New Roman" w:hAnsi="Times New Roman" w:cs="Times New Roman"/>
          <w:sz w:val="26"/>
          <w:szCs w:val="26"/>
        </w:rPr>
        <w:t xml:space="preserve">ompliance </w:t>
      </w:r>
      <w:r w:rsidR="003051FB">
        <w:rPr>
          <w:rFonts w:ascii="Times New Roman" w:hAnsi="Times New Roman" w:cs="Times New Roman"/>
          <w:sz w:val="26"/>
          <w:szCs w:val="26"/>
        </w:rPr>
        <w:t>t</w:t>
      </w:r>
      <w:r w:rsidR="00633FF8" w:rsidRPr="003B43B4">
        <w:rPr>
          <w:rFonts w:ascii="Times New Roman" w:hAnsi="Times New Roman" w:cs="Times New Roman"/>
          <w:sz w:val="26"/>
          <w:szCs w:val="26"/>
        </w:rPr>
        <w:t xml:space="preserve">ariff </w:t>
      </w:r>
      <w:r w:rsidR="003051FB">
        <w:rPr>
          <w:rFonts w:ascii="Times New Roman" w:hAnsi="Times New Roman" w:cs="Times New Roman"/>
          <w:sz w:val="26"/>
          <w:szCs w:val="26"/>
        </w:rPr>
        <w:t>filing following</w:t>
      </w:r>
      <w:r w:rsidR="00633FF8" w:rsidRPr="003B43B4">
        <w:rPr>
          <w:rFonts w:ascii="Times New Roman" w:hAnsi="Times New Roman" w:cs="Times New Roman"/>
          <w:sz w:val="26"/>
          <w:szCs w:val="26"/>
        </w:rPr>
        <w:t xml:space="preserve"> the Commission</w:t>
      </w:r>
      <w:r w:rsidR="00613335">
        <w:rPr>
          <w:rFonts w:ascii="Times New Roman" w:hAnsi="Times New Roman" w:cs="Times New Roman"/>
          <w:sz w:val="26"/>
          <w:szCs w:val="26"/>
        </w:rPr>
        <w:t>’</w:t>
      </w:r>
      <w:r w:rsidR="00633FF8" w:rsidRPr="003B43B4">
        <w:rPr>
          <w:rFonts w:ascii="Times New Roman" w:hAnsi="Times New Roman" w:cs="Times New Roman"/>
          <w:sz w:val="26"/>
          <w:szCs w:val="26"/>
        </w:rPr>
        <w:t xml:space="preserve">s final order in this matter.  In addition, </w:t>
      </w:r>
      <w:r w:rsidR="00CE20C4" w:rsidRPr="003051FB">
        <w:rPr>
          <w:rFonts w:ascii="Times New Roman" w:hAnsi="Times New Roman" w:cs="Times New Roman"/>
          <w:sz w:val="26"/>
          <w:szCs w:val="26"/>
        </w:rPr>
        <w:t xml:space="preserve">we agree </w:t>
      </w:r>
      <w:r w:rsidR="00633FF8" w:rsidRPr="003B43B4">
        <w:rPr>
          <w:rFonts w:ascii="Times New Roman" w:hAnsi="Times New Roman" w:cs="Times New Roman"/>
          <w:sz w:val="26"/>
          <w:szCs w:val="26"/>
        </w:rPr>
        <w:t xml:space="preserve">with PWSA that </w:t>
      </w:r>
      <w:r w:rsidR="000C541B">
        <w:rPr>
          <w:rFonts w:ascii="Times New Roman" w:hAnsi="Times New Roman" w:cs="Times New Roman"/>
          <w:sz w:val="26"/>
          <w:szCs w:val="26"/>
        </w:rPr>
        <w:t xml:space="preserve">it would be more appropriate to address </w:t>
      </w:r>
      <w:r w:rsidR="00633FF8" w:rsidRPr="003B43B4">
        <w:rPr>
          <w:rFonts w:ascii="Times New Roman" w:hAnsi="Times New Roman" w:cs="Times New Roman"/>
          <w:sz w:val="26"/>
          <w:szCs w:val="26"/>
        </w:rPr>
        <w:t>the tariff modification</w:t>
      </w:r>
      <w:r w:rsidR="00CE20C4" w:rsidRPr="000C541B">
        <w:rPr>
          <w:rFonts w:ascii="Times New Roman" w:hAnsi="Times New Roman" w:cs="Times New Roman"/>
          <w:sz w:val="26"/>
          <w:szCs w:val="26"/>
        </w:rPr>
        <w:t>s</w:t>
      </w:r>
      <w:r w:rsidR="00633FF8" w:rsidRPr="003B43B4">
        <w:rPr>
          <w:rFonts w:ascii="Times New Roman" w:hAnsi="Times New Roman" w:cs="Times New Roman"/>
          <w:sz w:val="26"/>
          <w:szCs w:val="26"/>
        </w:rPr>
        <w:t xml:space="preserve"> concerning compliance with specific provisions of the Code and the Commission</w:t>
      </w:r>
      <w:r w:rsidR="00613335">
        <w:rPr>
          <w:rFonts w:ascii="Times New Roman" w:hAnsi="Times New Roman" w:cs="Times New Roman"/>
          <w:sz w:val="26"/>
          <w:szCs w:val="26"/>
        </w:rPr>
        <w:t>’</w:t>
      </w:r>
      <w:r w:rsidR="00633FF8" w:rsidRPr="003B43B4">
        <w:rPr>
          <w:rFonts w:ascii="Times New Roman" w:hAnsi="Times New Roman" w:cs="Times New Roman"/>
          <w:sz w:val="26"/>
          <w:szCs w:val="26"/>
        </w:rPr>
        <w:t>s Regulations in PWSA</w:t>
      </w:r>
      <w:r w:rsidR="00613335">
        <w:rPr>
          <w:rFonts w:ascii="Times New Roman" w:hAnsi="Times New Roman" w:cs="Times New Roman"/>
          <w:sz w:val="26"/>
          <w:szCs w:val="26"/>
        </w:rPr>
        <w:t>’</w:t>
      </w:r>
      <w:r w:rsidR="00633FF8" w:rsidRPr="003B43B4">
        <w:rPr>
          <w:rFonts w:ascii="Times New Roman" w:hAnsi="Times New Roman" w:cs="Times New Roman"/>
          <w:sz w:val="26"/>
          <w:szCs w:val="26"/>
        </w:rPr>
        <w:t xml:space="preserve">s </w:t>
      </w:r>
      <w:r w:rsidR="00E341B3">
        <w:rPr>
          <w:rFonts w:ascii="Times New Roman" w:hAnsi="Times New Roman" w:cs="Times New Roman"/>
          <w:sz w:val="26"/>
          <w:szCs w:val="26"/>
        </w:rPr>
        <w:t>C</w:t>
      </w:r>
      <w:r w:rsidR="00633FF8" w:rsidRPr="003B43B4">
        <w:rPr>
          <w:rFonts w:ascii="Times New Roman" w:hAnsi="Times New Roman" w:cs="Times New Roman"/>
          <w:sz w:val="26"/>
          <w:szCs w:val="26"/>
        </w:rPr>
        <w:t>ompliance Plan proceeding currently pending before the Commission at Docket Nos. M-2018-2640802 (</w:t>
      </w:r>
      <w:r w:rsidR="00213D3D">
        <w:rPr>
          <w:rFonts w:ascii="Times New Roman" w:hAnsi="Times New Roman" w:cs="Times New Roman"/>
          <w:sz w:val="26"/>
          <w:szCs w:val="26"/>
        </w:rPr>
        <w:t>W</w:t>
      </w:r>
      <w:r w:rsidR="00633FF8" w:rsidRPr="003B43B4">
        <w:rPr>
          <w:rFonts w:ascii="Times New Roman" w:hAnsi="Times New Roman" w:cs="Times New Roman"/>
          <w:sz w:val="26"/>
          <w:szCs w:val="26"/>
        </w:rPr>
        <w:t>ater) and M-2018-2640803 (Wastewater).</w:t>
      </w:r>
    </w:p>
    <w:p w14:paraId="61786972" w14:textId="77777777" w:rsidR="00613335" w:rsidRPr="003B43B4" w:rsidRDefault="00613335" w:rsidP="00613335">
      <w:pPr>
        <w:keepNext/>
        <w:keepLines/>
        <w:spacing w:after="0" w:line="360" w:lineRule="auto"/>
        <w:ind w:firstLine="720"/>
        <w:rPr>
          <w:rFonts w:ascii="Times New Roman" w:hAnsi="Times New Roman" w:cs="Times New Roman"/>
          <w:sz w:val="26"/>
          <w:szCs w:val="26"/>
        </w:rPr>
      </w:pPr>
    </w:p>
    <w:p w14:paraId="05691843" w14:textId="77777777" w:rsidR="00190136" w:rsidRPr="003B43B4" w:rsidRDefault="009452D9" w:rsidP="00613335">
      <w:pPr>
        <w:keepNext/>
        <w:keepLines/>
        <w:spacing w:after="0" w:line="360" w:lineRule="auto"/>
        <w:jc w:val="center"/>
        <w:rPr>
          <w:rFonts w:ascii="Times New Roman" w:eastAsia="Times New Roman" w:hAnsi="Times New Roman" w:cs="Times New Roman"/>
          <w:b/>
          <w:spacing w:val="-3"/>
          <w:sz w:val="26"/>
          <w:szCs w:val="26"/>
        </w:rPr>
      </w:pPr>
      <w:r w:rsidRPr="003B43B4">
        <w:rPr>
          <w:rFonts w:ascii="Times New Roman" w:eastAsia="Times New Roman" w:hAnsi="Times New Roman" w:cs="Times New Roman"/>
          <w:b/>
          <w:spacing w:val="-3"/>
          <w:sz w:val="26"/>
          <w:szCs w:val="26"/>
        </w:rPr>
        <w:t>C</w:t>
      </w:r>
      <w:r w:rsidR="00B13B47" w:rsidRPr="003B43B4">
        <w:rPr>
          <w:rFonts w:ascii="Times New Roman" w:eastAsia="Times New Roman" w:hAnsi="Times New Roman" w:cs="Times New Roman"/>
          <w:b/>
          <w:spacing w:val="-3"/>
          <w:sz w:val="26"/>
          <w:szCs w:val="26"/>
        </w:rPr>
        <w:t>onclusion</w:t>
      </w:r>
    </w:p>
    <w:p w14:paraId="2BD46D93" w14:textId="77777777" w:rsidR="00042D72" w:rsidRPr="003B43B4" w:rsidRDefault="00042D72" w:rsidP="00613335">
      <w:pPr>
        <w:keepNext/>
        <w:keepLines/>
        <w:spacing w:after="0" w:line="360" w:lineRule="auto"/>
        <w:jc w:val="center"/>
        <w:rPr>
          <w:rFonts w:ascii="Times New Roman" w:eastAsia="Times New Roman" w:hAnsi="Times New Roman" w:cs="Times New Roman"/>
          <w:b/>
          <w:spacing w:val="-3"/>
          <w:sz w:val="26"/>
          <w:szCs w:val="26"/>
        </w:rPr>
      </w:pPr>
    </w:p>
    <w:p w14:paraId="0F7C72D4" w14:textId="266596BA" w:rsidR="00873963" w:rsidRPr="003B43B4" w:rsidRDefault="0077417E" w:rsidP="0061333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Consistent with the </w:t>
      </w:r>
      <w:r w:rsidR="00D91CF8" w:rsidRPr="003B43B4">
        <w:rPr>
          <w:rFonts w:ascii="Times New Roman" w:hAnsi="Times New Roman" w:cs="Times New Roman"/>
          <w:sz w:val="26"/>
          <w:szCs w:val="26"/>
        </w:rPr>
        <w:t>foregoing</w:t>
      </w:r>
      <w:r w:rsidR="008A745D" w:rsidRPr="003B43B4">
        <w:rPr>
          <w:rFonts w:ascii="Times New Roman" w:hAnsi="Times New Roman" w:cs="Times New Roman"/>
          <w:sz w:val="26"/>
          <w:szCs w:val="26"/>
        </w:rPr>
        <w:t xml:space="preserve"> discussion, </w:t>
      </w:r>
      <w:r w:rsidR="00D91CF8" w:rsidRPr="003B43B4">
        <w:rPr>
          <w:rFonts w:ascii="Times New Roman" w:hAnsi="Times New Roman" w:cs="Times New Roman"/>
          <w:sz w:val="26"/>
          <w:szCs w:val="26"/>
        </w:rPr>
        <w:t xml:space="preserve">we </w:t>
      </w:r>
      <w:r w:rsidR="00651BE3" w:rsidRPr="003B43B4">
        <w:rPr>
          <w:rFonts w:ascii="Times New Roman" w:hAnsi="Times New Roman" w:cs="Times New Roman"/>
          <w:sz w:val="26"/>
          <w:szCs w:val="26"/>
        </w:rPr>
        <w:t xml:space="preserve">shall </w:t>
      </w:r>
      <w:r w:rsidR="000A3ABA">
        <w:rPr>
          <w:rFonts w:ascii="Times New Roman" w:hAnsi="Times New Roman" w:cs="Times New Roman"/>
          <w:sz w:val="26"/>
          <w:szCs w:val="26"/>
        </w:rPr>
        <w:t>modify the A</w:t>
      </w:r>
      <w:r w:rsidR="00945E5D">
        <w:rPr>
          <w:rFonts w:ascii="Times New Roman" w:hAnsi="Times New Roman" w:cs="Times New Roman"/>
          <w:sz w:val="26"/>
          <w:szCs w:val="26"/>
        </w:rPr>
        <w:t>LJs’ Recommended Decision</w:t>
      </w:r>
      <w:r w:rsidR="000A3ABA">
        <w:rPr>
          <w:rFonts w:ascii="Times New Roman" w:hAnsi="Times New Roman" w:cs="Times New Roman"/>
          <w:sz w:val="26"/>
          <w:szCs w:val="26"/>
        </w:rPr>
        <w:t xml:space="preserve"> and </w:t>
      </w:r>
      <w:r w:rsidR="00945E5D">
        <w:rPr>
          <w:rFonts w:ascii="Times New Roman" w:hAnsi="Times New Roman" w:cs="Times New Roman"/>
          <w:sz w:val="26"/>
          <w:szCs w:val="26"/>
        </w:rPr>
        <w:t>grant the Joint Petition</w:t>
      </w:r>
      <w:r w:rsidR="000A3ABA">
        <w:rPr>
          <w:rFonts w:ascii="Times New Roman" w:hAnsi="Times New Roman" w:cs="Times New Roman"/>
          <w:sz w:val="26"/>
          <w:szCs w:val="26"/>
        </w:rPr>
        <w:t xml:space="preserve"> </w:t>
      </w:r>
      <w:r w:rsidR="003051FB">
        <w:rPr>
          <w:rFonts w:ascii="Times New Roman" w:hAnsi="Times New Roman" w:cs="Times New Roman"/>
          <w:sz w:val="26"/>
          <w:szCs w:val="26"/>
        </w:rPr>
        <w:t>to adopt the Settlement in this proceeding in full, without modification or correction</w:t>
      </w:r>
      <w:r>
        <w:rPr>
          <w:rFonts w:ascii="Times New Roman" w:hAnsi="Times New Roman" w:cs="Times New Roman"/>
          <w:sz w:val="26"/>
          <w:szCs w:val="26"/>
        </w:rPr>
        <w:t xml:space="preserve">; </w:t>
      </w:r>
      <w:r w:rsidR="00873963" w:rsidRPr="003B43B4">
        <w:rPr>
          <w:rFonts w:ascii="Times New Roman" w:hAnsi="Times New Roman" w:cs="Times New Roman"/>
          <w:b/>
          <w:sz w:val="26"/>
          <w:szCs w:val="26"/>
        </w:rPr>
        <w:t>THEREFORE</w:t>
      </w:r>
      <w:r w:rsidR="00873963" w:rsidRPr="003B43B4">
        <w:rPr>
          <w:rFonts w:ascii="Times New Roman" w:hAnsi="Times New Roman" w:cs="Times New Roman"/>
          <w:sz w:val="26"/>
          <w:szCs w:val="26"/>
        </w:rPr>
        <w:t>,</w:t>
      </w:r>
    </w:p>
    <w:p w14:paraId="344DDB00" w14:textId="77777777" w:rsidR="00873963" w:rsidRPr="003B43B4" w:rsidRDefault="00873963" w:rsidP="00613335">
      <w:pPr>
        <w:tabs>
          <w:tab w:val="num" w:pos="2160"/>
        </w:tabs>
        <w:spacing w:after="0" w:line="360" w:lineRule="auto"/>
        <w:rPr>
          <w:rFonts w:ascii="Times New Roman" w:hAnsi="Times New Roman" w:cs="Times New Roman"/>
          <w:sz w:val="26"/>
          <w:szCs w:val="26"/>
        </w:rPr>
      </w:pPr>
    </w:p>
    <w:p w14:paraId="29D75A61" w14:textId="3F80C04A" w:rsidR="00873963" w:rsidRPr="003B43B4" w:rsidRDefault="00873963" w:rsidP="00613335">
      <w:pPr>
        <w:keepNext/>
        <w:keepLines/>
        <w:tabs>
          <w:tab w:val="num" w:pos="2160"/>
        </w:tabs>
        <w:spacing w:after="0" w:line="360" w:lineRule="auto"/>
        <w:ind w:firstLine="1440"/>
        <w:outlineLvl w:val="0"/>
        <w:rPr>
          <w:rFonts w:ascii="Times New Roman" w:hAnsi="Times New Roman" w:cs="Times New Roman"/>
          <w:sz w:val="26"/>
          <w:szCs w:val="26"/>
        </w:rPr>
      </w:pPr>
      <w:r w:rsidRPr="003B43B4">
        <w:rPr>
          <w:rFonts w:ascii="Times New Roman" w:hAnsi="Times New Roman" w:cs="Times New Roman"/>
          <w:b/>
          <w:sz w:val="26"/>
          <w:szCs w:val="26"/>
        </w:rPr>
        <w:t>IT IS ORDERED</w:t>
      </w:r>
      <w:r w:rsidRPr="003B43B4">
        <w:rPr>
          <w:rFonts w:ascii="Times New Roman" w:hAnsi="Times New Roman" w:cs="Times New Roman"/>
          <w:sz w:val="26"/>
          <w:szCs w:val="26"/>
        </w:rPr>
        <w:t>:</w:t>
      </w:r>
    </w:p>
    <w:p w14:paraId="495DA615" w14:textId="69B286E6" w:rsidR="00C4439B" w:rsidRDefault="00C4439B" w:rsidP="00613335">
      <w:pPr>
        <w:keepNext/>
        <w:keepLines/>
        <w:tabs>
          <w:tab w:val="num" w:pos="2160"/>
        </w:tabs>
        <w:spacing w:after="0" w:line="360" w:lineRule="auto"/>
        <w:ind w:firstLine="1440"/>
        <w:outlineLvl w:val="0"/>
        <w:rPr>
          <w:rFonts w:ascii="Times New Roman" w:hAnsi="Times New Roman" w:cs="Times New Roman"/>
          <w:sz w:val="26"/>
          <w:szCs w:val="26"/>
        </w:rPr>
      </w:pPr>
    </w:p>
    <w:p w14:paraId="00EE1161" w14:textId="0355DA1C" w:rsidR="009F3250" w:rsidRDefault="009F3250" w:rsidP="00E36564">
      <w:pPr>
        <w:tabs>
          <w:tab w:val="num" w:pos="2160"/>
        </w:tabs>
        <w:spacing w:after="0" w:line="360" w:lineRule="auto"/>
        <w:ind w:firstLine="1440"/>
        <w:outlineLvl w:val="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That the </w:t>
      </w:r>
      <w:r w:rsidR="007D560B">
        <w:rPr>
          <w:rFonts w:ascii="Times New Roman" w:hAnsi="Times New Roman" w:cs="Times New Roman"/>
          <w:sz w:val="26"/>
          <w:szCs w:val="26"/>
        </w:rPr>
        <w:t xml:space="preserve">Recommended </w:t>
      </w:r>
      <w:r>
        <w:rPr>
          <w:rFonts w:ascii="Times New Roman" w:hAnsi="Times New Roman" w:cs="Times New Roman"/>
          <w:sz w:val="26"/>
          <w:szCs w:val="26"/>
        </w:rPr>
        <w:t>Decision of Administrative Law Judges Mark A. Hoyer and Conrad A. Johnson that was issued on January 25, 2019, in the above</w:t>
      </w:r>
      <w:r w:rsidR="00E36564">
        <w:rPr>
          <w:rFonts w:ascii="Times New Roman" w:hAnsi="Times New Roman" w:cs="Times New Roman"/>
          <w:sz w:val="26"/>
          <w:szCs w:val="26"/>
        </w:rPr>
        <w:t>-captioned</w:t>
      </w:r>
      <w:r>
        <w:rPr>
          <w:rFonts w:ascii="Times New Roman" w:hAnsi="Times New Roman" w:cs="Times New Roman"/>
          <w:sz w:val="26"/>
          <w:szCs w:val="26"/>
        </w:rPr>
        <w:t xml:space="preserve"> proceedings</w:t>
      </w:r>
      <w:r w:rsidR="00E36564">
        <w:rPr>
          <w:rFonts w:ascii="Times New Roman" w:hAnsi="Times New Roman" w:cs="Times New Roman"/>
          <w:sz w:val="26"/>
          <w:szCs w:val="26"/>
        </w:rPr>
        <w:t>,</w:t>
      </w:r>
      <w:r>
        <w:rPr>
          <w:rFonts w:ascii="Times New Roman" w:hAnsi="Times New Roman" w:cs="Times New Roman"/>
          <w:sz w:val="26"/>
          <w:szCs w:val="26"/>
        </w:rPr>
        <w:t xml:space="preserve"> is adopted, as modified, consistent with this Opinion and Order.</w:t>
      </w:r>
    </w:p>
    <w:p w14:paraId="2D9DE9F0" w14:textId="04D99454" w:rsidR="009F3250" w:rsidRDefault="009F3250" w:rsidP="00E36564">
      <w:pPr>
        <w:tabs>
          <w:tab w:val="num" w:pos="2160"/>
        </w:tabs>
        <w:spacing w:after="0" w:line="360" w:lineRule="auto"/>
        <w:ind w:firstLine="1440"/>
        <w:outlineLvl w:val="0"/>
        <w:rPr>
          <w:rFonts w:ascii="Times New Roman" w:hAnsi="Times New Roman" w:cs="Times New Roman"/>
          <w:sz w:val="26"/>
          <w:szCs w:val="26"/>
        </w:rPr>
      </w:pPr>
    </w:p>
    <w:p w14:paraId="71F6C8AA" w14:textId="7FB6342B" w:rsidR="00260ACB" w:rsidRPr="00E36564" w:rsidRDefault="00E36564" w:rsidP="00E36564">
      <w:pPr>
        <w:tabs>
          <w:tab w:val="num" w:pos="2160"/>
        </w:tabs>
        <w:spacing w:after="0" w:line="360" w:lineRule="auto"/>
        <w:ind w:firstLine="1440"/>
        <w:outlineLvl w:val="0"/>
        <w:rPr>
          <w:rFonts w:ascii="Times New Roman" w:hAnsi="Times New Roman" w:cs="Times New Roman"/>
          <w:sz w:val="26"/>
          <w:szCs w:val="26"/>
        </w:rPr>
      </w:pPr>
      <w:bookmarkStart w:id="2" w:name="_Hlk496011836"/>
      <w:r w:rsidRPr="00E36564">
        <w:rPr>
          <w:rFonts w:ascii="Times New Roman" w:hAnsi="Times New Roman" w:cs="Times New Roman"/>
          <w:sz w:val="26"/>
          <w:szCs w:val="26"/>
        </w:rPr>
        <w:lastRenderedPageBreak/>
        <w:t>2.</w:t>
      </w:r>
      <w:r w:rsidRPr="00E36564">
        <w:rPr>
          <w:rFonts w:ascii="Times New Roman" w:hAnsi="Times New Roman" w:cs="Times New Roman"/>
          <w:sz w:val="26"/>
          <w:szCs w:val="26"/>
        </w:rPr>
        <w:tab/>
      </w:r>
      <w:r w:rsidR="00873963" w:rsidRPr="00E36564">
        <w:rPr>
          <w:rFonts w:ascii="Times New Roman" w:hAnsi="Times New Roman" w:cs="Times New Roman"/>
          <w:sz w:val="26"/>
          <w:szCs w:val="26"/>
        </w:rPr>
        <w:t>That the</w:t>
      </w:r>
      <w:r w:rsidR="00BD7C03" w:rsidRPr="00E36564">
        <w:rPr>
          <w:rFonts w:ascii="Times New Roman" w:hAnsi="Times New Roman" w:cs="Times New Roman"/>
          <w:sz w:val="26"/>
          <w:szCs w:val="26"/>
        </w:rPr>
        <w:t xml:space="preserve"> Joint Petition for Settlement </w:t>
      </w:r>
      <w:r w:rsidR="001D04D9">
        <w:rPr>
          <w:rFonts w:ascii="Times New Roman" w:hAnsi="Times New Roman" w:cs="Times New Roman"/>
          <w:sz w:val="26"/>
          <w:szCs w:val="26"/>
        </w:rPr>
        <w:t xml:space="preserve">that was filed </w:t>
      </w:r>
      <w:r w:rsidR="0034195C" w:rsidRPr="0037555B">
        <w:rPr>
          <w:rFonts w:ascii="Times New Roman" w:hAnsi="Times New Roman" w:cs="Times New Roman"/>
          <w:sz w:val="26"/>
          <w:szCs w:val="26"/>
        </w:rPr>
        <w:t>on November 29, 2018</w:t>
      </w:r>
      <w:r w:rsidR="0034195C" w:rsidRPr="0037555B">
        <w:rPr>
          <w:rFonts w:ascii="Times New Roman" w:eastAsia="Times New Roman" w:hAnsi="Times New Roman" w:cs="Times New Roman"/>
          <w:color w:val="000000"/>
          <w:sz w:val="26"/>
          <w:szCs w:val="26"/>
        </w:rPr>
        <w:t xml:space="preserve">, </w:t>
      </w:r>
      <w:r w:rsidR="0034195C" w:rsidRPr="0037555B">
        <w:rPr>
          <w:rFonts w:ascii="Times New Roman" w:hAnsi="Times New Roman" w:cs="Times New Roman"/>
          <w:color w:val="000000"/>
          <w:sz w:val="26"/>
          <w:szCs w:val="26"/>
        </w:rPr>
        <w:t>by the Pittsburgh Water and Sewer Authority,</w:t>
      </w:r>
      <w:r w:rsidR="0034195C" w:rsidRPr="0037555B">
        <w:rPr>
          <w:rFonts w:ascii="Times New Roman" w:eastAsia="Times New Roman" w:hAnsi="Times New Roman" w:cs="Times New Roman"/>
          <w:color w:val="000000"/>
          <w:sz w:val="26"/>
          <w:szCs w:val="26"/>
        </w:rPr>
        <w:t xml:space="preserve"> </w:t>
      </w:r>
      <w:r w:rsidR="0034195C" w:rsidRPr="0037555B">
        <w:rPr>
          <w:rFonts w:ascii="Times New Roman" w:hAnsi="Times New Roman" w:cs="Times New Roman"/>
          <w:color w:val="000000"/>
          <w:sz w:val="26"/>
          <w:szCs w:val="26"/>
        </w:rPr>
        <w:t>the Commission’s Bureau of Investigation and Enforcement</w:t>
      </w:r>
      <w:r w:rsidR="0034195C" w:rsidRPr="0037555B">
        <w:rPr>
          <w:rFonts w:ascii="Times New Roman" w:eastAsia="Times New Roman" w:hAnsi="Times New Roman" w:cs="Times New Roman"/>
          <w:color w:val="000000"/>
          <w:sz w:val="26"/>
          <w:szCs w:val="26"/>
        </w:rPr>
        <w:t xml:space="preserve">, </w:t>
      </w:r>
      <w:r w:rsidR="0034195C" w:rsidRPr="0037555B">
        <w:rPr>
          <w:rFonts w:ascii="Times New Roman" w:hAnsi="Times New Roman" w:cs="Times New Roman"/>
          <w:color w:val="000000"/>
          <w:sz w:val="26"/>
          <w:szCs w:val="26"/>
        </w:rPr>
        <w:t>the Office of Consumer Advocate</w:t>
      </w:r>
      <w:r w:rsidR="00136A9F">
        <w:rPr>
          <w:rFonts w:ascii="Times New Roman" w:hAnsi="Times New Roman" w:cs="Times New Roman"/>
          <w:color w:val="000000"/>
          <w:sz w:val="26"/>
          <w:szCs w:val="26"/>
        </w:rPr>
        <w:t>,</w:t>
      </w:r>
      <w:r w:rsidR="0034195C" w:rsidRPr="0037555B">
        <w:rPr>
          <w:rFonts w:ascii="Times New Roman" w:eastAsia="Times New Roman" w:hAnsi="Times New Roman" w:cs="Times New Roman"/>
          <w:color w:val="000000"/>
          <w:sz w:val="26"/>
          <w:szCs w:val="26"/>
        </w:rPr>
        <w:t xml:space="preserve"> </w:t>
      </w:r>
      <w:r w:rsidR="0034195C" w:rsidRPr="0037555B">
        <w:rPr>
          <w:rFonts w:ascii="Times New Roman" w:hAnsi="Times New Roman" w:cs="Times New Roman"/>
          <w:color w:val="000000"/>
          <w:sz w:val="26"/>
          <w:szCs w:val="26"/>
        </w:rPr>
        <w:t>the Office of Small Business Advocate</w:t>
      </w:r>
      <w:r w:rsidR="00136A9F">
        <w:rPr>
          <w:rFonts w:ascii="Times New Roman" w:hAnsi="Times New Roman" w:cs="Times New Roman"/>
          <w:color w:val="000000"/>
          <w:sz w:val="26"/>
          <w:szCs w:val="26"/>
        </w:rPr>
        <w:t>,</w:t>
      </w:r>
      <w:r w:rsidR="0034195C" w:rsidRPr="0037555B">
        <w:rPr>
          <w:rFonts w:ascii="Times New Roman" w:eastAsia="Times New Roman" w:hAnsi="Times New Roman" w:cs="Times New Roman"/>
          <w:color w:val="000000"/>
          <w:sz w:val="26"/>
          <w:szCs w:val="26"/>
        </w:rPr>
        <w:t xml:space="preserve"> and Pittsburgh UNITED</w:t>
      </w:r>
      <w:r w:rsidR="00136A9F">
        <w:rPr>
          <w:rFonts w:ascii="Times New Roman" w:eastAsia="Times New Roman" w:hAnsi="Times New Roman" w:cs="Times New Roman"/>
          <w:color w:val="000000"/>
          <w:sz w:val="26"/>
          <w:szCs w:val="26"/>
        </w:rPr>
        <w:t>, is granted</w:t>
      </w:r>
      <w:r w:rsidR="00FC5685">
        <w:rPr>
          <w:rFonts w:ascii="Times New Roman" w:eastAsia="Times New Roman" w:hAnsi="Times New Roman" w:cs="Times New Roman"/>
          <w:color w:val="000000"/>
          <w:sz w:val="26"/>
          <w:szCs w:val="26"/>
        </w:rPr>
        <w:t>,</w:t>
      </w:r>
      <w:r w:rsidR="00136A9F">
        <w:rPr>
          <w:rFonts w:ascii="Times New Roman" w:eastAsia="Times New Roman" w:hAnsi="Times New Roman" w:cs="Times New Roman"/>
          <w:color w:val="000000"/>
          <w:sz w:val="26"/>
          <w:szCs w:val="26"/>
        </w:rPr>
        <w:t xml:space="preserve"> and the Settleme</w:t>
      </w:r>
      <w:r w:rsidR="00FC5685">
        <w:rPr>
          <w:rFonts w:ascii="Times New Roman" w:eastAsia="Times New Roman" w:hAnsi="Times New Roman" w:cs="Times New Roman"/>
          <w:color w:val="000000"/>
          <w:sz w:val="26"/>
          <w:szCs w:val="26"/>
        </w:rPr>
        <w:t xml:space="preserve">nt is </w:t>
      </w:r>
      <w:r w:rsidR="00BA5577">
        <w:rPr>
          <w:rFonts w:ascii="Times New Roman" w:eastAsia="Times New Roman" w:hAnsi="Times New Roman" w:cs="Times New Roman"/>
          <w:color w:val="000000"/>
          <w:sz w:val="26"/>
          <w:szCs w:val="26"/>
        </w:rPr>
        <w:t xml:space="preserve">thereby </w:t>
      </w:r>
      <w:r w:rsidR="00FC5685">
        <w:rPr>
          <w:rFonts w:ascii="Times New Roman" w:eastAsia="Times New Roman" w:hAnsi="Times New Roman" w:cs="Times New Roman"/>
          <w:color w:val="000000"/>
          <w:sz w:val="26"/>
          <w:szCs w:val="26"/>
        </w:rPr>
        <w:t xml:space="preserve">adopted, </w:t>
      </w:r>
      <w:r w:rsidR="00BD7C03" w:rsidRPr="00E36564">
        <w:rPr>
          <w:rFonts w:ascii="Times New Roman" w:hAnsi="Times New Roman" w:cs="Times New Roman"/>
          <w:sz w:val="26"/>
          <w:szCs w:val="26"/>
        </w:rPr>
        <w:t>in full</w:t>
      </w:r>
      <w:r w:rsidR="00FC5685">
        <w:rPr>
          <w:rFonts w:ascii="Times New Roman" w:hAnsi="Times New Roman" w:cs="Times New Roman"/>
          <w:sz w:val="26"/>
          <w:szCs w:val="26"/>
        </w:rPr>
        <w:t>,</w:t>
      </w:r>
      <w:r w:rsidR="00BD7C03" w:rsidRPr="00E36564">
        <w:rPr>
          <w:rFonts w:ascii="Times New Roman" w:hAnsi="Times New Roman" w:cs="Times New Roman"/>
          <w:sz w:val="26"/>
          <w:szCs w:val="26"/>
        </w:rPr>
        <w:t xml:space="preserve"> without modification or correction.</w:t>
      </w:r>
    </w:p>
    <w:p w14:paraId="5AE5B2F2" w14:textId="77777777" w:rsidR="0057280D" w:rsidRPr="003B43B4" w:rsidRDefault="0057280D" w:rsidP="00E36564">
      <w:pPr>
        <w:pStyle w:val="ListParagraph"/>
        <w:spacing w:after="0" w:line="360" w:lineRule="auto"/>
        <w:ind w:left="1440"/>
        <w:outlineLvl w:val="0"/>
        <w:rPr>
          <w:rFonts w:ascii="Times New Roman" w:eastAsia="Calibri" w:hAnsi="Times New Roman" w:cs="Times New Roman"/>
          <w:sz w:val="26"/>
          <w:szCs w:val="26"/>
        </w:rPr>
      </w:pPr>
    </w:p>
    <w:p w14:paraId="0ECF82A6" w14:textId="442BF1F3" w:rsidR="00260ACB" w:rsidRPr="00E36564" w:rsidRDefault="00E36564" w:rsidP="00E36564">
      <w:pPr>
        <w:tabs>
          <w:tab w:val="num" w:pos="2160"/>
        </w:tabs>
        <w:spacing w:after="0" w:line="360" w:lineRule="auto"/>
        <w:ind w:firstLine="1440"/>
        <w:outlineLvl w:val="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BD7C03" w:rsidRPr="00E36564">
        <w:rPr>
          <w:rFonts w:ascii="Times New Roman" w:hAnsi="Times New Roman" w:cs="Times New Roman"/>
          <w:sz w:val="26"/>
          <w:szCs w:val="26"/>
        </w:rPr>
        <w:t>That the typographical, clarification and language modifications set forth in the Recommended Decisions be incorporated into Pittsburgh Water and Sewer Authority</w:t>
      </w:r>
      <w:r w:rsidR="00613335" w:rsidRPr="00E36564">
        <w:rPr>
          <w:rFonts w:ascii="Times New Roman" w:hAnsi="Times New Roman" w:cs="Times New Roman"/>
          <w:sz w:val="26"/>
          <w:szCs w:val="26"/>
        </w:rPr>
        <w:t>’</w:t>
      </w:r>
      <w:r w:rsidR="00BD7C03" w:rsidRPr="00E36564">
        <w:rPr>
          <w:rFonts w:ascii="Times New Roman" w:hAnsi="Times New Roman" w:cs="Times New Roman"/>
          <w:sz w:val="26"/>
          <w:szCs w:val="26"/>
        </w:rPr>
        <w:t xml:space="preserve">s </w:t>
      </w:r>
      <w:r w:rsidR="00BA5577">
        <w:rPr>
          <w:rFonts w:ascii="Times New Roman" w:hAnsi="Times New Roman" w:cs="Times New Roman"/>
          <w:sz w:val="26"/>
          <w:szCs w:val="26"/>
        </w:rPr>
        <w:t>c</w:t>
      </w:r>
      <w:r w:rsidR="00BD7C03" w:rsidRPr="00E36564">
        <w:rPr>
          <w:rFonts w:ascii="Times New Roman" w:hAnsi="Times New Roman" w:cs="Times New Roman"/>
          <w:sz w:val="26"/>
          <w:szCs w:val="26"/>
        </w:rPr>
        <w:t xml:space="preserve">ompliance </w:t>
      </w:r>
      <w:r w:rsidR="00BA5577">
        <w:rPr>
          <w:rFonts w:ascii="Times New Roman" w:hAnsi="Times New Roman" w:cs="Times New Roman"/>
          <w:sz w:val="26"/>
          <w:szCs w:val="26"/>
        </w:rPr>
        <w:t>t</w:t>
      </w:r>
      <w:r w:rsidR="00BD7C03" w:rsidRPr="00E36564">
        <w:rPr>
          <w:rFonts w:ascii="Times New Roman" w:hAnsi="Times New Roman" w:cs="Times New Roman"/>
          <w:sz w:val="26"/>
          <w:szCs w:val="26"/>
        </w:rPr>
        <w:t>ariff following the Commission</w:t>
      </w:r>
      <w:r w:rsidR="00613335" w:rsidRPr="00E36564">
        <w:rPr>
          <w:rFonts w:ascii="Times New Roman" w:hAnsi="Times New Roman" w:cs="Times New Roman"/>
          <w:sz w:val="26"/>
          <w:szCs w:val="26"/>
        </w:rPr>
        <w:t>’</w:t>
      </w:r>
      <w:r w:rsidR="00BD7C03" w:rsidRPr="00E36564">
        <w:rPr>
          <w:rFonts w:ascii="Times New Roman" w:hAnsi="Times New Roman" w:cs="Times New Roman"/>
          <w:sz w:val="26"/>
          <w:szCs w:val="26"/>
        </w:rPr>
        <w:t>s final order in this matter.</w:t>
      </w:r>
    </w:p>
    <w:p w14:paraId="499095A9" w14:textId="77777777" w:rsidR="0057280D" w:rsidRPr="00E36564" w:rsidRDefault="0057280D" w:rsidP="00E36564">
      <w:pPr>
        <w:tabs>
          <w:tab w:val="num" w:pos="2160"/>
        </w:tabs>
        <w:spacing w:after="0" w:line="360" w:lineRule="auto"/>
        <w:ind w:firstLine="1440"/>
        <w:outlineLvl w:val="0"/>
        <w:rPr>
          <w:rFonts w:ascii="Times New Roman" w:hAnsi="Times New Roman" w:cs="Times New Roman"/>
          <w:sz w:val="26"/>
          <w:szCs w:val="26"/>
        </w:rPr>
      </w:pPr>
    </w:p>
    <w:p w14:paraId="49D3C384" w14:textId="3631574A" w:rsidR="000D2B35" w:rsidRDefault="00E36564" w:rsidP="00E36564">
      <w:pPr>
        <w:tabs>
          <w:tab w:val="num" w:pos="2160"/>
        </w:tabs>
        <w:spacing w:after="0" w:line="360" w:lineRule="auto"/>
        <w:ind w:firstLine="1440"/>
        <w:outlineLvl w:val="0"/>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0D2B35" w:rsidRPr="00E36564">
        <w:rPr>
          <w:rFonts w:ascii="Times New Roman" w:hAnsi="Times New Roman" w:cs="Times New Roman"/>
          <w:sz w:val="26"/>
          <w:szCs w:val="26"/>
        </w:rPr>
        <w:t xml:space="preserve">That the </w:t>
      </w:r>
      <w:r w:rsidR="00BD7C03" w:rsidRPr="00E36564">
        <w:rPr>
          <w:rFonts w:ascii="Times New Roman" w:hAnsi="Times New Roman" w:cs="Times New Roman"/>
          <w:sz w:val="26"/>
          <w:szCs w:val="26"/>
        </w:rPr>
        <w:t>water and wastewater tariff modifications and corrections concerning compliance with specific provisions of the Public Utility Code and the Commission</w:t>
      </w:r>
      <w:r w:rsidR="00613335" w:rsidRPr="00E36564">
        <w:rPr>
          <w:rFonts w:ascii="Times New Roman" w:hAnsi="Times New Roman" w:cs="Times New Roman"/>
          <w:sz w:val="26"/>
          <w:szCs w:val="26"/>
        </w:rPr>
        <w:t>’</w:t>
      </w:r>
      <w:r w:rsidR="00BD7C03" w:rsidRPr="00E36564">
        <w:rPr>
          <w:rFonts w:ascii="Times New Roman" w:hAnsi="Times New Roman" w:cs="Times New Roman"/>
          <w:sz w:val="26"/>
          <w:szCs w:val="26"/>
        </w:rPr>
        <w:t xml:space="preserve">s Regulations be addressed in the Pittsburgh </w:t>
      </w:r>
      <w:r w:rsidR="0057280D" w:rsidRPr="00E36564">
        <w:rPr>
          <w:rFonts w:ascii="Times New Roman" w:hAnsi="Times New Roman" w:cs="Times New Roman"/>
          <w:sz w:val="26"/>
          <w:szCs w:val="26"/>
        </w:rPr>
        <w:t>Wa</w:t>
      </w:r>
      <w:r w:rsidR="00BD7C03" w:rsidRPr="00E36564">
        <w:rPr>
          <w:rFonts w:ascii="Times New Roman" w:hAnsi="Times New Roman" w:cs="Times New Roman"/>
          <w:sz w:val="26"/>
          <w:szCs w:val="26"/>
        </w:rPr>
        <w:t>ter and Sewer Authority</w:t>
      </w:r>
      <w:r w:rsidR="00613335" w:rsidRPr="00E36564">
        <w:rPr>
          <w:rFonts w:ascii="Times New Roman" w:hAnsi="Times New Roman" w:cs="Times New Roman"/>
          <w:sz w:val="26"/>
          <w:szCs w:val="26"/>
        </w:rPr>
        <w:t>’</w:t>
      </w:r>
      <w:r w:rsidR="00BD7C03" w:rsidRPr="00E36564">
        <w:rPr>
          <w:rFonts w:ascii="Times New Roman" w:hAnsi="Times New Roman" w:cs="Times New Roman"/>
          <w:sz w:val="26"/>
          <w:szCs w:val="26"/>
        </w:rPr>
        <w:t>s Compliance Plan proceeding now pending at Docket Nos. M-2018-2640802 (Water) and M-2018-2650803 (Wastewater).</w:t>
      </w:r>
    </w:p>
    <w:p w14:paraId="1DEE7432" w14:textId="5FEC727C" w:rsidR="00F86563" w:rsidRPr="00F86563" w:rsidRDefault="00F86563" w:rsidP="00E36564">
      <w:pPr>
        <w:tabs>
          <w:tab w:val="num" w:pos="2160"/>
        </w:tabs>
        <w:spacing w:after="0" w:line="360" w:lineRule="auto"/>
        <w:ind w:firstLine="1440"/>
        <w:outlineLvl w:val="0"/>
        <w:rPr>
          <w:rFonts w:ascii="Times New Roman" w:hAnsi="Times New Roman" w:cs="Times New Roman"/>
          <w:sz w:val="26"/>
          <w:szCs w:val="26"/>
        </w:rPr>
      </w:pPr>
    </w:p>
    <w:p w14:paraId="0CF0F477" w14:textId="0BEFA616" w:rsidR="00F86563" w:rsidRDefault="00F86563" w:rsidP="00E36564">
      <w:pPr>
        <w:tabs>
          <w:tab w:val="num" w:pos="2160"/>
        </w:tabs>
        <w:spacing w:after="0" w:line="360" w:lineRule="auto"/>
        <w:ind w:firstLine="1440"/>
        <w:outlineLvl w:val="0"/>
        <w:rPr>
          <w:rFonts w:ascii="Times New Roman" w:hAnsi="Times New Roman" w:cs="Times New Roman"/>
          <w:sz w:val="26"/>
          <w:szCs w:val="26"/>
        </w:rPr>
      </w:pPr>
      <w:r w:rsidRPr="00F86563">
        <w:rPr>
          <w:rFonts w:ascii="Times New Roman" w:hAnsi="Times New Roman" w:cs="Times New Roman"/>
          <w:sz w:val="26"/>
          <w:szCs w:val="26"/>
        </w:rPr>
        <w:t>5.</w:t>
      </w:r>
      <w:r w:rsidRPr="00F86563">
        <w:rPr>
          <w:rFonts w:ascii="Times New Roman" w:hAnsi="Times New Roman" w:cs="Times New Roman"/>
          <w:sz w:val="26"/>
          <w:szCs w:val="26"/>
        </w:rPr>
        <w:tab/>
        <w:t>That the Pittsburgh Water and Sewer Authority is authorized to file tariffs, tariff supplements or tariff revisions containing rates, rules and regulations, consistent with the Joint Petition for Settlement, to produce an increase in annual revenues of $21 million.</w:t>
      </w:r>
    </w:p>
    <w:p w14:paraId="03C35D35" w14:textId="78DB6B1B" w:rsidR="00DC165E" w:rsidRDefault="00DC165E" w:rsidP="00E36564">
      <w:pPr>
        <w:tabs>
          <w:tab w:val="num" w:pos="2160"/>
        </w:tabs>
        <w:spacing w:after="0" w:line="360" w:lineRule="auto"/>
        <w:ind w:firstLine="1440"/>
        <w:outlineLvl w:val="0"/>
        <w:rPr>
          <w:rFonts w:ascii="Times New Roman" w:hAnsi="Times New Roman" w:cs="Times New Roman"/>
          <w:sz w:val="26"/>
          <w:szCs w:val="26"/>
        </w:rPr>
      </w:pPr>
    </w:p>
    <w:p w14:paraId="14A8D523" w14:textId="0FEBD6C7" w:rsidR="00DC165E" w:rsidRDefault="00DC165E" w:rsidP="00E36564">
      <w:pPr>
        <w:tabs>
          <w:tab w:val="num" w:pos="2160"/>
        </w:tabs>
        <w:spacing w:after="0" w:line="360" w:lineRule="auto"/>
        <w:ind w:firstLine="1440"/>
        <w:outlineLvl w:val="0"/>
        <w:rPr>
          <w:rFonts w:ascii="Times New Roman" w:hAnsi="Times New Roman" w:cs="Times New Roman"/>
          <w:sz w:val="26"/>
          <w:szCs w:val="26"/>
        </w:rPr>
      </w:pPr>
      <w:r w:rsidRPr="00DC165E">
        <w:rPr>
          <w:rFonts w:ascii="Times New Roman" w:hAnsi="Times New Roman" w:cs="Times New Roman"/>
          <w:sz w:val="26"/>
          <w:szCs w:val="26"/>
        </w:rPr>
        <w:t>6.</w:t>
      </w:r>
      <w:r w:rsidRPr="00DC165E">
        <w:rPr>
          <w:rFonts w:ascii="Times New Roman" w:hAnsi="Times New Roman" w:cs="Times New Roman"/>
          <w:sz w:val="26"/>
          <w:szCs w:val="26"/>
        </w:rPr>
        <w:tab/>
        <w:t>That the Pittsburgh Water and Sewer Authority tariffs, tariff supplements and/or tariff revisions may be filed on at least one</w:t>
      </w:r>
      <w:r w:rsidR="008C49E6">
        <w:rPr>
          <w:rFonts w:ascii="Times New Roman" w:hAnsi="Times New Roman" w:cs="Times New Roman"/>
          <w:sz w:val="26"/>
          <w:szCs w:val="26"/>
        </w:rPr>
        <w:t xml:space="preserve"> </w:t>
      </w:r>
      <w:r w:rsidR="00DD46AA">
        <w:rPr>
          <w:rFonts w:ascii="Times New Roman" w:hAnsi="Times New Roman" w:cs="Times New Roman"/>
          <w:sz w:val="26"/>
          <w:szCs w:val="26"/>
        </w:rPr>
        <w:t xml:space="preserve">(1) </w:t>
      </w:r>
      <w:r w:rsidRPr="00DC165E">
        <w:rPr>
          <w:rFonts w:ascii="Times New Roman" w:hAnsi="Times New Roman" w:cs="Times New Roman"/>
          <w:sz w:val="26"/>
          <w:szCs w:val="26"/>
        </w:rPr>
        <w:t>day’s notice to be effective for service rendered on and after the effective date of the tariffs.</w:t>
      </w:r>
    </w:p>
    <w:p w14:paraId="01DD63DD" w14:textId="254CCC6F" w:rsidR="00181F4A" w:rsidRDefault="00181F4A" w:rsidP="00E36564">
      <w:pPr>
        <w:tabs>
          <w:tab w:val="num" w:pos="2160"/>
        </w:tabs>
        <w:spacing w:after="0" w:line="360" w:lineRule="auto"/>
        <w:ind w:firstLine="1440"/>
        <w:outlineLvl w:val="0"/>
        <w:rPr>
          <w:rFonts w:ascii="Times New Roman" w:hAnsi="Times New Roman" w:cs="Times New Roman"/>
          <w:sz w:val="26"/>
          <w:szCs w:val="26"/>
        </w:rPr>
      </w:pPr>
    </w:p>
    <w:p w14:paraId="0E4B8C2E" w14:textId="368E2E0F" w:rsidR="00181F4A" w:rsidRDefault="00C243B9" w:rsidP="00E36564">
      <w:pPr>
        <w:tabs>
          <w:tab w:val="num" w:pos="2160"/>
        </w:tabs>
        <w:spacing w:after="0" w:line="360" w:lineRule="auto"/>
        <w:ind w:firstLine="1440"/>
        <w:outlineLvl w:val="0"/>
        <w:rPr>
          <w:rFonts w:ascii="Times New Roman" w:hAnsi="Times New Roman" w:cs="Times New Roman"/>
          <w:sz w:val="26"/>
          <w:szCs w:val="26"/>
        </w:rPr>
      </w:pPr>
      <w:r w:rsidRPr="00680712">
        <w:rPr>
          <w:rFonts w:ascii="Times New Roman" w:hAnsi="Times New Roman" w:cs="Times New Roman"/>
          <w:sz w:val="26"/>
          <w:szCs w:val="26"/>
        </w:rPr>
        <w:t>7.</w:t>
      </w:r>
      <w:r w:rsidRPr="00680712">
        <w:rPr>
          <w:rFonts w:ascii="Times New Roman" w:hAnsi="Times New Roman" w:cs="Times New Roman"/>
          <w:sz w:val="26"/>
          <w:szCs w:val="26"/>
        </w:rPr>
        <w:tab/>
        <w:t xml:space="preserve">That the Pittsburgh Water and Sewer Authority, the Bureau of Investigation and Enforcement of the Pennsylvania Public Utility Commission, the Office of Consumer Advocate, the Office of Small Business Advocate, and Pittsburgh UNITED </w:t>
      </w:r>
      <w:r w:rsidRPr="00680712">
        <w:rPr>
          <w:rFonts w:ascii="Times New Roman" w:hAnsi="Times New Roman" w:cs="Times New Roman"/>
          <w:sz w:val="26"/>
          <w:szCs w:val="26"/>
        </w:rPr>
        <w:lastRenderedPageBreak/>
        <w:t>shall comply with the terms of the Joint Petition for Settlement submitted in this proceeding</w:t>
      </w:r>
      <w:r w:rsidR="00387306">
        <w:rPr>
          <w:rFonts w:ascii="Times New Roman" w:hAnsi="Times New Roman" w:cs="Times New Roman"/>
          <w:sz w:val="26"/>
          <w:szCs w:val="26"/>
        </w:rPr>
        <w:t>.</w:t>
      </w:r>
    </w:p>
    <w:p w14:paraId="117D4362" w14:textId="77777777" w:rsidR="00387306" w:rsidRDefault="00387306" w:rsidP="00E36564">
      <w:pPr>
        <w:tabs>
          <w:tab w:val="num" w:pos="2160"/>
        </w:tabs>
        <w:spacing w:after="0" w:line="360" w:lineRule="auto"/>
        <w:ind w:firstLine="1440"/>
        <w:outlineLvl w:val="0"/>
        <w:rPr>
          <w:rFonts w:ascii="Times New Roman" w:hAnsi="Times New Roman" w:cs="Times New Roman"/>
          <w:sz w:val="26"/>
          <w:szCs w:val="26"/>
        </w:rPr>
      </w:pPr>
    </w:p>
    <w:p w14:paraId="4431E24C" w14:textId="137A8C19" w:rsidR="0003135C" w:rsidRPr="00DC165E" w:rsidRDefault="0003135C" w:rsidP="0003135C">
      <w:pPr>
        <w:tabs>
          <w:tab w:val="num" w:pos="2160"/>
        </w:tabs>
        <w:spacing w:after="0" w:line="360" w:lineRule="auto"/>
        <w:ind w:firstLine="1440"/>
        <w:outlineLvl w:val="0"/>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Pr="00680712">
        <w:rPr>
          <w:rFonts w:ascii="Times New Roman" w:hAnsi="Times New Roman" w:cs="Times New Roman"/>
          <w:sz w:val="26"/>
          <w:szCs w:val="26"/>
        </w:rPr>
        <w:t xml:space="preserve">That the </w:t>
      </w:r>
      <w:r>
        <w:rPr>
          <w:rFonts w:ascii="Times New Roman" w:hAnsi="Times New Roman" w:cs="Times New Roman"/>
          <w:sz w:val="26"/>
          <w:szCs w:val="26"/>
        </w:rPr>
        <w:t>F</w:t>
      </w:r>
      <w:r w:rsidRPr="00680712">
        <w:rPr>
          <w:rFonts w:ascii="Times New Roman" w:hAnsi="Times New Roman" w:cs="Times New Roman"/>
          <w:sz w:val="26"/>
          <w:szCs w:val="26"/>
        </w:rPr>
        <w:t xml:space="preserve">ormal </w:t>
      </w:r>
      <w:r>
        <w:rPr>
          <w:rFonts w:ascii="Times New Roman" w:hAnsi="Times New Roman" w:cs="Times New Roman"/>
          <w:sz w:val="26"/>
          <w:szCs w:val="26"/>
        </w:rPr>
        <w:t>C</w:t>
      </w:r>
      <w:r w:rsidRPr="00680712">
        <w:rPr>
          <w:rFonts w:ascii="Times New Roman" w:hAnsi="Times New Roman" w:cs="Times New Roman"/>
          <w:sz w:val="26"/>
          <w:szCs w:val="26"/>
        </w:rPr>
        <w:t>omplaints of the Office of Consumer Advocate filed at Docket No</w:t>
      </w:r>
      <w:r w:rsidR="00DD46AA">
        <w:rPr>
          <w:rFonts w:ascii="Times New Roman" w:hAnsi="Times New Roman" w:cs="Times New Roman"/>
          <w:sz w:val="26"/>
          <w:szCs w:val="26"/>
        </w:rPr>
        <w:t>s.</w:t>
      </w:r>
      <w:r w:rsidRPr="00680712">
        <w:rPr>
          <w:rFonts w:ascii="Times New Roman" w:hAnsi="Times New Roman" w:cs="Times New Roman"/>
          <w:sz w:val="26"/>
          <w:szCs w:val="26"/>
        </w:rPr>
        <w:t xml:space="preserve"> C-2018-3003165 (Water) and C-2018-3003173 (</w:t>
      </w:r>
      <w:r w:rsidR="00431E78">
        <w:rPr>
          <w:rFonts w:ascii="Times New Roman" w:hAnsi="Times New Roman" w:cs="Times New Roman"/>
          <w:sz w:val="26"/>
          <w:szCs w:val="26"/>
        </w:rPr>
        <w:t>W</w:t>
      </w:r>
      <w:r w:rsidRPr="00680712">
        <w:rPr>
          <w:rFonts w:ascii="Times New Roman" w:hAnsi="Times New Roman" w:cs="Times New Roman"/>
          <w:sz w:val="26"/>
          <w:szCs w:val="26"/>
        </w:rPr>
        <w:t>astewater) are satisfied and marked closed.</w:t>
      </w:r>
    </w:p>
    <w:p w14:paraId="72281950" w14:textId="18B31059" w:rsidR="00680712" w:rsidRDefault="00680712" w:rsidP="00387306">
      <w:pPr>
        <w:tabs>
          <w:tab w:val="num" w:pos="2160"/>
        </w:tabs>
        <w:spacing w:after="0" w:line="360" w:lineRule="auto"/>
        <w:ind w:firstLine="1440"/>
        <w:outlineLvl w:val="0"/>
        <w:rPr>
          <w:rFonts w:ascii="Times New Roman" w:hAnsi="Times New Roman" w:cs="Times New Roman"/>
          <w:sz w:val="26"/>
          <w:szCs w:val="26"/>
        </w:rPr>
      </w:pPr>
    </w:p>
    <w:p w14:paraId="2886F7A2" w14:textId="1D392BFB" w:rsidR="009407FE" w:rsidRPr="009407FE" w:rsidRDefault="009407FE" w:rsidP="00387306">
      <w:pPr>
        <w:tabs>
          <w:tab w:val="num" w:pos="2160"/>
        </w:tabs>
        <w:spacing w:after="0" w:line="360" w:lineRule="auto"/>
        <w:ind w:firstLine="1440"/>
        <w:outlineLvl w:val="0"/>
        <w:rPr>
          <w:rFonts w:ascii="Times New Roman" w:hAnsi="Times New Roman" w:cs="Times New Roman"/>
          <w:sz w:val="26"/>
          <w:szCs w:val="26"/>
        </w:rPr>
      </w:pPr>
      <w:r w:rsidRPr="009407FE">
        <w:rPr>
          <w:rFonts w:ascii="Times New Roman" w:hAnsi="Times New Roman" w:cs="Times New Roman"/>
          <w:sz w:val="26"/>
          <w:szCs w:val="26"/>
        </w:rPr>
        <w:t>9.</w:t>
      </w:r>
      <w:r w:rsidRPr="009407FE">
        <w:rPr>
          <w:rFonts w:ascii="Times New Roman" w:hAnsi="Times New Roman" w:cs="Times New Roman"/>
          <w:sz w:val="26"/>
          <w:szCs w:val="26"/>
        </w:rPr>
        <w:tab/>
        <w:t xml:space="preserve">That the </w:t>
      </w:r>
      <w:r>
        <w:rPr>
          <w:rFonts w:ascii="Times New Roman" w:hAnsi="Times New Roman" w:cs="Times New Roman"/>
          <w:sz w:val="26"/>
          <w:szCs w:val="26"/>
        </w:rPr>
        <w:t>F</w:t>
      </w:r>
      <w:r w:rsidRPr="009407FE">
        <w:rPr>
          <w:rFonts w:ascii="Times New Roman" w:hAnsi="Times New Roman" w:cs="Times New Roman"/>
          <w:sz w:val="26"/>
          <w:szCs w:val="26"/>
        </w:rPr>
        <w:t xml:space="preserve">ormal </w:t>
      </w:r>
      <w:r>
        <w:rPr>
          <w:rFonts w:ascii="Times New Roman" w:hAnsi="Times New Roman" w:cs="Times New Roman"/>
          <w:sz w:val="26"/>
          <w:szCs w:val="26"/>
        </w:rPr>
        <w:t>C</w:t>
      </w:r>
      <w:r w:rsidRPr="009407FE">
        <w:rPr>
          <w:rFonts w:ascii="Times New Roman" w:hAnsi="Times New Roman" w:cs="Times New Roman"/>
          <w:sz w:val="26"/>
          <w:szCs w:val="26"/>
        </w:rPr>
        <w:t>omplaints of the Office of Small Business Advocate filed at Docket No</w:t>
      </w:r>
      <w:r w:rsidR="00DD46AA">
        <w:rPr>
          <w:rFonts w:ascii="Times New Roman" w:hAnsi="Times New Roman" w:cs="Times New Roman"/>
          <w:sz w:val="26"/>
          <w:szCs w:val="26"/>
        </w:rPr>
        <w:t>s.</w:t>
      </w:r>
      <w:r w:rsidRPr="009407FE">
        <w:rPr>
          <w:rFonts w:ascii="Times New Roman" w:hAnsi="Times New Roman" w:cs="Times New Roman"/>
          <w:sz w:val="26"/>
          <w:szCs w:val="26"/>
        </w:rPr>
        <w:t xml:space="preserve"> C-2018-3003388 (Water) and C-2018-3003384 (</w:t>
      </w:r>
      <w:r w:rsidR="00431E78">
        <w:rPr>
          <w:rFonts w:ascii="Times New Roman" w:hAnsi="Times New Roman" w:cs="Times New Roman"/>
          <w:sz w:val="26"/>
          <w:szCs w:val="26"/>
        </w:rPr>
        <w:t>W</w:t>
      </w:r>
      <w:r w:rsidRPr="009407FE">
        <w:rPr>
          <w:rFonts w:ascii="Times New Roman" w:hAnsi="Times New Roman" w:cs="Times New Roman"/>
          <w:sz w:val="26"/>
          <w:szCs w:val="26"/>
        </w:rPr>
        <w:t>astewater) are satisfied and marked closed.</w:t>
      </w:r>
    </w:p>
    <w:p w14:paraId="346D03E3" w14:textId="77777777" w:rsidR="009407FE" w:rsidRPr="00680712" w:rsidRDefault="009407FE" w:rsidP="00387306">
      <w:pPr>
        <w:tabs>
          <w:tab w:val="num" w:pos="2160"/>
        </w:tabs>
        <w:spacing w:after="0" w:line="360" w:lineRule="auto"/>
        <w:ind w:firstLine="1440"/>
        <w:outlineLvl w:val="0"/>
        <w:rPr>
          <w:rFonts w:ascii="Times New Roman" w:hAnsi="Times New Roman" w:cs="Times New Roman"/>
          <w:sz w:val="26"/>
          <w:szCs w:val="26"/>
        </w:rPr>
      </w:pPr>
    </w:p>
    <w:p w14:paraId="2442BE41" w14:textId="4A41ABAB" w:rsidR="00680712" w:rsidRPr="00680712" w:rsidRDefault="00680712" w:rsidP="00387306">
      <w:pPr>
        <w:autoSpaceDE w:val="0"/>
        <w:autoSpaceDN w:val="0"/>
        <w:adjustRightInd w:val="0"/>
        <w:spacing w:after="0" w:line="360" w:lineRule="auto"/>
        <w:rPr>
          <w:rFonts w:ascii="Times New Roman" w:hAnsi="Times New Roman" w:cs="Times New Roman"/>
          <w:color w:val="000000"/>
          <w:sz w:val="26"/>
          <w:szCs w:val="26"/>
        </w:rPr>
      </w:pPr>
      <w:r w:rsidRPr="00387306">
        <w:rPr>
          <w:rFonts w:ascii="Times New Roman" w:hAnsi="Times New Roman" w:cs="Times New Roman"/>
          <w:color w:val="000000"/>
          <w:sz w:val="26"/>
          <w:szCs w:val="26"/>
        </w:rPr>
        <w:tab/>
      </w:r>
      <w:r w:rsidR="0003135C" w:rsidRPr="00387306">
        <w:rPr>
          <w:rFonts w:ascii="Times New Roman" w:hAnsi="Times New Roman" w:cs="Times New Roman"/>
          <w:color w:val="000000"/>
          <w:sz w:val="26"/>
          <w:szCs w:val="26"/>
        </w:rPr>
        <w:tab/>
      </w:r>
      <w:r w:rsidR="009407FE">
        <w:rPr>
          <w:rFonts w:ascii="Times New Roman" w:hAnsi="Times New Roman" w:cs="Times New Roman"/>
          <w:color w:val="000000"/>
          <w:sz w:val="26"/>
          <w:szCs w:val="26"/>
        </w:rPr>
        <w:t>10</w:t>
      </w:r>
      <w:r w:rsidRPr="00680712">
        <w:rPr>
          <w:rFonts w:ascii="Times New Roman" w:hAnsi="Times New Roman" w:cs="Times New Roman"/>
          <w:color w:val="000000"/>
          <w:sz w:val="26"/>
          <w:szCs w:val="26"/>
        </w:rPr>
        <w:t>.</w:t>
      </w:r>
      <w:r w:rsidR="00387306" w:rsidRPr="00387306">
        <w:rPr>
          <w:rFonts w:ascii="Times New Roman" w:hAnsi="Times New Roman" w:cs="Times New Roman"/>
          <w:color w:val="000000"/>
          <w:sz w:val="26"/>
          <w:szCs w:val="26"/>
        </w:rPr>
        <w:tab/>
      </w:r>
      <w:r w:rsidRPr="00680712">
        <w:rPr>
          <w:rFonts w:ascii="Times New Roman" w:hAnsi="Times New Roman" w:cs="Times New Roman"/>
          <w:color w:val="000000"/>
          <w:sz w:val="26"/>
          <w:szCs w:val="26"/>
        </w:rPr>
        <w:t xml:space="preserve">That the </w:t>
      </w:r>
      <w:r w:rsidR="00387306">
        <w:rPr>
          <w:rFonts w:ascii="Times New Roman" w:hAnsi="Times New Roman" w:cs="Times New Roman"/>
          <w:color w:val="000000"/>
          <w:sz w:val="26"/>
          <w:szCs w:val="26"/>
        </w:rPr>
        <w:t>Fo</w:t>
      </w:r>
      <w:r w:rsidRPr="00680712">
        <w:rPr>
          <w:rFonts w:ascii="Times New Roman" w:hAnsi="Times New Roman" w:cs="Times New Roman"/>
          <w:color w:val="000000"/>
          <w:sz w:val="26"/>
          <w:szCs w:val="26"/>
        </w:rPr>
        <w:t xml:space="preserve">rmal </w:t>
      </w:r>
      <w:r w:rsidR="00387306">
        <w:rPr>
          <w:rFonts w:ascii="Times New Roman" w:hAnsi="Times New Roman" w:cs="Times New Roman"/>
          <w:color w:val="000000"/>
          <w:sz w:val="26"/>
          <w:szCs w:val="26"/>
        </w:rPr>
        <w:t>C</w:t>
      </w:r>
      <w:r w:rsidRPr="00680712">
        <w:rPr>
          <w:rFonts w:ascii="Times New Roman" w:hAnsi="Times New Roman" w:cs="Times New Roman"/>
          <w:color w:val="000000"/>
          <w:sz w:val="26"/>
          <w:szCs w:val="26"/>
        </w:rPr>
        <w:t>omplaint of the Pennsylvania-American Water Company filed at Docket No</w:t>
      </w:r>
      <w:r w:rsidR="00300E78">
        <w:rPr>
          <w:rFonts w:ascii="Times New Roman" w:hAnsi="Times New Roman" w:cs="Times New Roman"/>
          <w:color w:val="000000"/>
          <w:sz w:val="26"/>
          <w:szCs w:val="26"/>
        </w:rPr>
        <w:t>.</w:t>
      </w:r>
      <w:r w:rsidRPr="00680712">
        <w:rPr>
          <w:rFonts w:ascii="Times New Roman" w:hAnsi="Times New Roman" w:cs="Times New Roman"/>
          <w:color w:val="000000"/>
          <w:sz w:val="26"/>
          <w:szCs w:val="26"/>
        </w:rPr>
        <w:t xml:space="preserve"> C-2018-3003941 is dismissed and marked closed. </w:t>
      </w:r>
    </w:p>
    <w:p w14:paraId="05508D9A" w14:textId="118617EE" w:rsidR="0003135C" w:rsidRPr="00387306" w:rsidRDefault="0003135C" w:rsidP="00387306">
      <w:pPr>
        <w:autoSpaceDE w:val="0"/>
        <w:autoSpaceDN w:val="0"/>
        <w:adjustRightInd w:val="0"/>
        <w:spacing w:after="0" w:line="360" w:lineRule="auto"/>
        <w:rPr>
          <w:rFonts w:ascii="Times New Roman" w:hAnsi="Times New Roman" w:cs="Times New Roman"/>
          <w:color w:val="000000"/>
          <w:sz w:val="26"/>
          <w:szCs w:val="26"/>
        </w:rPr>
      </w:pPr>
    </w:p>
    <w:p w14:paraId="2F898028" w14:textId="31E61CEE" w:rsidR="00680712" w:rsidRPr="00680712" w:rsidRDefault="0003135C" w:rsidP="00387306">
      <w:pPr>
        <w:autoSpaceDE w:val="0"/>
        <w:autoSpaceDN w:val="0"/>
        <w:adjustRightInd w:val="0"/>
        <w:spacing w:after="0" w:line="360" w:lineRule="auto"/>
        <w:rPr>
          <w:rFonts w:ascii="Times New Roman" w:hAnsi="Times New Roman" w:cs="Times New Roman"/>
          <w:color w:val="000000"/>
          <w:sz w:val="26"/>
          <w:szCs w:val="26"/>
        </w:rPr>
      </w:pPr>
      <w:r w:rsidRPr="00387306">
        <w:rPr>
          <w:rFonts w:ascii="Times New Roman" w:hAnsi="Times New Roman" w:cs="Times New Roman"/>
          <w:color w:val="000000"/>
          <w:sz w:val="26"/>
          <w:szCs w:val="26"/>
        </w:rPr>
        <w:tab/>
      </w:r>
      <w:r w:rsidRPr="00387306">
        <w:rPr>
          <w:rFonts w:ascii="Times New Roman" w:hAnsi="Times New Roman" w:cs="Times New Roman"/>
          <w:color w:val="000000"/>
          <w:sz w:val="26"/>
          <w:szCs w:val="26"/>
        </w:rPr>
        <w:tab/>
      </w:r>
      <w:r w:rsidR="009407FE">
        <w:rPr>
          <w:rFonts w:ascii="Times New Roman" w:hAnsi="Times New Roman" w:cs="Times New Roman"/>
          <w:color w:val="000000"/>
          <w:sz w:val="26"/>
          <w:szCs w:val="26"/>
        </w:rPr>
        <w:t>11</w:t>
      </w:r>
      <w:r w:rsidR="00680712" w:rsidRPr="00680712">
        <w:rPr>
          <w:rFonts w:ascii="Times New Roman" w:hAnsi="Times New Roman" w:cs="Times New Roman"/>
          <w:color w:val="000000"/>
          <w:sz w:val="26"/>
          <w:szCs w:val="26"/>
        </w:rPr>
        <w:t>.</w:t>
      </w:r>
      <w:r w:rsidR="009407FE">
        <w:rPr>
          <w:rFonts w:ascii="Times New Roman" w:hAnsi="Times New Roman" w:cs="Times New Roman"/>
          <w:color w:val="000000"/>
          <w:sz w:val="26"/>
          <w:szCs w:val="26"/>
        </w:rPr>
        <w:tab/>
      </w:r>
      <w:r w:rsidR="00680712" w:rsidRPr="00680712">
        <w:rPr>
          <w:rFonts w:ascii="Times New Roman" w:hAnsi="Times New Roman" w:cs="Times New Roman"/>
          <w:color w:val="000000"/>
          <w:sz w:val="26"/>
          <w:szCs w:val="26"/>
        </w:rPr>
        <w:t xml:space="preserve">That the </w:t>
      </w:r>
      <w:r w:rsidR="008C49E6">
        <w:rPr>
          <w:rFonts w:ascii="Times New Roman" w:hAnsi="Times New Roman" w:cs="Times New Roman"/>
          <w:color w:val="000000"/>
          <w:sz w:val="26"/>
          <w:szCs w:val="26"/>
        </w:rPr>
        <w:t>F</w:t>
      </w:r>
      <w:r w:rsidR="00680712" w:rsidRPr="00680712">
        <w:rPr>
          <w:rFonts w:ascii="Times New Roman" w:hAnsi="Times New Roman" w:cs="Times New Roman"/>
          <w:color w:val="000000"/>
          <w:sz w:val="26"/>
          <w:szCs w:val="26"/>
        </w:rPr>
        <w:t xml:space="preserve">ormal </w:t>
      </w:r>
      <w:r w:rsidR="008C49E6">
        <w:rPr>
          <w:rFonts w:ascii="Times New Roman" w:hAnsi="Times New Roman" w:cs="Times New Roman"/>
          <w:color w:val="000000"/>
          <w:sz w:val="26"/>
          <w:szCs w:val="26"/>
        </w:rPr>
        <w:t>C</w:t>
      </w:r>
      <w:r w:rsidR="00680712" w:rsidRPr="00680712">
        <w:rPr>
          <w:rFonts w:ascii="Times New Roman" w:hAnsi="Times New Roman" w:cs="Times New Roman"/>
          <w:color w:val="000000"/>
          <w:sz w:val="26"/>
          <w:szCs w:val="26"/>
        </w:rPr>
        <w:t>omplaints of the Duquesne Light Company filed at Docket No</w:t>
      </w:r>
      <w:r w:rsidR="00DD46AA">
        <w:rPr>
          <w:rFonts w:ascii="Times New Roman" w:hAnsi="Times New Roman" w:cs="Times New Roman"/>
          <w:color w:val="000000"/>
          <w:sz w:val="26"/>
          <w:szCs w:val="26"/>
        </w:rPr>
        <w:t>s</w:t>
      </w:r>
      <w:r w:rsidR="00680712" w:rsidRPr="00680712">
        <w:rPr>
          <w:rFonts w:ascii="Times New Roman" w:hAnsi="Times New Roman" w:cs="Times New Roman"/>
          <w:color w:val="000000"/>
          <w:sz w:val="26"/>
          <w:szCs w:val="26"/>
        </w:rPr>
        <w:t xml:space="preserve">. C-2018-3005022 </w:t>
      </w:r>
      <w:r w:rsidR="00B32C4A">
        <w:rPr>
          <w:rFonts w:ascii="Times New Roman" w:hAnsi="Times New Roman" w:cs="Times New Roman"/>
          <w:color w:val="000000"/>
          <w:sz w:val="26"/>
          <w:szCs w:val="26"/>
        </w:rPr>
        <w:t xml:space="preserve">(Water) </w:t>
      </w:r>
      <w:r w:rsidR="00680712" w:rsidRPr="00680712">
        <w:rPr>
          <w:rFonts w:ascii="Times New Roman" w:hAnsi="Times New Roman" w:cs="Times New Roman"/>
          <w:color w:val="000000"/>
          <w:sz w:val="26"/>
          <w:szCs w:val="26"/>
        </w:rPr>
        <w:t xml:space="preserve">and Docket No. C-2018-3005036 </w:t>
      </w:r>
      <w:r w:rsidR="00B32C4A">
        <w:rPr>
          <w:rFonts w:ascii="Times New Roman" w:hAnsi="Times New Roman" w:cs="Times New Roman"/>
          <w:color w:val="000000"/>
          <w:sz w:val="26"/>
          <w:szCs w:val="26"/>
        </w:rPr>
        <w:t xml:space="preserve">(Wastewater) </w:t>
      </w:r>
      <w:r w:rsidR="00680712" w:rsidRPr="00680712">
        <w:rPr>
          <w:rFonts w:ascii="Times New Roman" w:hAnsi="Times New Roman" w:cs="Times New Roman"/>
          <w:color w:val="000000"/>
          <w:sz w:val="26"/>
          <w:szCs w:val="26"/>
        </w:rPr>
        <w:t>are dismissed and marked closed.</w:t>
      </w:r>
    </w:p>
    <w:p w14:paraId="1BBC3AE7" w14:textId="77777777" w:rsidR="0003135C" w:rsidRPr="00387306" w:rsidRDefault="0003135C" w:rsidP="00387306">
      <w:pPr>
        <w:autoSpaceDE w:val="0"/>
        <w:autoSpaceDN w:val="0"/>
        <w:adjustRightInd w:val="0"/>
        <w:spacing w:after="0" w:line="360" w:lineRule="auto"/>
        <w:rPr>
          <w:rFonts w:ascii="Times New Roman" w:hAnsi="Times New Roman" w:cs="Times New Roman"/>
          <w:color w:val="000000"/>
          <w:sz w:val="26"/>
          <w:szCs w:val="26"/>
        </w:rPr>
      </w:pPr>
    </w:p>
    <w:p w14:paraId="49064F61" w14:textId="7E44A6FC" w:rsidR="00680712" w:rsidRPr="00387306" w:rsidRDefault="0003135C" w:rsidP="00387306">
      <w:pPr>
        <w:autoSpaceDE w:val="0"/>
        <w:autoSpaceDN w:val="0"/>
        <w:adjustRightInd w:val="0"/>
        <w:spacing w:after="0" w:line="360" w:lineRule="auto"/>
        <w:rPr>
          <w:rFonts w:ascii="Times New Roman" w:hAnsi="Times New Roman" w:cs="Times New Roman"/>
          <w:color w:val="000000"/>
          <w:sz w:val="26"/>
          <w:szCs w:val="26"/>
        </w:rPr>
      </w:pPr>
      <w:r w:rsidRPr="00387306">
        <w:rPr>
          <w:rFonts w:ascii="Times New Roman" w:hAnsi="Times New Roman" w:cs="Times New Roman"/>
          <w:color w:val="000000"/>
          <w:sz w:val="26"/>
          <w:szCs w:val="26"/>
        </w:rPr>
        <w:tab/>
      </w:r>
      <w:r w:rsidRPr="00387306">
        <w:rPr>
          <w:rFonts w:ascii="Times New Roman" w:hAnsi="Times New Roman" w:cs="Times New Roman"/>
          <w:color w:val="000000"/>
          <w:sz w:val="26"/>
          <w:szCs w:val="26"/>
        </w:rPr>
        <w:tab/>
      </w:r>
      <w:r w:rsidR="00680712" w:rsidRPr="00680712">
        <w:rPr>
          <w:rFonts w:ascii="Times New Roman" w:hAnsi="Times New Roman" w:cs="Times New Roman"/>
          <w:color w:val="000000"/>
          <w:sz w:val="26"/>
          <w:szCs w:val="26"/>
        </w:rPr>
        <w:t>1</w:t>
      </w:r>
      <w:r w:rsidR="009407FE">
        <w:rPr>
          <w:rFonts w:ascii="Times New Roman" w:hAnsi="Times New Roman" w:cs="Times New Roman"/>
          <w:color w:val="000000"/>
          <w:sz w:val="26"/>
          <w:szCs w:val="26"/>
        </w:rPr>
        <w:t>2</w:t>
      </w:r>
      <w:r w:rsidR="00680712" w:rsidRPr="00680712">
        <w:rPr>
          <w:rFonts w:ascii="Times New Roman" w:hAnsi="Times New Roman" w:cs="Times New Roman"/>
          <w:color w:val="000000"/>
          <w:sz w:val="26"/>
          <w:szCs w:val="26"/>
        </w:rPr>
        <w:t>.</w:t>
      </w:r>
      <w:r w:rsidR="009407FE">
        <w:rPr>
          <w:rFonts w:ascii="Times New Roman" w:hAnsi="Times New Roman" w:cs="Times New Roman"/>
          <w:color w:val="000000"/>
          <w:sz w:val="26"/>
          <w:szCs w:val="26"/>
        </w:rPr>
        <w:tab/>
      </w:r>
      <w:r w:rsidR="00680712" w:rsidRPr="00680712">
        <w:rPr>
          <w:rFonts w:ascii="Times New Roman" w:hAnsi="Times New Roman" w:cs="Times New Roman"/>
          <w:color w:val="000000"/>
          <w:sz w:val="26"/>
          <w:szCs w:val="26"/>
        </w:rPr>
        <w:t xml:space="preserve">That the </w:t>
      </w:r>
      <w:r w:rsidR="008C49E6">
        <w:rPr>
          <w:rFonts w:ascii="Times New Roman" w:hAnsi="Times New Roman" w:cs="Times New Roman"/>
          <w:color w:val="000000"/>
          <w:sz w:val="26"/>
          <w:szCs w:val="26"/>
        </w:rPr>
        <w:t>F</w:t>
      </w:r>
      <w:r w:rsidR="00680712" w:rsidRPr="00680712">
        <w:rPr>
          <w:rFonts w:ascii="Times New Roman" w:hAnsi="Times New Roman" w:cs="Times New Roman"/>
          <w:color w:val="000000"/>
          <w:sz w:val="26"/>
          <w:szCs w:val="26"/>
        </w:rPr>
        <w:t xml:space="preserve">ormal </w:t>
      </w:r>
      <w:r w:rsidR="008C49E6">
        <w:rPr>
          <w:rFonts w:ascii="Times New Roman" w:hAnsi="Times New Roman" w:cs="Times New Roman"/>
          <w:color w:val="000000"/>
          <w:sz w:val="26"/>
          <w:szCs w:val="26"/>
        </w:rPr>
        <w:t>C</w:t>
      </w:r>
      <w:r w:rsidR="00680712" w:rsidRPr="00680712">
        <w:rPr>
          <w:rFonts w:ascii="Times New Roman" w:hAnsi="Times New Roman" w:cs="Times New Roman"/>
          <w:color w:val="000000"/>
          <w:sz w:val="26"/>
          <w:szCs w:val="26"/>
        </w:rPr>
        <w:t>omplaints of James Ferlo filed at Docket No</w:t>
      </w:r>
      <w:r w:rsidR="00DD46AA">
        <w:rPr>
          <w:rFonts w:ascii="Times New Roman" w:hAnsi="Times New Roman" w:cs="Times New Roman"/>
          <w:color w:val="000000"/>
          <w:sz w:val="26"/>
          <w:szCs w:val="26"/>
        </w:rPr>
        <w:t>s</w:t>
      </w:r>
      <w:r w:rsidR="00680712" w:rsidRPr="00680712">
        <w:rPr>
          <w:rFonts w:ascii="Times New Roman" w:hAnsi="Times New Roman" w:cs="Times New Roman"/>
          <w:color w:val="000000"/>
          <w:sz w:val="26"/>
          <w:szCs w:val="26"/>
        </w:rPr>
        <w:t>. C</w:t>
      </w:r>
      <w:r w:rsidR="008C49E6">
        <w:rPr>
          <w:rFonts w:ascii="Times New Roman" w:hAnsi="Times New Roman" w:cs="Times New Roman"/>
          <w:color w:val="000000"/>
          <w:sz w:val="26"/>
          <w:szCs w:val="26"/>
        </w:rPr>
        <w:noBreakHyphen/>
      </w:r>
      <w:r w:rsidR="00680712" w:rsidRPr="00680712">
        <w:rPr>
          <w:rFonts w:ascii="Times New Roman" w:hAnsi="Times New Roman" w:cs="Times New Roman"/>
          <w:color w:val="000000"/>
          <w:sz w:val="26"/>
          <w:szCs w:val="26"/>
        </w:rPr>
        <w:t xml:space="preserve">2018-3004291 </w:t>
      </w:r>
      <w:r w:rsidR="00B32C4A">
        <w:rPr>
          <w:rFonts w:ascii="Times New Roman" w:hAnsi="Times New Roman" w:cs="Times New Roman"/>
          <w:color w:val="000000"/>
          <w:sz w:val="26"/>
          <w:szCs w:val="26"/>
        </w:rPr>
        <w:t xml:space="preserve">(Water) </w:t>
      </w:r>
      <w:r w:rsidR="00680712" w:rsidRPr="00680712">
        <w:rPr>
          <w:rFonts w:ascii="Times New Roman" w:hAnsi="Times New Roman" w:cs="Times New Roman"/>
          <w:color w:val="000000"/>
          <w:sz w:val="26"/>
          <w:szCs w:val="26"/>
        </w:rPr>
        <w:t xml:space="preserve">and Docket No. C-2018-3004311 </w:t>
      </w:r>
      <w:r w:rsidR="00B32C4A">
        <w:rPr>
          <w:rFonts w:ascii="Times New Roman" w:hAnsi="Times New Roman" w:cs="Times New Roman"/>
          <w:color w:val="000000"/>
          <w:sz w:val="26"/>
          <w:szCs w:val="26"/>
        </w:rPr>
        <w:t xml:space="preserve">(Wastewater) </w:t>
      </w:r>
      <w:r w:rsidR="00680712" w:rsidRPr="00680712">
        <w:rPr>
          <w:rFonts w:ascii="Times New Roman" w:hAnsi="Times New Roman" w:cs="Times New Roman"/>
          <w:color w:val="000000"/>
          <w:sz w:val="26"/>
          <w:szCs w:val="26"/>
        </w:rPr>
        <w:t>are dismissed and marked closed.</w:t>
      </w:r>
    </w:p>
    <w:p w14:paraId="7A34887E" w14:textId="77777777" w:rsidR="0003135C" w:rsidRPr="00680712" w:rsidRDefault="0003135C" w:rsidP="00387306">
      <w:pPr>
        <w:autoSpaceDE w:val="0"/>
        <w:autoSpaceDN w:val="0"/>
        <w:adjustRightInd w:val="0"/>
        <w:spacing w:after="0" w:line="360" w:lineRule="auto"/>
        <w:rPr>
          <w:rFonts w:ascii="Times New Roman" w:hAnsi="Times New Roman" w:cs="Times New Roman"/>
          <w:color w:val="000000"/>
          <w:sz w:val="26"/>
          <w:szCs w:val="26"/>
        </w:rPr>
      </w:pPr>
    </w:p>
    <w:p w14:paraId="122015B5" w14:textId="039D8965" w:rsidR="00680712" w:rsidRPr="00680712" w:rsidRDefault="0003135C" w:rsidP="00387306">
      <w:pPr>
        <w:autoSpaceDE w:val="0"/>
        <w:autoSpaceDN w:val="0"/>
        <w:adjustRightInd w:val="0"/>
        <w:spacing w:after="0" w:line="360" w:lineRule="auto"/>
        <w:rPr>
          <w:rFonts w:ascii="Times New Roman" w:hAnsi="Times New Roman" w:cs="Times New Roman"/>
          <w:color w:val="000000"/>
          <w:sz w:val="26"/>
          <w:szCs w:val="26"/>
        </w:rPr>
      </w:pPr>
      <w:r w:rsidRPr="00387306">
        <w:rPr>
          <w:rFonts w:ascii="Times New Roman" w:hAnsi="Times New Roman" w:cs="Times New Roman"/>
          <w:color w:val="000000"/>
          <w:sz w:val="26"/>
          <w:szCs w:val="26"/>
        </w:rPr>
        <w:tab/>
      </w:r>
      <w:r w:rsidRPr="00387306">
        <w:rPr>
          <w:rFonts w:ascii="Times New Roman" w:hAnsi="Times New Roman" w:cs="Times New Roman"/>
          <w:color w:val="000000"/>
          <w:sz w:val="26"/>
          <w:szCs w:val="26"/>
        </w:rPr>
        <w:tab/>
      </w:r>
      <w:r w:rsidR="00680712" w:rsidRPr="00680712">
        <w:rPr>
          <w:rFonts w:ascii="Times New Roman" w:hAnsi="Times New Roman" w:cs="Times New Roman"/>
          <w:color w:val="000000"/>
          <w:sz w:val="26"/>
          <w:szCs w:val="26"/>
        </w:rPr>
        <w:t>1</w:t>
      </w:r>
      <w:r w:rsidR="009407FE">
        <w:rPr>
          <w:rFonts w:ascii="Times New Roman" w:hAnsi="Times New Roman" w:cs="Times New Roman"/>
          <w:color w:val="000000"/>
          <w:sz w:val="26"/>
          <w:szCs w:val="26"/>
        </w:rPr>
        <w:t>3</w:t>
      </w:r>
      <w:r w:rsidR="00680712" w:rsidRPr="00680712">
        <w:rPr>
          <w:rFonts w:ascii="Times New Roman" w:hAnsi="Times New Roman" w:cs="Times New Roman"/>
          <w:color w:val="000000"/>
          <w:sz w:val="26"/>
          <w:szCs w:val="26"/>
        </w:rPr>
        <w:t>.</w:t>
      </w:r>
      <w:r w:rsidR="009407FE">
        <w:rPr>
          <w:rFonts w:ascii="Times New Roman" w:hAnsi="Times New Roman" w:cs="Times New Roman"/>
          <w:color w:val="000000"/>
          <w:sz w:val="26"/>
          <w:szCs w:val="26"/>
        </w:rPr>
        <w:tab/>
      </w:r>
      <w:r w:rsidR="00680712" w:rsidRPr="00680712">
        <w:rPr>
          <w:rFonts w:ascii="Times New Roman" w:hAnsi="Times New Roman" w:cs="Times New Roman"/>
          <w:color w:val="000000"/>
          <w:sz w:val="26"/>
          <w:szCs w:val="26"/>
        </w:rPr>
        <w:t>That the Pet</w:t>
      </w:r>
      <w:r w:rsidRPr="00387306">
        <w:rPr>
          <w:rFonts w:ascii="Times New Roman" w:hAnsi="Times New Roman" w:cs="Times New Roman"/>
          <w:color w:val="000000"/>
          <w:sz w:val="26"/>
          <w:szCs w:val="26"/>
        </w:rPr>
        <w:t>it</w:t>
      </w:r>
      <w:r w:rsidR="00680712" w:rsidRPr="00680712">
        <w:rPr>
          <w:rFonts w:ascii="Times New Roman" w:hAnsi="Times New Roman" w:cs="Times New Roman"/>
          <w:color w:val="000000"/>
          <w:sz w:val="26"/>
          <w:szCs w:val="26"/>
        </w:rPr>
        <w:t>ion for Leave to Withdraw Complaint filed by Peoples Natural Gas Company LLC at Docket No. C-2018-3004864, is granted.</w:t>
      </w:r>
    </w:p>
    <w:p w14:paraId="73ED6F95" w14:textId="77777777" w:rsidR="00680712" w:rsidRPr="00680712" w:rsidRDefault="00680712" w:rsidP="00387306">
      <w:pPr>
        <w:autoSpaceDE w:val="0"/>
        <w:autoSpaceDN w:val="0"/>
        <w:adjustRightInd w:val="0"/>
        <w:spacing w:after="0" w:line="360" w:lineRule="auto"/>
        <w:rPr>
          <w:rFonts w:ascii="Times New Roman" w:hAnsi="Times New Roman" w:cs="Times New Roman"/>
          <w:sz w:val="26"/>
          <w:szCs w:val="26"/>
        </w:rPr>
      </w:pPr>
    </w:p>
    <w:p w14:paraId="5C00750B" w14:textId="33DC6218" w:rsidR="000D2B35" w:rsidRDefault="00680712" w:rsidP="008C49E6">
      <w:pPr>
        <w:keepNext/>
        <w:keepLines/>
        <w:tabs>
          <w:tab w:val="num" w:pos="2160"/>
        </w:tabs>
        <w:spacing w:after="0" w:line="360" w:lineRule="auto"/>
        <w:ind w:firstLine="1440"/>
        <w:outlineLvl w:val="0"/>
        <w:rPr>
          <w:rFonts w:ascii="Times New Roman" w:hAnsi="Times New Roman" w:cs="Times New Roman"/>
          <w:sz w:val="26"/>
          <w:szCs w:val="26"/>
        </w:rPr>
      </w:pPr>
      <w:r w:rsidRPr="00387306">
        <w:rPr>
          <w:rFonts w:ascii="Times New Roman" w:hAnsi="Times New Roman" w:cs="Times New Roman"/>
          <w:sz w:val="26"/>
          <w:szCs w:val="26"/>
        </w:rPr>
        <w:lastRenderedPageBreak/>
        <w:t>1</w:t>
      </w:r>
      <w:r w:rsidR="009407FE">
        <w:rPr>
          <w:rFonts w:ascii="Times New Roman" w:hAnsi="Times New Roman" w:cs="Times New Roman"/>
          <w:sz w:val="26"/>
          <w:szCs w:val="26"/>
        </w:rPr>
        <w:t>4</w:t>
      </w:r>
      <w:r w:rsidRPr="00387306">
        <w:rPr>
          <w:rFonts w:ascii="Times New Roman" w:hAnsi="Times New Roman" w:cs="Times New Roman"/>
          <w:sz w:val="26"/>
          <w:szCs w:val="26"/>
        </w:rPr>
        <w:t>.</w:t>
      </w:r>
      <w:r w:rsidR="009407FE">
        <w:rPr>
          <w:rFonts w:ascii="Times New Roman" w:hAnsi="Times New Roman" w:cs="Times New Roman"/>
          <w:sz w:val="26"/>
          <w:szCs w:val="26"/>
        </w:rPr>
        <w:tab/>
      </w:r>
      <w:r w:rsidRPr="00387306">
        <w:rPr>
          <w:rFonts w:ascii="Times New Roman" w:hAnsi="Times New Roman" w:cs="Times New Roman"/>
          <w:sz w:val="26"/>
          <w:szCs w:val="26"/>
        </w:rPr>
        <w:t>That upon acceptance and approval by the Commission of the tariffs, tariff supplements or tariff revisions filed by Pittsburgh Water and Sewer Authority, consistent with this Order, this proceeding at Docket No. R-2018-3002645 (Water) and Docket No. R-2018-3002647 (Wastewater) shall be marked closed.</w:t>
      </w:r>
    </w:p>
    <w:p w14:paraId="28ABF495" w14:textId="77777777" w:rsidR="009407FE" w:rsidRPr="00387306" w:rsidRDefault="009407FE" w:rsidP="008C49E6">
      <w:pPr>
        <w:keepNext/>
        <w:keepLines/>
        <w:tabs>
          <w:tab w:val="num" w:pos="2160"/>
        </w:tabs>
        <w:spacing w:after="0" w:line="360" w:lineRule="auto"/>
        <w:ind w:firstLine="1440"/>
        <w:outlineLvl w:val="0"/>
        <w:rPr>
          <w:rFonts w:ascii="Times New Roman" w:hAnsi="Times New Roman" w:cs="Times New Roman"/>
          <w:sz w:val="26"/>
          <w:szCs w:val="26"/>
        </w:rPr>
      </w:pPr>
    </w:p>
    <w:bookmarkEnd w:id="2"/>
    <w:p w14:paraId="6EF7856D" w14:textId="4A7E1625" w:rsidR="00283615" w:rsidRPr="00387306" w:rsidRDefault="00391C0F" w:rsidP="008C49E6">
      <w:pPr>
        <w:keepNext/>
        <w:keepLines/>
        <w:tabs>
          <w:tab w:val="left" w:pos="-720"/>
        </w:tabs>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1" locked="0" layoutInCell="1" allowOverlap="1" wp14:anchorId="6A282A30" wp14:editId="1350836A">
            <wp:simplePos x="0" y="0"/>
            <wp:positionH relativeFrom="column">
              <wp:posOffset>3303905</wp:posOffset>
            </wp:positionH>
            <wp:positionV relativeFrom="paragraph">
              <wp:posOffset>83820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83615" w:rsidRPr="00387306">
        <w:rPr>
          <w:rFonts w:ascii="Times New Roman" w:hAnsi="Times New Roman" w:cs="Times New Roman"/>
          <w:b/>
          <w:sz w:val="26"/>
          <w:szCs w:val="26"/>
        </w:rPr>
        <w:tab/>
      </w:r>
      <w:r w:rsidR="00283615" w:rsidRPr="00387306">
        <w:rPr>
          <w:rFonts w:ascii="Times New Roman" w:hAnsi="Times New Roman" w:cs="Times New Roman"/>
          <w:b/>
          <w:sz w:val="26"/>
          <w:szCs w:val="26"/>
        </w:rPr>
        <w:tab/>
      </w:r>
      <w:r w:rsidR="00283615" w:rsidRPr="00387306">
        <w:rPr>
          <w:rFonts w:ascii="Times New Roman" w:hAnsi="Times New Roman" w:cs="Times New Roman"/>
          <w:b/>
          <w:sz w:val="26"/>
          <w:szCs w:val="26"/>
        </w:rPr>
        <w:tab/>
      </w:r>
      <w:r w:rsidR="00283615" w:rsidRPr="00387306">
        <w:rPr>
          <w:rFonts w:ascii="Times New Roman" w:hAnsi="Times New Roman" w:cs="Times New Roman"/>
          <w:b/>
          <w:sz w:val="26"/>
          <w:szCs w:val="26"/>
        </w:rPr>
        <w:tab/>
      </w:r>
      <w:r w:rsidR="00283615" w:rsidRPr="00387306">
        <w:rPr>
          <w:rFonts w:ascii="Times New Roman" w:hAnsi="Times New Roman" w:cs="Times New Roman"/>
          <w:b/>
          <w:sz w:val="26"/>
          <w:szCs w:val="26"/>
        </w:rPr>
        <w:tab/>
      </w:r>
      <w:r w:rsidR="00283615" w:rsidRPr="00387306">
        <w:rPr>
          <w:rFonts w:ascii="Times New Roman" w:hAnsi="Times New Roman" w:cs="Times New Roman"/>
          <w:b/>
          <w:sz w:val="26"/>
          <w:szCs w:val="26"/>
        </w:rPr>
        <w:tab/>
      </w:r>
      <w:r w:rsidR="00C67D1B" w:rsidRPr="00387306">
        <w:rPr>
          <w:rFonts w:ascii="Times New Roman" w:hAnsi="Times New Roman" w:cs="Times New Roman"/>
          <w:b/>
          <w:sz w:val="26"/>
          <w:szCs w:val="26"/>
        </w:rPr>
        <w:tab/>
      </w:r>
      <w:r w:rsidR="00C67D1B" w:rsidRPr="00387306">
        <w:rPr>
          <w:rFonts w:ascii="Times New Roman" w:hAnsi="Times New Roman" w:cs="Times New Roman"/>
          <w:b/>
          <w:sz w:val="26"/>
          <w:szCs w:val="26"/>
        </w:rPr>
        <w:tab/>
      </w:r>
      <w:r w:rsidR="00283615" w:rsidRPr="00387306">
        <w:rPr>
          <w:rFonts w:ascii="Times New Roman" w:hAnsi="Times New Roman" w:cs="Times New Roman"/>
          <w:b/>
          <w:sz w:val="26"/>
          <w:szCs w:val="26"/>
        </w:rPr>
        <w:t>BY THE COMMISSION,</w:t>
      </w:r>
    </w:p>
    <w:p w14:paraId="28C68921" w14:textId="77777777" w:rsidR="00283615" w:rsidRPr="00387306" w:rsidRDefault="00283615" w:rsidP="008C49E6">
      <w:pPr>
        <w:keepNext/>
        <w:keepLines/>
        <w:tabs>
          <w:tab w:val="left" w:pos="-720"/>
        </w:tabs>
        <w:spacing w:after="0" w:line="240" w:lineRule="auto"/>
        <w:rPr>
          <w:rFonts w:ascii="Times New Roman" w:hAnsi="Times New Roman" w:cs="Times New Roman"/>
          <w:sz w:val="26"/>
          <w:szCs w:val="26"/>
        </w:rPr>
      </w:pPr>
    </w:p>
    <w:p w14:paraId="63878B6E" w14:textId="38577A95" w:rsidR="00283615" w:rsidRPr="00387306" w:rsidRDefault="00391C0F" w:rsidP="00613335">
      <w:pPr>
        <w:keepNext/>
        <w:keepLines/>
        <w:tabs>
          <w:tab w:val="left" w:pos="-720"/>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14:paraId="61FCEFFF" w14:textId="56C7CFDC" w:rsidR="00C67D1B" w:rsidRPr="00387306" w:rsidRDefault="00C67D1B" w:rsidP="00613335">
      <w:pPr>
        <w:keepNext/>
        <w:keepLines/>
        <w:tabs>
          <w:tab w:val="left" w:pos="-720"/>
        </w:tabs>
        <w:spacing w:after="0" w:line="240" w:lineRule="auto"/>
        <w:rPr>
          <w:rFonts w:ascii="Times New Roman" w:hAnsi="Times New Roman" w:cs="Times New Roman"/>
          <w:sz w:val="26"/>
          <w:szCs w:val="26"/>
        </w:rPr>
      </w:pPr>
    </w:p>
    <w:p w14:paraId="3F8FFF33" w14:textId="51D60E82" w:rsidR="00C67D1B" w:rsidRPr="00387306" w:rsidRDefault="00C67D1B" w:rsidP="00613335">
      <w:pPr>
        <w:keepNext/>
        <w:keepLines/>
        <w:tabs>
          <w:tab w:val="left" w:pos="-720"/>
        </w:tabs>
        <w:spacing w:after="0" w:line="240" w:lineRule="auto"/>
        <w:rPr>
          <w:rFonts w:ascii="Times New Roman" w:hAnsi="Times New Roman" w:cs="Times New Roman"/>
          <w:sz w:val="26"/>
          <w:szCs w:val="26"/>
        </w:rPr>
      </w:pPr>
    </w:p>
    <w:p w14:paraId="123E2125" w14:textId="77777777" w:rsidR="00283615" w:rsidRPr="00387306" w:rsidRDefault="00283615" w:rsidP="00613335">
      <w:pPr>
        <w:keepNext/>
        <w:keepLines/>
        <w:tabs>
          <w:tab w:val="left" w:pos="-720"/>
        </w:tabs>
        <w:spacing w:after="0" w:line="240" w:lineRule="auto"/>
        <w:rPr>
          <w:rFonts w:ascii="Times New Roman" w:hAnsi="Times New Roman" w:cs="Times New Roman"/>
          <w:b/>
          <w:sz w:val="26"/>
          <w:szCs w:val="26"/>
        </w:rPr>
      </w:pPr>
      <w:r w:rsidRPr="00387306">
        <w:rPr>
          <w:rFonts w:ascii="Times New Roman" w:hAnsi="Times New Roman" w:cs="Times New Roman"/>
          <w:sz w:val="26"/>
          <w:szCs w:val="26"/>
        </w:rPr>
        <w:tab/>
      </w:r>
      <w:r w:rsidRPr="00387306">
        <w:rPr>
          <w:rFonts w:ascii="Times New Roman" w:hAnsi="Times New Roman" w:cs="Times New Roman"/>
          <w:sz w:val="26"/>
          <w:szCs w:val="26"/>
        </w:rPr>
        <w:tab/>
      </w:r>
      <w:r w:rsidRPr="00387306">
        <w:rPr>
          <w:rFonts w:ascii="Times New Roman" w:hAnsi="Times New Roman" w:cs="Times New Roman"/>
          <w:sz w:val="26"/>
          <w:szCs w:val="26"/>
        </w:rPr>
        <w:tab/>
      </w:r>
      <w:r w:rsidRPr="00387306">
        <w:rPr>
          <w:rFonts w:ascii="Times New Roman" w:hAnsi="Times New Roman" w:cs="Times New Roman"/>
          <w:sz w:val="26"/>
          <w:szCs w:val="26"/>
        </w:rPr>
        <w:tab/>
      </w:r>
      <w:r w:rsidRPr="00387306">
        <w:rPr>
          <w:rFonts w:ascii="Times New Roman" w:hAnsi="Times New Roman" w:cs="Times New Roman"/>
          <w:sz w:val="26"/>
          <w:szCs w:val="26"/>
        </w:rPr>
        <w:tab/>
      </w:r>
      <w:r w:rsidRPr="00387306">
        <w:rPr>
          <w:rFonts w:ascii="Times New Roman" w:hAnsi="Times New Roman" w:cs="Times New Roman"/>
          <w:sz w:val="26"/>
          <w:szCs w:val="26"/>
        </w:rPr>
        <w:tab/>
      </w:r>
      <w:r w:rsidR="00C67D1B" w:rsidRPr="00387306">
        <w:rPr>
          <w:rFonts w:ascii="Times New Roman" w:hAnsi="Times New Roman" w:cs="Times New Roman"/>
          <w:sz w:val="26"/>
          <w:szCs w:val="26"/>
        </w:rPr>
        <w:tab/>
      </w:r>
      <w:r w:rsidR="00C67D1B" w:rsidRPr="00387306">
        <w:rPr>
          <w:rFonts w:ascii="Times New Roman" w:hAnsi="Times New Roman" w:cs="Times New Roman"/>
          <w:sz w:val="26"/>
          <w:szCs w:val="26"/>
        </w:rPr>
        <w:tab/>
      </w:r>
      <w:r w:rsidRPr="00387306">
        <w:rPr>
          <w:rFonts w:ascii="Times New Roman" w:hAnsi="Times New Roman" w:cs="Times New Roman"/>
          <w:sz w:val="26"/>
          <w:szCs w:val="26"/>
        </w:rPr>
        <w:t>Rosemary Chiavetta</w:t>
      </w:r>
    </w:p>
    <w:p w14:paraId="748A4535" w14:textId="7BEBE863" w:rsidR="00283615" w:rsidRPr="00387306" w:rsidRDefault="00283615" w:rsidP="00613335">
      <w:pPr>
        <w:keepNext/>
        <w:keepLines/>
        <w:tabs>
          <w:tab w:val="left" w:pos="-720"/>
        </w:tabs>
        <w:spacing w:after="0" w:line="240" w:lineRule="auto"/>
        <w:rPr>
          <w:rFonts w:ascii="Times New Roman" w:hAnsi="Times New Roman" w:cs="Times New Roman"/>
          <w:sz w:val="26"/>
          <w:szCs w:val="26"/>
        </w:rPr>
      </w:pPr>
      <w:r w:rsidRPr="00387306">
        <w:rPr>
          <w:rFonts w:ascii="Times New Roman" w:hAnsi="Times New Roman" w:cs="Times New Roman"/>
          <w:sz w:val="26"/>
          <w:szCs w:val="26"/>
        </w:rPr>
        <w:tab/>
      </w:r>
      <w:r w:rsidRPr="00387306">
        <w:rPr>
          <w:rFonts w:ascii="Times New Roman" w:hAnsi="Times New Roman" w:cs="Times New Roman"/>
          <w:sz w:val="26"/>
          <w:szCs w:val="26"/>
        </w:rPr>
        <w:tab/>
      </w:r>
      <w:r w:rsidRPr="00387306">
        <w:rPr>
          <w:rFonts w:ascii="Times New Roman" w:hAnsi="Times New Roman" w:cs="Times New Roman"/>
          <w:sz w:val="26"/>
          <w:szCs w:val="26"/>
        </w:rPr>
        <w:tab/>
      </w:r>
      <w:r w:rsidRPr="00387306">
        <w:rPr>
          <w:rFonts w:ascii="Times New Roman" w:hAnsi="Times New Roman" w:cs="Times New Roman"/>
          <w:sz w:val="26"/>
          <w:szCs w:val="26"/>
        </w:rPr>
        <w:tab/>
      </w:r>
      <w:r w:rsidRPr="00387306">
        <w:rPr>
          <w:rFonts w:ascii="Times New Roman" w:hAnsi="Times New Roman" w:cs="Times New Roman"/>
          <w:sz w:val="26"/>
          <w:szCs w:val="26"/>
        </w:rPr>
        <w:tab/>
      </w:r>
      <w:r w:rsidRPr="00387306">
        <w:rPr>
          <w:rFonts w:ascii="Times New Roman" w:hAnsi="Times New Roman" w:cs="Times New Roman"/>
          <w:sz w:val="26"/>
          <w:szCs w:val="26"/>
        </w:rPr>
        <w:tab/>
      </w:r>
      <w:r w:rsidR="00C67D1B" w:rsidRPr="00387306">
        <w:rPr>
          <w:rFonts w:ascii="Times New Roman" w:hAnsi="Times New Roman" w:cs="Times New Roman"/>
          <w:sz w:val="26"/>
          <w:szCs w:val="26"/>
        </w:rPr>
        <w:tab/>
      </w:r>
      <w:r w:rsidR="00C67D1B" w:rsidRPr="00387306">
        <w:rPr>
          <w:rFonts w:ascii="Times New Roman" w:hAnsi="Times New Roman" w:cs="Times New Roman"/>
          <w:sz w:val="26"/>
          <w:szCs w:val="26"/>
        </w:rPr>
        <w:tab/>
      </w:r>
      <w:r w:rsidRPr="00387306">
        <w:rPr>
          <w:rFonts w:ascii="Times New Roman" w:hAnsi="Times New Roman" w:cs="Times New Roman"/>
          <w:sz w:val="26"/>
          <w:szCs w:val="26"/>
        </w:rPr>
        <w:t>Secretary</w:t>
      </w:r>
    </w:p>
    <w:p w14:paraId="778DE801" w14:textId="38A58443" w:rsidR="00283615" w:rsidRPr="00387306" w:rsidRDefault="00283615" w:rsidP="00613335">
      <w:pPr>
        <w:keepNext/>
        <w:keepLines/>
        <w:tabs>
          <w:tab w:val="left" w:pos="-720"/>
        </w:tabs>
        <w:spacing w:after="0" w:line="240" w:lineRule="auto"/>
        <w:rPr>
          <w:rFonts w:ascii="Times New Roman" w:hAnsi="Times New Roman" w:cs="Times New Roman"/>
          <w:sz w:val="26"/>
          <w:szCs w:val="26"/>
        </w:rPr>
      </w:pPr>
    </w:p>
    <w:p w14:paraId="1A0A61FB" w14:textId="51451FDB" w:rsidR="00283615" w:rsidRPr="00387306" w:rsidRDefault="00283615" w:rsidP="00613335">
      <w:pPr>
        <w:keepNext/>
        <w:keepLines/>
        <w:tabs>
          <w:tab w:val="left" w:pos="-720"/>
        </w:tabs>
        <w:spacing w:after="0" w:line="240" w:lineRule="auto"/>
        <w:rPr>
          <w:rFonts w:ascii="Times New Roman" w:hAnsi="Times New Roman" w:cs="Times New Roman"/>
          <w:sz w:val="26"/>
          <w:szCs w:val="26"/>
        </w:rPr>
      </w:pPr>
      <w:r w:rsidRPr="00387306">
        <w:rPr>
          <w:rFonts w:ascii="Times New Roman" w:hAnsi="Times New Roman" w:cs="Times New Roman"/>
          <w:sz w:val="26"/>
          <w:szCs w:val="26"/>
        </w:rPr>
        <w:t>(SEAL)</w:t>
      </w:r>
    </w:p>
    <w:p w14:paraId="63E3F224" w14:textId="27661B8A" w:rsidR="00064695" w:rsidRPr="00387306" w:rsidRDefault="00064695" w:rsidP="00613335">
      <w:pPr>
        <w:keepNext/>
        <w:keepLines/>
        <w:tabs>
          <w:tab w:val="left" w:pos="-720"/>
        </w:tabs>
        <w:spacing w:after="0" w:line="240" w:lineRule="auto"/>
        <w:rPr>
          <w:rFonts w:ascii="Times New Roman" w:hAnsi="Times New Roman" w:cs="Times New Roman"/>
          <w:sz w:val="26"/>
          <w:szCs w:val="26"/>
        </w:rPr>
      </w:pPr>
    </w:p>
    <w:p w14:paraId="1B5D9827" w14:textId="45951FF3" w:rsidR="00283615" w:rsidRPr="00387306" w:rsidRDefault="00283615" w:rsidP="00613335">
      <w:pPr>
        <w:keepNext/>
        <w:keepLines/>
        <w:tabs>
          <w:tab w:val="left" w:pos="-720"/>
        </w:tabs>
        <w:spacing w:after="0" w:line="240" w:lineRule="auto"/>
        <w:rPr>
          <w:rFonts w:ascii="Times New Roman" w:hAnsi="Times New Roman" w:cs="Times New Roman"/>
          <w:sz w:val="26"/>
          <w:szCs w:val="26"/>
        </w:rPr>
      </w:pPr>
      <w:r w:rsidRPr="00387306">
        <w:rPr>
          <w:rFonts w:ascii="Times New Roman" w:hAnsi="Times New Roman" w:cs="Times New Roman"/>
          <w:sz w:val="26"/>
          <w:szCs w:val="26"/>
        </w:rPr>
        <w:t>ORDER ADOPTED:</w:t>
      </w:r>
      <w:r w:rsidR="00BA5577" w:rsidRPr="00387306">
        <w:rPr>
          <w:rFonts w:ascii="Times New Roman" w:hAnsi="Times New Roman" w:cs="Times New Roman"/>
          <w:sz w:val="26"/>
          <w:szCs w:val="26"/>
        </w:rPr>
        <w:t xml:space="preserve"> </w:t>
      </w:r>
      <w:r w:rsidRPr="00387306">
        <w:rPr>
          <w:rFonts w:ascii="Times New Roman" w:hAnsi="Times New Roman" w:cs="Times New Roman"/>
          <w:sz w:val="26"/>
          <w:szCs w:val="26"/>
        </w:rPr>
        <w:t xml:space="preserve"> </w:t>
      </w:r>
      <w:r w:rsidR="006D2C7B" w:rsidRPr="00387306">
        <w:rPr>
          <w:rFonts w:ascii="Times New Roman" w:hAnsi="Times New Roman" w:cs="Times New Roman"/>
          <w:sz w:val="26"/>
          <w:szCs w:val="26"/>
        </w:rPr>
        <w:t xml:space="preserve">February </w:t>
      </w:r>
      <w:r w:rsidR="0057280D" w:rsidRPr="00387306">
        <w:rPr>
          <w:rFonts w:ascii="Times New Roman" w:hAnsi="Times New Roman" w:cs="Times New Roman"/>
          <w:sz w:val="26"/>
          <w:szCs w:val="26"/>
        </w:rPr>
        <w:t>7</w:t>
      </w:r>
      <w:r w:rsidR="006D2C7B" w:rsidRPr="00387306">
        <w:rPr>
          <w:rFonts w:ascii="Times New Roman" w:hAnsi="Times New Roman" w:cs="Times New Roman"/>
          <w:sz w:val="26"/>
          <w:szCs w:val="26"/>
        </w:rPr>
        <w:t>, 2019</w:t>
      </w:r>
    </w:p>
    <w:p w14:paraId="70A6B77E" w14:textId="77777777" w:rsidR="00064695" w:rsidRPr="00387306" w:rsidRDefault="00064695" w:rsidP="00613335">
      <w:pPr>
        <w:keepNext/>
        <w:keepLines/>
        <w:spacing w:after="0" w:line="240" w:lineRule="auto"/>
        <w:rPr>
          <w:rFonts w:ascii="Times New Roman" w:hAnsi="Times New Roman" w:cs="Times New Roman"/>
          <w:sz w:val="26"/>
          <w:szCs w:val="26"/>
        </w:rPr>
      </w:pPr>
      <w:bookmarkStart w:id="3" w:name="_GoBack"/>
      <w:bookmarkEnd w:id="3"/>
    </w:p>
    <w:p w14:paraId="51A651AA" w14:textId="11F4CB18" w:rsidR="00613335" w:rsidRDefault="00283615">
      <w:pPr>
        <w:keepNext/>
        <w:keepLines/>
        <w:spacing w:after="0" w:line="240" w:lineRule="auto"/>
        <w:rPr>
          <w:rFonts w:ascii="Times New Roman" w:hAnsi="Times New Roman" w:cs="Times New Roman"/>
          <w:sz w:val="26"/>
          <w:szCs w:val="26"/>
        </w:rPr>
      </w:pPr>
      <w:r w:rsidRPr="00387306">
        <w:rPr>
          <w:rFonts w:ascii="Times New Roman" w:hAnsi="Times New Roman" w:cs="Times New Roman"/>
          <w:sz w:val="26"/>
          <w:szCs w:val="26"/>
        </w:rPr>
        <w:t xml:space="preserve">ORDER ENTERED:  </w:t>
      </w:r>
      <w:r w:rsidR="00391C0F">
        <w:rPr>
          <w:rFonts w:ascii="Times New Roman" w:hAnsi="Times New Roman" w:cs="Times New Roman"/>
          <w:sz w:val="26"/>
          <w:szCs w:val="26"/>
        </w:rPr>
        <w:t>February 27, 2019</w:t>
      </w:r>
    </w:p>
    <w:p w14:paraId="7BA4EC47" w14:textId="1E7DDB83" w:rsidR="00391C0F" w:rsidRPr="00387306" w:rsidRDefault="00391C0F">
      <w:pPr>
        <w:keepNext/>
        <w:keepLines/>
        <w:spacing w:after="0" w:line="240" w:lineRule="auto"/>
        <w:rPr>
          <w:rFonts w:ascii="Times New Roman" w:hAnsi="Times New Roman" w:cs="Times New Roman"/>
          <w:sz w:val="26"/>
          <w:szCs w:val="26"/>
        </w:rPr>
      </w:pPr>
    </w:p>
    <w:sectPr w:rsidR="00391C0F" w:rsidRPr="00387306" w:rsidSect="00EA65B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1262B" w14:textId="77777777" w:rsidR="00BB3E1C" w:rsidRDefault="00BB3E1C" w:rsidP="00AF76D7">
      <w:pPr>
        <w:spacing w:after="0" w:line="240" w:lineRule="auto"/>
      </w:pPr>
      <w:r>
        <w:separator/>
      </w:r>
    </w:p>
  </w:endnote>
  <w:endnote w:type="continuationSeparator" w:id="0">
    <w:p w14:paraId="57522CD1" w14:textId="77777777" w:rsidR="00BB3E1C" w:rsidRDefault="00BB3E1C" w:rsidP="00AF76D7">
      <w:pPr>
        <w:spacing w:after="0" w:line="240" w:lineRule="auto"/>
      </w:pPr>
      <w:r>
        <w:continuationSeparator/>
      </w:r>
    </w:p>
  </w:endnote>
  <w:endnote w:type="continuationNotice" w:id="1">
    <w:p w14:paraId="18758669" w14:textId="77777777" w:rsidR="00BB3E1C" w:rsidRDefault="00BB3E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081782"/>
      <w:docPartObj>
        <w:docPartGallery w:val="Page Numbers (Bottom of Page)"/>
        <w:docPartUnique/>
      </w:docPartObj>
    </w:sdtPr>
    <w:sdtEndPr>
      <w:rPr>
        <w:rFonts w:ascii="Times New Roman" w:hAnsi="Times New Roman"/>
        <w:sz w:val="26"/>
      </w:rPr>
    </w:sdtEndPr>
    <w:sdtContent>
      <w:p w14:paraId="368DA557" w14:textId="748A066E" w:rsidR="00371FDA" w:rsidRDefault="00371FDA" w:rsidP="00CF2902">
        <w:pPr>
          <w:pStyle w:val="Footer"/>
          <w:jc w:val="center"/>
        </w:pPr>
        <w:r w:rsidRPr="00CF2902">
          <w:rPr>
            <w:rFonts w:ascii="Times New Roman" w:hAnsi="Times New Roman"/>
            <w:sz w:val="26"/>
          </w:rPr>
          <w:fldChar w:fldCharType="begin"/>
        </w:r>
        <w:r w:rsidRPr="00CF2902">
          <w:rPr>
            <w:rFonts w:ascii="Times New Roman" w:hAnsi="Times New Roman"/>
            <w:sz w:val="26"/>
          </w:rPr>
          <w:instrText xml:space="preserve"> PAGE   \* MERGEFORMAT </w:instrText>
        </w:r>
        <w:r w:rsidRPr="00CF2902">
          <w:rPr>
            <w:rFonts w:ascii="Times New Roman" w:hAnsi="Times New Roman"/>
            <w:sz w:val="26"/>
          </w:rPr>
          <w:fldChar w:fldCharType="separate"/>
        </w:r>
        <w:r w:rsidR="00663A31">
          <w:rPr>
            <w:rFonts w:ascii="Times New Roman" w:hAnsi="Times New Roman"/>
            <w:noProof/>
            <w:sz w:val="26"/>
          </w:rPr>
          <w:t>3</w:t>
        </w:r>
        <w:r w:rsidRPr="00CF2902">
          <w:rPr>
            <w:rFonts w:ascii="Times New Roman" w:hAnsi="Times New Roman"/>
            <w:sz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748F" w14:textId="77777777" w:rsidR="00BB3E1C" w:rsidRDefault="00BB3E1C" w:rsidP="00AF76D7">
      <w:pPr>
        <w:spacing w:after="0" w:line="240" w:lineRule="auto"/>
      </w:pPr>
      <w:r>
        <w:separator/>
      </w:r>
    </w:p>
  </w:footnote>
  <w:footnote w:type="continuationSeparator" w:id="0">
    <w:p w14:paraId="114CBE44" w14:textId="77777777" w:rsidR="00BB3E1C" w:rsidRDefault="00BB3E1C" w:rsidP="00AF76D7">
      <w:pPr>
        <w:spacing w:after="0" w:line="240" w:lineRule="auto"/>
      </w:pPr>
      <w:r>
        <w:continuationSeparator/>
      </w:r>
    </w:p>
  </w:footnote>
  <w:footnote w:type="continuationNotice" w:id="1">
    <w:p w14:paraId="566AC7E7" w14:textId="77777777" w:rsidR="00BB3E1C" w:rsidRDefault="00BB3E1C">
      <w:pPr>
        <w:spacing w:after="0" w:line="240" w:lineRule="auto"/>
      </w:pPr>
    </w:p>
  </w:footnote>
  <w:footnote w:id="2">
    <w:p w14:paraId="0A838E62" w14:textId="5CF25A87" w:rsidR="002D7F9E" w:rsidRPr="0037555B" w:rsidRDefault="002D7F9E" w:rsidP="0037555B">
      <w:pPr>
        <w:pStyle w:val="FootnoteText"/>
        <w:keepNext/>
        <w:keepLines/>
        <w:spacing w:after="120"/>
        <w:rPr>
          <w:rFonts w:ascii="Times New Roman" w:hAnsi="Times New Roman" w:cs="Times New Roman"/>
          <w:sz w:val="26"/>
          <w:szCs w:val="26"/>
        </w:rPr>
      </w:pPr>
      <w:r w:rsidRPr="0037555B">
        <w:rPr>
          <w:rFonts w:ascii="Times New Roman" w:hAnsi="Times New Roman" w:cs="Times New Roman"/>
          <w:sz w:val="26"/>
          <w:szCs w:val="26"/>
        </w:rPr>
        <w:tab/>
      </w:r>
      <w:r w:rsidRPr="0037555B">
        <w:rPr>
          <w:rStyle w:val="FootnoteReference"/>
          <w:rFonts w:ascii="Times New Roman" w:hAnsi="Times New Roman" w:cs="Times New Roman"/>
          <w:sz w:val="26"/>
          <w:szCs w:val="26"/>
        </w:rPr>
        <w:footnoteRef/>
      </w:r>
      <w:r w:rsidRPr="0037555B">
        <w:rPr>
          <w:rFonts w:ascii="Times New Roman" w:hAnsi="Times New Roman" w:cs="Times New Roman"/>
          <w:sz w:val="26"/>
          <w:szCs w:val="26"/>
        </w:rPr>
        <w:tab/>
        <w:t xml:space="preserve">As </w:t>
      </w:r>
      <w:r w:rsidR="00D51FBF" w:rsidRPr="0037555B">
        <w:rPr>
          <w:rFonts w:ascii="Times New Roman" w:hAnsi="Times New Roman" w:cs="Times New Roman"/>
          <w:sz w:val="26"/>
          <w:szCs w:val="26"/>
        </w:rPr>
        <w:t xml:space="preserve">discussed, </w:t>
      </w:r>
      <w:r w:rsidR="00D51FBF" w:rsidRPr="0037555B">
        <w:rPr>
          <w:rFonts w:ascii="Times New Roman" w:hAnsi="Times New Roman" w:cs="Times New Roman"/>
          <w:i/>
          <w:sz w:val="26"/>
          <w:szCs w:val="26"/>
        </w:rPr>
        <w:t>infra</w:t>
      </w:r>
      <w:r w:rsidR="00D51FBF" w:rsidRPr="0037555B">
        <w:rPr>
          <w:rFonts w:ascii="Times New Roman" w:hAnsi="Times New Roman" w:cs="Times New Roman"/>
          <w:sz w:val="26"/>
          <w:szCs w:val="26"/>
        </w:rPr>
        <w:t xml:space="preserve">, the Joint Petition for Settlement was filed on </w:t>
      </w:r>
      <w:r w:rsidR="00C04C43" w:rsidRPr="0037555B">
        <w:rPr>
          <w:rFonts w:ascii="Times New Roman" w:hAnsi="Times New Roman" w:cs="Times New Roman"/>
          <w:sz w:val="26"/>
          <w:szCs w:val="26"/>
        </w:rPr>
        <w:t>November 29, 2018</w:t>
      </w:r>
      <w:r w:rsidR="00D7134B" w:rsidRPr="0037555B">
        <w:rPr>
          <w:rFonts w:ascii="Times New Roman" w:hAnsi="Times New Roman" w:cs="Times New Roman"/>
          <w:color w:val="000000"/>
          <w:sz w:val="26"/>
          <w:szCs w:val="26"/>
        </w:rPr>
        <w:t xml:space="preserve">, by </w:t>
      </w:r>
      <w:r w:rsidR="00DA7A4C" w:rsidRPr="0037555B">
        <w:rPr>
          <w:rFonts w:ascii="Times New Roman" w:hAnsi="Times New Roman" w:cs="Times New Roman"/>
          <w:color w:val="000000"/>
          <w:sz w:val="26"/>
          <w:szCs w:val="26"/>
        </w:rPr>
        <w:t>the Pittsburgh Water and Sewer Authority (</w:t>
      </w:r>
      <w:r w:rsidR="00D7134B" w:rsidRPr="0037555B">
        <w:rPr>
          <w:rFonts w:ascii="Times New Roman" w:hAnsi="Times New Roman" w:cs="Times New Roman"/>
          <w:color w:val="000000"/>
          <w:sz w:val="26"/>
          <w:szCs w:val="26"/>
        </w:rPr>
        <w:t>PWSA</w:t>
      </w:r>
      <w:r w:rsidR="00DA7A4C" w:rsidRPr="0037555B">
        <w:rPr>
          <w:rFonts w:ascii="Times New Roman" w:hAnsi="Times New Roman" w:cs="Times New Roman"/>
          <w:color w:val="000000"/>
          <w:sz w:val="26"/>
          <w:szCs w:val="26"/>
        </w:rPr>
        <w:t>),</w:t>
      </w:r>
      <w:r w:rsidR="00D7134B" w:rsidRPr="0037555B">
        <w:rPr>
          <w:rFonts w:ascii="Times New Roman" w:hAnsi="Times New Roman" w:cs="Times New Roman"/>
          <w:color w:val="000000"/>
          <w:sz w:val="26"/>
          <w:szCs w:val="26"/>
        </w:rPr>
        <w:t xml:space="preserve"> </w:t>
      </w:r>
      <w:r w:rsidR="00DA7A4C" w:rsidRPr="0037555B">
        <w:rPr>
          <w:rFonts w:ascii="Times New Roman" w:hAnsi="Times New Roman" w:cs="Times New Roman"/>
          <w:color w:val="000000"/>
          <w:sz w:val="26"/>
          <w:szCs w:val="26"/>
        </w:rPr>
        <w:t>the Commission</w:t>
      </w:r>
      <w:r w:rsidR="00613335" w:rsidRPr="0037555B">
        <w:rPr>
          <w:rFonts w:ascii="Times New Roman" w:hAnsi="Times New Roman" w:cs="Times New Roman"/>
          <w:color w:val="000000"/>
          <w:sz w:val="26"/>
          <w:szCs w:val="26"/>
        </w:rPr>
        <w:t>’</w:t>
      </w:r>
      <w:r w:rsidR="00DA7A4C" w:rsidRPr="0037555B">
        <w:rPr>
          <w:rFonts w:ascii="Times New Roman" w:hAnsi="Times New Roman" w:cs="Times New Roman"/>
          <w:color w:val="000000"/>
          <w:sz w:val="26"/>
          <w:szCs w:val="26"/>
        </w:rPr>
        <w:t>s Bureau of Investigation and Enforcement (</w:t>
      </w:r>
      <w:r w:rsidR="00D7134B" w:rsidRPr="0037555B">
        <w:rPr>
          <w:rFonts w:ascii="Times New Roman" w:hAnsi="Times New Roman" w:cs="Times New Roman"/>
          <w:color w:val="000000"/>
          <w:sz w:val="26"/>
          <w:szCs w:val="26"/>
        </w:rPr>
        <w:t>I&amp;E</w:t>
      </w:r>
      <w:r w:rsidR="00DA7A4C" w:rsidRPr="0037555B">
        <w:rPr>
          <w:rFonts w:ascii="Times New Roman" w:hAnsi="Times New Roman" w:cs="Times New Roman"/>
          <w:color w:val="000000"/>
          <w:sz w:val="26"/>
          <w:szCs w:val="26"/>
        </w:rPr>
        <w:t>)</w:t>
      </w:r>
      <w:r w:rsidR="00D7134B" w:rsidRPr="0037555B">
        <w:rPr>
          <w:rFonts w:ascii="Times New Roman" w:hAnsi="Times New Roman" w:cs="Times New Roman"/>
          <w:color w:val="000000"/>
          <w:sz w:val="26"/>
          <w:szCs w:val="26"/>
        </w:rPr>
        <w:t xml:space="preserve">, </w:t>
      </w:r>
      <w:r w:rsidR="00DA7A4C" w:rsidRPr="0037555B">
        <w:rPr>
          <w:rFonts w:ascii="Times New Roman" w:hAnsi="Times New Roman" w:cs="Times New Roman"/>
          <w:color w:val="000000"/>
          <w:sz w:val="26"/>
          <w:szCs w:val="26"/>
        </w:rPr>
        <w:t>the Office of Consumer Advocate (</w:t>
      </w:r>
      <w:r w:rsidR="00D7134B" w:rsidRPr="0037555B">
        <w:rPr>
          <w:rFonts w:ascii="Times New Roman" w:hAnsi="Times New Roman" w:cs="Times New Roman"/>
          <w:color w:val="000000"/>
          <w:sz w:val="26"/>
          <w:szCs w:val="26"/>
        </w:rPr>
        <w:t>OCA</w:t>
      </w:r>
      <w:r w:rsidR="00DA7A4C" w:rsidRPr="0037555B">
        <w:rPr>
          <w:rFonts w:ascii="Times New Roman" w:hAnsi="Times New Roman" w:cs="Times New Roman"/>
          <w:color w:val="000000"/>
          <w:sz w:val="26"/>
          <w:szCs w:val="26"/>
        </w:rPr>
        <w:t>)</w:t>
      </w:r>
      <w:r w:rsidR="00D7134B" w:rsidRPr="0037555B">
        <w:rPr>
          <w:rFonts w:ascii="Times New Roman" w:hAnsi="Times New Roman" w:cs="Times New Roman"/>
          <w:color w:val="000000"/>
          <w:sz w:val="26"/>
          <w:szCs w:val="26"/>
        </w:rPr>
        <w:t xml:space="preserve">, </w:t>
      </w:r>
      <w:r w:rsidR="00DA7A4C" w:rsidRPr="0037555B">
        <w:rPr>
          <w:rFonts w:ascii="Times New Roman" w:hAnsi="Times New Roman" w:cs="Times New Roman"/>
          <w:color w:val="000000"/>
          <w:sz w:val="26"/>
          <w:szCs w:val="26"/>
        </w:rPr>
        <w:t>the Office of Small Business Advocate (</w:t>
      </w:r>
      <w:r w:rsidR="00D7134B" w:rsidRPr="0037555B">
        <w:rPr>
          <w:rFonts w:ascii="Times New Roman" w:hAnsi="Times New Roman" w:cs="Times New Roman"/>
          <w:color w:val="000000"/>
          <w:sz w:val="26"/>
          <w:szCs w:val="26"/>
        </w:rPr>
        <w:t>OSBA</w:t>
      </w:r>
      <w:r w:rsidR="00DA7A4C" w:rsidRPr="0037555B">
        <w:rPr>
          <w:rFonts w:ascii="Times New Roman" w:hAnsi="Times New Roman" w:cs="Times New Roman"/>
          <w:color w:val="000000"/>
          <w:sz w:val="26"/>
          <w:szCs w:val="26"/>
        </w:rPr>
        <w:t>)</w:t>
      </w:r>
      <w:r w:rsidR="00D7134B" w:rsidRPr="0037555B">
        <w:rPr>
          <w:rFonts w:ascii="Times New Roman" w:hAnsi="Times New Roman" w:cs="Times New Roman"/>
          <w:color w:val="000000"/>
          <w:sz w:val="26"/>
          <w:szCs w:val="26"/>
        </w:rPr>
        <w:t xml:space="preserve"> and Pittsburgh UNITED </w:t>
      </w:r>
      <w:r w:rsidR="00AF5845" w:rsidRPr="0037555B">
        <w:rPr>
          <w:rFonts w:ascii="Times New Roman" w:hAnsi="Times New Roman" w:cs="Times New Roman"/>
          <w:color w:val="000000"/>
          <w:sz w:val="26"/>
          <w:szCs w:val="26"/>
        </w:rPr>
        <w:t xml:space="preserve">(UNITED) </w:t>
      </w:r>
      <w:r w:rsidR="00D7134B" w:rsidRPr="0037555B">
        <w:rPr>
          <w:rFonts w:ascii="Times New Roman" w:hAnsi="Times New Roman" w:cs="Times New Roman"/>
          <w:color w:val="000000"/>
          <w:sz w:val="26"/>
          <w:szCs w:val="26"/>
        </w:rPr>
        <w:t>(</w:t>
      </w:r>
      <w:r w:rsidR="00AF5845" w:rsidRPr="0037555B">
        <w:rPr>
          <w:rFonts w:ascii="Times New Roman" w:hAnsi="Times New Roman" w:cs="Times New Roman"/>
          <w:color w:val="000000"/>
          <w:sz w:val="26"/>
          <w:szCs w:val="26"/>
        </w:rPr>
        <w:t xml:space="preserve">hereinafter collectively referred to as </w:t>
      </w:r>
      <w:r w:rsidR="00D7134B" w:rsidRPr="0037555B">
        <w:rPr>
          <w:rFonts w:ascii="Times New Roman" w:hAnsi="Times New Roman" w:cs="Times New Roman"/>
          <w:color w:val="000000"/>
          <w:sz w:val="26"/>
          <w:szCs w:val="26"/>
        </w:rPr>
        <w:t xml:space="preserve">the Settlement </w:t>
      </w:r>
      <w:r w:rsidR="00AF5845" w:rsidRPr="0037555B">
        <w:rPr>
          <w:rFonts w:ascii="Times New Roman" w:hAnsi="Times New Roman" w:cs="Times New Roman"/>
          <w:color w:val="000000"/>
          <w:sz w:val="26"/>
          <w:szCs w:val="26"/>
        </w:rPr>
        <w:t>P</w:t>
      </w:r>
      <w:r w:rsidR="00D7134B" w:rsidRPr="0037555B">
        <w:rPr>
          <w:rFonts w:ascii="Times New Roman" w:hAnsi="Times New Roman" w:cs="Times New Roman"/>
          <w:color w:val="000000"/>
          <w:sz w:val="26"/>
          <w:szCs w:val="26"/>
        </w:rPr>
        <w:t>arties or Joint Petitioners)</w:t>
      </w:r>
      <w:r w:rsidR="002E3C19" w:rsidRPr="0037555B">
        <w:rPr>
          <w:rFonts w:ascii="Times New Roman" w:hAnsi="Times New Roman" w:cs="Times New Roman"/>
          <w:color w:val="000000"/>
          <w:sz w:val="26"/>
          <w:szCs w:val="26"/>
        </w:rPr>
        <w:t xml:space="preserve">.  The Settlement resolves all </w:t>
      </w:r>
      <w:r w:rsidR="001C183A" w:rsidRPr="0037555B">
        <w:rPr>
          <w:rFonts w:ascii="Times New Roman" w:hAnsi="Times New Roman" w:cs="Times New Roman"/>
          <w:color w:val="000000"/>
          <w:sz w:val="26"/>
          <w:szCs w:val="26"/>
        </w:rPr>
        <w:t xml:space="preserve">of the </w:t>
      </w:r>
      <w:r w:rsidR="002D561F" w:rsidRPr="0037555B">
        <w:rPr>
          <w:rFonts w:ascii="Times New Roman" w:hAnsi="Times New Roman" w:cs="Times New Roman"/>
          <w:color w:val="000000"/>
          <w:sz w:val="26"/>
          <w:szCs w:val="26"/>
        </w:rPr>
        <w:t xml:space="preserve">disputed </w:t>
      </w:r>
      <w:r w:rsidR="002E3C19" w:rsidRPr="0037555B">
        <w:rPr>
          <w:rFonts w:ascii="Times New Roman" w:hAnsi="Times New Roman" w:cs="Times New Roman"/>
          <w:color w:val="000000"/>
          <w:sz w:val="26"/>
          <w:szCs w:val="26"/>
        </w:rPr>
        <w:t>issues</w:t>
      </w:r>
      <w:r w:rsidR="002D561F" w:rsidRPr="0037555B">
        <w:rPr>
          <w:rFonts w:ascii="Times New Roman" w:hAnsi="Times New Roman" w:cs="Times New Roman"/>
          <w:color w:val="000000"/>
          <w:sz w:val="26"/>
          <w:szCs w:val="26"/>
        </w:rPr>
        <w:t xml:space="preserve"> between and among all of the active parties.  In addition, </w:t>
      </w:r>
      <w:r w:rsidR="00395D3F" w:rsidRPr="0037555B">
        <w:rPr>
          <w:rFonts w:ascii="Times New Roman" w:hAnsi="Times New Roman" w:cs="Times New Roman"/>
          <w:sz w:val="26"/>
          <w:szCs w:val="26"/>
        </w:rPr>
        <w:t xml:space="preserve">Duquesne Light </w:t>
      </w:r>
      <w:r w:rsidR="001C183A" w:rsidRPr="0037555B">
        <w:rPr>
          <w:rFonts w:ascii="Times New Roman" w:hAnsi="Times New Roman" w:cs="Times New Roman"/>
          <w:sz w:val="26"/>
          <w:szCs w:val="26"/>
        </w:rPr>
        <w:t xml:space="preserve">Company (Duquesne) </w:t>
      </w:r>
      <w:r w:rsidR="00395D3F" w:rsidRPr="0037555B">
        <w:rPr>
          <w:rFonts w:ascii="Times New Roman" w:hAnsi="Times New Roman" w:cs="Times New Roman"/>
          <w:sz w:val="26"/>
          <w:szCs w:val="26"/>
        </w:rPr>
        <w:t xml:space="preserve">and </w:t>
      </w:r>
      <w:r w:rsidR="001C183A" w:rsidRPr="0037555B">
        <w:rPr>
          <w:rFonts w:ascii="Times New Roman" w:hAnsi="Times New Roman" w:cs="Times New Roman"/>
          <w:sz w:val="26"/>
          <w:szCs w:val="26"/>
        </w:rPr>
        <w:t>the Pennsylvania-American Water Company (</w:t>
      </w:r>
      <w:r w:rsidR="00395D3F" w:rsidRPr="0037555B">
        <w:rPr>
          <w:rFonts w:ascii="Times New Roman" w:hAnsi="Times New Roman" w:cs="Times New Roman"/>
          <w:sz w:val="26"/>
          <w:szCs w:val="26"/>
        </w:rPr>
        <w:t>PAWC</w:t>
      </w:r>
      <w:r w:rsidR="001C183A" w:rsidRPr="0037555B">
        <w:rPr>
          <w:rFonts w:ascii="Times New Roman" w:hAnsi="Times New Roman" w:cs="Times New Roman"/>
          <w:sz w:val="26"/>
          <w:szCs w:val="26"/>
        </w:rPr>
        <w:t>), two Complainants in the case,</w:t>
      </w:r>
      <w:r w:rsidR="00395D3F" w:rsidRPr="0037555B">
        <w:rPr>
          <w:rFonts w:ascii="Times New Roman" w:hAnsi="Times New Roman" w:cs="Times New Roman"/>
          <w:sz w:val="26"/>
          <w:szCs w:val="26"/>
        </w:rPr>
        <w:t xml:space="preserve"> indicated they do not oppose the Settlement.</w:t>
      </w:r>
    </w:p>
  </w:footnote>
  <w:footnote w:id="3">
    <w:p w14:paraId="04868045" w14:textId="085D3334" w:rsidR="006F12F5" w:rsidRPr="0037555B" w:rsidRDefault="006F12F5" w:rsidP="0037555B">
      <w:pPr>
        <w:pStyle w:val="FootnoteText"/>
        <w:keepNext/>
        <w:keepLines/>
        <w:spacing w:after="120"/>
        <w:ind w:firstLine="720"/>
        <w:rPr>
          <w:rFonts w:ascii="Times New Roman" w:hAnsi="Times New Roman"/>
          <w:sz w:val="26"/>
        </w:rPr>
      </w:pPr>
      <w:r w:rsidRPr="0037555B">
        <w:rPr>
          <w:rStyle w:val="FootnoteReference"/>
          <w:rFonts w:ascii="Times New Roman" w:hAnsi="Times New Roman"/>
          <w:sz w:val="26"/>
        </w:rPr>
        <w:footnoteRef/>
      </w:r>
      <w:r w:rsidRPr="0037555B">
        <w:rPr>
          <w:rFonts w:ascii="Times New Roman" w:hAnsi="Times New Roman"/>
          <w:sz w:val="26"/>
        </w:rPr>
        <w:t xml:space="preserve"> </w:t>
      </w:r>
      <w:r w:rsidRPr="0037555B">
        <w:rPr>
          <w:rFonts w:ascii="Times New Roman" w:hAnsi="Times New Roman"/>
          <w:sz w:val="26"/>
        </w:rPr>
        <w:tab/>
      </w:r>
      <w:r w:rsidRPr="0037555B">
        <w:rPr>
          <w:rFonts w:ascii="Times New Roman" w:hAnsi="Times New Roman" w:cs="Times New Roman"/>
          <w:color w:val="000000"/>
          <w:sz w:val="26"/>
          <w:szCs w:val="26"/>
        </w:rPr>
        <w:t>Docket No. C-2018-3003165 (Water).</w:t>
      </w:r>
    </w:p>
  </w:footnote>
  <w:footnote w:id="4">
    <w:p w14:paraId="21E31571" w14:textId="043BF5ED" w:rsidR="00FE7872" w:rsidRPr="0037555B" w:rsidRDefault="006F12F5" w:rsidP="0037555B">
      <w:pPr>
        <w:keepNext/>
        <w:keepLines/>
        <w:spacing w:line="240" w:lineRule="auto"/>
        <w:ind w:firstLine="720"/>
        <w:rPr>
          <w:rFonts w:ascii="Times New Roman" w:hAnsi="Times New Roman"/>
          <w:sz w:val="26"/>
        </w:rPr>
      </w:pPr>
      <w:r w:rsidRPr="0037555B">
        <w:rPr>
          <w:rStyle w:val="FootnoteReference"/>
          <w:rFonts w:ascii="Times New Roman" w:eastAsia="Times New Roman" w:hAnsi="Times New Roman" w:cs="CG Times"/>
          <w:sz w:val="26"/>
        </w:rPr>
        <w:footnoteRef/>
      </w:r>
      <w:r w:rsidRPr="0037555B">
        <w:rPr>
          <w:rFonts w:ascii="Times New Roman" w:hAnsi="Times New Roman"/>
          <w:sz w:val="26"/>
        </w:rPr>
        <w:tab/>
      </w:r>
      <w:r w:rsidRPr="0037555B">
        <w:rPr>
          <w:rFonts w:ascii="Times New Roman" w:eastAsia="Times New Roman" w:hAnsi="Times New Roman" w:cs="Times New Roman"/>
          <w:color w:val="000000"/>
          <w:sz w:val="26"/>
          <w:szCs w:val="26"/>
        </w:rPr>
        <w:t>Docket No. C-2018-3003173 (Wastewater).</w:t>
      </w:r>
    </w:p>
  </w:footnote>
  <w:footnote w:id="5">
    <w:p w14:paraId="31602BB1" w14:textId="7A820C08" w:rsidR="006F12F5" w:rsidRPr="0037555B" w:rsidRDefault="006F12F5" w:rsidP="0037555B">
      <w:pPr>
        <w:keepNext/>
        <w:keepLines/>
        <w:spacing w:line="240" w:lineRule="auto"/>
        <w:ind w:firstLine="720"/>
        <w:rPr>
          <w:rFonts w:ascii="Times New Roman" w:hAnsi="Times New Roman"/>
          <w:sz w:val="26"/>
        </w:rPr>
      </w:pPr>
      <w:r w:rsidRPr="0037555B">
        <w:rPr>
          <w:rStyle w:val="FootnoteReference"/>
          <w:rFonts w:ascii="Times New Roman" w:hAnsi="Times New Roman"/>
          <w:sz w:val="26"/>
        </w:rPr>
        <w:footnoteRef/>
      </w:r>
      <w:r w:rsidRPr="0037555B">
        <w:rPr>
          <w:rFonts w:ascii="Times New Roman" w:hAnsi="Times New Roman"/>
          <w:sz w:val="26"/>
        </w:rPr>
        <w:t xml:space="preserve"> </w:t>
      </w:r>
      <w:r w:rsidRPr="0037555B">
        <w:rPr>
          <w:rFonts w:ascii="Times New Roman" w:hAnsi="Times New Roman"/>
          <w:sz w:val="26"/>
        </w:rPr>
        <w:tab/>
      </w:r>
      <w:r w:rsidRPr="0037555B">
        <w:rPr>
          <w:rFonts w:ascii="Times New Roman" w:eastAsia="Times New Roman" w:hAnsi="Times New Roman" w:cs="Times New Roman"/>
          <w:color w:val="000000"/>
          <w:sz w:val="26"/>
          <w:szCs w:val="26"/>
        </w:rPr>
        <w:t>Docket No. C-2018-3003388 (Water).</w:t>
      </w:r>
    </w:p>
  </w:footnote>
  <w:footnote w:id="6">
    <w:p w14:paraId="2C84EEF7" w14:textId="6A148D4F" w:rsidR="006F12F5" w:rsidRPr="0037555B" w:rsidRDefault="006F12F5" w:rsidP="0037555B">
      <w:pPr>
        <w:pStyle w:val="FootnoteText"/>
        <w:keepNext/>
        <w:keepLines/>
        <w:spacing w:after="120"/>
        <w:ind w:firstLine="720"/>
        <w:rPr>
          <w:rFonts w:ascii="Times New Roman" w:hAnsi="Times New Roman"/>
          <w:sz w:val="26"/>
        </w:rPr>
      </w:pPr>
      <w:r w:rsidRPr="0037555B">
        <w:rPr>
          <w:rStyle w:val="FootnoteReference"/>
          <w:rFonts w:ascii="Times New Roman" w:hAnsi="Times New Roman"/>
          <w:sz w:val="26"/>
        </w:rPr>
        <w:footnoteRef/>
      </w:r>
      <w:r w:rsidRPr="0037555B">
        <w:rPr>
          <w:rFonts w:ascii="Times New Roman" w:hAnsi="Times New Roman"/>
          <w:sz w:val="26"/>
        </w:rPr>
        <w:t xml:space="preserve"> </w:t>
      </w:r>
      <w:r w:rsidRPr="0037555B">
        <w:rPr>
          <w:rFonts w:ascii="Times New Roman" w:hAnsi="Times New Roman"/>
          <w:sz w:val="26"/>
        </w:rPr>
        <w:tab/>
      </w:r>
      <w:r w:rsidRPr="0037555B">
        <w:rPr>
          <w:rFonts w:ascii="Times New Roman" w:hAnsi="Times New Roman" w:cs="Times New Roman"/>
          <w:color w:val="000000"/>
          <w:sz w:val="26"/>
          <w:szCs w:val="26"/>
        </w:rPr>
        <w:t>Docket No. C-2018-3003384 (Wastewater).</w:t>
      </w:r>
    </w:p>
  </w:footnote>
  <w:footnote w:id="7">
    <w:p w14:paraId="7CEE9624" w14:textId="32248F92" w:rsidR="006D64CB" w:rsidRPr="0037555B" w:rsidRDefault="006D64CB" w:rsidP="0037555B">
      <w:pPr>
        <w:pStyle w:val="FootnoteText"/>
        <w:keepNext/>
        <w:keepLines/>
        <w:spacing w:after="120"/>
        <w:ind w:firstLine="720"/>
        <w:rPr>
          <w:rFonts w:ascii="Times New Roman" w:hAnsi="Times New Roman" w:cs="Times New Roman"/>
          <w:sz w:val="26"/>
          <w:szCs w:val="26"/>
        </w:rPr>
      </w:pPr>
      <w:r w:rsidRPr="0037555B">
        <w:rPr>
          <w:rStyle w:val="FootnoteReference"/>
          <w:rFonts w:ascii="Times New Roman" w:hAnsi="Times New Roman" w:cs="Times New Roman"/>
          <w:sz w:val="26"/>
          <w:szCs w:val="26"/>
        </w:rPr>
        <w:footnoteRef/>
      </w:r>
      <w:r w:rsidRPr="0037555B">
        <w:rPr>
          <w:rFonts w:ascii="Times New Roman" w:hAnsi="Times New Roman" w:cs="Times New Roman"/>
          <w:sz w:val="26"/>
          <w:szCs w:val="26"/>
        </w:rPr>
        <w:tab/>
      </w:r>
      <w:r w:rsidRPr="0037555B">
        <w:rPr>
          <w:rFonts w:ascii="Times New Roman" w:hAnsi="Times New Roman" w:cs="Times New Roman"/>
          <w:color w:val="000000"/>
          <w:sz w:val="26"/>
          <w:szCs w:val="26"/>
        </w:rPr>
        <w:t xml:space="preserve">An ordering paragraph granting the Petition is included in this Recommended Decision. </w:t>
      </w:r>
      <w:r w:rsidR="0057280D" w:rsidRPr="0037555B">
        <w:rPr>
          <w:rFonts w:ascii="Times New Roman" w:hAnsi="Times New Roman" w:cs="Times New Roman"/>
          <w:color w:val="000000"/>
          <w:sz w:val="26"/>
          <w:szCs w:val="26"/>
        </w:rPr>
        <w:t xml:space="preserve"> </w:t>
      </w:r>
      <w:r w:rsidRPr="0037555B">
        <w:rPr>
          <w:rFonts w:ascii="Times New Roman" w:hAnsi="Times New Roman" w:cs="Times New Roman"/>
          <w:color w:val="000000"/>
          <w:sz w:val="26"/>
          <w:szCs w:val="26"/>
        </w:rPr>
        <w:t>52 Pa.</w:t>
      </w:r>
      <w:r w:rsidR="005F57B1" w:rsidRPr="0037555B">
        <w:rPr>
          <w:rFonts w:ascii="Times New Roman" w:hAnsi="Times New Roman" w:cs="Times New Roman"/>
          <w:color w:val="000000"/>
          <w:sz w:val="26"/>
          <w:szCs w:val="26"/>
        </w:rPr>
        <w:t xml:space="preserve"> </w:t>
      </w:r>
      <w:r w:rsidRPr="0037555B">
        <w:rPr>
          <w:rFonts w:ascii="Times New Roman" w:hAnsi="Times New Roman" w:cs="Times New Roman"/>
          <w:color w:val="000000"/>
          <w:sz w:val="26"/>
          <w:szCs w:val="26"/>
        </w:rPr>
        <w:t>Code § 1.2.</w:t>
      </w:r>
    </w:p>
  </w:footnote>
  <w:footnote w:id="8">
    <w:p w14:paraId="1B1C4BDD" w14:textId="7C706205" w:rsidR="00D51FBF" w:rsidRPr="0037555B" w:rsidRDefault="00D51FBF" w:rsidP="0037555B">
      <w:pPr>
        <w:pStyle w:val="FootnoteText"/>
        <w:keepNext/>
        <w:keepLines/>
        <w:spacing w:after="120"/>
        <w:rPr>
          <w:rFonts w:ascii="Times New Roman" w:hAnsi="Times New Roman" w:cs="Times New Roman"/>
          <w:sz w:val="26"/>
          <w:szCs w:val="26"/>
        </w:rPr>
      </w:pPr>
      <w:r w:rsidRPr="0037555B">
        <w:rPr>
          <w:rFonts w:ascii="Times New Roman" w:hAnsi="Times New Roman" w:cs="Times New Roman"/>
          <w:sz w:val="26"/>
          <w:szCs w:val="26"/>
        </w:rPr>
        <w:tab/>
      </w:r>
      <w:r w:rsidRPr="0037555B">
        <w:rPr>
          <w:rStyle w:val="FootnoteReference"/>
          <w:rFonts w:ascii="Times New Roman" w:hAnsi="Times New Roman" w:cs="Times New Roman"/>
          <w:sz w:val="26"/>
          <w:szCs w:val="26"/>
        </w:rPr>
        <w:footnoteRef/>
      </w:r>
      <w:r w:rsidRPr="0037555B">
        <w:rPr>
          <w:rFonts w:ascii="Times New Roman" w:hAnsi="Times New Roman" w:cs="Times New Roman"/>
          <w:sz w:val="26"/>
          <w:szCs w:val="26"/>
        </w:rPr>
        <w:tab/>
        <w:t>In the Settlement, the parties represent that Duquesne Light and PAWC indicated they do not oppose the Settlement.  Settlement, p. 1, footnote 1.</w:t>
      </w:r>
    </w:p>
  </w:footnote>
  <w:footnote w:id="9">
    <w:p w14:paraId="0FE7073A" w14:textId="7E36F2AC" w:rsidR="0061669E" w:rsidRPr="0037555B" w:rsidRDefault="0061669E" w:rsidP="0037555B">
      <w:pPr>
        <w:pStyle w:val="FootnoteText"/>
        <w:keepNext/>
        <w:keepLines/>
        <w:spacing w:after="120"/>
        <w:ind w:firstLine="720"/>
        <w:rPr>
          <w:rFonts w:ascii="Times New Roman" w:hAnsi="Times New Roman"/>
          <w:sz w:val="26"/>
        </w:rPr>
      </w:pPr>
      <w:r w:rsidRPr="000F4B4F">
        <w:rPr>
          <w:rStyle w:val="FootnoteReference"/>
          <w:rFonts w:ascii="Times New Roman" w:hAnsi="Times New Roman" w:cs="Times New Roman"/>
          <w:sz w:val="26"/>
          <w:szCs w:val="26"/>
        </w:rPr>
        <w:footnoteRef/>
      </w:r>
      <w:r w:rsidRPr="0037555B">
        <w:rPr>
          <w:rFonts w:ascii="Times New Roman" w:hAnsi="Times New Roman" w:cs="Times New Roman"/>
          <w:sz w:val="26"/>
          <w:szCs w:val="26"/>
        </w:rPr>
        <w:tab/>
        <w:t xml:space="preserve">In its Letter, PWSA </w:t>
      </w:r>
      <w:r w:rsidR="00A2606E" w:rsidRPr="0037555B">
        <w:rPr>
          <w:rFonts w:ascii="Times New Roman" w:hAnsi="Times New Roman" w:cs="Times New Roman"/>
          <w:sz w:val="26"/>
          <w:szCs w:val="26"/>
        </w:rPr>
        <w:t xml:space="preserve">classifies </w:t>
      </w:r>
      <w:r w:rsidRPr="0037555B">
        <w:rPr>
          <w:rFonts w:ascii="Times New Roman" w:hAnsi="Times New Roman" w:cs="Times New Roman"/>
          <w:sz w:val="26"/>
          <w:szCs w:val="26"/>
        </w:rPr>
        <w:t>the modifications and corrections set forth in the R</w:t>
      </w:r>
      <w:r w:rsidR="00A2606E" w:rsidRPr="0037555B">
        <w:rPr>
          <w:rFonts w:ascii="Times New Roman" w:hAnsi="Times New Roman" w:cs="Times New Roman"/>
          <w:sz w:val="26"/>
          <w:szCs w:val="26"/>
        </w:rPr>
        <w:t>ecommended Decision i</w:t>
      </w:r>
      <w:r w:rsidRPr="0037555B">
        <w:rPr>
          <w:rFonts w:ascii="Times New Roman" w:hAnsi="Times New Roman" w:cs="Times New Roman"/>
          <w:sz w:val="26"/>
          <w:szCs w:val="26"/>
        </w:rPr>
        <w:t xml:space="preserve">nto three categories, as follows: (1) </w:t>
      </w:r>
      <w:r w:rsidR="00613335" w:rsidRPr="0037555B">
        <w:rPr>
          <w:rFonts w:ascii="Times New Roman" w:hAnsi="Times New Roman" w:cs="Times New Roman"/>
          <w:sz w:val="26"/>
          <w:szCs w:val="26"/>
        </w:rPr>
        <w:t>“</w:t>
      </w:r>
      <w:r w:rsidRPr="0037555B">
        <w:rPr>
          <w:rFonts w:ascii="Times New Roman" w:hAnsi="Times New Roman" w:cs="Times New Roman"/>
          <w:sz w:val="26"/>
          <w:szCs w:val="26"/>
        </w:rPr>
        <w:t>typographical stylistic or clarifying corrections,</w:t>
      </w:r>
      <w:r w:rsidR="00613335" w:rsidRPr="0037555B">
        <w:rPr>
          <w:rFonts w:ascii="Times New Roman" w:hAnsi="Times New Roman" w:cs="Times New Roman"/>
          <w:sz w:val="26"/>
          <w:szCs w:val="26"/>
        </w:rPr>
        <w:t>”</w:t>
      </w:r>
      <w:r w:rsidRPr="0037555B">
        <w:rPr>
          <w:rFonts w:ascii="Times New Roman" w:hAnsi="Times New Roman" w:cs="Times New Roman"/>
          <w:sz w:val="26"/>
          <w:szCs w:val="26"/>
        </w:rPr>
        <w:t xml:space="preserve"> (2) </w:t>
      </w:r>
      <w:r w:rsidR="00613335" w:rsidRPr="0037555B">
        <w:rPr>
          <w:rFonts w:ascii="Times New Roman" w:hAnsi="Times New Roman" w:cs="Times New Roman"/>
          <w:sz w:val="26"/>
          <w:szCs w:val="26"/>
        </w:rPr>
        <w:t>“</w:t>
      </w:r>
      <w:r w:rsidRPr="0037555B">
        <w:rPr>
          <w:rFonts w:ascii="Times New Roman" w:hAnsi="Times New Roman" w:cs="Times New Roman"/>
          <w:sz w:val="26"/>
          <w:szCs w:val="26"/>
        </w:rPr>
        <w:t>language modifications,</w:t>
      </w:r>
      <w:r w:rsidR="00613335" w:rsidRPr="0037555B">
        <w:rPr>
          <w:rFonts w:ascii="Times New Roman" w:hAnsi="Times New Roman" w:cs="Times New Roman"/>
          <w:sz w:val="26"/>
          <w:szCs w:val="26"/>
        </w:rPr>
        <w:t>”</w:t>
      </w:r>
      <w:r w:rsidRPr="0037555B">
        <w:rPr>
          <w:rFonts w:ascii="Times New Roman" w:hAnsi="Times New Roman" w:cs="Times New Roman"/>
          <w:sz w:val="26"/>
          <w:szCs w:val="26"/>
        </w:rPr>
        <w:t xml:space="preserve"> and (3) </w:t>
      </w:r>
      <w:r w:rsidR="00613335" w:rsidRPr="0037555B">
        <w:rPr>
          <w:rFonts w:ascii="Times New Roman" w:hAnsi="Times New Roman" w:cs="Times New Roman"/>
          <w:sz w:val="26"/>
          <w:szCs w:val="26"/>
        </w:rPr>
        <w:t>“</w:t>
      </w:r>
      <w:r w:rsidRPr="0037555B">
        <w:rPr>
          <w:rFonts w:ascii="Times New Roman" w:hAnsi="Times New Roman" w:cs="Times New Roman"/>
          <w:sz w:val="26"/>
          <w:szCs w:val="26"/>
        </w:rPr>
        <w:t>directive</w:t>
      </w:r>
      <w:r w:rsidR="00613335" w:rsidRPr="0037555B">
        <w:rPr>
          <w:rFonts w:ascii="Times New Roman" w:hAnsi="Times New Roman" w:cs="Times New Roman"/>
          <w:sz w:val="26"/>
          <w:szCs w:val="26"/>
        </w:rPr>
        <w:t>”</w:t>
      </w:r>
      <w:r w:rsidRPr="0037555B">
        <w:rPr>
          <w:rFonts w:ascii="Times New Roman" w:hAnsi="Times New Roman" w:cs="Times New Roman"/>
          <w:sz w:val="26"/>
          <w:szCs w:val="26"/>
        </w:rPr>
        <w:t xml:space="preserve"> for compliance with the Public Utility Code and Commission Regulations</w:t>
      </w:r>
      <w:r w:rsidRPr="0037555B">
        <w:rPr>
          <w:rFonts w:ascii="Times New Roman" w:hAnsi="Times New Roman"/>
          <w:sz w:val="26"/>
        </w:rPr>
        <w:t>.</w:t>
      </w:r>
    </w:p>
  </w:footnote>
  <w:footnote w:id="10">
    <w:p w14:paraId="021CCCB4" w14:textId="2CF4F4A8" w:rsidR="00626605" w:rsidRPr="0037555B" w:rsidRDefault="00626605" w:rsidP="0037555B">
      <w:pPr>
        <w:pStyle w:val="FootnoteText"/>
        <w:keepNext/>
        <w:keepLines/>
        <w:spacing w:after="120"/>
        <w:rPr>
          <w:rFonts w:ascii="Times New Roman" w:hAnsi="Times New Roman" w:cs="Times New Roman"/>
          <w:sz w:val="26"/>
          <w:szCs w:val="26"/>
        </w:rPr>
      </w:pPr>
      <w:r w:rsidRPr="0037555B">
        <w:rPr>
          <w:rFonts w:ascii="Times New Roman" w:hAnsi="Times New Roman" w:cs="Times New Roman"/>
          <w:sz w:val="26"/>
          <w:szCs w:val="26"/>
        </w:rPr>
        <w:tab/>
      </w:r>
      <w:r w:rsidRPr="0037555B">
        <w:rPr>
          <w:rStyle w:val="FootnoteReference"/>
          <w:rFonts w:ascii="Times New Roman" w:hAnsi="Times New Roman" w:cs="Times New Roman"/>
          <w:sz w:val="26"/>
          <w:szCs w:val="26"/>
        </w:rPr>
        <w:footnoteRef/>
      </w:r>
      <w:r w:rsidRPr="0037555B">
        <w:rPr>
          <w:rFonts w:ascii="Times New Roman" w:hAnsi="Times New Roman" w:cs="Times New Roman"/>
          <w:sz w:val="26"/>
          <w:szCs w:val="26"/>
        </w:rPr>
        <w:tab/>
        <w:t xml:space="preserve">We refer the reader to the </w:t>
      </w:r>
      <w:r w:rsidR="003E42BE">
        <w:rPr>
          <w:rFonts w:ascii="Times New Roman" w:hAnsi="Times New Roman" w:cs="Times New Roman"/>
          <w:sz w:val="26"/>
          <w:szCs w:val="26"/>
        </w:rPr>
        <w:t xml:space="preserve">Recommended </w:t>
      </w:r>
      <w:r w:rsidRPr="0037555B">
        <w:rPr>
          <w:rFonts w:ascii="Times New Roman" w:hAnsi="Times New Roman" w:cs="Times New Roman"/>
          <w:sz w:val="26"/>
          <w:szCs w:val="26"/>
        </w:rPr>
        <w:t xml:space="preserve">Decision and the Joint Petition for Settlement for further terms and conditions of the Settlement not specifically </w:t>
      </w:r>
      <w:r w:rsidR="001D04D9">
        <w:rPr>
          <w:rFonts w:ascii="Times New Roman" w:hAnsi="Times New Roman" w:cs="Times New Roman"/>
          <w:sz w:val="26"/>
          <w:szCs w:val="26"/>
        </w:rPr>
        <w:t>set forth</w:t>
      </w:r>
      <w:r w:rsidRPr="0037555B">
        <w:rPr>
          <w:rFonts w:ascii="Times New Roman" w:hAnsi="Times New Roman" w:cs="Times New Roman"/>
          <w:sz w:val="26"/>
          <w:szCs w:val="26"/>
        </w:rPr>
        <w:t xml:space="preserve"> 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19B7"/>
    <w:multiLevelType w:val="singleLevel"/>
    <w:tmpl w:val="28DFC40C"/>
    <w:lvl w:ilvl="0">
      <w:start w:val="33"/>
      <w:numFmt w:val="decimal"/>
      <w:lvlText w:val="%1."/>
      <w:lvlJc w:val="left"/>
      <w:pPr>
        <w:tabs>
          <w:tab w:val="num" w:pos="2376"/>
        </w:tabs>
        <w:ind w:left="216" w:firstLine="1440"/>
      </w:pPr>
      <w:rPr>
        <w:snapToGrid/>
        <w:sz w:val="24"/>
        <w:szCs w:val="24"/>
      </w:rPr>
    </w:lvl>
  </w:abstractNum>
  <w:abstractNum w:abstractNumId="1" w15:restartNumberingAfterBreak="0">
    <w:nsid w:val="025B2EC7"/>
    <w:multiLevelType w:val="singleLevel"/>
    <w:tmpl w:val="4D25EEF4"/>
    <w:lvl w:ilvl="0">
      <w:start w:val="1"/>
      <w:numFmt w:val="decimal"/>
      <w:lvlText w:val="%1."/>
      <w:lvlJc w:val="left"/>
      <w:pPr>
        <w:tabs>
          <w:tab w:val="num" w:pos="2376"/>
        </w:tabs>
        <w:ind w:left="216" w:firstLine="1440"/>
      </w:pPr>
      <w:rPr>
        <w:snapToGrid/>
        <w:sz w:val="24"/>
        <w:szCs w:val="24"/>
      </w:rPr>
    </w:lvl>
  </w:abstractNum>
  <w:abstractNum w:abstractNumId="2" w15:restartNumberingAfterBreak="0">
    <w:nsid w:val="034D5C30"/>
    <w:multiLevelType w:val="hybridMultilevel"/>
    <w:tmpl w:val="80AA81F0"/>
    <w:lvl w:ilvl="0" w:tplc="64243E9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7AB3CC"/>
    <w:multiLevelType w:val="singleLevel"/>
    <w:tmpl w:val="0F9AF81F"/>
    <w:lvl w:ilvl="0">
      <w:start w:val="38"/>
      <w:numFmt w:val="decimal"/>
      <w:lvlText w:val="%1."/>
      <w:lvlJc w:val="left"/>
      <w:pPr>
        <w:tabs>
          <w:tab w:val="num" w:pos="2376"/>
        </w:tabs>
        <w:ind w:left="216" w:firstLine="1440"/>
      </w:pPr>
      <w:rPr>
        <w:snapToGrid/>
        <w:sz w:val="24"/>
        <w:szCs w:val="24"/>
      </w:rPr>
    </w:lvl>
  </w:abstractNum>
  <w:abstractNum w:abstractNumId="4" w15:restartNumberingAfterBreak="0">
    <w:nsid w:val="039E1745"/>
    <w:multiLevelType w:val="singleLevel"/>
    <w:tmpl w:val="442C778A"/>
    <w:lvl w:ilvl="0">
      <w:start w:val="1"/>
      <w:numFmt w:val="decimal"/>
      <w:lvlText w:val="%1."/>
      <w:lvlJc w:val="left"/>
      <w:pPr>
        <w:tabs>
          <w:tab w:val="num" w:pos="2304"/>
        </w:tabs>
        <w:ind w:left="216" w:firstLine="1440"/>
      </w:pPr>
      <w:rPr>
        <w:snapToGrid/>
        <w:sz w:val="24"/>
        <w:szCs w:val="24"/>
      </w:rPr>
    </w:lvl>
  </w:abstractNum>
  <w:abstractNum w:abstractNumId="5" w15:restartNumberingAfterBreak="0">
    <w:nsid w:val="0592919F"/>
    <w:multiLevelType w:val="singleLevel"/>
    <w:tmpl w:val="126D60FB"/>
    <w:lvl w:ilvl="0">
      <w:start w:val="14"/>
      <w:numFmt w:val="decimal"/>
      <w:lvlText w:val="%1."/>
      <w:lvlJc w:val="left"/>
      <w:pPr>
        <w:tabs>
          <w:tab w:val="num" w:pos="2376"/>
        </w:tabs>
        <w:ind w:left="216" w:firstLine="1440"/>
      </w:pPr>
      <w:rPr>
        <w:snapToGrid/>
        <w:sz w:val="24"/>
        <w:szCs w:val="24"/>
      </w:rPr>
    </w:lvl>
  </w:abstractNum>
  <w:abstractNum w:abstractNumId="6" w15:restartNumberingAfterBreak="0">
    <w:nsid w:val="07562465"/>
    <w:multiLevelType w:val="hybridMultilevel"/>
    <w:tmpl w:val="6CE29950"/>
    <w:lvl w:ilvl="0" w:tplc="DF8E0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7DE41EF"/>
    <w:multiLevelType w:val="singleLevel"/>
    <w:tmpl w:val="54B36566"/>
    <w:lvl w:ilvl="0">
      <w:start w:val="23"/>
      <w:numFmt w:val="decimal"/>
      <w:lvlText w:val="%1."/>
      <w:lvlJc w:val="left"/>
      <w:pPr>
        <w:tabs>
          <w:tab w:val="num" w:pos="2376"/>
        </w:tabs>
        <w:ind w:left="216" w:firstLine="1440"/>
      </w:pPr>
      <w:rPr>
        <w:snapToGrid/>
        <w:spacing w:val="-1"/>
        <w:sz w:val="24"/>
        <w:szCs w:val="24"/>
      </w:rPr>
    </w:lvl>
  </w:abstractNum>
  <w:abstractNum w:abstractNumId="8" w15:restartNumberingAfterBreak="0">
    <w:nsid w:val="09343D74"/>
    <w:multiLevelType w:val="hybridMultilevel"/>
    <w:tmpl w:val="C660EFE2"/>
    <w:lvl w:ilvl="0" w:tplc="5C8A8E3C">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88001B"/>
    <w:multiLevelType w:val="hybridMultilevel"/>
    <w:tmpl w:val="E49CF734"/>
    <w:lvl w:ilvl="0" w:tplc="DEBA3614">
      <w:start w:val="1"/>
      <w:numFmt w:val="decimal"/>
      <w:lvlText w:val="%1."/>
      <w:lvlJc w:val="left"/>
      <w:pPr>
        <w:ind w:left="369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0E5A3A41"/>
    <w:multiLevelType w:val="multilevel"/>
    <w:tmpl w:val="02BE78CA"/>
    <w:lvl w:ilvl="0">
      <w:start w:val="3"/>
      <w:numFmt w:val="decimal"/>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E917BF"/>
    <w:multiLevelType w:val="hybridMultilevel"/>
    <w:tmpl w:val="75AE23B0"/>
    <w:lvl w:ilvl="0" w:tplc="AEF6A2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293AE9"/>
    <w:multiLevelType w:val="singleLevel"/>
    <w:tmpl w:val="126D60FB"/>
    <w:lvl w:ilvl="0">
      <w:start w:val="14"/>
      <w:numFmt w:val="decimal"/>
      <w:lvlText w:val="%1."/>
      <w:lvlJc w:val="left"/>
      <w:pPr>
        <w:tabs>
          <w:tab w:val="num" w:pos="2376"/>
        </w:tabs>
        <w:ind w:left="216" w:firstLine="1440"/>
      </w:pPr>
      <w:rPr>
        <w:snapToGrid/>
        <w:sz w:val="24"/>
        <w:szCs w:val="24"/>
      </w:rPr>
    </w:lvl>
  </w:abstractNum>
  <w:abstractNum w:abstractNumId="13" w15:restartNumberingAfterBreak="0">
    <w:nsid w:val="21532D89"/>
    <w:multiLevelType w:val="hybridMultilevel"/>
    <w:tmpl w:val="3F505D68"/>
    <w:lvl w:ilvl="0" w:tplc="7A2A2B3E">
      <w:start w:val="18"/>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 w15:restartNumberingAfterBreak="0">
    <w:nsid w:val="241C79F2"/>
    <w:multiLevelType w:val="hybridMultilevel"/>
    <w:tmpl w:val="EA847BF4"/>
    <w:lvl w:ilvl="0" w:tplc="39106AF0">
      <w:start w:val="2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 w15:restartNumberingAfterBreak="0">
    <w:nsid w:val="27424E97"/>
    <w:multiLevelType w:val="hybridMultilevel"/>
    <w:tmpl w:val="78086E3A"/>
    <w:lvl w:ilvl="0" w:tplc="F6664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DF2CDB"/>
    <w:multiLevelType w:val="hybridMultilevel"/>
    <w:tmpl w:val="723E15F0"/>
    <w:lvl w:ilvl="0" w:tplc="673A9C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BC3D63"/>
    <w:multiLevelType w:val="hybridMultilevel"/>
    <w:tmpl w:val="01C403F6"/>
    <w:lvl w:ilvl="0" w:tplc="8C947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97C1233"/>
    <w:multiLevelType w:val="hybridMultilevel"/>
    <w:tmpl w:val="519072DC"/>
    <w:lvl w:ilvl="0" w:tplc="CBE224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0D5487"/>
    <w:multiLevelType w:val="hybridMultilevel"/>
    <w:tmpl w:val="60364F4C"/>
    <w:lvl w:ilvl="0" w:tplc="3A6E1224">
      <w:start w:val="1"/>
      <w:numFmt w:val="lowerLetter"/>
      <w:lvlText w:val="%1)"/>
      <w:lvlJc w:val="left"/>
      <w:pPr>
        <w:ind w:left="2520" w:hanging="360"/>
      </w:pPr>
      <w:rPr>
        <w:rFonts w:eastAsiaTheme="minorHAns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00C52BF"/>
    <w:multiLevelType w:val="hybridMultilevel"/>
    <w:tmpl w:val="F26CC634"/>
    <w:lvl w:ilvl="0" w:tplc="B6320A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6C53C2"/>
    <w:multiLevelType w:val="hybridMultilevel"/>
    <w:tmpl w:val="814CE4D4"/>
    <w:lvl w:ilvl="0" w:tplc="084EE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EF4CCF"/>
    <w:multiLevelType w:val="hybridMultilevel"/>
    <w:tmpl w:val="36364284"/>
    <w:lvl w:ilvl="0" w:tplc="4C441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D562E5"/>
    <w:multiLevelType w:val="hybridMultilevel"/>
    <w:tmpl w:val="B61C03DA"/>
    <w:lvl w:ilvl="0" w:tplc="8E8C2D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8974F3"/>
    <w:multiLevelType w:val="multilevel"/>
    <w:tmpl w:val="ADFC4546"/>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8A35D5"/>
    <w:multiLevelType w:val="hybridMultilevel"/>
    <w:tmpl w:val="4E3A7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23"/>
  </w:num>
  <w:num w:numId="8">
    <w:abstractNumId w:val="0"/>
  </w:num>
  <w:num w:numId="9">
    <w:abstractNumId w:val="5"/>
  </w:num>
  <w:num w:numId="10">
    <w:abstractNumId w:val="13"/>
  </w:num>
  <w:num w:numId="11">
    <w:abstractNumId w:val="12"/>
  </w:num>
  <w:num w:numId="12">
    <w:abstractNumId w:val="14"/>
  </w:num>
  <w:num w:numId="13">
    <w:abstractNumId w:val="7"/>
  </w:num>
  <w:num w:numId="14">
    <w:abstractNumId w:val="3"/>
  </w:num>
  <w:num w:numId="15">
    <w:abstractNumId w:val="6"/>
  </w:num>
  <w:num w:numId="16">
    <w:abstractNumId w:val="11"/>
  </w:num>
  <w:num w:numId="17">
    <w:abstractNumId w:val="21"/>
  </w:num>
  <w:num w:numId="18">
    <w:abstractNumId w:val="1"/>
  </w:num>
  <w:num w:numId="19">
    <w:abstractNumId w:val="22"/>
  </w:num>
  <w:num w:numId="20">
    <w:abstractNumId w:val="8"/>
  </w:num>
  <w:num w:numId="21">
    <w:abstractNumId w:val="16"/>
  </w:num>
  <w:num w:numId="22">
    <w:abstractNumId w:val="20"/>
  </w:num>
  <w:num w:numId="23">
    <w:abstractNumId w:val="17"/>
  </w:num>
  <w:num w:numId="24">
    <w:abstractNumId w:val="2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D7"/>
    <w:rsid w:val="0000204A"/>
    <w:rsid w:val="000022C8"/>
    <w:rsid w:val="0000596A"/>
    <w:rsid w:val="00010D34"/>
    <w:rsid w:val="00012C57"/>
    <w:rsid w:val="00015942"/>
    <w:rsid w:val="00016C70"/>
    <w:rsid w:val="00017DD2"/>
    <w:rsid w:val="00020824"/>
    <w:rsid w:val="00021607"/>
    <w:rsid w:val="00021701"/>
    <w:rsid w:val="00022D50"/>
    <w:rsid w:val="000241F8"/>
    <w:rsid w:val="00026239"/>
    <w:rsid w:val="00030D40"/>
    <w:rsid w:val="0003135C"/>
    <w:rsid w:val="000314BA"/>
    <w:rsid w:val="00031544"/>
    <w:rsid w:val="00031E54"/>
    <w:rsid w:val="00033320"/>
    <w:rsid w:val="00034955"/>
    <w:rsid w:val="00036BDE"/>
    <w:rsid w:val="00040440"/>
    <w:rsid w:val="00040B8B"/>
    <w:rsid w:val="00041C44"/>
    <w:rsid w:val="00041EA6"/>
    <w:rsid w:val="00042D72"/>
    <w:rsid w:val="000432AD"/>
    <w:rsid w:val="000457B6"/>
    <w:rsid w:val="0004628D"/>
    <w:rsid w:val="0004747E"/>
    <w:rsid w:val="00047773"/>
    <w:rsid w:val="00051252"/>
    <w:rsid w:val="00054B51"/>
    <w:rsid w:val="000577BD"/>
    <w:rsid w:val="000604BA"/>
    <w:rsid w:val="0006153B"/>
    <w:rsid w:val="000622DC"/>
    <w:rsid w:val="00063743"/>
    <w:rsid w:val="00064247"/>
    <w:rsid w:val="00064695"/>
    <w:rsid w:val="000646BC"/>
    <w:rsid w:val="000653A7"/>
    <w:rsid w:val="000709D6"/>
    <w:rsid w:val="000719C9"/>
    <w:rsid w:val="00071F8A"/>
    <w:rsid w:val="00072425"/>
    <w:rsid w:val="0007382C"/>
    <w:rsid w:val="00073983"/>
    <w:rsid w:val="00077CF1"/>
    <w:rsid w:val="00080392"/>
    <w:rsid w:val="000809FF"/>
    <w:rsid w:val="00081507"/>
    <w:rsid w:val="00082878"/>
    <w:rsid w:val="00082BF2"/>
    <w:rsid w:val="00083A45"/>
    <w:rsid w:val="00085607"/>
    <w:rsid w:val="000873C5"/>
    <w:rsid w:val="00087F77"/>
    <w:rsid w:val="00090557"/>
    <w:rsid w:val="00091336"/>
    <w:rsid w:val="00092EF8"/>
    <w:rsid w:val="00095BF9"/>
    <w:rsid w:val="00095F38"/>
    <w:rsid w:val="000974FC"/>
    <w:rsid w:val="000A1667"/>
    <w:rsid w:val="000A1C59"/>
    <w:rsid w:val="000A2796"/>
    <w:rsid w:val="000A3ABA"/>
    <w:rsid w:val="000A479B"/>
    <w:rsid w:val="000A5100"/>
    <w:rsid w:val="000B2DF1"/>
    <w:rsid w:val="000B4DE5"/>
    <w:rsid w:val="000B7779"/>
    <w:rsid w:val="000C12D9"/>
    <w:rsid w:val="000C1D47"/>
    <w:rsid w:val="000C2626"/>
    <w:rsid w:val="000C2790"/>
    <w:rsid w:val="000C3EC1"/>
    <w:rsid w:val="000C5121"/>
    <w:rsid w:val="000C541B"/>
    <w:rsid w:val="000C5A8E"/>
    <w:rsid w:val="000C6548"/>
    <w:rsid w:val="000D1792"/>
    <w:rsid w:val="000D2A54"/>
    <w:rsid w:val="000D2B35"/>
    <w:rsid w:val="000D5252"/>
    <w:rsid w:val="000D546A"/>
    <w:rsid w:val="000D587D"/>
    <w:rsid w:val="000D754C"/>
    <w:rsid w:val="000D759A"/>
    <w:rsid w:val="000D7CD6"/>
    <w:rsid w:val="000E0391"/>
    <w:rsid w:val="000E1EB1"/>
    <w:rsid w:val="000E3EB8"/>
    <w:rsid w:val="000E5B8B"/>
    <w:rsid w:val="000E6A5E"/>
    <w:rsid w:val="000F21B2"/>
    <w:rsid w:val="000F2F08"/>
    <w:rsid w:val="000F37EB"/>
    <w:rsid w:val="000F3AD8"/>
    <w:rsid w:val="000F4202"/>
    <w:rsid w:val="000F4B4F"/>
    <w:rsid w:val="001004D9"/>
    <w:rsid w:val="001011E2"/>
    <w:rsid w:val="00101B17"/>
    <w:rsid w:val="00101D35"/>
    <w:rsid w:val="001112B1"/>
    <w:rsid w:val="0011148C"/>
    <w:rsid w:val="00114B53"/>
    <w:rsid w:val="00115C44"/>
    <w:rsid w:val="001161D5"/>
    <w:rsid w:val="001168C0"/>
    <w:rsid w:val="00116EC8"/>
    <w:rsid w:val="0011787B"/>
    <w:rsid w:val="00120C8C"/>
    <w:rsid w:val="001216C1"/>
    <w:rsid w:val="00123A3A"/>
    <w:rsid w:val="00124A7F"/>
    <w:rsid w:val="00125AF2"/>
    <w:rsid w:val="00125C4E"/>
    <w:rsid w:val="001279A1"/>
    <w:rsid w:val="00130EA9"/>
    <w:rsid w:val="001322B5"/>
    <w:rsid w:val="00135F94"/>
    <w:rsid w:val="00136473"/>
    <w:rsid w:val="00136A9F"/>
    <w:rsid w:val="00137326"/>
    <w:rsid w:val="001373CD"/>
    <w:rsid w:val="001375DE"/>
    <w:rsid w:val="00142506"/>
    <w:rsid w:val="00142872"/>
    <w:rsid w:val="0014297D"/>
    <w:rsid w:val="00143D0D"/>
    <w:rsid w:val="00144096"/>
    <w:rsid w:val="00145B02"/>
    <w:rsid w:val="00147965"/>
    <w:rsid w:val="00151816"/>
    <w:rsid w:val="00155034"/>
    <w:rsid w:val="00156C9A"/>
    <w:rsid w:val="00160114"/>
    <w:rsid w:val="001605A5"/>
    <w:rsid w:val="0016117D"/>
    <w:rsid w:val="00162FAA"/>
    <w:rsid w:val="001630A2"/>
    <w:rsid w:val="00163643"/>
    <w:rsid w:val="00165813"/>
    <w:rsid w:val="00171C4B"/>
    <w:rsid w:val="00171DFB"/>
    <w:rsid w:val="00173E48"/>
    <w:rsid w:val="00174056"/>
    <w:rsid w:val="001752E8"/>
    <w:rsid w:val="0017644E"/>
    <w:rsid w:val="00176726"/>
    <w:rsid w:val="00181456"/>
    <w:rsid w:val="0018162E"/>
    <w:rsid w:val="00181F4A"/>
    <w:rsid w:val="00182791"/>
    <w:rsid w:val="00183433"/>
    <w:rsid w:val="00183558"/>
    <w:rsid w:val="00185DF5"/>
    <w:rsid w:val="00187331"/>
    <w:rsid w:val="00190136"/>
    <w:rsid w:val="00191245"/>
    <w:rsid w:val="001913CF"/>
    <w:rsid w:val="00191F93"/>
    <w:rsid w:val="00192CAA"/>
    <w:rsid w:val="001931CC"/>
    <w:rsid w:val="00195159"/>
    <w:rsid w:val="00195A02"/>
    <w:rsid w:val="00197641"/>
    <w:rsid w:val="00197BE6"/>
    <w:rsid w:val="00197F33"/>
    <w:rsid w:val="001A025C"/>
    <w:rsid w:val="001A1F3E"/>
    <w:rsid w:val="001A1F47"/>
    <w:rsid w:val="001A414D"/>
    <w:rsid w:val="001A55AA"/>
    <w:rsid w:val="001A55C0"/>
    <w:rsid w:val="001A65C5"/>
    <w:rsid w:val="001A6D6D"/>
    <w:rsid w:val="001A7A62"/>
    <w:rsid w:val="001B2FC9"/>
    <w:rsid w:val="001B342C"/>
    <w:rsid w:val="001B4010"/>
    <w:rsid w:val="001B454C"/>
    <w:rsid w:val="001B5382"/>
    <w:rsid w:val="001B5A69"/>
    <w:rsid w:val="001B5AE9"/>
    <w:rsid w:val="001B708F"/>
    <w:rsid w:val="001C000E"/>
    <w:rsid w:val="001C0B13"/>
    <w:rsid w:val="001C183A"/>
    <w:rsid w:val="001C2737"/>
    <w:rsid w:val="001C29BB"/>
    <w:rsid w:val="001C7297"/>
    <w:rsid w:val="001C7DC9"/>
    <w:rsid w:val="001D04D9"/>
    <w:rsid w:val="001D0AA1"/>
    <w:rsid w:val="001D0EF8"/>
    <w:rsid w:val="001D2D6E"/>
    <w:rsid w:val="001D353A"/>
    <w:rsid w:val="001D3F2A"/>
    <w:rsid w:val="001D3F92"/>
    <w:rsid w:val="001D421E"/>
    <w:rsid w:val="001D75DE"/>
    <w:rsid w:val="001D779D"/>
    <w:rsid w:val="001E4DC5"/>
    <w:rsid w:val="001E5EFE"/>
    <w:rsid w:val="001F0595"/>
    <w:rsid w:val="001F06DA"/>
    <w:rsid w:val="001F09B0"/>
    <w:rsid w:val="001F0D89"/>
    <w:rsid w:val="001F241D"/>
    <w:rsid w:val="001F347B"/>
    <w:rsid w:val="001F3BF5"/>
    <w:rsid w:val="001F5E02"/>
    <w:rsid w:val="001F6B13"/>
    <w:rsid w:val="0020015F"/>
    <w:rsid w:val="00201A33"/>
    <w:rsid w:val="00204BC0"/>
    <w:rsid w:val="002056D4"/>
    <w:rsid w:val="0020651F"/>
    <w:rsid w:val="002112CE"/>
    <w:rsid w:val="00213D3D"/>
    <w:rsid w:val="00215089"/>
    <w:rsid w:val="00215421"/>
    <w:rsid w:val="00220F64"/>
    <w:rsid w:val="002230F9"/>
    <w:rsid w:val="0022360D"/>
    <w:rsid w:val="00224D44"/>
    <w:rsid w:val="00225359"/>
    <w:rsid w:val="00225FDF"/>
    <w:rsid w:val="00226193"/>
    <w:rsid w:val="00226978"/>
    <w:rsid w:val="002302A0"/>
    <w:rsid w:val="00231B55"/>
    <w:rsid w:val="002333D2"/>
    <w:rsid w:val="002336D7"/>
    <w:rsid w:val="00234817"/>
    <w:rsid w:val="0023510D"/>
    <w:rsid w:val="00237AF2"/>
    <w:rsid w:val="00243041"/>
    <w:rsid w:val="00244726"/>
    <w:rsid w:val="0024747D"/>
    <w:rsid w:val="00251152"/>
    <w:rsid w:val="00252209"/>
    <w:rsid w:val="00254E66"/>
    <w:rsid w:val="0025711E"/>
    <w:rsid w:val="00257519"/>
    <w:rsid w:val="00260570"/>
    <w:rsid w:val="00260A29"/>
    <w:rsid w:val="00260ACB"/>
    <w:rsid w:val="00264B02"/>
    <w:rsid w:val="00264F36"/>
    <w:rsid w:val="0026697E"/>
    <w:rsid w:val="00266B0A"/>
    <w:rsid w:val="00271580"/>
    <w:rsid w:val="002718D0"/>
    <w:rsid w:val="002729D6"/>
    <w:rsid w:val="0027755F"/>
    <w:rsid w:val="0027788A"/>
    <w:rsid w:val="00277B85"/>
    <w:rsid w:val="002802E4"/>
    <w:rsid w:val="002805A1"/>
    <w:rsid w:val="00280F93"/>
    <w:rsid w:val="0028130D"/>
    <w:rsid w:val="00282A1D"/>
    <w:rsid w:val="00282D5B"/>
    <w:rsid w:val="00283615"/>
    <w:rsid w:val="00285940"/>
    <w:rsid w:val="00286596"/>
    <w:rsid w:val="00287752"/>
    <w:rsid w:val="00290E6A"/>
    <w:rsid w:val="00291F22"/>
    <w:rsid w:val="00291F5A"/>
    <w:rsid w:val="002942C7"/>
    <w:rsid w:val="002963C0"/>
    <w:rsid w:val="002A0872"/>
    <w:rsid w:val="002A12BD"/>
    <w:rsid w:val="002A18E8"/>
    <w:rsid w:val="002A3EEC"/>
    <w:rsid w:val="002A46FD"/>
    <w:rsid w:val="002A654A"/>
    <w:rsid w:val="002A6590"/>
    <w:rsid w:val="002B28AF"/>
    <w:rsid w:val="002B2FE3"/>
    <w:rsid w:val="002B394A"/>
    <w:rsid w:val="002B3DA3"/>
    <w:rsid w:val="002C150A"/>
    <w:rsid w:val="002C1BCC"/>
    <w:rsid w:val="002C1E87"/>
    <w:rsid w:val="002C3859"/>
    <w:rsid w:val="002C4505"/>
    <w:rsid w:val="002C4C36"/>
    <w:rsid w:val="002C5869"/>
    <w:rsid w:val="002C65F5"/>
    <w:rsid w:val="002C6F00"/>
    <w:rsid w:val="002C7E18"/>
    <w:rsid w:val="002D13ED"/>
    <w:rsid w:val="002D3573"/>
    <w:rsid w:val="002D3CA0"/>
    <w:rsid w:val="002D561F"/>
    <w:rsid w:val="002D5DF1"/>
    <w:rsid w:val="002D7F9E"/>
    <w:rsid w:val="002E3C19"/>
    <w:rsid w:val="002E5CC9"/>
    <w:rsid w:val="002E61CC"/>
    <w:rsid w:val="002E63FB"/>
    <w:rsid w:val="002E7A10"/>
    <w:rsid w:val="002E7B05"/>
    <w:rsid w:val="002F0388"/>
    <w:rsid w:val="002F28E9"/>
    <w:rsid w:val="002F33CD"/>
    <w:rsid w:val="002F3B07"/>
    <w:rsid w:val="002F3DBA"/>
    <w:rsid w:val="002F4CAB"/>
    <w:rsid w:val="002F542E"/>
    <w:rsid w:val="002F6506"/>
    <w:rsid w:val="0030056B"/>
    <w:rsid w:val="00300B89"/>
    <w:rsid w:val="00300E78"/>
    <w:rsid w:val="003016DD"/>
    <w:rsid w:val="003022C1"/>
    <w:rsid w:val="0030297D"/>
    <w:rsid w:val="003029A8"/>
    <w:rsid w:val="00302C85"/>
    <w:rsid w:val="00304646"/>
    <w:rsid w:val="003051FB"/>
    <w:rsid w:val="003109EF"/>
    <w:rsid w:val="00311BCE"/>
    <w:rsid w:val="00314E64"/>
    <w:rsid w:val="003165FB"/>
    <w:rsid w:val="00316B00"/>
    <w:rsid w:val="00317D8D"/>
    <w:rsid w:val="00321612"/>
    <w:rsid w:val="00322047"/>
    <w:rsid w:val="00325654"/>
    <w:rsid w:val="00325DF9"/>
    <w:rsid w:val="003278A7"/>
    <w:rsid w:val="00331425"/>
    <w:rsid w:val="0033251A"/>
    <w:rsid w:val="0033379C"/>
    <w:rsid w:val="00334553"/>
    <w:rsid w:val="00335345"/>
    <w:rsid w:val="00335B58"/>
    <w:rsid w:val="003375B8"/>
    <w:rsid w:val="0034128B"/>
    <w:rsid w:val="0034136B"/>
    <w:rsid w:val="0034156B"/>
    <w:rsid w:val="003417C9"/>
    <w:rsid w:val="0034195C"/>
    <w:rsid w:val="003434E4"/>
    <w:rsid w:val="0034382F"/>
    <w:rsid w:val="00343D49"/>
    <w:rsid w:val="00346701"/>
    <w:rsid w:val="00350324"/>
    <w:rsid w:val="00350BF8"/>
    <w:rsid w:val="00350DF4"/>
    <w:rsid w:val="003523CF"/>
    <w:rsid w:val="0035284C"/>
    <w:rsid w:val="0035481B"/>
    <w:rsid w:val="00356F1B"/>
    <w:rsid w:val="00362E3C"/>
    <w:rsid w:val="00363732"/>
    <w:rsid w:val="003648B4"/>
    <w:rsid w:val="003651C9"/>
    <w:rsid w:val="003706D3"/>
    <w:rsid w:val="003712F8"/>
    <w:rsid w:val="00371504"/>
    <w:rsid w:val="00371FDA"/>
    <w:rsid w:val="003731C2"/>
    <w:rsid w:val="003747A6"/>
    <w:rsid w:val="0037555B"/>
    <w:rsid w:val="003810F9"/>
    <w:rsid w:val="00387306"/>
    <w:rsid w:val="00387CC3"/>
    <w:rsid w:val="0039076F"/>
    <w:rsid w:val="00391C0F"/>
    <w:rsid w:val="00392081"/>
    <w:rsid w:val="00392B95"/>
    <w:rsid w:val="003938D2"/>
    <w:rsid w:val="00393B39"/>
    <w:rsid w:val="00394117"/>
    <w:rsid w:val="00395A3D"/>
    <w:rsid w:val="00395D3F"/>
    <w:rsid w:val="003A21BB"/>
    <w:rsid w:val="003A3195"/>
    <w:rsid w:val="003A424C"/>
    <w:rsid w:val="003A54A2"/>
    <w:rsid w:val="003A6F43"/>
    <w:rsid w:val="003A701B"/>
    <w:rsid w:val="003B1791"/>
    <w:rsid w:val="003B22C1"/>
    <w:rsid w:val="003B26B4"/>
    <w:rsid w:val="003B3458"/>
    <w:rsid w:val="003B43B4"/>
    <w:rsid w:val="003B5141"/>
    <w:rsid w:val="003C0683"/>
    <w:rsid w:val="003C1BBF"/>
    <w:rsid w:val="003C5929"/>
    <w:rsid w:val="003C66A0"/>
    <w:rsid w:val="003C7100"/>
    <w:rsid w:val="003C76C4"/>
    <w:rsid w:val="003C7F41"/>
    <w:rsid w:val="003D1706"/>
    <w:rsid w:val="003D2745"/>
    <w:rsid w:val="003D2D33"/>
    <w:rsid w:val="003D4235"/>
    <w:rsid w:val="003D4608"/>
    <w:rsid w:val="003D4E13"/>
    <w:rsid w:val="003D563D"/>
    <w:rsid w:val="003D7463"/>
    <w:rsid w:val="003E37A4"/>
    <w:rsid w:val="003E42BE"/>
    <w:rsid w:val="003E5154"/>
    <w:rsid w:val="003E5EE7"/>
    <w:rsid w:val="003E5F5C"/>
    <w:rsid w:val="003E6427"/>
    <w:rsid w:val="003F05B0"/>
    <w:rsid w:val="003F1045"/>
    <w:rsid w:val="003F2427"/>
    <w:rsid w:val="00400D63"/>
    <w:rsid w:val="00401576"/>
    <w:rsid w:val="004031A9"/>
    <w:rsid w:val="004046CB"/>
    <w:rsid w:val="00404E89"/>
    <w:rsid w:val="00405825"/>
    <w:rsid w:val="004068F9"/>
    <w:rsid w:val="00406D63"/>
    <w:rsid w:val="004108FC"/>
    <w:rsid w:val="00410A9D"/>
    <w:rsid w:val="00410F98"/>
    <w:rsid w:val="00411D17"/>
    <w:rsid w:val="00412FF6"/>
    <w:rsid w:val="004241C0"/>
    <w:rsid w:val="00425226"/>
    <w:rsid w:val="00426AE4"/>
    <w:rsid w:val="00426FFC"/>
    <w:rsid w:val="00427031"/>
    <w:rsid w:val="004272ED"/>
    <w:rsid w:val="00430B27"/>
    <w:rsid w:val="004315A0"/>
    <w:rsid w:val="004315E0"/>
    <w:rsid w:val="00431E78"/>
    <w:rsid w:val="00431EEA"/>
    <w:rsid w:val="00432769"/>
    <w:rsid w:val="00434351"/>
    <w:rsid w:val="004343CB"/>
    <w:rsid w:val="00434A9E"/>
    <w:rsid w:val="00434FF8"/>
    <w:rsid w:val="00437DEF"/>
    <w:rsid w:val="00442B2B"/>
    <w:rsid w:val="00443089"/>
    <w:rsid w:val="004439F3"/>
    <w:rsid w:val="004458EE"/>
    <w:rsid w:val="00451A5A"/>
    <w:rsid w:val="00451CC6"/>
    <w:rsid w:val="00452737"/>
    <w:rsid w:val="00455221"/>
    <w:rsid w:val="0045775B"/>
    <w:rsid w:val="004578C4"/>
    <w:rsid w:val="00457B1A"/>
    <w:rsid w:val="004602D3"/>
    <w:rsid w:val="00461E86"/>
    <w:rsid w:val="0046258F"/>
    <w:rsid w:val="00465288"/>
    <w:rsid w:val="00470153"/>
    <w:rsid w:val="00471A4A"/>
    <w:rsid w:val="00471C01"/>
    <w:rsid w:val="00472C61"/>
    <w:rsid w:val="00472FD5"/>
    <w:rsid w:val="004746AB"/>
    <w:rsid w:val="00475BD6"/>
    <w:rsid w:val="00475FD1"/>
    <w:rsid w:val="00476122"/>
    <w:rsid w:val="00477492"/>
    <w:rsid w:val="00477E5F"/>
    <w:rsid w:val="00481676"/>
    <w:rsid w:val="00483208"/>
    <w:rsid w:val="00483F4A"/>
    <w:rsid w:val="00483FA3"/>
    <w:rsid w:val="0048448B"/>
    <w:rsid w:val="004864DF"/>
    <w:rsid w:val="00486B11"/>
    <w:rsid w:val="00487D1B"/>
    <w:rsid w:val="00487F20"/>
    <w:rsid w:val="0049013B"/>
    <w:rsid w:val="004915B6"/>
    <w:rsid w:val="00493042"/>
    <w:rsid w:val="004934C0"/>
    <w:rsid w:val="00495D91"/>
    <w:rsid w:val="00496308"/>
    <w:rsid w:val="00497CC9"/>
    <w:rsid w:val="004A2D1D"/>
    <w:rsid w:val="004A2DDE"/>
    <w:rsid w:val="004A3DCB"/>
    <w:rsid w:val="004A5031"/>
    <w:rsid w:val="004A5413"/>
    <w:rsid w:val="004A5E30"/>
    <w:rsid w:val="004A763B"/>
    <w:rsid w:val="004B16D8"/>
    <w:rsid w:val="004B2622"/>
    <w:rsid w:val="004B4DA4"/>
    <w:rsid w:val="004C03D5"/>
    <w:rsid w:val="004C04BD"/>
    <w:rsid w:val="004C05D3"/>
    <w:rsid w:val="004C2BAC"/>
    <w:rsid w:val="004C5938"/>
    <w:rsid w:val="004C5E90"/>
    <w:rsid w:val="004C7A93"/>
    <w:rsid w:val="004D08F9"/>
    <w:rsid w:val="004D0A19"/>
    <w:rsid w:val="004D148C"/>
    <w:rsid w:val="004D5526"/>
    <w:rsid w:val="004D7EE3"/>
    <w:rsid w:val="004E383A"/>
    <w:rsid w:val="004E541E"/>
    <w:rsid w:val="004F1292"/>
    <w:rsid w:val="004F1384"/>
    <w:rsid w:val="004F16EC"/>
    <w:rsid w:val="004F2B93"/>
    <w:rsid w:val="004F2C7D"/>
    <w:rsid w:val="004F30A9"/>
    <w:rsid w:val="004F3B6D"/>
    <w:rsid w:val="004F426B"/>
    <w:rsid w:val="004F5000"/>
    <w:rsid w:val="0050195A"/>
    <w:rsid w:val="005036B8"/>
    <w:rsid w:val="00503AAB"/>
    <w:rsid w:val="00504D78"/>
    <w:rsid w:val="00505332"/>
    <w:rsid w:val="00505436"/>
    <w:rsid w:val="0050552A"/>
    <w:rsid w:val="00505846"/>
    <w:rsid w:val="00505D72"/>
    <w:rsid w:val="00505DFF"/>
    <w:rsid w:val="00506A14"/>
    <w:rsid w:val="00506E21"/>
    <w:rsid w:val="0050718E"/>
    <w:rsid w:val="00507D78"/>
    <w:rsid w:val="00510036"/>
    <w:rsid w:val="0051019B"/>
    <w:rsid w:val="005150FC"/>
    <w:rsid w:val="00516B03"/>
    <w:rsid w:val="0051736F"/>
    <w:rsid w:val="00520839"/>
    <w:rsid w:val="00521109"/>
    <w:rsid w:val="00524F57"/>
    <w:rsid w:val="00526944"/>
    <w:rsid w:val="00527815"/>
    <w:rsid w:val="0053244C"/>
    <w:rsid w:val="00534DA1"/>
    <w:rsid w:val="0053658D"/>
    <w:rsid w:val="00537294"/>
    <w:rsid w:val="00537717"/>
    <w:rsid w:val="00540814"/>
    <w:rsid w:val="005413F9"/>
    <w:rsid w:val="005413FD"/>
    <w:rsid w:val="005420E1"/>
    <w:rsid w:val="005429E6"/>
    <w:rsid w:val="00542B35"/>
    <w:rsid w:val="00542B77"/>
    <w:rsid w:val="00544083"/>
    <w:rsid w:val="005460EE"/>
    <w:rsid w:val="0054664C"/>
    <w:rsid w:val="00547F88"/>
    <w:rsid w:val="00552DCC"/>
    <w:rsid w:val="005544CE"/>
    <w:rsid w:val="00556D89"/>
    <w:rsid w:val="00561A0D"/>
    <w:rsid w:val="00561DF5"/>
    <w:rsid w:val="00563E97"/>
    <w:rsid w:val="00566092"/>
    <w:rsid w:val="005666E8"/>
    <w:rsid w:val="00570949"/>
    <w:rsid w:val="00571D09"/>
    <w:rsid w:val="0057280D"/>
    <w:rsid w:val="005733F5"/>
    <w:rsid w:val="005800AA"/>
    <w:rsid w:val="00580D83"/>
    <w:rsid w:val="00582A4C"/>
    <w:rsid w:val="00584A96"/>
    <w:rsid w:val="00584B03"/>
    <w:rsid w:val="00585533"/>
    <w:rsid w:val="00586955"/>
    <w:rsid w:val="00586DC7"/>
    <w:rsid w:val="0058750B"/>
    <w:rsid w:val="00590574"/>
    <w:rsid w:val="005924AD"/>
    <w:rsid w:val="005951A7"/>
    <w:rsid w:val="005969B0"/>
    <w:rsid w:val="005A0482"/>
    <w:rsid w:val="005A156B"/>
    <w:rsid w:val="005A260C"/>
    <w:rsid w:val="005A343B"/>
    <w:rsid w:val="005A34CF"/>
    <w:rsid w:val="005A4BC8"/>
    <w:rsid w:val="005A5EA4"/>
    <w:rsid w:val="005A7988"/>
    <w:rsid w:val="005B0743"/>
    <w:rsid w:val="005B39B5"/>
    <w:rsid w:val="005B3B44"/>
    <w:rsid w:val="005B4E73"/>
    <w:rsid w:val="005B4F89"/>
    <w:rsid w:val="005B56A7"/>
    <w:rsid w:val="005B573E"/>
    <w:rsid w:val="005B5AC4"/>
    <w:rsid w:val="005B70B6"/>
    <w:rsid w:val="005B7985"/>
    <w:rsid w:val="005C0506"/>
    <w:rsid w:val="005C0B23"/>
    <w:rsid w:val="005C0E2F"/>
    <w:rsid w:val="005C1838"/>
    <w:rsid w:val="005C222B"/>
    <w:rsid w:val="005C4E5A"/>
    <w:rsid w:val="005C61B8"/>
    <w:rsid w:val="005D14D9"/>
    <w:rsid w:val="005D191D"/>
    <w:rsid w:val="005D49CE"/>
    <w:rsid w:val="005D79DF"/>
    <w:rsid w:val="005D7BE8"/>
    <w:rsid w:val="005E04D4"/>
    <w:rsid w:val="005E1397"/>
    <w:rsid w:val="005E1B4F"/>
    <w:rsid w:val="005E3543"/>
    <w:rsid w:val="005E3791"/>
    <w:rsid w:val="005E3DEF"/>
    <w:rsid w:val="005E52E5"/>
    <w:rsid w:val="005E719E"/>
    <w:rsid w:val="005F020C"/>
    <w:rsid w:val="005F0B94"/>
    <w:rsid w:val="005F0FF9"/>
    <w:rsid w:val="005F2B5A"/>
    <w:rsid w:val="005F52C4"/>
    <w:rsid w:val="005F57B1"/>
    <w:rsid w:val="005F5D26"/>
    <w:rsid w:val="005F6775"/>
    <w:rsid w:val="005F76E7"/>
    <w:rsid w:val="005F77D6"/>
    <w:rsid w:val="005F7B81"/>
    <w:rsid w:val="006003FA"/>
    <w:rsid w:val="00601E74"/>
    <w:rsid w:val="00601FC7"/>
    <w:rsid w:val="00604F20"/>
    <w:rsid w:val="00606A8B"/>
    <w:rsid w:val="00607276"/>
    <w:rsid w:val="00610B22"/>
    <w:rsid w:val="00610B5B"/>
    <w:rsid w:val="00611C25"/>
    <w:rsid w:val="00612398"/>
    <w:rsid w:val="006127AF"/>
    <w:rsid w:val="00612C47"/>
    <w:rsid w:val="00613335"/>
    <w:rsid w:val="00614FD9"/>
    <w:rsid w:val="0061669E"/>
    <w:rsid w:val="00616A5D"/>
    <w:rsid w:val="00616BC7"/>
    <w:rsid w:val="0061712A"/>
    <w:rsid w:val="00617895"/>
    <w:rsid w:val="006207F0"/>
    <w:rsid w:val="00621ED5"/>
    <w:rsid w:val="00622605"/>
    <w:rsid w:val="00622B2F"/>
    <w:rsid w:val="0062523D"/>
    <w:rsid w:val="00626605"/>
    <w:rsid w:val="00626B59"/>
    <w:rsid w:val="00627837"/>
    <w:rsid w:val="00632172"/>
    <w:rsid w:val="00633E9B"/>
    <w:rsid w:val="00633FF8"/>
    <w:rsid w:val="00634EBA"/>
    <w:rsid w:val="00635653"/>
    <w:rsid w:val="00637052"/>
    <w:rsid w:val="006379FD"/>
    <w:rsid w:val="0064015F"/>
    <w:rsid w:val="006422CE"/>
    <w:rsid w:val="006426D0"/>
    <w:rsid w:val="00642C47"/>
    <w:rsid w:val="00643A28"/>
    <w:rsid w:val="00647C45"/>
    <w:rsid w:val="00651BE3"/>
    <w:rsid w:val="00654930"/>
    <w:rsid w:val="00654C42"/>
    <w:rsid w:val="00660077"/>
    <w:rsid w:val="00663A31"/>
    <w:rsid w:val="00664C44"/>
    <w:rsid w:val="00665508"/>
    <w:rsid w:val="00665738"/>
    <w:rsid w:val="0066573B"/>
    <w:rsid w:val="0066746F"/>
    <w:rsid w:val="00667EAE"/>
    <w:rsid w:val="00672A08"/>
    <w:rsid w:val="00673C52"/>
    <w:rsid w:val="00674063"/>
    <w:rsid w:val="00674FE9"/>
    <w:rsid w:val="00677640"/>
    <w:rsid w:val="00680712"/>
    <w:rsid w:val="006847F8"/>
    <w:rsid w:val="00685CF3"/>
    <w:rsid w:val="00686A13"/>
    <w:rsid w:val="00691EFD"/>
    <w:rsid w:val="006932F4"/>
    <w:rsid w:val="00693D05"/>
    <w:rsid w:val="00695199"/>
    <w:rsid w:val="00695BC2"/>
    <w:rsid w:val="0069645A"/>
    <w:rsid w:val="00697146"/>
    <w:rsid w:val="006976C9"/>
    <w:rsid w:val="006A1AF2"/>
    <w:rsid w:val="006A26E5"/>
    <w:rsid w:val="006A331D"/>
    <w:rsid w:val="006A3506"/>
    <w:rsid w:val="006A3548"/>
    <w:rsid w:val="006A37D5"/>
    <w:rsid w:val="006A60B3"/>
    <w:rsid w:val="006B0C5E"/>
    <w:rsid w:val="006B1B3E"/>
    <w:rsid w:val="006B33B1"/>
    <w:rsid w:val="006B453B"/>
    <w:rsid w:val="006B596A"/>
    <w:rsid w:val="006B5B8D"/>
    <w:rsid w:val="006C0050"/>
    <w:rsid w:val="006C2BAC"/>
    <w:rsid w:val="006C3CD3"/>
    <w:rsid w:val="006C4428"/>
    <w:rsid w:val="006C707F"/>
    <w:rsid w:val="006C771E"/>
    <w:rsid w:val="006C77FD"/>
    <w:rsid w:val="006C7AFA"/>
    <w:rsid w:val="006D0527"/>
    <w:rsid w:val="006D07E6"/>
    <w:rsid w:val="006D2136"/>
    <w:rsid w:val="006D2C7B"/>
    <w:rsid w:val="006D3779"/>
    <w:rsid w:val="006D5338"/>
    <w:rsid w:val="006D580A"/>
    <w:rsid w:val="006D623B"/>
    <w:rsid w:val="006D64CB"/>
    <w:rsid w:val="006D6F3F"/>
    <w:rsid w:val="006E22E3"/>
    <w:rsid w:val="006E24EF"/>
    <w:rsid w:val="006E2BC8"/>
    <w:rsid w:val="006E3686"/>
    <w:rsid w:val="006E6E58"/>
    <w:rsid w:val="006E714C"/>
    <w:rsid w:val="006F0CAD"/>
    <w:rsid w:val="006F12F5"/>
    <w:rsid w:val="006F1FC7"/>
    <w:rsid w:val="006F2BBE"/>
    <w:rsid w:val="006F304F"/>
    <w:rsid w:val="006F3689"/>
    <w:rsid w:val="006F4B74"/>
    <w:rsid w:val="006F50D1"/>
    <w:rsid w:val="006F5215"/>
    <w:rsid w:val="006F77CF"/>
    <w:rsid w:val="006F7D69"/>
    <w:rsid w:val="0070259E"/>
    <w:rsid w:val="00705386"/>
    <w:rsid w:val="00705C5A"/>
    <w:rsid w:val="00705EF0"/>
    <w:rsid w:val="00706021"/>
    <w:rsid w:val="007069AB"/>
    <w:rsid w:val="00710952"/>
    <w:rsid w:val="00710FDD"/>
    <w:rsid w:val="00711009"/>
    <w:rsid w:val="007117D1"/>
    <w:rsid w:val="00712119"/>
    <w:rsid w:val="0071391F"/>
    <w:rsid w:val="00713BDC"/>
    <w:rsid w:val="00715F01"/>
    <w:rsid w:val="007166A9"/>
    <w:rsid w:val="007175A9"/>
    <w:rsid w:val="00717BE6"/>
    <w:rsid w:val="00717E12"/>
    <w:rsid w:val="007207FC"/>
    <w:rsid w:val="00720FF7"/>
    <w:rsid w:val="00724B23"/>
    <w:rsid w:val="007257FA"/>
    <w:rsid w:val="0072724A"/>
    <w:rsid w:val="00730169"/>
    <w:rsid w:val="0073095D"/>
    <w:rsid w:val="007327A2"/>
    <w:rsid w:val="00733467"/>
    <w:rsid w:val="0073371F"/>
    <w:rsid w:val="0073424B"/>
    <w:rsid w:val="00734909"/>
    <w:rsid w:val="00734E66"/>
    <w:rsid w:val="00735CD0"/>
    <w:rsid w:val="00736208"/>
    <w:rsid w:val="00742C80"/>
    <w:rsid w:val="00743E37"/>
    <w:rsid w:val="007457D1"/>
    <w:rsid w:val="0074593D"/>
    <w:rsid w:val="00747027"/>
    <w:rsid w:val="00751303"/>
    <w:rsid w:val="00752A66"/>
    <w:rsid w:val="00753CD5"/>
    <w:rsid w:val="00755619"/>
    <w:rsid w:val="007622A0"/>
    <w:rsid w:val="00762D48"/>
    <w:rsid w:val="007666A7"/>
    <w:rsid w:val="00770EFB"/>
    <w:rsid w:val="0077417E"/>
    <w:rsid w:val="0077497E"/>
    <w:rsid w:val="0078136C"/>
    <w:rsid w:val="00781871"/>
    <w:rsid w:val="00781DF6"/>
    <w:rsid w:val="00782930"/>
    <w:rsid w:val="00783409"/>
    <w:rsid w:val="00785181"/>
    <w:rsid w:val="00785212"/>
    <w:rsid w:val="00785A14"/>
    <w:rsid w:val="00786E53"/>
    <w:rsid w:val="007874AB"/>
    <w:rsid w:val="0078761B"/>
    <w:rsid w:val="00787C61"/>
    <w:rsid w:val="007900F5"/>
    <w:rsid w:val="00793655"/>
    <w:rsid w:val="007943A6"/>
    <w:rsid w:val="00797FAE"/>
    <w:rsid w:val="007A010E"/>
    <w:rsid w:val="007A0188"/>
    <w:rsid w:val="007A0CBE"/>
    <w:rsid w:val="007A4BF5"/>
    <w:rsid w:val="007A70CC"/>
    <w:rsid w:val="007B14FB"/>
    <w:rsid w:val="007B1F73"/>
    <w:rsid w:val="007B21CE"/>
    <w:rsid w:val="007B252D"/>
    <w:rsid w:val="007B371D"/>
    <w:rsid w:val="007B72D0"/>
    <w:rsid w:val="007B78E9"/>
    <w:rsid w:val="007C052B"/>
    <w:rsid w:val="007C058E"/>
    <w:rsid w:val="007C14E9"/>
    <w:rsid w:val="007C2282"/>
    <w:rsid w:val="007C3AE8"/>
    <w:rsid w:val="007C6958"/>
    <w:rsid w:val="007D2BB2"/>
    <w:rsid w:val="007D31D7"/>
    <w:rsid w:val="007D409E"/>
    <w:rsid w:val="007D560B"/>
    <w:rsid w:val="007D5EA6"/>
    <w:rsid w:val="007D6377"/>
    <w:rsid w:val="007D73E3"/>
    <w:rsid w:val="007D744C"/>
    <w:rsid w:val="007D749C"/>
    <w:rsid w:val="007D778B"/>
    <w:rsid w:val="007E003C"/>
    <w:rsid w:val="007E0A07"/>
    <w:rsid w:val="007E2A76"/>
    <w:rsid w:val="007E4712"/>
    <w:rsid w:val="007E4C57"/>
    <w:rsid w:val="007E5395"/>
    <w:rsid w:val="007E5A29"/>
    <w:rsid w:val="007E6963"/>
    <w:rsid w:val="007E6DA2"/>
    <w:rsid w:val="007F1404"/>
    <w:rsid w:val="007F1AC3"/>
    <w:rsid w:val="007F1FCB"/>
    <w:rsid w:val="007F382B"/>
    <w:rsid w:val="007F450F"/>
    <w:rsid w:val="007F5553"/>
    <w:rsid w:val="007F5F8C"/>
    <w:rsid w:val="007F709D"/>
    <w:rsid w:val="008023C0"/>
    <w:rsid w:val="00803530"/>
    <w:rsid w:val="0080381A"/>
    <w:rsid w:val="00804366"/>
    <w:rsid w:val="00805820"/>
    <w:rsid w:val="00810A18"/>
    <w:rsid w:val="00810A6A"/>
    <w:rsid w:val="008113EA"/>
    <w:rsid w:val="00811E29"/>
    <w:rsid w:val="0081297C"/>
    <w:rsid w:val="00816389"/>
    <w:rsid w:val="00817A41"/>
    <w:rsid w:val="00820CB2"/>
    <w:rsid w:val="00820F61"/>
    <w:rsid w:val="00821428"/>
    <w:rsid w:val="008235B4"/>
    <w:rsid w:val="00825092"/>
    <w:rsid w:val="00826527"/>
    <w:rsid w:val="008269EC"/>
    <w:rsid w:val="0083060D"/>
    <w:rsid w:val="00831346"/>
    <w:rsid w:val="00831DAE"/>
    <w:rsid w:val="00833D3E"/>
    <w:rsid w:val="0083459B"/>
    <w:rsid w:val="00835696"/>
    <w:rsid w:val="0084118D"/>
    <w:rsid w:val="00841A4A"/>
    <w:rsid w:val="008423D6"/>
    <w:rsid w:val="008444CA"/>
    <w:rsid w:val="00846C93"/>
    <w:rsid w:val="00847F14"/>
    <w:rsid w:val="008505FA"/>
    <w:rsid w:val="00852328"/>
    <w:rsid w:val="00853C6E"/>
    <w:rsid w:val="0085592E"/>
    <w:rsid w:val="00857228"/>
    <w:rsid w:val="00857F20"/>
    <w:rsid w:val="0086101C"/>
    <w:rsid w:val="008640B1"/>
    <w:rsid w:val="008646B8"/>
    <w:rsid w:val="00865151"/>
    <w:rsid w:val="00866FCD"/>
    <w:rsid w:val="008678A6"/>
    <w:rsid w:val="0087005A"/>
    <w:rsid w:val="008707FD"/>
    <w:rsid w:val="00870FF3"/>
    <w:rsid w:val="0087162F"/>
    <w:rsid w:val="008727BB"/>
    <w:rsid w:val="00872D60"/>
    <w:rsid w:val="00872F4B"/>
    <w:rsid w:val="00873963"/>
    <w:rsid w:val="00873E71"/>
    <w:rsid w:val="00874C24"/>
    <w:rsid w:val="008756B9"/>
    <w:rsid w:val="008802DD"/>
    <w:rsid w:val="00880B66"/>
    <w:rsid w:val="00880CB1"/>
    <w:rsid w:val="00881890"/>
    <w:rsid w:val="00886EA0"/>
    <w:rsid w:val="00886FB1"/>
    <w:rsid w:val="00892D9A"/>
    <w:rsid w:val="00895A69"/>
    <w:rsid w:val="00896B5E"/>
    <w:rsid w:val="00897495"/>
    <w:rsid w:val="008A1C83"/>
    <w:rsid w:val="008A2F84"/>
    <w:rsid w:val="008A3801"/>
    <w:rsid w:val="008A3B0C"/>
    <w:rsid w:val="008A4C75"/>
    <w:rsid w:val="008A745D"/>
    <w:rsid w:val="008B078D"/>
    <w:rsid w:val="008B17AB"/>
    <w:rsid w:val="008B47D1"/>
    <w:rsid w:val="008C49E6"/>
    <w:rsid w:val="008C62E8"/>
    <w:rsid w:val="008C6327"/>
    <w:rsid w:val="008D6A6C"/>
    <w:rsid w:val="008D77D3"/>
    <w:rsid w:val="008D7D16"/>
    <w:rsid w:val="008E233F"/>
    <w:rsid w:val="008E27CE"/>
    <w:rsid w:val="008E494E"/>
    <w:rsid w:val="008E4C7C"/>
    <w:rsid w:val="008E5EFF"/>
    <w:rsid w:val="008F114F"/>
    <w:rsid w:val="008F1EE4"/>
    <w:rsid w:val="008F37E9"/>
    <w:rsid w:val="008F5F33"/>
    <w:rsid w:val="008F65D2"/>
    <w:rsid w:val="008F6990"/>
    <w:rsid w:val="009014B8"/>
    <w:rsid w:val="00901D34"/>
    <w:rsid w:val="00902F07"/>
    <w:rsid w:val="00903FC5"/>
    <w:rsid w:val="00903FE9"/>
    <w:rsid w:val="0090509B"/>
    <w:rsid w:val="00905C55"/>
    <w:rsid w:val="00905EA3"/>
    <w:rsid w:val="00906DD4"/>
    <w:rsid w:val="00911EC3"/>
    <w:rsid w:val="0091443F"/>
    <w:rsid w:val="0091451D"/>
    <w:rsid w:val="00915D0E"/>
    <w:rsid w:val="0091623F"/>
    <w:rsid w:val="009165B9"/>
    <w:rsid w:val="00921895"/>
    <w:rsid w:val="00923052"/>
    <w:rsid w:val="00923F56"/>
    <w:rsid w:val="00924ABC"/>
    <w:rsid w:val="00924B53"/>
    <w:rsid w:val="0092599E"/>
    <w:rsid w:val="0092704F"/>
    <w:rsid w:val="00927940"/>
    <w:rsid w:val="00927992"/>
    <w:rsid w:val="0093082B"/>
    <w:rsid w:val="0093209D"/>
    <w:rsid w:val="00932A93"/>
    <w:rsid w:val="009401B0"/>
    <w:rsid w:val="009407FE"/>
    <w:rsid w:val="0094183A"/>
    <w:rsid w:val="009418FE"/>
    <w:rsid w:val="00943724"/>
    <w:rsid w:val="00943DFD"/>
    <w:rsid w:val="0094453F"/>
    <w:rsid w:val="0094476D"/>
    <w:rsid w:val="00944A85"/>
    <w:rsid w:val="00944AB5"/>
    <w:rsid w:val="00944FE9"/>
    <w:rsid w:val="009452D9"/>
    <w:rsid w:val="00945E5D"/>
    <w:rsid w:val="009500BD"/>
    <w:rsid w:val="00953123"/>
    <w:rsid w:val="00953926"/>
    <w:rsid w:val="009541A3"/>
    <w:rsid w:val="0095541A"/>
    <w:rsid w:val="00955F46"/>
    <w:rsid w:val="0095663A"/>
    <w:rsid w:val="0096137D"/>
    <w:rsid w:val="00966E69"/>
    <w:rsid w:val="00967314"/>
    <w:rsid w:val="0096783C"/>
    <w:rsid w:val="00967FE6"/>
    <w:rsid w:val="009740CB"/>
    <w:rsid w:val="00974538"/>
    <w:rsid w:val="00974F1B"/>
    <w:rsid w:val="00976896"/>
    <w:rsid w:val="00976B4B"/>
    <w:rsid w:val="00977809"/>
    <w:rsid w:val="00980014"/>
    <w:rsid w:val="009822E1"/>
    <w:rsid w:val="00982615"/>
    <w:rsid w:val="00983C87"/>
    <w:rsid w:val="009852AE"/>
    <w:rsid w:val="00985DAF"/>
    <w:rsid w:val="00985EBF"/>
    <w:rsid w:val="00993685"/>
    <w:rsid w:val="009A20D1"/>
    <w:rsid w:val="009A29DA"/>
    <w:rsid w:val="009A2A6B"/>
    <w:rsid w:val="009A4838"/>
    <w:rsid w:val="009A5060"/>
    <w:rsid w:val="009A5360"/>
    <w:rsid w:val="009A7A71"/>
    <w:rsid w:val="009B0240"/>
    <w:rsid w:val="009B0F47"/>
    <w:rsid w:val="009B1AC0"/>
    <w:rsid w:val="009B36DB"/>
    <w:rsid w:val="009B38FC"/>
    <w:rsid w:val="009B6702"/>
    <w:rsid w:val="009B706A"/>
    <w:rsid w:val="009B7FED"/>
    <w:rsid w:val="009C04BA"/>
    <w:rsid w:val="009C05AF"/>
    <w:rsid w:val="009C1015"/>
    <w:rsid w:val="009C262C"/>
    <w:rsid w:val="009C5E28"/>
    <w:rsid w:val="009C61F4"/>
    <w:rsid w:val="009D0D0D"/>
    <w:rsid w:val="009D43F6"/>
    <w:rsid w:val="009D47EA"/>
    <w:rsid w:val="009D543D"/>
    <w:rsid w:val="009D583C"/>
    <w:rsid w:val="009E31BB"/>
    <w:rsid w:val="009E367B"/>
    <w:rsid w:val="009E39DE"/>
    <w:rsid w:val="009E3D0D"/>
    <w:rsid w:val="009E54DD"/>
    <w:rsid w:val="009E656F"/>
    <w:rsid w:val="009F0750"/>
    <w:rsid w:val="009F3250"/>
    <w:rsid w:val="009F3B5A"/>
    <w:rsid w:val="009F72B9"/>
    <w:rsid w:val="009F7C84"/>
    <w:rsid w:val="00A01037"/>
    <w:rsid w:val="00A01E38"/>
    <w:rsid w:val="00A0255C"/>
    <w:rsid w:val="00A0572A"/>
    <w:rsid w:val="00A05732"/>
    <w:rsid w:val="00A06888"/>
    <w:rsid w:val="00A06DF8"/>
    <w:rsid w:val="00A101C6"/>
    <w:rsid w:val="00A11E98"/>
    <w:rsid w:val="00A149FF"/>
    <w:rsid w:val="00A14F7F"/>
    <w:rsid w:val="00A15552"/>
    <w:rsid w:val="00A16D44"/>
    <w:rsid w:val="00A171E5"/>
    <w:rsid w:val="00A17289"/>
    <w:rsid w:val="00A2158F"/>
    <w:rsid w:val="00A238C6"/>
    <w:rsid w:val="00A245B5"/>
    <w:rsid w:val="00A24C30"/>
    <w:rsid w:val="00A24C65"/>
    <w:rsid w:val="00A25726"/>
    <w:rsid w:val="00A2606E"/>
    <w:rsid w:val="00A27A5C"/>
    <w:rsid w:val="00A30B63"/>
    <w:rsid w:val="00A35028"/>
    <w:rsid w:val="00A3618F"/>
    <w:rsid w:val="00A37B72"/>
    <w:rsid w:val="00A40E41"/>
    <w:rsid w:val="00A426A0"/>
    <w:rsid w:val="00A429C8"/>
    <w:rsid w:val="00A42D20"/>
    <w:rsid w:val="00A443F9"/>
    <w:rsid w:val="00A475C0"/>
    <w:rsid w:val="00A47618"/>
    <w:rsid w:val="00A47780"/>
    <w:rsid w:val="00A50321"/>
    <w:rsid w:val="00A518DE"/>
    <w:rsid w:val="00A51BE5"/>
    <w:rsid w:val="00A52621"/>
    <w:rsid w:val="00A54D59"/>
    <w:rsid w:val="00A54DCC"/>
    <w:rsid w:val="00A56383"/>
    <w:rsid w:val="00A56BBD"/>
    <w:rsid w:val="00A60CE3"/>
    <w:rsid w:val="00A6312D"/>
    <w:rsid w:val="00A633BB"/>
    <w:rsid w:val="00A65C70"/>
    <w:rsid w:val="00A67146"/>
    <w:rsid w:val="00A67355"/>
    <w:rsid w:val="00A71838"/>
    <w:rsid w:val="00A7232E"/>
    <w:rsid w:val="00A7267A"/>
    <w:rsid w:val="00A73D2C"/>
    <w:rsid w:val="00A82850"/>
    <w:rsid w:val="00A8319C"/>
    <w:rsid w:val="00A83FB8"/>
    <w:rsid w:val="00A848A6"/>
    <w:rsid w:val="00A848C4"/>
    <w:rsid w:val="00A8496E"/>
    <w:rsid w:val="00A84D64"/>
    <w:rsid w:val="00A86A3B"/>
    <w:rsid w:val="00A87DAE"/>
    <w:rsid w:val="00A9163B"/>
    <w:rsid w:val="00A917EB"/>
    <w:rsid w:val="00A96128"/>
    <w:rsid w:val="00A96B83"/>
    <w:rsid w:val="00A96D70"/>
    <w:rsid w:val="00A97DB5"/>
    <w:rsid w:val="00AA262E"/>
    <w:rsid w:val="00AA2A1C"/>
    <w:rsid w:val="00AA3308"/>
    <w:rsid w:val="00AA3431"/>
    <w:rsid w:val="00AA4749"/>
    <w:rsid w:val="00AA5776"/>
    <w:rsid w:val="00AA60D2"/>
    <w:rsid w:val="00AB0F64"/>
    <w:rsid w:val="00AB246B"/>
    <w:rsid w:val="00AB2BA7"/>
    <w:rsid w:val="00AB4BEF"/>
    <w:rsid w:val="00AB5A95"/>
    <w:rsid w:val="00AB6837"/>
    <w:rsid w:val="00AB727A"/>
    <w:rsid w:val="00AB7435"/>
    <w:rsid w:val="00AC03DB"/>
    <w:rsid w:val="00AC0464"/>
    <w:rsid w:val="00AC44E8"/>
    <w:rsid w:val="00AC6320"/>
    <w:rsid w:val="00AC6ACE"/>
    <w:rsid w:val="00AC77E7"/>
    <w:rsid w:val="00AD0485"/>
    <w:rsid w:val="00AD061B"/>
    <w:rsid w:val="00AD1062"/>
    <w:rsid w:val="00AD1ADF"/>
    <w:rsid w:val="00AD3456"/>
    <w:rsid w:val="00AD4C93"/>
    <w:rsid w:val="00AD61ED"/>
    <w:rsid w:val="00AD784F"/>
    <w:rsid w:val="00AE11D7"/>
    <w:rsid w:val="00AE23BB"/>
    <w:rsid w:val="00AF02EC"/>
    <w:rsid w:val="00AF2C11"/>
    <w:rsid w:val="00AF3422"/>
    <w:rsid w:val="00AF3E3A"/>
    <w:rsid w:val="00AF4769"/>
    <w:rsid w:val="00AF5845"/>
    <w:rsid w:val="00AF5FA3"/>
    <w:rsid w:val="00AF607E"/>
    <w:rsid w:val="00AF76D7"/>
    <w:rsid w:val="00AF7F3B"/>
    <w:rsid w:val="00B05AEB"/>
    <w:rsid w:val="00B06717"/>
    <w:rsid w:val="00B06F19"/>
    <w:rsid w:val="00B0754B"/>
    <w:rsid w:val="00B10345"/>
    <w:rsid w:val="00B11827"/>
    <w:rsid w:val="00B11BD1"/>
    <w:rsid w:val="00B1285F"/>
    <w:rsid w:val="00B13905"/>
    <w:rsid w:val="00B13B47"/>
    <w:rsid w:val="00B1425B"/>
    <w:rsid w:val="00B16869"/>
    <w:rsid w:val="00B1687C"/>
    <w:rsid w:val="00B16A7C"/>
    <w:rsid w:val="00B22239"/>
    <w:rsid w:val="00B23061"/>
    <w:rsid w:val="00B23732"/>
    <w:rsid w:val="00B247F6"/>
    <w:rsid w:val="00B248CA"/>
    <w:rsid w:val="00B24E58"/>
    <w:rsid w:val="00B27472"/>
    <w:rsid w:val="00B278DD"/>
    <w:rsid w:val="00B32C4A"/>
    <w:rsid w:val="00B34050"/>
    <w:rsid w:val="00B34066"/>
    <w:rsid w:val="00B3551F"/>
    <w:rsid w:val="00B44A35"/>
    <w:rsid w:val="00B4534D"/>
    <w:rsid w:val="00B45FC7"/>
    <w:rsid w:val="00B47F19"/>
    <w:rsid w:val="00B51411"/>
    <w:rsid w:val="00B51C13"/>
    <w:rsid w:val="00B5245F"/>
    <w:rsid w:val="00B52E58"/>
    <w:rsid w:val="00B53812"/>
    <w:rsid w:val="00B55897"/>
    <w:rsid w:val="00B573A3"/>
    <w:rsid w:val="00B5761C"/>
    <w:rsid w:val="00B578FF"/>
    <w:rsid w:val="00B6193A"/>
    <w:rsid w:val="00B62704"/>
    <w:rsid w:val="00B63281"/>
    <w:rsid w:val="00B635DE"/>
    <w:rsid w:val="00B64680"/>
    <w:rsid w:val="00B64CC9"/>
    <w:rsid w:val="00B6728E"/>
    <w:rsid w:val="00B7284C"/>
    <w:rsid w:val="00B73E9C"/>
    <w:rsid w:val="00B74516"/>
    <w:rsid w:val="00B74A8C"/>
    <w:rsid w:val="00B74E94"/>
    <w:rsid w:val="00B7501C"/>
    <w:rsid w:val="00B751AE"/>
    <w:rsid w:val="00B7651D"/>
    <w:rsid w:val="00B76E6D"/>
    <w:rsid w:val="00B77B5A"/>
    <w:rsid w:val="00B8084A"/>
    <w:rsid w:val="00B8328C"/>
    <w:rsid w:val="00B848D3"/>
    <w:rsid w:val="00B84DCF"/>
    <w:rsid w:val="00B8518E"/>
    <w:rsid w:val="00B8633A"/>
    <w:rsid w:val="00B872EE"/>
    <w:rsid w:val="00B905A0"/>
    <w:rsid w:val="00B90629"/>
    <w:rsid w:val="00B907A5"/>
    <w:rsid w:val="00B90AC5"/>
    <w:rsid w:val="00B91383"/>
    <w:rsid w:val="00B9146F"/>
    <w:rsid w:val="00B963C7"/>
    <w:rsid w:val="00B96535"/>
    <w:rsid w:val="00B9696E"/>
    <w:rsid w:val="00B97ABB"/>
    <w:rsid w:val="00B97AEE"/>
    <w:rsid w:val="00B97FD7"/>
    <w:rsid w:val="00BA0314"/>
    <w:rsid w:val="00BA096B"/>
    <w:rsid w:val="00BA2A79"/>
    <w:rsid w:val="00BA2D02"/>
    <w:rsid w:val="00BA5577"/>
    <w:rsid w:val="00BA569D"/>
    <w:rsid w:val="00BA7B10"/>
    <w:rsid w:val="00BA7B72"/>
    <w:rsid w:val="00BB0A28"/>
    <w:rsid w:val="00BB221E"/>
    <w:rsid w:val="00BB2866"/>
    <w:rsid w:val="00BB3905"/>
    <w:rsid w:val="00BB3E1C"/>
    <w:rsid w:val="00BB75D2"/>
    <w:rsid w:val="00BC0811"/>
    <w:rsid w:val="00BC13B3"/>
    <w:rsid w:val="00BC166C"/>
    <w:rsid w:val="00BC1B58"/>
    <w:rsid w:val="00BC3A30"/>
    <w:rsid w:val="00BC4C9C"/>
    <w:rsid w:val="00BC4D0F"/>
    <w:rsid w:val="00BC4F93"/>
    <w:rsid w:val="00BC5167"/>
    <w:rsid w:val="00BC6636"/>
    <w:rsid w:val="00BC683A"/>
    <w:rsid w:val="00BC7252"/>
    <w:rsid w:val="00BD03CB"/>
    <w:rsid w:val="00BD2905"/>
    <w:rsid w:val="00BD7AAF"/>
    <w:rsid w:val="00BD7C03"/>
    <w:rsid w:val="00BE1A7C"/>
    <w:rsid w:val="00BE3A87"/>
    <w:rsid w:val="00BE4A1C"/>
    <w:rsid w:val="00BE4E4A"/>
    <w:rsid w:val="00BE5D7A"/>
    <w:rsid w:val="00BE71A9"/>
    <w:rsid w:val="00BF0376"/>
    <w:rsid w:val="00BF15B1"/>
    <w:rsid w:val="00BF1DCC"/>
    <w:rsid w:val="00BF6213"/>
    <w:rsid w:val="00BF6CB2"/>
    <w:rsid w:val="00BF7B51"/>
    <w:rsid w:val="00C0014F"/>
    <w:rsid w:val="00C00A6E"/>
    <w:rsid w:val="00C03127"/>
    <w:rsid w:val="00C0387C"/>
    <w:rsid w:val="00C04C43"/>
    <w:rsid w:val="00C06971"/>
    <w:rsid w:val="00C07D2C"/>
    <w:rsid w:val="00C10643"/>
    <w:rsid w:val="00C1249E"/>
    <w:rsid w:val="00C130A3"/>
    <w:rsid w:val="00C153BE"/>
    <w:rsid w:val="00C15FDF"/>
    <w:rsid w:val="00C1616E"/>
    <w:rsid w:val="00C16761"/>
    <w:rsid w:val="00C173AD"/>
    <w:rsid w:val="00C22EAA"/>
    <w:rsid w:val="00C23F6C"/>
    <w:rsid w:val="00C243B9"/>
    <w:rsid w:val="00C268B1"/>
    <w:rsid w:val="00C26BC6"/>
    <w:rsid w:val="00C27583"/>
    <w:rsid w:val="00C30580"/>
    <w:rsid w:val="00C317BA"/>
    <w:rsid w:val="00C34ECE"/>
    <w:rsid w:val="00C3605B"/>
    <w:rsid w:val="00C36353"/>
    <w:rsid w:val="00C42368"/>
    <w:rsid w:val="00C4413C"/>
    <w:rsid w:val="00C4439B"/>
    <w:rsid w:val="00C458BC"/>
    <w:rsid w:val="00C45E52"/>
    <w:rsid w:val="00C464F9"/>
    <w:rsid w:val="00C46AF6"/>
    <w:rsid w:val="00C47455"/>
    <w:rsid w:val="00C51180"/>
    <w:rsid w:val="00C518EA"/>
    <w:rsid w:val="00C51CAD"/>
    <w:rsid w:val="00C53415"/>
    <w:rsid w:val="00C549D2"/>
    <w:rsid w:val="00C56DFA"/>
    <w:rsid w:val="00C645B5"/>
    <w:rsid w:val="00C64AF9"/>
    <w:rsid w:val="00C67457"/>
    <w:rsid w:val="00C67D1B"/>
    <w:rsid w:val="00C71BDE"/>
    <w:rsid w:val="00C71D2B"/>
    <w:rsid w:val="00C72CF4"/>
    <w:rsid w:val="00C734F1"/>
    <w:rsid w:val="00C74B39"/>
    <w:rsid w:val="00C7777B"/>
    <w:rsid w:val="00C83498"/>
    <w:rsid w:val="00C859C6"/>
    <w:rsid w:val="00C85EEF"/>
    <w:rsid w:val="00C8716C"/>
    <w:rsid w:val="00C92C48"/>
    <w:rsid w:val="00C93253"/>
    <w:rsid w:val="00C94A42"/>
    <w:rsid w:val="00C964BF"/>
    <w:rsid w:val="00CA0794"/>
    <w:rsid w:val="00CA1FD1"/>
    <w:rsid w:val="00CA3BFA"/>
    <w:rsid w:val="00CA3DB3"/>
    <w:rsid w:val="00CA4E99"/>
    <w:rsid w:val="00CA58F4"/>
    <w:rsid w:val="00CA5D4E"/>
    <w:rsid w:val="00CA7CEC"/>
    <w:rsid w:val="00CB01B8"/>
    <w:rsid w:val="00CB0BD3"/>
    <w:rsid w:val="00CB20B9"/>
    <w:rsid w:val="00CB2426"/>
    <w:rsid w:val="00CB6C52"/>
    <w:rsid w:val="00CB7388"/>
    <w:rsid w:val="00CC32E2"/>
    <w:rsid w:val="00CC4FBA"/>
    <w:rsid w:val="00CC5347"/>
    <w:rsid w:val="00CD0D2F"/>
    <w:rsid w:val="00CD451D"/>
    <w:rsid w:val="00CD45F0"/>
    <w:rsid w:val="00CD5753"/>
    <w:rsid w:val="00CD63A9"/>
    <w:rsid w:val="00CD7BF6"/>
    <w:rsid w:val="00CE16F5"/>
    <w:rsid w:val="00CE20C4"/>
    <w:rsid w:val="00CE3FD8"/>
    <w:rsid w:val="00CE4BD0"/>
    <w:rsid w:val="00CE6477"/>
    <w:rsid w:val="00CE7370"/>
    <w:rsid w:val="00CE776E"/>
    <w:rsid w:val="00CF0A46"/>
    <w:rsid w:val="00CF1F26"/>
    <w:rsid w:val="00CF2902"/>
    <w:rsid w:val="00CF3FB6"/>
    <w:rsid w:val="00CF437C"/>
    <w:rsid w:val="00CF465C"/>
    <w:rsid w:val="00CF6796"/>
    <w:rsid w:val="00CF6AC5"/>
    <w:rsid w:val="00CF7EE1"/>
    <w:rsid w:val="00D0162C"/>
    <w:rsid w:val="00D01AF4"/>
    <w:rsid w:val="00D01FF4"/>
    <w:rsid w:val="00D029D3"/>
    <w:rsid w:val="00D110C7"/>
    <w:rsid w:val="00D11A2C"/>
    <w:rsid w:val="00D137C4"/>
    <w:rsid w:val="00D14828"/>
    <w:rsid w:val="00D14C8C"/>
    <w:rsid w:val="00D17587"/>
    <w:rsid w:val="00D17A35"/>
    <w:rsid w:val="00D200B9"/>
    <w:rsid w:val="00D2074F"/>
    <w:rsid w:val="00D23CCF"/>
    <w:rsid w:val="00D249B8"/>
    <w:rsid w:val="00D34395"/>
    <w:rsid w:val="00D37C48"/>
    <w:rsid w:val="00D42339"/>
    <w:rsid w:val="00D43A71"/>
    <w:rsid w:val="00D43D58"/>
    <w:rsid w:val="00D44B5A"/>
    <w:rsid w:val="00D461A7"/>
    <w:rsid w:val="00D4716A"/>
    <w:rsid w:val="00D4721C"/>
    <w:rsid w:val="00D50319"/>
    <w:rsid w:val="00D50F0D"/>
    <w:rsid w:val="00D5156B"/>
    <w:rsid w:val="00D51FBF"/>
    <w:rsid w:val="00D524AB"/>
    <w:rsid w:val="00D566AF"/>
    <w:rsid w:val="00D57EBC"/>
    <w:rsid w:val="00D6223D"/>
    <w:rsid w:val="00D6318F"/>
    <w:rsid w:val="00D64783"/>
    <w:rsid w:val="00D660CE"/>
    <w:rsid w:val="00D66537"/>
    <w:rsid w:val="00D66FBD"/>
    <w:rsid w:val="00D67A26"/>
    <w:rsid w:val="00D67E6F"/>
    <w:rsid w:val="00D70E4E"/>
    <w:rsid w:val="00D7134B"/>
    <w:rsid w:val="00D73A4B"/>
    <w:rsid w:val="00D759A7"/>
    <w:rsid w:val="00D85DA6"/>
    <w:rsid w:val="00D86123"/>
    <w:rsid w:val="00D865A0"/>
    <w:rsid w:val="00D87BFE"/>
    <w:rsid w:val="00D909D4"/>
    <w:rsid w:val="00D91CF8"/>
    <w:rsid w:val="00D91F4E"/>
    <w:rsid w:val="00D92E99"/>
    <w:rsid w:val="00D935D3"/>
    <w:rsid w:val="00D966BD"/>
    <w:rsid w:val="00DA1DFF"/>
    <w:rsid w:val="00DA2AB4"/>
    <w:rsid w:val="00DA2AE4"/>
    <w:rsid w:val="00DA441F"/>
    <w:rsid w:val="00DA496F"/>
    <w:rsid w:val="00DA7A4C"/>
    <w:rsid w:val="00DB2B8F"/>
    <w:rsid w:val="00DB3E45"/>
    <w:rsid w:val="00DB4848"/>
    <w:rsid w:val="00DB5433"/>
    <w:rsid w:val="00DB60C2"/>
    <w:rsid w:val="00DC159E"/>
    <w:rsid w:val="00DC165E"/>
    <w:rsid w:val="00DC5D36"/>
    <w:rsid w:val="00DC5F2B"/>
    <w:rsid w:val="00DC6829"/>
    <w:rsid w:val="00DC75BC"/>
    <w:rsid w:val="00DD2A2B"/>
    <w:rsid w:val="00DD35A3"/>
    <w:rsid w:val="00DD3D04"/>
    <w:rsid w:val="00DD4530"/>
    <w:rsid w:val="00DD46AA"/>
    <w:rsid w:val="00DD5009"/>
    <w:rsid w:val="00DE2B9B"/>
    <w:rsid w:val="00DE30C6"/>
    <w:rsid w:val="00DE339C"/>
    <w:rsid w:val="00DE394E"/>
    <w:rsid w:val="00DE4432"/>
    <w:rsid w:val="00DE5079"/>
    <w:rsid w:val="00DE5E80"/>
    <w:rsid w:val="00DE6246"/>
    <w:rsid w:val="00DE673A"/>
    <w:rsid w:val="00DE6742"/>
    <w:rsid w:val="00DF1AA9"/>
    <w:rsid w:val="00DF2BB9"/>
    <w:rsid w:val="00DF35A7"/>
    <w:rsid w:val="00DF4D7D"/>
    <w:rsid w:val="00DF59E7"/>
    <w:rsid w:val="00E00180"/>
    <w:rsid w:val="00E004ED"/>
    <w:rsid w:val="00E0163E"/>
    <w:rsid w:val="00E0201A"/>
    <w:rsid w:val="00E03044"/>
    <w:rsid w:val="00E03E2A"/>
    <w:rsid w:val="00E05C81"/>
    <w:rsid w:val="00E071D5"/>
    <w:rsid w:val="00E10618"/>
    <w:rsid w:val="00E10F1C"/>
    <w:rsid w:val="00E11204"/>
    <w:rsid w:val="00E12510"/>
    <w:rsid w:val="00E12C16"/>
    <w:rsid w:val="00E143BB"/>
    <w:rsid w:val="00E1641D"/>
    <w:rsid w:val="00E17137"/>
    <w:rsid w:val="00E174CB"/>
    <w:rsid w:val="00E17C30"/>
    <w:rsid w:val="00E20549"/>
    <w:rsid w:val="00E21858"/>
    <w:rsid w:val="00E2332D"/>
    <w:rsid w:val="00E24D7E"/>
    <w:rsid w:val="00E32BAC"/>
    <w:rsid w:val="00E3304F"/>
    <w:rsid w:val="00E33C4E"/>
    <w:rsid w:val="00E34045"/>
    <w:rsid w:val="00E341B3"/>
    <w:rsid w:val="00E34CEF"/>
    <w:rsid w:val="00E35C1A"/>
    <w:rsid w:val="00E36564"/>
    <w:rsid w:val="00E40340"/>
    <w:rsid w:val="00E425E6"/>
    <w:rsid w:val="00E42DC8"/>
    <w:rsid w:val="00E43B65"/>
    <w:rsid w:val="00E45F79"/>
    <w:rsid w:val="00E4635B"/>
    <w:rsid w:val="00E46B45"/>
    <w:rsid w:val="00E52BAB"/>
    <w:rsid w:val="00E53772"/>
    <w:rsid w:val="00E56067"/>
    <w:rsid w:val="00E560D5"/>
    <w:rsid w:val="00E6067B"/>
    <w:rsid w:val="00E62E69"/>
    <w:rsid w:val="00E62E8F"/>
    <w:rsid w:val="00E65748"/>
    <w:rsid w:val="00E660FB"/>
    <w:rsid w:val="00E66456"/>
    <w:rsid w:val="00E667BB"/>
    <w:rsid w:val="00E67530"/>
    <w:rsid w:val="00E7297E"/>
    <w:rsid w:val="00E732B4"/>
    <w:rsid w:val="00E754D5"/>
    <w:rsid w:val="00E764A1"/>
    <w:rsid w:val="00E905B5"/>
    <w:rsid w:val="00E9098C"/>
    <w:rsid w:val="00E95C0C"/>
    <w:rsid w:val="00E961A1"/>
    <w:rsid w:val="00EA03AE"/>
    <w:rsid w:val="00EA3AD4"/>
    <w:rsid w:val="00EA4E45"/>
    <w:rsid w:val="00EA65BE"/>
    <w:rsid w:val="00EA6811"/>
    <w:rsid w:val="00EA6A8D"/>
    <w:rsid w:val="00EA7C1C"/>
    <w:rsid w:val="00EB111A"/>
    <w:rsid w:val="00EB1C56"/>
    <w:rsid w:val="00EB7C60"/>
    <w:rsid w:val="00EC0049"/>
    <w:rsid w:val="00EC0998"/>
    <w:rsid w:val="00EC186C"/>
    <w:rsid w:val="00EC1D13"/>
    <w:rsid w:val="00EC5C5D"/>
    <w:rsid w:val="00EC7A1A"/>
    <w:rsid w:val="00EC7C1D"/>
    <w:rsid w:val="00ED0B2A"/>
    <w:rsid w:val="00ED388A"/>
    <w:rsid w:val="00ED3F00"/>
    <w:rsid w:val="00ED57FC"/>
    <w:rsid w:val="00ED7F81"/>
    <w:rsid w:val="00EE10C5"/>
    <w:rsid w:val="00EE25D8"/>
    <w:rsid w:val="00EE3595"/>
    <w:rsid w:val="00EE4961"/>
    <w:rsid w:val="00EE6A48"/>
    <w:rsid w:val="00EE7283"/>
    <w:rsid w:val="00EE78A2"/>
    <w:rsid w:val="00EF0CBC"/>
    <w:rsid w:val="00EF3CF0"/>
    <w:rsid w:val="00EF458B"/>
    <w:rsid w:val="00EF523D"/>
    <w:rsid w:val="00EF5509"/>
    <w:rsid w:val="00EF58B4"/>
    <w:rsid w:val="00EF6538"/>
    <w:rsid w:val="00F024FA"/>
    <w:rsid w:val="00F0351A"/>
    <w:rsid w:val="00F03822"/>
    <w:rsid w:val="00F03C60"/>
    <w:rsid w:val="00F05F3C"/>
    <w:rsid w:val="00F07A10"/>
    <w:rsid w:val="00F11A44"/>
    <w:rsid w:val="00F132D5"/>
    <w:rsid w:val="00F16393"/>
    <w:rsid w:val="00F1674A"/>
    <w:rsid w:val="00F17668"/>
    <w:rsid w:val="00F17DF9"/>
    <w:rsid w:val="00F22F2B"/>
    <w:rsid w:val="00F23F14"/>
    <w:rsid w:val="00F27C04"/>
    <w:rsid w:val="00F30558"/>
    <w:rsid w:val="00F3061E"/>
    <w:rsid w:val="00F308E1"/>
    <w:rsid w:val="00F315CC"/>
    <w:rsid w:val="00F341F0"/>
    <w:rsid w:val="00F35EB2"/>
    <w:rsid w:val="00F36A2F"/>
    <w:rsid w:val="00F36B2B"/>
    <w:rsid w:val="00F36FB7"/>
    <w:rsid w:val="00F420C2"/>
    <w:rsid w:val="00F4381D"/>
    <w:rsid w:val="00F44606"/>
    <w:rsid w:val="00F460F4"/>
    <w:rsid w:val="00F46EE1"/>
    <w:rsid w:val="00F474F1"/>
    <w:rsid w:val="00F47F27"/>
    <w:rsid w:val="00F51539"/>
    <w:rsid w:val="00F51FD6"/>
    <w:rsid w:val="00F520E2"/>
    <w:rsid w:val="00F53F45"/>
    <w:rsid w:val="00F5587E"/>
    <w:rsid w:val="00F57B30"/>
    <w:rsid w:val="00F608B0"/>
    <w:rsid w:val="00F61320"/>
    <w:rsid w:val="00F62017"/>
    <w:rsid w:val="00F652BB"/>
    <w:rsid w:val="00F66713"/>
    <w:rsid w:val="00F66BE5"/>
    <w:rsid w:val="00F71F83"/>
    <w:rsid w:val="00F73199"/>
    <w:rsid w:val="00F7336A"/>
    <w:rsid w:val="00F752B5"/>
    <w:rsid w:val="00F764FF"/>
    <w:rsid w:val="00F819BE"/>
    <w:rsid w:val="00F86292"/>
    <w:rsid w:val="00F86563"/>
    <w:rsid w:val="00F87480"/>
    <w:rsid w:val="00F87811"/>
    <w:rsid w:val="00F87F55"/>
    <w:rsid w:val="00F92B29"/>
    <w:rsid w:val="00F93820"/>
    <w:rsid w:val="00F94421"/>
    <w:rsid w:val="00FA395F"/>
    <w:rsid w:val="00FA44A3"/>
    <w:rsid w:val="00FA746E"/>
    <w:rsid w:val="00FA75C2"/>
    <w:rsid w:val="00FB025D"/>
    <w:rsid w:val="00FB3ADE"/>
    <w:rsid w:val="00FB548D"/>
    <w:rsid w:val="00FB585D"/>
    <w:rsid w:val="00FB7D14"/>
    <w:rsid w:val="00FC0A10"/>
    <w:rsid w:val="00FC0AB0"/>
    <w:rsid w:val="00FC2BA8"/>
    <w:rsid w:val="00FC4769"/>
    <w:rsid w:val="00FC5685"/>
    <w:rsid w:val="00FC6020"/>
    <w:rsid w:val="00FC61DD"/>
    <w:rsid w:val="00FD09C3"/>
    <w:rsid w:val="00FD0B08"/>
    <w:rsid w:val="00FD44A9"/>
    <w:rsid w:val="00FD65C1"/>
    <w:rsid w:val="00FD6888"/>
    <w:rsid w:val="00FD6A21"/>
    <w:rsid w:val="00FE0C08"/>
    <w:rsid w:val="00FE30F4"/>
    <w:rsid w:val="00FE3775"/>
    <w:rsid w:val="00FE37CD"/>
    <w:rsid w:val="00FE44E1"/>
    <w:rsid w:val="00FE4EB1"/>
    <w:rsid w:val="00FE60B2"/>
    <w:rsid w:val="00FE7872"/>
    <w:rsid w:val="00FE7CB3"/>
    <w:rsid w:val="00FF15B0"/>
    <w:rsid w:val="00FF2390"/>
    <w:rsid w:val="00FF3926"/>
    <w:rsid w:val="00FF3B8A"/>
    <w:rsid w:val="00FF3D09"/>
    <w:rsid w:val="00FF3D84"/>
    <w:rsid w:val="00FF4CA5"/>
    <w:rsid w:val="00FF531B"/>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9096"/>
  <w15:docId w15:val="{EBE47EA0-0563-4EF9-A25E-51915FD4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BA"/>
  </w:style>
  <w:style w:type="paragraph" w:styleId="Heading1">
    <w:name w:val="heading 1"/>
    <w:basedOn w:val="Normal"/>
    <w:next w:val="Normal"/>
    <w:link w:val="Heading1Char"/>
    <w:uiPriority w:val="9"/>
    <w:qFormat/>
    <w:rsid w:val="000314B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314B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314B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0314B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314B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0314B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0314B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0314BA"/>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0314B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F76D7"/>
    <w:pPr>
      <w:autoSpaceDE w:val="0"/>
      <w:autoSpaceDN w:val="0"/>
      <w:spacing w:after="0" w:line="240" w:lineRule="auto"/>
    </w:pPr>
    <w:rPr>
      <w:rFonts w:ascii="CG Times" w:eastAsia="Times New Roman" w:hAnsi="CG Times" w:cs="CG Times"/>
    </w:rPr>
  </w:style>
  <w:style w:type="character" w:customStyle="1" w:styleId="FootnoteTextChar">
    <w:name w:val="Footnote Text Char"/>
    <w:basedOn w:val="DefaultParagraphFont"/>
    <w:link w:val="FootnoteText"/>
    <w:uiPriority w:val="99"/>
    <w:rsid w:val="00AF76D7"/>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AF76D7"/>
    <w:rPr>
      <w:vertAlign w:val="superscript"/>
    </w:rPr>
  </w:style>
  <w:style w:type="paragraph" w:styleId="Header">
    <w:name w:val="header"/>
    <w:basedOn w:val="Normal"/>
    <w:link w:val="HeaderChar"/>
    <w:uiPriority w:val="99"/>
    <w:unhideWhenUsed/>
    <w:rsid w:val="00CC3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2E2"/>
  </w:style>
  <w:style w:type="paragraph" w:styleId="Footer">
    <w:name w:val="footer"/>
    <w:basedOn w:val="Normal"/>
    <w:link w:val="FooterChar"/>
    <w:uiPriority w:val="99"/>
    <w:unhideWhenUsed/>
    <w:rsid w:val="00CC3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2E2"/>
  </w:style>
  <w:style w:type="paragraph" w:styleId="CommentText">
    <w:name w:val="annotation text"/>
    <w:basedOn w:val="Normal"/>
    <w:link w:val="CommentTextChar"/>
    <w:uiPriority w:val="99"/>
    <w:semiHidden/>
    <w:unhideWhenUsed/>
    <w:rsid w:val="00CC32E2"/>
    <w:pPr>
      <w:spacing w:line="240"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CC32E2"/>
    <w:rPr>
      <w:rFonts w:ascii="Calibri" w:eastAsia="Calibri" w:hAnsi="Calibri" w:cs="Times New Roman"/>
      <w:sz w:val="20"/>
      <w:szCs w:val="20"/>
    </w:rPr>
  </w:style>
  <w:style w:type="character" w:customStyle="1" w:styleId="term1">
    <w:name w:val="term1"/>
    <w:basedOn w:val="DefaultParagraphFont"/>
    <w:rsid w:val="00CC32E2"/>
    <w:rPr>
      <w:b/>
      <w:bCs/>
    </w:rPr>
  </w:style>
  <w:style w:type="paragraph" w:styleId="ListParagraph">
    <w:name w:val="List Paragraph"/>
    <w:basedOn w:val="Normal"/>
    <w:uiPriority w:val="34"/>
    <w:qFormat/>
    <w:rsid w:val="005A34CF"/>
    <w:pPr>
      <w:ind w:left="720"/>
      <w:contextualSpacing/>
    </w:pPr>
  </w:style>
  <w:style w:type="character" w:styleId="CommentReference">
    <w:name w:val="annotation reference"/>
    <w:basedOn w:val="DefaultParagraphFont"/>
    <w:uiPriority w:val="99"/>
    <w:semiHidden/>
    <w:unhideWhenUsed/>
    <w:rsid w:val="000577BD"/>
    <w:rPr>
      <w:sz w:val="16"/>
      <w:szCs w:val="16"/>
    </w:rPr>
  </w:style>
  <w:style w:type="paragraph" w:styleId="BalloonText">
    <w:name w:val="Balloon Text"/>
    <w:basedOn w:val="Normal"/>
    <w:link w:val="BalloonTextChar"/>
    <w:uiPriority w:val="99"/>
    <w:semiHidden/>
    <w:unhideWhenUsed/>
    <w:rsid w:val="00057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7B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D6A6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D6A6C"/>
    <w:rPr>
      <w:rFonts w:ascii="Calibri" w:eastAsia="Calibri" w:hAnsi="Calibri" w:cs="Times New Roman"/>
      <w:b/>
      <w:bCs/>
      <w:sz w:val="20"/>
      <w:szCs w:val="20"/>
    </w:rPr>
  </w:style>
  <w:style w:type="paragraph" w:styleId="NoSpacing">
    <w:name w:val="No Spacing"/>
    <w:uiPriority w:val="1"/>
    <w:qFormat/>
    <w:rsid w:val="000314BA"/>
    <w:pPr>
      <w:spacing w:after="0" w:line="240" w:lineRule="auto"/>
    </w:pPr>
  </w:style>
  <w:style w:type="character" w:styleId="Hyperlink">
    <w:name w:val="Hyperlink"/>
    <w:basedOn w:val="DefaultParagraphFont"/>
    <w:uiPriority w:val="99"/>
    <w:unhideWhenUsed/>
    <w:rsid w:val="00BA569D"/>
    <w:rPr>
      <w:strike w:val="0"/>
      <w:dstrike w:val="0"/>
      <w:color w:val="004B91"/>
      <w:u w:val="none"/>
      <w:effect w:val="none"/>
    </w:rPr>
  </w:style>
  <w:style w:type="character" w:customStyle="1" w:styleId="pmterms11">
    <w:name w:val="pmterms11"/>
    <w:basedOn w:val="DefaultParagraphFont"/>
    <w:rsid w:val="00BA569D"/>
    <w:rPr>
      <w:b/>
      <w:bCs/>
      <w:i w:val="0"/>
      <w:iCs w:val="0"/>
      <w:color w:val="000000"/>
    </w:rPr>
  </w:style>
  <w:style w:type="character" w:customStyle="1" w:styleId="Heading1Char">
    <w:name w:val="Heading 1 Char"/>
    <w:basedOn w:val="DefaultParagraphFont"/>
    <w:link w:val="Heading1"/>
    <w:uiPriority w:val="9"/>
    <w:rsid w:val="000314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314B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314BA"/>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0314B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314BA"/>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0314BA"/>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0314BA"/>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0314BA"/>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0314BA"/>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0314B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314B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0314BA"/>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0314B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314BA"/>
    <w:rPr>
      <w:rFonts w:asciiTheme="majorHAnsi" w:eastAsiaTheme="majorEastAsia" w:hAnsiTheme="majorHAnsi" w:cstheme="majorBidi"/>
      <w:sz w:val="24"/>
      <w:szCs w:val="24"/>
    </w:rPr>
  </w:style>
  <w:style w:type="character" w:styleId="Strong">
    <w:name w:val="Strong"/>
    <w:basedOn w:val="DefaultParagraphFont"/>
    <w:uiPriority w:val="22"/>
    <w:qFormat/>
    <w:rsid w:val="000314BA"/>
    <w:rPr>
      <w:b/>
      <w:bCs/>
    </w:rPr>
  </w:style>
  <w:style w:type="character" w:styleId="Emphasis">
    <w:name w:val="Emphasis"/>
    <w:basedOn w:val="DefaultParagraphFont"/>
    <w:uiPriority w:val="20"/>
    <w:qFormat/>
    <w:rsid w:val="000314BA"/>
    <w:rPr>
      <w:i/>
      <w:iCs/>
    </w:rPr>
  </w:style>
  <w:style w:type="paragraph" w:styleId="Quote">
    <w:name w:val="Quote"/>
    <w:basedOn w:val="Normal"/>
    <w:next w:val="Normal"/>
    <w:link w:val="QuoteChar"/>
    <w:uiPriority w:val="29"/>
    <w:qFormat/>
    <w:rsid w:val="000314B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314BA"/>
    <w:rPr>
      <w:i/>
      <w:iCs/>
      <w:color w:val="404040" w:themeColor="text1" w:themeTint="BF"/>
    </w:rPr>
  </w:style>
  <w:style w:type="paragraph" w:styleId="IntenseQuote">
    <w:name w:val="Intense Quote"/>
    <w:basedOn w:val="Normal"/>
    <w:next w:val="Normal"/>
    <w:link w:val="IntenseQuoteChar"/>
    <w:uiPriority w:val="30"/>
    <w:qFormat/>
    <w:rsid w:val="000314B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314BA"/>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314BA"/>
    <w:rPr>
      <w:i/>
      <w:iCs/>
      <w:color w:val="404040" w:themeColor="text1" w:themeTint="BF"/>
    </w:rPr>
  </w:style>
  <w:style w:type="character" w:styleId="IntenseEmphasis">
    <w:name w:val="Intense Emphasis"/>
    <w:basedOn w:val="DefaultParagraphFont"/>
    <w:uiPriority w:val="21"/>
    <w:qFormat/>
    <w:rsid w:val="000314BA"/>
    <w:rPr>
      <w:b/>
      <w:bCs/>
      <w:i/>
      <w:iCs/>
    </w:rPr>
  </w:style>
  <w:style w:type="character" w:styleId="SubtleReference">
    <w:name w:val="Subtle Reference"/>
    <w:basedOn w:val="DefaultParagraphFont"/>
    <w:uiPriority w:val="31"/>
    <w:qFormat/>
    <w:rsid w:val="000314B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14BA"/>
    <w:rPr>
      <w:b/>
      <w:bCs/>
      <w:smallCaps/>
      <w:spacing w:val="5"/>
      <w:u w:val="single"/>
    </w:rPr>
  </w:style>
  <w:style w:type="character" w:styleId="BookTitle">
    <w:name w:val="Book Title"/>
    <w:basedOn w:val="DefaultParagraphFont"/>
    <w:uiPriority w:val="33"/>
    <w:qFormat/>
    <w:rsid w:val="000314BA"/>
    <w:rPr>
      <w:b/>
      <w:bCs/>
      <w:smallCaps/>
    </w:rPr>
  </w:style>
  <w:style w:type="paragraph" w:styleId="TOCHeading">
    <w:name w:val="TOC Heading"/>
    <w:basedOn w:val="Heading1"/>
    <w:next w:val="Normal"/>
    <w:uiPriority w:val="39"/>
    <w:semiHidden/>
    <w:unhideWhenUsed/>
    <w:qFormat/>
    <w:rsid w:val="000314BA"/>
    <w:pPr>
      <w:outlineLvl w:val="9"/>
    </w:pPr>
  </w:style>
  <w:style w:type="table" w:styleId="TableGrid">
    <w:name w:val="Table Grid"/>
    <w:basedOn w:val="TableNormal"/>
    <w:uiPriority w:val="59"/>
    <w:rsid w:val="00D6223D"/>
    <w:pPr>
      <w:spacing w:after="0" w:line="240" w:lineRule="auto"/>
      <w:ind w:firstLine="72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0EA9"/>
    <w:pPr>
      <w:spacing w:after="0" w:line="240" w:lineRule="auto"/>
    </w:pPr>
  </w:style>
  <w:style w:type="character" w:customStyle="1" w:styleId="sssh">
    <w:name w:val="ss_sh"/>
    <w:basedOn w:val="DefaultParagraphFont"/>
    <w:rsid w:val="0087005A"/>
  </w:style>
  <w:style w:type="character" w:customStyle="1" w:styleId="injectednode">
    <w:name w:val="injectednode"/>
    <w:basedOn w:val="DefaultParagraphFont"/>
    <w:rsid w:val="00A84D64"/>
  </w:style>
  <w:style w:type="character" w:customStyle="1" w:styleId="ssun2">
    <w:name w:val="ss_un2"/>
    <w:basedOn w:val="DefaultParagraphFont"/>
    <w:rsid w:val="00752A66"/>
    <w:rPr>
      <w:u w:val="single"/>
    </w:rPr>
  </w:style>
  <w:style w:type="paragraph" w:styleId="BodyTextIndent">
    <w:name w:val="Body Text Indent"/>
    <w:basedOn w:val="Normal"/>
    <w:link w:val="BodyTextIndentChar"/>
    <w:uiPriority w:val="99"/>
    <w:unhideWhenUsed/>
    <w:rsid w:val="00C67D1B"/>
    <w:pPr>
      <w:tabs>
        <w:tab w:val="left" w:pos="-720"/>
      </w:tabs>
      <w:suppressAutoHyphens/>
      <w:autoSpaceDE w:val="0"/>
      <w:autoSpaceDN w:val="0"/>
      <w:spacing w:after="0" w:line="360" w:lineRule="auto"/>
      <w:ind w:firstLine="1440"/>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uiPriority w:val="99"/>
    <w:rsid w:val="00C67D1B"/>
    <w:rPr>
      <w:rFonts w:ascii="Times New Roman" w:eastAsia="Times New Roman" w:hAnsi="Times New Roman" w:cs="Times New Roman"/>
      <w:sz w:val="26"/>
      <w:szCs w:val="26"/>
    </w:rPr>
  </w:style>
  <w:style w:type="paragraph" w:customStyle="1" w:styleId="Default">
    <w:name w:val="Default"/>
    <w:rsid w:val="00A47780"/>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A262E"/>
    <w:rPr>
      <w:color w:val="605E5C"/>
      <w:shd w:val="clear" w:color="auto" w:fill="E1DFDD"/>
    </w:rPr>
  </w:style>
  <w:style w:type="character" w:styleId="FollowedHyperlink">
    <w:name w:val="FollowedHyperlink"/>
    <w:basedOn w:val="DefaultParagraphFont"/>
    <w:uiPriority w:val="99"/>
    <w:semiHidden/>
    <w:unhideWhenUsed/>
    <w:rsid w:val="00D6318F"/>
    <w:rPr>
      <w:color w:val="800080" w:themeColor="followedHyperlink"/>
      <w:u w:val="single"/>
    </w:rPr>
  </w:style>
  <w:style w:type="paragraph" w:styleId="BodyTextIndent2">
    <w:name w:val="Body Text Indent 2"/>
    <w:basedOn w:val="Normal"/>
    <w:link w:val="BodyTextIndent2Char"/>
    <w:uiPriority w:val="99"/>
    <w:unhideWhenUsed/>
    <w:rsid w:val="00803530"/>
    <w:pPr>
      <w:keepNext/>
      <w:keepLines/>
      <w:spacing w:after="0" w:line="360" w:lineRule="auto"/>
      <w:ind w:firstLine="72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803530"/>
    <w:rPr>
      <w:rFonts w:ascii="Times New Roman" w:eastAsia="Times New Roman" w:hAnsi="Times New Roman" w:cs="Times New Roman"/>
      <w:sz w:val="26"/>
      <w:szCs w:val="26"/>
    </w:rPr>
  </w:style>
  <w:style w:type="paragraph" w:styleId="BodyTextIndent3">
    <w:name w:val="Body Text Indent 3"/>
    <w:basedOn w:val="Normal"/>
    <w:link w:val="BodyTextIndent3Char"/>
    <w:uiPriority w:val="99"/>
    <w:unhideWhenUsed/>
    <w:rsid w:val="0024747D"/>
    <w:pPr>
      <w:autoSpaceDE w:val="0"/>
      <w:autoSpaceDN w:val="0"/>
      <w:adjustRightInd w:val="0"/>
      <w:spacing w:after="0" w:line="240" w:lineRule="auto"/>
      <w:ind w:firstLine="1440"/>
    </w:pPr>
    <w:rPr>
      <w:rFonts w:ascii="Times New Roman" w:hAnsi="Times New Roman" w:cs="Times New Roman"/>
      <w:sz w:val="23"/>
      <w:szCs w:val="23"/>
    </w:rPr>
  </w:style>
  <w:style w:type="character" w:customStyle="1" w:styleId="BodyTextIndent3Char">
    <w:name w:val="Body Text Indent 3 Char"/>
    <w:basedOn w:val="DefaultParagraphFont"/>
    <w:link w:val="BodyTextIndent3"/>
    <w:uiPriority w:val="99"/>
    <w:rsid w:val="0024747D"/>
    <w:rPr>
      <w:rFonts w:ascii="Times New Roman" w:hAnsi="Times New Roman" w:cs="Times New Roman"/>
      <w:sz w:val="23"/>
      <w:szCs w:val="23"/>
    </w:rPr>
  </w:style>
  <w:style w:type="paragraph" w:styleId="BodyText">
    <w:name w:val="Body Text"/>
    <w:basedOn w:val="Normal"/>
    <w:link w:val="BodyTextChar"/>
    <w:uiPriority w:val="99"/>
    <w:unhideWhenUsed/>
    <w:rsid w:val="00EF523D"/>
    <w:pPr>
      <w:spacing w:after="0" w:line="360" w:lineRule="auto"/>
    </w:pPr>
    <w:rPr>
      <w:rFonts w:ascii="Times New Roman" w:eastAsia="Times New Roman" w:hAnsi="Times New Roman" w:cs="Times New Roman"/>
      <w:spacing w:val="-3"/>
      <w:sz w:val="26"/>
      <w:szCs w:val="26"/>
    </w:rPr>
  </w:style>
  <w:style w:type="character" w:customStyle="1" w:styleId="BodyTextChar">
    <w:name w:val="Body Text Char"/>
    <w:basedOn w:val="DefaultParagraphFont"/>
    <w:link w:val="BodyText"/>
    <w:uiPriority w:val="99"/>
    <w:rsid w:val="00EF523D"/>
    <w:rPr>
      <w:rFonts w:ascii="Times New Roman" w:eastAsia="Times New Roman" w:hAnsi="Times New Roman" w:cs="Times New Roman"/>
      <w:spacing w:val="-3"/>
      <w:sz w:val="26"/>
      <w:szCs w:val="26"/>
    </w:rPr>
  </w:style>
  <w:style w:type="paragraph" w:customStyle="1" w:styleId="CM49">
    <w:name w:val="CM49"/>
    <w:basedOn w:val="Default"/>
    <w:next w:val="Default"/>
    <w:uiPriority w:val="99"/>
    <w:rsid w:val="00AD1ADF"/>
    <w:rPr>
      <w:rFonts w:ascii="Times New Roman" w:hAnsi="Times New Roman" w:cs="Times New Roman"/>
      <w:color w:val="auto"/>
    </w:rPr>
  </w:style>
  <w:style w:type="paragraph" w:customStyle="1" w:styleId="CM18">
    <w:name w:val="CM18"/>
    <w:basedOn w:val="Default"/>
    <w:next w:val="Default"/>
    <w:uiPriority w:val="99"/>
    <w:rsid w:val="001A1F47"/>
    <w:rPr>
      <w:rFonts w:ascii="Times New Roman" w:hAnsi="Times New Roman" w:cs="Times New Roman"/>
      <w:color w:val="auto"/>
    </w:rPr>
  </w:style>
  <w:style w:type="paragraph" w:styleId="NormalWeb">
    <w:name w:val="Normal (Web)"/>
    <w:basedOn w:val="Normal"/>
    <w:uiPriority w:val="99"/>
    <w:semiHidden/>
    <w:unhideWhenUsed/>
    <w:rsid w:val="00D91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crbhighlight">
    <w:name w:val="ss_crbhighlight"/>
    <w:basedOn w:val="DefaultParagraphFont"/>
    <w:rsid w:val="001A55C0"/>
  </w:style>
  <w:style w:type="character" w:customStyle="1" w:styleId="ssrfcpassagedeactivated">
    <w:name w:val="ss_rfcpassage_deactivated"/>
    <w:basedOn w:val="DefaultParagraphFont"/>
    <w:rsid w:val="001A55C0"/>
  </w:style>
  <w:style w:type="character" w:customStyle="1" w:styleId="ssit2">
    <w:name w:val="ss_it2"/>
    <w:basedOn w:val="DefaultParagraphFont"/>
    <w:rsid w:val="001A5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1081">
      <w:bodyDiv w:val="1"/>
      <w:marLeft w:val="0"/>
      <w:marRight w:val="0"/>
      <w:marTop w:val="0"/>
      <w:marBottom w:val="0"/>
      <w:divBdr>
        <w:top w:val="none" w:sz="0" w:space="0" w:color="auto"/>
        <w:left w:val="none" w:sz="0" w:space="0" w:color="auto"/>
        <w:bottom w:val="none" w:sz="0" w:space="0" w:color="auto"/>
        <w:right w:val="none" w:sz="0" w:space="0" w:color="auto"/>
      </w:divBdr>
      <w:divsChild>
        <w:div w:id="1338464272">
          <w:marLeft w:val="0"/>
          <w:marRight w:val="0"/>
          <w:marTop w:val="0"/>
          <w:marBottom w:val="0"/>
          <w:divBdr>
            <w:top w:val="none" w:sz="0" w:space="0" w:color="auto"/>
            <w:left w:val="none" w:sz="0" w:space="0" w:color="auto"/>
            <w:bottom w:val="none" w:sz="0" w:space="0" w:color="auto"/>
            <w:right w:val="none" w:sz="0" w:space="0" w:color="auto"/>
          </w:divBdr>
          <w:divsChild>
            <w:div w:id="1774979288">
              <w:marLeft w:val="0"/>
              <w:marRight w:val="0"/>
              <w:marTop w:val="0"/>
              <w:marBottom w:val="0"/>
              <w:divBdr>
                <w:top w:val="none" w:sz="0" w:space="0" w:color="auto"/>
                <w:left w:val="none" w:sz="0" w:space="0" w:color="auto"/>
                <w:bottom w:val="none" w:sz="0" w:space="0" w:color="auto"/>
                <w:right w:val="none" w:sz="0" w:space="0" w:color="auto"/>
              </w:divBdr>
              <w:divsChild>
                <w:div w:id="1251431706">
                  <w:marLeft w:val="0"/>
                  <w:marRight w:val="0"/>
                  <w:marTop w:val="0"/>
                  <w:marBottom w:val="0"/>
                  <w:divBdr>
                    <w:top w:val="none" w:sz="0" w:space="0" w:color="auto"/>
                    <w:left w:val="none" w:sz="0" w:space="0" w:color="auto"/>
                    <w:bottom w:val="none" w:sz="0" w:space="0" w:color="auto"/>
                    <w:right w:val="none" w:sz="0" w:space="0" w:color="auto"/>
                  </w:divBdr>
                  <w:divsChild>
                    <w:div w:id="18210776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45647">
      <w:bodyDiv w:val="1"/>
      <w:marLeft w:val="0"/>
      <w:marRight w:val="0"/>
      <w:marTop w:val="0"/>
      <w:marBottom w:val="0"/>
      <w:divBdr>
        <w:top w:val="none" w:sz="0" w:space="0" w:color="auto"/>
        <w:left w:val="none" w:sz="0" w:space="0" w:color="auto"/>
        <w:bottom w:val="none" w:sz="0" w:space="0" w:color="auto"/>
        <w:right w:val="none" w:sz="0" w:space="0" w:color="auto"/>
      </w:divBdr>
      <w:divsChild>
        <w:div w:id="2032144759">
          <w:marLeft w:val="0"/>
          <w:marRight w:val="0"/>
          <w:marTop w:val="0"/>
          <w:marBottom w:val="0"/>
          <w:divBdr>
            <w:top w:val="none" w:sz="0" w:space="0" w:color="auto"/>
            <w:left w:val="none" w:sz="0" w:space="0" w:color="auto"/>
            <w:bottom w:val="none" w:sz="0" w:space="0" w:color="auto"/>
            <w:right w:val="none" w:sz="0" w:space="0" w:color="auto"/>
          </w:divBdr>
          <w:divsChild>
            <w:div w:id="235747712">
              <w:marLeft w:val="0"/>
              <w:marRight w:val="0"/>
              <w:marTop w:val="0"/>
              <w:marBottom w:val="0"/>
              <w:divBdr>
                <w:top w:val="none" w:sz="0" w:space="0" w:color="auto"/>
                <w:left w:val="none" w:sz="0" w:space="0" w:color="auto"/>
                <w:bottom w:val="none" w:sz="0" w:space="0" w:color="auto"/>
                <w:right w:val="none" w:sz="0" w:space="0" w:color="auto"/>
              </w:divBdr>
              <w:divsChild>
                <w:div w:id="3283296">
                  <w:marLeft w:val="0"/>
                  <w:marRight w:val="0"/>
                  <w:marTop w:val="0"/>
                  <w:marBottom w:val="0"/>
                  <w:divBdr>
                    <w:top w:val="none" w:sz="0" w:space="0" w:color="auto"/>
                    <w:left w:val="none" w:sz="0" w:space="0" w:color="auto"/>
                    <w:bottom w:val="none" w:sz="0" w:space="0" w:color="auto"/>
                    <w:right w:val="none" w:sz="0" w:space="0" w:color="auto"/>
                  </w:divBdr>
                  <w:divsChild>
                    <w:div w:id="1561934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36433">
      <w:bodyDiv w:val="1"/>
      <w:marLeft w:val="0"/>
      <w:marRight w:val="0"/>
      <w:marTop w:val="0"/>
      <w:marBottom w:val="0"/>
      <w:divBdr>
        <w:top w:val="none" w:sz="0" w:space="0" w:color="auto"/>
        <w:left w:val="none" w:sz="0" w:space="0" w:color="auto"/>
        <w:bottom w:val="none" w:sz="0" w:space="0" w:color="auto"/>
        <w:right w:val="none" w:sz="0" w:space="0" w:color="auto"/>
      </w:divBdr>
      <w:divsChild>
        <w:div w:id="635913308">
          <w:marLeft w:val="0"/>
          <w:marRight w:val="0"/>
          <w:marTop w:val="0"/>
          <w:marBottom w:val="0"/>
          <w:divBdr>
            <w:top w:val="none" w:sz="0" w:space="0" w:color="auto"/>
            <w:left w:val="none" w:sz="0" w:space="0" w:color="auto"/>
            <w:bottom w:val="none" w:sz="0" w:space="0" w:color="auto"/>
            <w:right w:val="none" w:sz="0" w:space="0" w:color="auto"/>
          </w:divBdr>
          <w:divsChild>
            <w:div w:id="707532779">
              <w:marLeft w:val="0"/>
              <w:marRight w:val="0"/>
              <w:marTop w:val="0"/>
              <w:marBottom w:val="0"/>
              <w:divBdr>
                <w:top w:val="none" w:sz="0" w:space="0" w:color="auto"/>
                <w:left w:val="none" w:sz="0" w:space="0" w:color="auto"/>
                <w:bottom w:val="none" w:sz="0" w:space="0" w:color="auto"/>
                <w:right w:val="none" w:sz="0" w:space="0" w:color="auto"/>
              </w:divBdr>
              <w:divsChild>
                <w:div w:id="1317101479">
                  <w:marLeft w:val="0"/>
                  <w:marRight w:val="0"/>
                  <w:marTop w:val="0"/>
                  <w:marBottom w:val="0"/>
                  <w:divBdr>
                    <w:top w:val="none" w:sz="0" w:space="0" w:color="auto"/>
                    <w:left w:val="none" w:sz="0" w:space="0" w:color="auto"/>
                    <w:bottom w:val="none" w:sz="0" w:space="0" w:color="auto"/>
                    <w:right w:val="none" w:sz="0" w:space="0" w:color="auto"/>
                  </w:divBdr>
                  <w:divsChild>
                    <w:div w:id="21244982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8906">
      <w:bodyDiv w:val="1"/>
      <w:marLeft w:val="0"/>
      <w:marRight w:val="0"/>
      <w:marTop w:val="0"/>
      <w:marBottom w:val="0"/>
      <w:divBdr>
        <w:top w:val="none" w:sz="0" w:space="0" w:color="auto"/>
        <w:left w:val="none" w:sz="0" w:space="0" w:color="auto"/>
        <w:bottom w:val="none" w:sz="0" w:space="0" w:color="auto"/>
        <w:right w:val="none" w:sz="0" w:space="0" w:color="auto"/>
      </w:divBdr>
    </w:div>
    <w:div w:id="771630158">
      <w:bodyDiv w:val="1"/>
      <w:marLeft w:val="0"/>
      <w:marRight w:val="0"/>
      <w:marTop w:val="0"/>
      <w:marBottom w:val="0"/>
      <w:divBdr>
        <w:top w:val="none" w:sz="0" w:space="0" w:color="auto"/>
        <w:left w:val="none" w:sz="0" w:space="0" w:color="auto"/>
        <w:bottom w:val="none" w:sz="0" w:space="0" w:color="auto"/>
        <w:right w:val="none" w:sz="0" w:space="0" w:color="auto"/>
      </w:divBdr>
    </w:div>
    <w:div w:id="1097406046">
      <w:bodyDiv w:val="1"/>
      <w:marLeft w:val="0"/>
      <w:marRight w:val="0"/>
      <w:marTop w:val="0"/>
      <w:marBottom w:val="0"/>
      <w:divBdr>
        <w:top w:val="none" w:sz="0" w:space="0" w:color="auto"/>
        <w:left w:val="none" w:sz="0" w:space="0" w:color="auto"/>
        <w:bottom w:val="none" w:sz="0" w:space="0" w:color="auto"/>
        <w:right w:val="none" w:sz="0" w:space="0" w:color="auto"/>
      </w:divBdr>
    </w:div>
    <w:div w:id="1213812800">
      <w:bodyDiv w:val="1"/>
      <w:marLeft w:val="0"/>
      <w:marRight w:val="0"/>
      <w:marTop w:val="0"/>
      <w:marBottom w:val="0"/>
      <w:divBdr>
        <w:top w:val="none" w:sz="0" w:space="0" w:color="auto"/>
        <w:left w:val="none" w:sz="0" w:space="0" w:color="auto"/>
        <w:bottom w:val="none" w:sz="0" w:space="0" w:color="auto"/>
        <w:right w:val="none" w:sz="0" w:space="0" w:color="auto"/>
      </w:divBdr>
    </w:div>
    <w:div w:id="1398359922">
      <w:bodyDiv w:val="1"/>
      <w:marLeft w:val="0"/>
      <w:marRight w:val="0"/>
      <w:marTop w:val="0"/>
      <w:marBottom w:val="0"/>
      <w:divBdr>
        <w:top w:val="none" w:sz="0" w:space="0" w:color="auto"/>
        <w:left w:val="none" w:sz="0" w:space="0" w:color="auto"/>
        <w:bottom w:val="none" w:sz="0" w:space="0" w:color="auto"/>
        <w:right w:val="none" w:sz="0" w:space="0" w:color="auto"/>
      </w:divBdr>
    </w:div>
    <w:div w:id="1437555085">
      <w:bodyDiv w:val="1"/>
      <w:marLeft w:val="0"/>
      <w:marRight w:val="0"/>
      <w:marTop w:val="0"/>
      <w:marBottom w:val="0"/>
      <w:divBdr>
        <w:top w:val="none" w:sz="0" w:space="0" w:color="auto"/>
        <w:left w:val="none" w:sz="0" w:space="0" w:color="auto"/>
        <w:bottom w:val="none" w:sz="0" w:space="0" w:color="auto"/>
        <w:right w:val="none" w:sz="0" w:space="0" w:color="auto"/>
      </w:divBdr>
    </w:div>
    <w:div w:id="1534925195">
      <w:bodyDiv w:val="1"/>
      <w:marLeft w:val="0"/>
      <w:marRight w:val="0"/>
      <w:marTop w:val="0"/>
      <w:marBottom w:val="0"/>
      <w:divBdr>
        <w:top w:val="none" w:sz="0" w:space="0" w:color="auto"/>
        <w:left w:val="none" w:sz="0" w:space="0" w:color="auto"/>
        <w:bottom w:val="none" w:sz="0" w:space="0" w:color="auto"/>
        <w:right w:val="none" w:sz="0" w:space="0" w:color="auto"/>
      </w:divBdr>
    </w:div>
    <w:div w:id="21161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996A4-5792-44AF-B4B4-C6A42F59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Reside, Melissa</cp:lastModifiedBy>
  <cp:revision>2</cp:revision>
  <cp:lastPrinted>2019-02-22T20:53:00Z</cp:lastPrinted>
  <dcterms:created xsi:type="dcterms:W3CDTF">2019-02-27T17:40:00Z</dcterms:created>
  <dcterms:modified xsi:type="dcterms:W3CDTF">2019-02-27T17:40:00Z</dcterms:modified>
</cp:coreProperties>
</file>