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40" w:rsidRPr="00042173" w:rsidRDefault="000E6540" w:rsidP="000E654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0E6540" w:rsidRPr="00042173" w:rsidRDefault="000E6540" w:rsidP="000E6540">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0E6540" w:rsidRPr="00042173" w:rsidRDefault="000E6540" w:rsidP="000E6540">
      <w:pPr>
        <w:spacing w:after="0"/>
        <w:jc w:val="center"/>
        <w:rPr>
          <w:rFonts w:ascii="Times New Roman" w:eastAsia="Calibri" w:hAnsi="Times New Roman" w:cs="Times New Roman"/>
          <w:b/>
          <w:sz w:val="24"/>
          <w:szCs w:val="24"/>
        </w:rPr>
      </w:pPr>
    </w:p>
    <w:p w:rsidR="000E6540" w:rsidRPr="00042173" w:rsidRDefault="000E6540" w:rsidP="000E6540">
      <w:pPr>
        <w:spacing w:after="0"/>
        <w:jc w:val="center"/>
        <w:rPr>
          <w:rFonts w:ascii="Times New Roman" w:eastAsia="Calibri" w:hAnsi="Times New Roman" w:cs="Times New Roman"/>
          <w:b/>
          <w:sz w:val="24"/>
          <w:szCs w:val="24"/>
          <w:u w:val="single"/>
        </w:rPr>
      </w:pPr>
    </w:p>
    <w:p w:rsidR="000E6540" w:rsidRPr="00042173" w:rsidRDefault="000E6540" w:rsidP="004F63C5">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0E6540" w:rsidRDefault="000E6540" w:rsidP="000E654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Denise </w:t>
      </w:r>
      <w:proofErr w:type="spellStart"/>
      <w:r>
        <w:rPr>
          <w:rFonts w:ascii="Times New Roman" w:eastAsia="Calibri" w:hAnsi="Times New Roman" w:cs="Times New Roman"/>
          <w:sz w:val="24"/>
          <w:szCs w:val="24"/>
        </w:rPr>
        <w:t>Colantuono</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E6540" w:rsidRDefault="000E6540" w:rsidP="000E654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E6540" w:rsidRDefault="000E6540" w:rsidP="000E654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C-2018-3006030</w:t>
      </w:r>
    </w:p>
    <w:p w:rsidR="000E6540" w:rsidRDefault="000E6540" w:rsidP="000E654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E6540" w:rsidRDefault="000E6540" w:rsidP="000E65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E6540" w:rsidRDefault="000E6540" w:rsidP="000E6540">
      <w:pPr>
        <w:spacing w:after="0"/>
        <w:jc w:val="both"/>
        <w:rPr>
          <w:rFonts w:ascii="Times New Roman" w:eastAsia="Calibri" w:hAnsi="Times New Roman" w:cs="Times New Roman"/>
          <w:sz w:val="24"/>
          <w:szCs w:val="24"/>
        </w:rPr>
      </w:pPr>
    </w:p>
    <w:p w:rsidR="000E6540" w:rsidRPr="00042173" w:rsidRDefault="000E6540" w:rsidP="000E6540">
      <w:pPr>
        <w:spacing w:after="0" w:line="240" w:lineRule="auto"/>
        <w:rPr>
          <w:rFonts w:ascii="Times New Roman" w:eastAsia="Calibri" w:hAnsi="Times New Roman" w:cs="Times New Roman"/>
          <w:sz w:val="24"/>
          <w:szCs w:val="24"/>
        </w:rPr>
      </w:pPr>
    </w:p>
    <w:p w:rsidR="000E6540" w:rsidRPr="00042173" w:rsidRDefault="000E6540" w:rsidP="000E6540">
      <w:pPr>
        <w:spacing w:after="0"/>
        <w:rPr>
          <w:rFonts w:ascii="Times New Roman" w:eastAsia="Calibri" w:hAnsi="Times New Roman" w:cs="Times New Roman"/>
          <w:sz w:val="24"/>
          <w:szCs w:val="24"/>
        </w:rPr>
      </w:pPr>
    </w:p>
    <w:p w:rsidR="000E6540" w:rsidRPr="00042173" w:rsidRDefault="000E6540" w:rsidP="000E65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0E6540" w:rsidRPr="00AB051E" w:rsidRDefault="000E6540" w:rsidP="000E65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0E6540" w:rsidRPr="00042173" w:rsidRDefault="000E6540" w:rsidP="000E65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E6540" w:rsidRPr="00042173" w:rsidRDefault="000E6540" w:rsidP="000E65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E6540" w:rsidRPr="00042173" w:rsidRDefault="000E6540" w:rsidP="000E6540">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0E6540" w:rsidRPr="00042173" w:rsidRDefault="000E6540" w:rsidP="000E6540">
      <w:pPr>
        <w:spacing w:after="0" w:line="360" w:lineRule="auto"/>
        <w:rPr>
          <w:rFonts w:ascii="Times New Roman" w:eastAsia="Calibri" w:hAnsi="Times New Roman" w:cs="Times New Roman"/>
          <w:sz w:val="24"/>
          <w:szCs w:val="24"/>
        </w:rPr>
      </w:pPr>
    </w:p>
    <w:p w:rsidR="000E6540" w:rsidRDefault="000E6540" w:rsidP="000E654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Denise </w:t>
      </w:r>
      <w:proofErr w:type="spellStart"/>
      <w:r>
        <w:rPr>
          <w:rFonts w:ascii="Times New Roman" w:eastAsia="Calibri" w:hAnsi="Times New Roman" w:cs="Times New Roman"/>
          <w:sz w:val="24"/>
          <w:szCs w:val="24"/>
        </w:rPr>
        <w:t>Colantuono</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Metropolitan Edison Company (Respondent or Company) dated November 14, 2018.  Complainant averred, </w:t>
      </w:r>
      <w:r w:rsidRPr="004D1E48">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has threatened to shut off her utility service and that she is experiencing reliability, safety or quality problems with her electric service.  Complainant further avers violations of Title 66, Sections 1501, 1502, and 1503 of the Pennsylvania Public Utility Code.  Complainant further objects to the installation of a smart meter because a family member suffers from medical conditions which she avers would be exacerbated by the installation of a smart meter at her home.  Complainant further avers that it is her desire to limit her child’s exposure to wireless radiation and that smart meters create a fire risk.    </w:t>
      </w:r>
    </w:p>
    <w:p w:rsidR="000E6540" w:rsidRDefault="000E6540" w:rsidP="002558F1">
      <w:pPr>
        <w:spacing w:after="0" w:line="360" w:lineRule="auto"/>
        <w:ind w:left="720" w:firstLine="720"/>
        <w:jc w:val="both"/>
        <w:rPr>
          <w:rFonts w:ascii="Times New Roman" w:eastAsia="Calibri" w:hAnsi="Times New Roman" w:cs="Times New Roman"/>
          <w:sz w:val="24"/>
          <w:szCs w:val="24"/>
        </w:rPr>
      </w:pPr>
    </w:p>
    <w:p w:rsidR="000E6540" w:rsidRDefault="000E6540" w:rsidP="000E654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0D3291">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abide by Sections 1501 and 1502 of the Public Utility Code and Section 57.194 of the Commission’s regulations.  Complainant further requests that Respondent desist from deploying or attempting to deploy any wireless equipment which would exacerbate the medical conditions averred.    Complainant also requests to have an analog meter at her home or the installation of an alternate wired or fiber optic connected meter which does not emit EMF and remove the existing meter </w:t>
      </w:r>
      <w:r>
        <w:rPr>
          <w:rFonts w:ascii="Times New Roman" w:eastAsia="Calibri" w:hAnsi="Times New Roman" w:cs="Times New Roman"/>
          <w:sz w:val="24"/>
          <w:szCs w:val="24"/>
        </w:rPr>
        <w:lastRenderedPageBreak/>
        <w:t xml:space="preserve">from her home.  Complainant also requests that Respondent refrain from terminating her service for any alleged denial of access to the meter at her property.   </w:t>
      </w:r>
    </w:p>
    <w:p w:rsidR="000E6540" w:rsidRDefault="000E6540" w:rsidP="000E6540">
      <w:pPr>
        <w:spacing w:after="0" w:line="360" w:lineRule="auto"/>
        <w:ind w:firstLine="1440"/>
        <w:rPr>
          <w:rFonts w:ascii="Times New Roman" w:eastAsia="Calibri" w:hAnsi="Times New Roman" w:cs="Times New Roman"/>
          <w:sz w:val="24"/>
          <w:szCs w:val="24"/>
        </w:rPr>
      </w:pPr>
    </w:p>
    <w:p w:rsidR="000E6540" w:rsidRDefault="000E6540" w:rsidP="000E654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5, 2018, Respondent filed an Answer and New Matter to the Complaint, admitting it provides electric service to the service location and essentially denying the material allegations set forth in the Complaint.  In its New Matter, Respondent averred that there is no opt-out available under Act 129.    </w:t>
      </w:r>
    </w:p>
    <w:p w:rsidR="000E6540" w:rsidRDefault="000E6540" w:rsidP="000E6540">
      <w:pPr>
        <w:spacing w:after="0" w:line="360" w:lineRule="auto"/>
        <w:ind w:firstLine="1440"/>
        <w:rPr>
          <w:rFonts w:ascii="Times New Roman" w:eastAsia="Calibri" w:hAnsi="Times New Roman" w:cs="Times New Roman"/>
          <w:sz w:val="24"/>
          <w:szCs w:val="24"/>
        </w:rPr>
      </w:pPr>
    </w:p>
    <w:p w:rsidR="000E6540" w:rsidRDefault="000E6540" w:rsidP="000E654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5, 2018,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Respondent</w:t>
      </w:r>
      <w:r>
        <w:rPr>
          <w:rFonts w:ascii="Times New Roman" w:hAnsi="Times New Roman"/>
          <w:sz w:val="24"/>
          <w:szCs w:val="24"/>
        </w:rPr>
        <w:t xml:space="preserve"> has not</w:t>
      </w:r>
      <w:r w:rsidRPr="0013221A">
        <w:rPr>
          <w:rFonts w:ascii="Times New Roman" w:hAnsi="Times New Roman"/>
          <w:sz w:val="24"/>
          <w:szCs w:val="24"/>
        </w:rPr>
        <w:t xml:space="preserve">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Respondent’s answer and new matter contains a request for a prehearing conference.  </w:t>
      </w:r>
    </w:p>
    <w:p w:rsidR="000E6540" w:rsidRDefault="000E6540" w:rsidP="000E6540">
      <w:pPr>
        <w:spacing w:after="0" w:line="360" w:lineRule="auto"/>
        <w:rPr>
          <w:rFonts w:ascii="Times New Roman" w:eastAsia="Calibri" w:hAnsi="Times New Roman" w:cs="Times New Roman"/>
          <w:sz w:val="24"/>
          <w:szCs w:val="24"/>
        </w:rPr>
      </w:pPr>
    </w:p>
    <w:p w:rsidR="000E6540" w:rsidRDefault="000E6540" w:rsidP="000E654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December 26, 2018, Complainant filed a letter with the Commission dated December 8, 2018, requesting an extension of time to file a response to the new matter and preliminary objections filed by Respondent.  </w:t>
      </w:r>
      <w:r>
        <w:rPr>
          <w:rFonts w:ascii="Times New Roman" w:hAnsi="Times New Roman" w:cs="Times New Roman"/>
          <w:sz w:val="24"/>
          <w:szCs w:val="24"/>
        </w:rPr>
        <w:t xml:space="preserve">   </w:t>
      </w:r>
    </w:p>
    <w:p w:rsidR="000E6540" w:rsidRDefault="000E6540" w:rsidP="000E6540">
      <w:pPr>
        <w:spacing w:after="0" w:line="360" w:lineRule="auto"/>
        <w:rPr>
          <w:rFonts w:ascii="Times New Roman" w:hAnsi="Times New Roman" w:cs="Times New Roman"/>
          <w:sz w:val="24"/>
          <w:szCs w:val="24"/>
        </w:rPr>
      </w:pPr>
    </w:p>
    <w:p w:rsidR="000E6540" w:rsidRDefault="000E6540" w:rsidP="000E654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January 3, 2019, a motion judge assignment notice was issued in this proceeding assigning this proceeding to the undersigned presiding officer to rule on issues arising during the preliminary phase of this proceeding.  </w:t>
      </w:r>
    </w:p>
    <w:p w:rsidR="000E6540" w:rsidRDefault="000E6540" w:rsidP="000E654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E6540" w:rsidRDefault="000E6540" w:rsidP="000E6540">
      <w:pPr>
        <w:spacing w:after="0" w:line="360" w:lineRule="auto"/>
      </w:pPr>
      <w:r>
        <w:tab/>
      </w:r>
      <w:r>
        <w:tab/>
      </w:r>
    </w:p>
    <w:p w:rsidR="000E6540" w:rsidRDefault="000E6540" w:rsidP="000E6540">
      <w:pPr>
        <w:spacing w:after="0" w:line="360" w:lineRule="auto"/>
      </w:pPr>
    </w:p>
    <w:p w:rsidR="000E6540" w:rsidRPr="00304F60" w:rsidRDefault="000E6540" w:rsidP="000E6540">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January 25, 2019, an interim order was entered granting </w:t>
      </w:r>
      <w:r w:rsidRPr="00E82C36">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xml:space="preserve"> 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xml:space="preserve">.  Complainant was </w:t>
      </w:r>
      <w:r>
        <w:rPr>
          <w:rFonts w:ascii="Times New Roman" w:eastAsia="Times New Roman" w:hAnsi="Times New Roman" w:cs="Times New Roman"/>
          <w:sz w:val="24"/>
          <w:szCs w:val="24"/>
        </w:rPr>
        <w:t xml:space="preserve">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the preliminary objections</w:t>
      </w:r>
      <w:r>
        <w:rPr>
          <w:rFonts w:ascii="Times New Roman" w:eastAsia="Calibri" w:hAnsi="Times New Roman" w:cs="Times New Roman"/>
          <w:sz w:val="24"/>
          <w:szCs w:val="24"/>
        </w:rPr>
        <w:t xml:space="preserve"> and new matter </w:t>
      </w:r>
      <w:r w:rsidRPr="00E82C36">
        <w:rPr>
          <w:rFonts w:ascii="Times New Roman" w:eastAsia="Calibri" w:hAnsi="Times New Roman" w:cs="Times New Roman"/>
          <w:sz w:val="24"/>
          <w:szCs w:val="24"/>
        </w:rPr>
        <w:t xml:space="preserve">filed by </w:t>
      </w:r>
      <w:proofErr w:type="gramStart"/>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serve copies of the response to counsel for Respondent and the undersigned presiding officer, not later than February 15, 2019.</w:t>
      </w:r>
    </w:p>
    <w:p w:rsidR="000E6540" w:rsidRDefault="000E6540" w:rsidP="007F6643">
      <w:pPr>
        <w:pStyle w:val="ListParagraph"/>
        <w:spacing w:after="0" w:line="360" w:lineRule="auto"/>
        <w:rPr>
          <w:rFonts w:ascii="Times New Roman" w:eastAsia="Times New Roman" w:hAnsi="Times New Roman" w:cs="Times New Roman"/>
          <w:sz w:val="24"/>
          <w:szCs w:val="24"/>
        </w:rPr>
      </w:pPr>
    </w:p>
    <w:p w:rsidR="000E6540" w:rsidRDefault="000E6540" w:rsidP="000E6540">
      <w:pPr>
        <w:pStyle w:val="ListParagraph"/>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On February 15, 2019, Complainant fil</w:t>
      </w:r>
      <w:r w:rsidR="00E47F25">
        <w:rPr>
          <w:rFonts w:ascii="Times New Roman" w:eastAsia="Times New Roman" w:hAnsi="Times New Roman" w:cs="Times New Roman"/>
          <w:sz w:val="24"/>
          <w:szCs w:val="24"/>
        </w:rPr>
        <w:t>e</w:t>
      </w:r>
      <w:r>
        <w:rPr>
          <w:rFonts w:ascii="Times New Roman" w:eastAsia="Times New Roman" w:hAnsi="Times New Roman" w:cs="Times New Roman"/>
          <w:sz w:val="24"/>
          <w:szCs w:val="24"/>
        </w:rPr>
        <w:t>d an answer to new matter.</w:t>
      </w:r>
    </w:p>
    <w:p w:rsidR="000E6540" w:rsidRDefault="000E6540" w:rsidP="00DA4499">
      <w:pPr>
        <w:pStyle w:val="ListParagraph"/>
        <w:spacing w:after="0" w:line="360" w:lineRule="auto"/>
        <w:rPr>
          <w:rFonts w:ascii="Times New Roman" w:eastAsia="Times New Roman" w:hAnsi="Times New Roman" w:cs="Times New Roman"/>
          <w:sz w:val="24"/>
          <w:szCs w:val="24"/>
        </w:rPr>
      </w:pPr>
    </w:p>
    <w:p w:rsidR="000E6540" w:rsidRPr="00042173" w:rsidRDefault="000E6540" w:rsidP="000E6540">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0E6540" w:rsidRPr="00042173" w:rsidRDefault="000E6540" w:rsidP="000E6540">
      <w:pPr>
        <w:autoSpaceDE w:val="0"/>
        <w:autoSpaceDN w:val="0"/>
        <w:adjustRightInd w:val="0"/>
        <w:spacing w:after="0" w:line="360" w:lineRule="auto"/>
        <w:ind w:firstLine="1440"/>
        <w:rPr>
          <w:rFonts w:ascii="Times New Roman" w:eastAsia="Calibri" w:hAnsi="Times New Roman" w:cs="Times New Roman"/>
          <w:sz w:val="24"/>
          <w:szCs w:val="24"/>
        </w:rPr>
      </w:pPr>
    </w:p>
    <w:p w:rsidR="000E6540" w:rsidRPr="00042173" w:rsidRDefault="000E6540" w:rsidP="000E6540">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0E6540" w:rsidRPr="00042173" w:rsidRDefault="000E6540" w:rsidP="000E6540">
      <w:pPr>
        <w:autoSpaceDE w:val="0"/>
        <w:autoSpaceDN w:val="0"/>
        <w:adjustRightInd w:val="0"/>
        <w:spacing w:after="0" w:line="360" w:lineRule="auto"/>
        <w:rPr>
          <w:rFonts w:ascii="Times New Roman" w:eastAsia="Calibri" w:hAnsi="Times New Roman" w:cs="Times New Roman"/>
          <w:sz w:val="24"/>
          <w:szCs w:val="24"/>
          <w:u w:val="single"/>
        </w:rPr>
      </w:pPr>
    </w:p>
    <w:p w:rsidR="000E6540" w:rsidRPr="00042173" w:rsidRDefault="000E6540" w:rsidP="000E654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0E6540" w:rsidRPr="00042173" w:rsidRDefault="000E6540" w:rsidP="000E654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0E6540" w:rsidRPr="00042173" w:rsidRDefault="000E6540" w:rsidP="000E654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E6540" w:rsidRPr="00042173" w:rsidRDefault="000E6540" w:rsidP="000E6540">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0E6540" w:rsidRPr="00042173" w:rsidRDefault="000E6540" w:rsidP="000E6540">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0E6540" w:rsidRPr="00042173" w:rsidRDefault="000E6540" w:rsidP="000E6540">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E6540" w:rsidRPr="00042173" w:rsidRDefault="000E6540" w:rsidP="000E65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0E6540" w:rsidRPr="00042173" w:rsidRDefault="000E6540" w:rsidP="000E654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lastRenderedPageBreak/>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0E6540" w:rsidRPr="00042173" w:rsidRDefault="000E6540" w:rsidP="000E654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0E6540" w:rsidRPr="00042173" w:rsidRDefault="000E6540" w:rsidP="000E654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042173">
        <w:rPr>
          <w:rFonts w:ascii="Times New Roman" w:eastAsia="Times New Roman" w:hAnsi="Times New Roman" w:cs="Times New Roman"/>
          <w:sz w:val="24"/>
          <w:szCs w:val="24"/>
        </w:rPr>
        <w:t>record, and</w:t>
      </w:r>
      <w:proofErr w:type="gramEnd"/>
      <w:r w:rsidRPr="00042173">
        <w:rPr>
          <w:rFonts w:ascii="Times New Roman" w:eastAsia="Times New Roman" w:hAnsi="Times New Roman" w:cs="Times New Roman"/>
          <w:sz w:val="24"/>
          <w:szCs w:val="24"/>
        </w:rPr>
        <w:t xml:space="preserve">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0E6540" w:rsidRPr="00042173" w:rsidRDefault="000E6540" w:rsidP="000E654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0E6540" w:rsidRPr="00042173" w:rsidRDefault="000E6540" w:rsidP="000E6540">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lastRenderedPageBreak/>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0E6540" w:rsidRPr="00042173" w:rsidRDefault="000E6540" w:rsidP="000E6540">
      <w:pPr>
        <w:spacing w:after="0" w:line="360" w:lineRule="auto"/>
        <w:ind w:firstLine="720"/>
        <w:rPr>
          <w:rFonts w:ascii="Times New Roman" w:eastAsia="Calibri" w:hAnsi="Times New Roman" w:cs="Times New Roman"/>
          <w:b/>
          <w:sz w:val="24"/>
          <w:szCs w:val="24"/>
        </w:rPr>
      </w:pPr>
    </w:p>
    <w:p w:rsidR="000E6540" w:rsidRPr="00042173" w:rsidRDefault="000E6540" w:rsidP="000E6540">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Respondent therefore requests that the requested relief be stricken and a dismissal of the Complaint.  </w:t>
      </w:r>
    </w:p>
    <w:p w:rsidR="000E6540" w:rsidRPr="00042173" w:rsidRDefault="000E6540" w:rsidP="000E6540">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E47F25" w:rsidRDefault="000E6540" w:rsidP="00E47F25">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 xml:space="preserve">ed </w:t>
      </w:r>
      <w:r w:rsidR="00E47F25">
        <w:rPr>
          <w:rFonts w:ascii="Times New Roman" w:eastAsia="Calibri" w:hAnsi="Times New Roman" w:cs="Times New Roman"/>
          <w:sz w:val="24"/>
          <w:szCs w:val="24"/>
        </w:rPr>
        <w:t xml:space="preserve">that Respondent has threatened to shut off her utility service and that she is experiencing reliability, safety or quality problems with her electric service.  Complainant further avers violations of Title 66, Sections 1501, 1502, and 1503 of the Pennsylvania Public Utility Code.  Complainant further objects to the installation of a smart meter because a family member suffers from medical conditions which she avers would be exacerbated by the installation of a smart meter at her home.  Complainant further avers that it is her desire to limit her child’s exposure to wireless radiation and that smart meters create a fire risk.    </w:t>
      </w:r>
    </w:p>
    <w:p w:rsidR="00E47F25" w:rsidRDefault="00E47F25" w:rsidP="00E47F25">
      <w:pPr>
        <w:spacing w:after="0"/>
        <w:ind w:left="720" w:firstLine="720"/>
        <w:jc w:val="both"/>
        <w:rPr>
          <w:rFonts w:ascii="Times New Roman" w:eastAsia="Calibri" w:hAnsi="Times New Roman" w:cs="Times New Roman"/>
          <w:sz w:val="24"/>
          <w:szCs w:val="24"/>
        </w:rPr>
      </w:pPr>
    </w:p>
    <w:p w:rsidR="00E47F25" w:rsidRDefault="00E47F25" w:rsidP="00E47F2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0D3291">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abide by Sections 1501 and 1502 of the Public Utility Code and Section 57.194 of the Commission’s regulations.  Complainant further requests that Respondent desist from deploying or attempting to deploy any wireless equipment which would exacerbate the medical conditions averred.    Complainant also requests to have an analog meter at her home or the installation of an alternate wired or fiber optic connected meter which does not emit EMF and remove the existing meter from her home.  Complainant also requests that Respondent refrain from terminating her service for any alleged denial of access to the meter at her property.   </w:t>
      </w:r>
    </w:p>
    <w:p w:rsidR="000E6540" w:rsidRPr="00042173" w:rsidRDefault="000E6540" w:rsidP="00E47F25">
      <w:pPr>
        <w:spacing w:after="0" w:line="360" w:lineRule="auto"/>
        <w:ind w:firstLine="1440"/>
        <w:rPr>
          <w:rFonts w:ascii="Times New Roman" w:eastAsia="Calibri" w:hAnsi="Times New Roman" w:cs="Times New Roman"/>
          <w:sz w:val="24"/>
          <w:szCs w:val="24"/>
        </w:rPr>
      </w:pPr>
    </w:p>
    <w:p w:rsidR="000E6540" w:rsidRPr="00042173" w:rsidRDefault="000E6540" w:rsidP="000E65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 xml:space="preserve">Romeo v. </w:t>
      </w:r>
      <w:r w:rsidRPr="00042173">
        <w:rPr>
          <w:rFonts w:ascii="Times New Roman" w:eastAsia="Calibri" w:hAnsi="Times New Roman" w:cs="Times New Roman"/>
          <w:bCs/>
          <w:sz w:val="24"/>
          <w:szCs w:val="24"/>
          <w:u w:val="single"/>
        </w:rPr>
        <w:lastRenderedPageBreak/>
        <w:t>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0E6540" w:rsidRPr="00042173" w:rsidRDefault="000E6540" w:rsidP="000E65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E6540" w:rsidRPr="00042173" w:rsidRDefault="000E6540" w:rsidP="000E65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0E6540" w:rsidRPr="00042173" w:rsidRDefault="000E6540" w:rsidP="000E65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E6540" w:rsidRPr="00042173" w:rsidRDefault="000E6540" w:rsidP="000E65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w:t>
      </w:r>
      <w:bookmarkStart w:id="0" w:name="_GoBack"/>
      <w:bookmarkEnd w:id="0"/>
      <w:r w:rsidRPr="00042173">
        <w:rPr>
          <w:rFonts w:ascii="Times New Roman" w:eastAsia="Calibri" w:hAnsi="Times New Roman" w:cs="Times New Roman"/>
          <w:sz w:val="24"/>
          <w:szCs w:val="24"/>
        </w:rPr>
        <w:t xml:space="preserve">aint, Complainant will be afforded the opportunity to proceed with </w:t>
      </w:r>
      <w:r w:rsidR="0041661E">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sidRPr="00042173">
        <w:rPr>
          <w:rFonts w:ascii="Times New Roman" w:eastAsia="Calibri" w:hAnsi="Times New Roman" w:cs="Times New Roman"/>
          <w:sz w:val="24"/>
          <w:szCs w:val="24"/>
        </w:rPr>
        <w:t>all of</w:t>
      </w:r>
      <w:proofErr w:type="gramEnd"/>
      <w:r w:rsidRPr="00042173">
        <w:rPr>
          <w:rFonts w:ascii="Times New Roman" w:eastAsia="Calibri" w:hAnsi="Times New Roman" w:cs="Times New Roman"/>
          <w:sz w:val="24"/>
          <w:szCs w:val="24"/>
        </w:rPr>
        <w:t xml:space="preserve">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w:t>
      </w:r>
      <w:r w:rsidRPr="00042173">
        <w:rPr>
          <w:rFonts w:ascii="Times New Roman" w:eastAsia="Calibri" w:hAnsi="Times New Roman" w:cs="Times New Roman"/>
          <w:sz w:val="24"/>
          <w:szCs w:val="24"/>
        </w:rPr>
        <w:lastRenderedPageBreak/>
        <w:t xml:space="preserve">preliminary objections.  In addition, the Parties are cautioned to review the Public Utility Code as well as the statutes, regulations and decisions applicable to this proceeding and to comply with such legal authority. </w:t>
      </w:r>
    </w:p>
    <w:p w:rsidR="000E6540" w:rsidRDefault="000E6540" w:rsidP="000E6540">
      <w:pPr>
        <w:spacing w:after="0" w:line="360" w:lineRule="auto"/>
        <w:jc w:val="center"/>
        <w:rPr>
          <w:rFonts w:ascii="Times New Roman" w:eastAsia="Calibri" w:hAnsi="Times New Roman" w:cs="Times New Roman"/>
          <w:sz w:val="24"/>
          <w:szCs w:val="24"/>
          <w:u w:val="single"/>
        </w:rPr>
      </w:pPr>
    </w:p>
    <w:p w:rsidR="000E6540" w:rsidRPr="00042173" w:rsidRDefault="000E6540" w:rsidP="000E6540">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0E6540" w:rsidRDefault="000E6540" w:rsidP="000E6540">
      <w:pPr>
        <w:spacing w:after="0" w:line="360" w:lineRule="auto"/>
        <w:jc w:val="center"/>
        <w:rPr>
          <w:rFonts w:ascii="Times New Roman" w:eastAsia="Calibri" w:hAnsi="Times New Roman" w:cs="Times New Roman"/>
          <w:sz w:val="24"/>
          <w:szCs w:val="24"/>
        </w:rPr>
      </w:pPr>
    </w:p>
    <w:p w:rsidR="002C73D2" w:rsidRPr="00042173" w:rsidRDefault="002C73D2" w:rsidP="000E6540">
      <w:pPr>
        <w:spacing w:after="0" w:line="360" w:lineRule="auto"/>
        <w:jc w:val="center"/>
        <w:rPr>
          <w:rFonts w:ascii="Times New Roman" w:eastAsia="Calibri" w:hAnsi="Times New Roman" w:cs="Times New Roman"/>
          <w:sz w:val="24"/>
          <w:szCs w:val="24"/>
        </w:rPr>
      </w:pPr>
    </w:p>
    <w:p w:rsidR="000E6540" w:rsidRPr="00042173" w:rsidRDefault="000E6540" w:rsidP="000E6540">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0E6540" w:rsidRPr="00042173" w:rsidRDefault="000E6540" w:rsidP="000E6540">
      <w:pPr>
        <w:spacing w:after="0" w:line="360" w:lineRule="auto"/>
        <w:ind w:firstLine="720"/>
        <w:rPr>
          <w:rFonts w:ascii="Times New Roman" w:eastAsia="Calibri" w:hAnsi="Times New Roman" w:cs="Times New Roman"/>
          <w:sz w:val="24"/>
          <w:szCs w:val="24"/>
        </w:rPr>
      </w:pPr>
    </w:p>
    <w:p w:rsidR="000E6540" w:rsidRDefault="000E6540" w:rsidP="000E6540">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0E6540" w:rsidRPr="00042173" w:rsidRDefault="000E6540" w:rsidP="000E6540">
      <w:pPr>
        <w:spacing w:after="0" w:line="360" w:lineRule="auto"/>
        <w:ind w:left="720" w:firstLine="720"/>
        <w:rPr>
          <w:rFonts w:ascii="Times New Roman" w:eastAsia="Calibri" w:hAnsi="Times New Roman" w:cs="Times New Roman"/>
          <w:sz w:val="24"/>
          <w:szCs w:val="24"/>
        </w:rPr>
      </w:pPr>
    </w:p>
    <w:p w:rsidR="000E6540" w:rsidRPr="00042173" w:rsidRDefault="000E6540" w:rsidP="000E654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60</w:t>
      </w:r>
      <w:r w:rsidR="00E47F25">
        <w:rPr>
          <w:rFonts w:ascii="Times New Roman" w:eastAsia="Calibri" w:hAnsi="Times New Roman" w:cs="Times New Roman"/>
          <w:sz w:val="24"/>
          <w:szCs w:val="24"/>
        </w:rPr>
        <w:t>30</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0E6540" w:rsidRPr="00042173" w:rsidRDefault="000E6540" w:rsidP="000E654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E6540" w:rsidRPr="00042173" w:rsidRDefault="000E6540" w:rsidP="000E654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E47F25">
        <w:rPr>
          <w:rFonts w:ascii="Times New Roman" w:eastAsia="Calibri" w:hAnsi="Times New Roman" w:cs="Times New Roman"/>
          <w:sz w:val="24"/>
          <w:szCs w:val="24"/>
        </w:rPr>
        <w:t xml:space="preserve">Denise </w:t>
      </w:r>
      <w:proofErr w:type="spellStart"/>
      <w:r w:rsidR="00E47F25">
        <w:rPr>
          <w:rFonts w:ascii="Times New Roman" w:eastAsia="Calibri" w:hAnsi="Times New Roman" w:cs="Times New Roman"/>
          <w:sz w:val="24"/>
          <w:szCs w:val="24"/>
        </w:rPr>
        <w:t>Colantuono</w:t>
      </w:r>
      <w:proofErr w:type="spellEnd"/>
      <w:r w:rsidR="00E47F25">
        <w:rPr>
          <w:rFonts w:ascii="Times New Roman" w:eastAsia="Calibri" w:hAnsi="Times New Roman" w:cs="Times New Roman"/>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60</w:t>
      </w:r>
      <w:r w:rsidR="00E47F25">
        <w:rPr>
          <w:rFonts w:ascii="Times New Roman" w:eastAsia="Calibri" w:hAnsi="Times New Roman" w:cs="Times New Roman"/>
          <w:sz w:val="24"/>
          <w:szCs w:val="24"/>
        </w:rPr>
        <w:t>30</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0E6540" w:rsidRDefault="000E6540" w:rsidP="000E6540">
      <w:pPr>
        <w:spacing w:line="360" w:lineRule="auto"/>
        <w:ind w:left="720"/>
        <w:contextualSpacing/>
        <w:rPr>
          <w:rFonts w:ascii="Times New Roman" w:eastAsia="Calibri" w:hAnsi="Times New Roman" w:cs="Times New Roman"/>
          <w:color w:val="000000"/>
          <w:sz w:val="24"/>
          <w:szCs w:val="24"/>
        </w:rPr>
      </w:pPr>
    </w:p>
    <w:p w:rsidR="000E6540" w:rsidRDefault="000E6540" w:rsidP="000E654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E6540" w:rsidRPr="00042173" w:rsidRDefault="000E6540" w:rsidP="000E654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E6540" w:rsidRPr="00042173" w:rsidRDefault="000E6540" w:rsidP="000E654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00E47F25" w:rsidRPr="001512A6">
        <w:rPr>
          <w:rFonts w:ascii="Times New Roman" w:eastAsia="Times New Roman" w:hAnsi="Times New Roman" w:cs="Times New Roman"/>
          <w:color w:val="000000"/>
          <w:sz w:val="24"/>
          <w:szCs w:val="24"/>
          <w:u w:val="single"/>
        </w:rPr>
        <w:t xml:space="preserve">March </w:t>
      </w:r>
      <w:r w:rsidR="001512A6" w:rsidRPr="001512A6">
        <w:rPr>
          <w:rFonts w:ascii="Times New Roman" w:eastAsia="Times New Roman" w:hAnsi="Times New Roman" w:cs="Times New Roman"/>
          <w:color w:val="000000"/>
          <w:sz w:val="24"/>
          <w:szCs w:val="24"/>
          <w:u w:val="single"/>
        </w:rPr>
        <w:t>5</w:t>
      </w:r>
      <w:r w:rsidR="00E47F25" w:rsidRPr="001512A6">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0E6540" w:rsidRPr="00042173" w:rsidRDefault="000E6540" w:rsidP="000E654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0E6540" w:rsidRDefault="000E6540" w:rsidP="000E6540">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0E6540" w:rsidRDefault="000E6540" w:rsidP="000E6540"/>
    <w:p w:rsidR="000E6540" w:rsidRDefault="000E6540" w:rsidP="000E6540"/>
    <w:p w:rsidR="000E6540" w:rsidRDefault="000E6540" w:rsidP="000E6540"/>
    <w:p w:rsidR="00534946" w:rsidRDefault="00534946">
      <w:r>
        <w:br w:type="page"/>
      </w:r>
    </w:p>
    <w:p w:rsidR="004F63C5" w:rsidRDefault="004F63C5" w:rsidP="00534946">
      <w:pPr>
        <w:spacing w:line="240" w:lineRule="auto"/>
        <w:rPr>
          <w:rFonts w:ascii="Microsoft Sans Serif" w:eastAsia="Microsoft Sans Serif" w:hAnsi="Microsoft Sans Serif" w:cs="Microsoft Sans Serif"/>
          <w:b/>
          <w:sz w:val="24"/>
          <w:u w:val="single"/>
        </w:rPr>
        <w:sectPr w:rsidR="004F63C5" w:rsidSect="00DD253C">
          <w:footerReference w:type="default" r:id="rId7"/>
          <w:pgSz w:w="12240" w:h="15840"/>
          <w:pgMar w:top="1440" w:right="1440" w:bottom="1440" w:left="1440" w:header="720" w:footer="720" w:gutter="0"/>
          <w:cols w:space="720"/>
          <w:titlePg/>
          <w:docGrid w:linePitch="360"/>
        </w:sectPr>
      </w:pPr>
    </w:p>
    <w:p w:rsidR="00534946" w:rsidRDefault="00534946" w:rsidP="00534946">
      <w:pPr>
        <w:spacing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C-2018-3006030 - DENISE COLANTUONO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DENISE COLANTUONO</w:t>
      </w:r>
      <w:r>
        <w:rPr>
          <w:rFonts w:ascii="Microsoft Sans Serif" w:eastAsia="Microsoft Sans Serif" w:hAnsi="Microsoft Sans Serif" w:cs="Microsoft Sans Serif"/>
          <w:sz w:val="24"/>
        </w:rPr>
        <w:cr/>
        <w:t xml:space="preserve">110 MISTY LANE </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b/>
          <w:sz w:val="24"/>
        </w:rPr>
        <w:t>610.987.9147</w:t>
      </w:r>
      <w:r w:rsidRPr="00443074">
        <w:rPr>
          <w:rFonts w:ascii="Microsoft Sans Serif" w:eastAsia="Microsoft Sans Serif" w:hAnsi="Microsoft Sans Serif" w:cs="Microsoft Sans Serif"/>
          <w:b/>
          <w:sz w:val="24"/>
        </w:rPr>
        <w:cr/>
      </w:r>
      <w:r w:rsidRPr="00C948BD">
        <w:rPr>
          <w:rFonts w:ascii="Microsoft Sans Serif" w:eastAsia="Microsoft Sans Serif" w:hAnsi="Microsoft Sans Serif" w:cs="Microsoft Sans Serif"/>
          <w:b/>
          <w:i/>
          <w:sz w:val="24"/>
          <w:u w:val="single"/>
        </w:rPr>
        <w:t>ACCEPTS E-SERVICE</w:t>
      </w:r>
    </w:p>
    <w:p w:rsidR="00534946" w:rsidRPr="00C948BD" w:rsidRDefault="00534946" w:rsidP="00534946">
      <w:pPr>
        <w:spacing w:after="0" w:line="240" w:lineRule="auto"/>
        <w:rPr>
          <w:rFonts w:ascii="Microsoft Sans Serif" w:eastAsia="Microsoft Sans Serif" w:hAnsi="Microsoft Sans Serif" w:cs="Microsoft Sans Serif"/>
          <w:b/>
          <w:i/>
          <w:sz w:val="24"/>
          <w:u w:val="single"/>
        </w:rPr>
      </w:pPr>
    </w:p>
    <w:p w:rsidR="00534946" w:rsidRDefault="00534946" w:rsidP="00534946">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3074">
        <w:rPr>
          <w:rFonts w:ascii="Microsoft Sans Serif" w:eastAsia="Microsoft Sans Serif" w:hAnsi="Microsoft Sans Serif" w:cs="Microsoft Sans Serif"/>
          <w:b/>
          <w:sz w:val="24"/>
        </w:rPr>
        <w:t>610.921.6203</w:t>
      </w:r>
      <w:r w:rsidRPr="00443074">
        <w:rPr>
          <w:rFonts w:ascii="Microsoft Sans Serif" w:eastAsia="Microsoft Sans Serif" w:hAnsi="Microsoft Sans Serif" w:cs="Microsoft Sans Serif"/>
          <w:b/>
          <w:sz w:val="24"/>
        </w:rPr>
        <w:cr/>
      </w:r>
      <w:r w:rsidRPr="00133137">
        <w:rPr>
          <w:rFonts w:ascii="Microsoft Sans Serif" w:eastAsia="Microsoft Sans Serif" w:hAnsi="Microsoft Sans Serif" w:cs="Microsoft Sans Serif"/>
          <w:b/>
          <w:i/>
          <w:sz w:val="24"/>
          <w:u w:val="single"/>
        </w:rPr>
        <w:t>ACCEPTS E-SERVICE</w:t>
      </w:r>
    </w:p>
    <w:p w:rsidR="00534946" w:rsidRPr="000D4BD1" w:rsidRDefault="00534946" w:rsidP="00534946">
      <w:pPr>
        <w:spacing w:after="160" w:line="259" w:lineRule="auto"/>
        <w:rPr>
          <w:rFonts w:ascii="Calibri" w:hAnsi="Calibri"/>
        </w:rPr>
      </w:pPr>
    </w:p>
    <w:p w:rsidR="00534946" w:rsidRPr="00620964" w:rsidRDefault="00534946" w:rsidP="00534946">
      <w:pPr>
        <w:rPr>
          <w:rFonts w:ascii="Microsoft Sans Serif" w:hAnsi="Microsoft Sans Serif" w:cs="Microsoft Sans Serif"/>
          <w:sz w:val="24"/>
          <w:szCs w:val="24"/>
        </w:rPr>
      </w:pPr>
    </w:p>
    <w:p w:rsidR="00534946" w:rsidRDefault="00534946" w:rsidP="00534946"/>
    <w:p w:rsidR="00DC28A6" w:rsidRDefault="0041661E"/>
    <w:sectPr w:rsidR="00DC28A6" w:rsidSect="00DD253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354" w:rsidRDefault="002558F1">
      <w:pPr>
        <w:spacing w:after="0" w:line="240" w:lineRule="auto"/>
      </w:pPr>
      <w:r>
        <w:separator/>
      </w:r>
    </w:p>
  </w:endnote>
  <w:endnote w:type="continuationSeparator" w:id="0">
    <w:p w:rsidR="008D3354" w:rsidRDefault="0025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32350"/>
      <w:docPartObj>
        <w:docPartGallery w:val="Page Numbers (Bottom of Page)"/>
        <w:docPartUnique/>
      </w:docPartObj>
    </w:sdtPr>
    <w:sdtEndPr>
      <w:rPr>
        <w:rFonts w:ascii="Times New Roman" w:hAnsi="Times New Roman" w:cs="Times New Roman"/>
        <w:noProof/>
        <w:sz w:val="24"/>
        <w:szCs w:val="24"/>
      </w:rPr>
    </w:sdtEndPr>
    <w:sdtContent>
      <w:p w:rsidR="00B35FE0" w:rsidRPr="00A66F49" w:rsidRDefault="00E47F25">
        <w:pPr>
          <w:pStyle w:val="Footer"/>
          <w:jc w:val="center"/>
          <w:rPr>
            <w:rFonts w:ascii="Times New Roman" w:hAnsi="Times New Roman" w:cs="Times New Roman"/>
            <w:sz w:val="24"/>
            <w:szCs w:val="24"/>
          </w:rPr>
        </w:pPr>
        <w:r w:rsidRPr="00A66F49">
          <w:rPr>
            <w:rFonts w:ascii="Times New Roman" w:hAnsi="Times New Roman" w:cs="Times New Roman"/>
            <w:sz w:val="24"/>
            <w:szCs w:val="24"/>
          </w:rPr>
          <w:fldChar w:fldCharType="begin"/>
        </w:r>
        <w:r w:rsidRPr="00A66F49">
          <w:rPr>
            <w:rFonts w:ascii="Times New Roman" w:hAnsi="Times New Roman" w:cs="Times New Roman"/>
            <w:sz w:val="24"/>
            <w:szCs w:val="24"/>
          </w:rPr>
          <w:instrText xml:space="preserve"> PAGE   \* MERGEFORMAT </w:instrText>
        </w:r>
        <w:r w:rsidRPr="00A66F49">
          <w:rPr>
            <w:rFonts w:ascii="Times New Roman" w:hAnsi="Times New Roman" w:cs="Times New Roman"/>
            <w:sz w:val="24"/>
            <w:szCs w:val="24"/>
          </w:rPr>
          <w:fldChar w:fldCharType="separate"/>
        </w:r>
        <w:r w:rsidRPr="00A66F49">
          <w:rPr>
            <w:rFonts w:ascii="Times New Roman" w:hAnsi="Times New Roman" w:cs="Times New Roman"/>
            <w:noProof/>
            <w:sz w:val="24"/>
            <w:szCs w:val="24"/>
          </w:rPr>
          <w:t>2</w:t>
        </w:r>
        <w:r w:rsidRPr="00A66F49">
          <w:rPr>
            <w:rFonts w:ascii="Times New Roman" w:hAnsi="Times New Roman" w:cs="Times New Roman"/>
            <w:noProof/>
            <w:sz w:val="24"/>
            <w:szCs w:val="24"/>
          </w:rPr>
          <w:fldChar w:fldCharType="end"/>
        </w:r>
      </w:p>
    </w:sdtContent>
  </w:sdt>
  <w:p w:rsidR="00B35FE0" w:rsidRDefault="0041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354" w:rsidRDefault="002558F1">
      <w:pPr>
        <w:spacing w:after="0" w:line="240" w:lineRule="auto"/>
      </w:pPr>
      <w:r>
        <w:separator/>
      </w:r>
    </w:p>
  </w:footnote>
  <w:footnote w:type="continuationSeparator" w:id="0">
    <w:p w:rsidR="008D3354" w:rsidRDefault="00255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40"/>
    <w:rsid w:val="000E6540"/>
    <w:rsid w:val="001512A6"/>
    <w:rsid w:val="001C5658"/>
    <w:rsid w:val="002558F1"/>
    <w:rsid w:val="002B272C"/>
    <w:rsid w:val="002C73D2"/>
    <w:rsid w:val="0041661E"/>
    <w:rsid w:val="004F63C5"/>
    <w:rsid w:val="00534946"/>
    <w:rsid w:val="005C1961"/>
    <w:rsid w:val="007B5C79"/>
    <w:rsid w:val="007F6643"/>
    <w:rsid w:val="008D3354"/>
    <w:rsid w:val="00924117"/>
    <w:rsid w:val="009B01C3"/>
    <w:rsid w:val="00BC4FBE"/>
    <w:rsid w:val="00DA4499"/>
    <w:rsid w:val="00DD253C"/>
    <w:rsid w:val="00E47F25"/>
    <w:rsid w:val="00FC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35CA"/>
  <w15:chartTrackingRefBased/>
  <w15:docId w15:val="{D4303396-7B1A-4A17-AD9D-158703B3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40"/>
  </w:style>
  <w:style w:type="paragraph" w:styleId="ListParagraph">
    <w:name w:val="List Paragraph"/>
    <w:basedOn w:val="Normal"/>
    <w:uiPriority w:val="34"/>
    <w:qFormat/>
    <w:rsid w:val="000E6540"/>
    <w:pPr>
      <w:ind w:left="720"/>
      <w:contextualSpacing/>
    </w:pPr>
  </w:style>
  <w:style w:type="paragraph" w:styleId="Header">
    <w:name w:val="header"/>
    <w:basedOn w:val="Normal"/>
    <w:link w:val="HeaderChar"/>
    <w:uiPriority w:val="99"/>
    <w:unhideWhenUsed/>
    <w:rsid w:val="00DD2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dcterms:created xsi:type="dcterms:W3CDTF">2019-03-05T13:32:00Z</dcterms:created>
  <dcterms:modified xsi:type="dcterms:W3CDTF">2019-03-05T14:18:00Z</dcterms:modified>
</cp:coreProperties>
</file>