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4D903" w14:textId="77777777" w:rsidR="005C34ED" w:rsidRPr="001A263F" w:rsidRDefault="005C34ED" w:rsidP="003E2F79">
      <w:pPr>
        <w:tabs>
          <w:tab w:val="left" w:pos="360"/>
        </w:tabs>
        <w:spacing w:line="240" w:lineRule="auto"/>
        <w:jc w:val="center"/>
        <w:rPr>
          <w:b/>
        </w:rPr>
      </w:pPr>
      <w:r w:rsidRPr="001A263F">
        <w:rPr>
          <w:b/>
        </w:rPr>
        <w:t>BEFORE THE</w:t>
      </w:r>
    </w:p>
    <w:p w14:paraId="20B6314B" w14:textId="77777777" w:rsidR="005C34ED" w:rsidRPr="001A263F" w:rsidRDefault="005C34ED" w:rsidP="003E2F79">
      <w:pPr>
        <w:tabs>
          <w:tab w:val="left" w:pos="360"/>
        </w:tabs>
        <w:spacing w:line="240" w:lineRule="auto"/>
        <w:jc w:val="center"/>
        <w:rPr>
          <w:b/>
        </w:rPr>
      </w:pPr>
      <w:r w:rsidRPr="001A263F">
        <w:rPr>
          <w:b/>
        </w:rPr>
        <w:t>PENNSYLVANIA PUBLIC UTILITY COMMISSION</w:t>
      </w:r>
    </w:p>
    <w:p w14:paraId="088DBEA0" w14:textId="77777777" w:rsidR="005C34ED" w:rsidRPr="001A263F" w:rsidRDefault="005C34ED" w:rsidP="003E2F79">
      <w:pPr>
        <w:tabs>
          <w:tab w:val="left" w:pos="360"/>
        </w:tabs>
        <w:spacing w:line="240" w:lineRule="auto"/>
        <w:jc w:val="both"/>
        <w:rPr>
          <w:b/>
        </w:rPr>
      </w:pPr>
    </w:p>
    <w:p w14:paraId="40D6B254" w14:textId="77777777" w:rsidR="005C34ED" w:rsidRPr="001A263F" w:rsidRDefault="005C34ED" w:rsidP="003E2F79">
      <w:pPr>
        <w:tabs>
          <w:tab w:val="left" w:pos="360"/>
        </w:tabs>
        <w:spacing w:line="240" w:lineRule="auto"/>
        <w:jc w:val="both"/>
        <w:rPr>
          <w:b/>
        </w:rPr>
      </w:pPr>
    </w:p>
    <w:p w14:paraId="07840ED2" w14:textId="77777777" w:rsidR="005C34ED" w:rsidRPr="001A263F" w:rsidRDefault="005C34ED" w:rsidP="003E2F79">
      <w:pPr>
        <w:tabs>
          <w:tab w:val="left" w:pos="360"/>
        </w:tabs>
        <w:spacing w:line="240" w:lineRule="auto"/>
        <w:jc w:val="both"/>
        <w:rPr>
          <w:b/>
        </w:rPr>
      </w:pPr>
    </w:p>
    <w:p w14:paraId="70393AA5" w14:textId="77777777" w:rsidR="005C34ED" w:rsidRPr="001A263F" w:rsidRDefault="005C34ED" w:rsidP="003E2F79">
      <w:pPr>
        <w:tabs>
          <w:tab w:val="left" w:pos="360"/>
        </w:tabs>
        <w:spacing w:line="240" w:lineRule="auto"/>
        <w:jc w:val="both"/>
      </w:pPr>
      <w:r>
        <w:t>Mark Stanford</w:t>
      </w:r>
      <w:r>
        <w:tab/>
      </w:r>
      <w:r>
        <w:tab/>
      </w:r>
      <w:r w:rsidRPr="001A263F">
        <w:tab/>
      </w:r>
      <w:r w:rsidRPr="001A263F">
        <w:tab/>
      </w:r>
      <w:r w:rsidRPr="001A263F">
        <w:tab/>
      </w:r>
      <w:r w:rsidRPr="001A263F">
        <w:tab/>
        <w:t>:</w:t>
      </w:r>
    </w:p>
    <w:p w14:paraId="5E8BBA29" w14:textId="77777777" w:rsidR="005C34ED" w:rsidRPr="001A263F" w:rsidRDefault="005C34ED" w:rsidP="003E2F79">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3171983A" w14:textId="77777777" w:rsidR="005C34ED" w:rsidRPr="001A263F" w:rsidRDefault="005C34ED" w:rsidP="003E2F79">
      <w:pPr>
        <w:tabs>
          <w:tab w:val="left" w:pos="360"/>
          <w:tab w:val="left" w:pos="720"/>
        </w:tabs>
        <w:spacing w:line="240" w:lineRule="auto"/>
        <w:jc w:val="both"/>
      </w:pPr>
      <w:r w:rsidRPr="001A263F">
        <w:tab/>
      </w:r>
      <w:r w:rsidRPr="001A263F">
        <w:tab/>
        <w:t>v.</w:t>
      </w:r>
      <w:r w:rsidRPr="001A263F">
        <w:tab/>
      </w:r>
      <w:r w:rsidRPr="001A263F">
        <w:tab/>
      </w:r>
      <w:r w:rsidRPr="001A263F">
        <w:tab/>
      </w:r>
      <w:r w:rsidRPr="001A263F">
        <w:tab/>
      </w:r>
      <w:r w:rsidRPr="001A263F">
        <w:tab/>
      </w:r>
      <w:r w:rsidRPr="001A263F">
        <w:tab/>
        <w:t>:</w:t>
      </w:r>
      <w:r w:rsidRPr="001A263F">
        <w:tab/>
      </w:r>
      <w:r w:rsidRPr="001A263F">
        <w:tab/>
        <w:t>C-2018-300</w:t>
      </w:r>
      <w:r>
        <w:t>6025</w:t>
      </w:r>
    </w:p>
    <w:p w14:paraId="6DE9C109" w14:textId="77777777" w:rsidR="005C34ED" w:rsidRPr="001A263F" w:rsidRDefault="005C34ED" w:rsidP="003E2F79">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3B9F598D" w14:textId="77777777" w:rsidR="005C34ED" w:rsidRPr="001A263F" w:rsidRDefault="005C34ED" w:rsidP="003E2F79">
      <w:pPr>
        <w:tabs>
          <w:tab w:val="left" w:pos="360"/>
        </w:tabs>
        <w:spacing w:line="240" w:lineRule="auto"/>
        <w:jc w:val="both"/>
      </w:pPr>
      <w:r w:rsidRPr="001A263F">
        <w:t xml:space="preserve">Pennsylvania </w:t>
      </w:r>
      <w:r>
        <w:t>Power</w:t>
      </w:r>
      <w:r w:rsidRPr="001A263F">
        <w:t xml:space="preserve"> Company</w:t>
      </w:r>
      <w:r w:rsidRPr="001A263F">
        <w:tab/>
      </w:r>
      <w:r w:rsidRPr="001A263F">
        <w:tab/>
      </w:r>
      <w:r w:rsidRPr="001A263F">
        <w:tab/>
        <w:t>:</w:t>
      </w:r>
    </w:p>
    <w:p w14:paraId="6B3B439F" w14:textId="77777777" w:rsidR="005C34ED" w:rsidRDefault="005C34ED" w:rsidP="003E2F79">
      <w:pPr>
        <w:spacing w:line="240" w:lineRule="auto"/>
      </w:pPr>
    </w:p>
    <w:p w14:paraId="5B9E1CF3" w14:textId="77777777" w:rsidR="005C34ED" w:rsidRDefault="005C34ED" w:rsidP="003E2F79">
      <w:pPr>
        <w:spacing w:line="240" w:lineRule="auto"/>
      </w:pPr>
    </w:p>
    <w:p w14:paraId="5BC98F96" w14:textId="77777777" w:rsidR="005C34ED" w:rsidRDefault="005C34ED" w:rsidP="003E2F79">
      <w:pPr>
        <w:spacing w:line="240" w:lineRule="auto"/>
      </w:pPr>
    </w:p>
    <w:p w14:paraId="38225CE0" w14:textId="2A8E89D9" w:rsidR="005C34ED" w:rsidRPr="005C34ED" w:rsidRDefault="005C34ED" w:rsidP="003E2F79">
      <w:pPr>
        <w:spacing w:line="240" w:lineRule="auto"/>
        <w:jc w:val="center"/>
        <w:rPr>
          <w:b/>
        </w:rPr>
      </w:pPr>
      <w:r w:rsidRPr="005C34ED">
        <w:rPr>
          <w:b/>
        </w:rPr>
        <w:t>INTERIM ORDER</w:t>
      </w:r>
    </w:p>
    <w:p w14:paraId="394B258C" w14:textId="10A5A79F" w:rsidR="005C34ED" w:rsidRPr="005C34ED" w:rsidRDefault="005C34ED" w:rsidP="005C34ED">
      <w:pPr>
        <w:spacing w:line="240" w:lineRule="auto"/>
        <w:jc w:val="center"/>
        <w:rPr>
          <w:b/>
          <w:u w:val="single"/>
        </w:rPr>
      </w:pPr>
      <w:r w:rsidRPr="005C34ED">
        <w:rPr>
          <w:b/>
          <w:u w:val="single"/>
        </w:rPr>
        <w:t>CANCELLING HEARING</w:t>
      </w:r>
    </w:p>
    <w:p w14:paraId="3E1C2919" w14:textId="59616F9C" w:rsidR="005C34ED" w:rsidRDefault="005C34ED"/>
    <w:p w14:paraId="638BA17C" w14:textId="3333EB42" w:rsidR="004A4394" w:rsidRDefault="004A4394" w:rsidP="004A4394">
      <w:r>
        <w:tab/>
      </w:r>
      <w:r>
        <w:tab/>
        <w:t>On November 14, 2018, Mark Stanford (Complainant) filed a formal complaint against Pennsylvania Power Company (Penn Power) challenging the accuracy of charges on his bill and requesting a payment arrangement.  On December 4, 2018, Penn Power filed an answer.  Penn Power admitted that it provides service to the service address, but allege</w:t>
      </w:r>
      <w:r w:rsidR="003C7D35">
        <w:t>d</w:t>
      </w:r>
      <w:r>
        <w:t xml:space="preserve"> that the account is in the name of “Y-Clean” which is a commercial establishment.  Penn Power denied the remaining material allegations in the complaint.  Penn Power also included a new matter along with a notice to plead which state</w:t>
      </w:r>
      <w:r w:rsidR="003C7D35">
        <w:t>d</w:t>
      </w:r>
      <w:r>
        <w:t xml:space="preserve"> that the customer, as a commercial enterprise, must be represented by counsel.</w:t>
      </w:r>
    </w:p>
    <w:p w14:paraId="7EBF0835" w14:textId="77777777" w:rsidR="004A4394" w:rsidRDefault="004A4394" w:rsidP="004A4394"/>
    <w:p w14:paraId="01AAC441" w14:textId="77777777" w:rsidR="004A4394" w:rsidRDefault="004A4394" w:rsidP="004A4394">
      <w:r>
        <w:tab/>
      </w:r>
      <w:r>
        <w:tab/>
        <w:t xml:space="preserve">By notice dated January 16, 2019, the complaint was assigned to me and scheduled for a hearing on March 14, 2019.  On January 17, 2019, I issued my customary prehearing order which set forth the procedures for the conduct of hearings.  </w:t>
      </w:r>
    </w:p>
    <w:p w14:paraId="0F37B3C7" w14:textId="77777777" w:rsidR="004A4394" w:rsidRDefault="004A4394" w:rsidP="004A4394"/>
    <w:p w14:paraId="19283D06" w14:textId="68A83CB6" w:rsidR="004A4394" w:rsidRDefault="004A4394" w:rsidP="004A4394">
      <w:r>
        <w:tab/>
      </w:r>
      <w:r>
        <w:tab/>
        <w:t xml:space="preserve">On January 25, 2019, Penn Power filed a motion to dismiss the complaint.  The basis for the motion </w:t>
      </w:r>
      <w:r w:rsidR="00C06EE0">
        <w:t>wa</w:t>
      </w:r>
      <w:r>
        <w:t>s that the ratepayer of record for the account is a business entity, Y</w:t>
      </w:r>
      <w:r w:rsidR="00773C7D">
        <w:noBreakHyphen/>
      </w:r>
      <w:r>
        <w:t>Clean, and must be represented by counsel.  The Complainant did not file a response to the motion to dismiss.</w:t>
      </w:r>
      <w:r>
        <w:rPr>
          <w:rStyle w:val="FootnoteReference"/>
        </w:rPr>
        <w:footnoteReference w:id="1"/>
      </w:r>
      <w:r>
        <w:t xml:space="preserve">  </w:t>
      </w:r>
    </w:p>
    <w:p w14:paraId="0602FD7F" w14:textId="3F744EAA" w:rsidR="004A4394" w:rsidRDefault="004A4394" w:rsidP="004A4394">
      <w:r>
        <w:lastRenderedPageBreak/>
        <w:tab/>
      </w:r>
      <w:r>
        <w:tab/>
        <w:t xml:space="preserve">By interim order dated February 25, 2019,  Penn Power’s motion to dismiss was granted to the extent that the </w:t>
      </w:r>
      <w:r w:rsidR="00C06EE0">
        <w:t>Complainan</w:t>
      </w:r>
      <w:r>
        <w:t>t in this matter requires the representation of an attorney licensed to practice law in the Commonwealth of Pennsylvania.  The Complainant was directed to cause an attorney to enter an appearance on behalf of Y-Clean, Inc. in accordance with 52 Pa.Code §§ 1.21</w:t>
      </w:r>
      <w:r>
        <w:noBreakHyphen/>
        <w:t xml:space="preserve">1.25, on or </w:t>
      </w:r>
      <w:r w:rsidRPr="002371CC">
        <w:t xml:space="preserve">before </w:t>
      </w:r>
      <w:r w:rsidRPr="004A4394">
        <w:t>March 8, 2019.</w:t>
      </w:r>
      <w:r>
        <w:t xml:space="preserve">  </w:t>
      </w:r>
      <w:r w:rsidR="00C907D1">
        <w:t>As of this writing, no attorney has entered an appearance on behalf of the Complainant.</w:t>
      </w:r>
    </w:p>
    <w:p w14:paraId="72A45FF4" w14:textId="27020D2D" w:rsidR="00DD023B" w:rsidRDefault="00DD023B" w:rsidP="004A4394"/>
    <w:p w14:paraId="14C042CE" w14:textId="0A926659" w:rsidR="00DD023B" w:rsidRDefault="00DD023B" w:rsidP="00773C7D">
      <w:pPr>
        <w:ind w:left="720" w:firstLine="720"/>
      </w:pPr>
      <w:r>
        <w:t>THEREFORE</w:t>
      </w:r>
    </w:p>
    <w:p w14:paraId="2D6D2260" w14:textId="4ECC7FA3" w:rsidR="00DD023B" w:rsidRDefault="00DD023B" w:rsidP="004A4394"/>
    <w:p w14:paraId="164963FD" w14:textId="6F8DB1E6" w:rsidR="00DD023B" w:rsidRDefault="00DD023B" w:rsidP="00773C7D">
      <w:pPr>
        <w:ind w:left="720" w:firstLine="720"/>
      </w:pPr>
      <w:r>
        <w:t>IT IS ORDERED:</w:t>
      </w:r>
    </w:p>
    <w:p w14:paraId="29EEB540" w14:textId="45AC12EB" w:rsidR="00DD023B" w:rsidRDefault="00DD023B" w:rsidP="004A4394"/>
    <w:p w14:paraId="755EA3D3" w14:textId="27D33A31" w:rsidR="00DD023B" w:rsidRDefault="00DD023B" w:rsidP="004A4394">
      <w:r>
        <w:tab/>
      </w:r>
      <w:r>
        <w:tab/>
        <w:t>1.</w:t>
      </w:r>
      <w:r>
        <w:tab/>
        <w:t>That the hearing currently scheduled for March 14, 2019, is cancelled.</w:t>
      </w:r>
    </w:p>
    <w:p w14:paraId="6D6C3374" w14:textId="6AFED82F" w:rsidR="00DD023B" w:rsidRDefault="00DD023B" w:rsidP="004A4394"/>
    <w:p w14:paraId="4DB86468" w14:textId="23A297FB" w:rsidR="00DD023B" w:rsidRDefault="00DD023B" w:rsidP="004A4394">
      <w:r>
        <w:tab/>
      </w:r>
      <w:r>
        <w:tab/>
        <w:t>2.</w:t>
      </w:r>
      <w:r>
        <w:tab/>
        <w:t>That an initial decision dismissing the complaint shall be prepared.</w:t>
      </w:r>
    </w:p>
    <w:p w14:paraId="2FAD30FB" w14:textId="61205C4C" w:rsidR="00773C7D" w:rsidRDefault="00773C7D" w:rsidP="004A4394"/>
    <w:p w14:paraId="3181ADDF" w14:textId="56F80AD1" w:rsidR="00773C7D" w:rsidRDefault="00773C7D" w:rsidP="004A4394"/>
    <w:p w14:paraId="6A76DECF" w14:textId="412632D3" w:rsidR="00773C7D" w:rsidRPr="00773C7D" w:rsidRDefault="00773C7D" w:rsidP="00773C7D">
      <w:pPr>
        <w:spacing w:line="240" w:lineRule="auto"/>
        <w:rPr>
          <w:rFonts w:eastAsia="Times New Roman"/>
          <w:szCs w:val="24"/>
        </w:rPr>
      </w:pPr>
      <w:bookmarkStart w:id="0" w:name="_Hlk505862083"/>
      <w:r w:rsidRPr="00773C7D">
        <w:rPr>
          <w:rFonts w:eastAsia="Times New Roman"/>
          <w:szCs w:val="24"/>
        </w:rPr>
        <w:t xml:space="preserve">Date:  </w:t>
      </w:r>
      <w:r>
        <w:rPr>
          <w:rFonts w:eastAsia="Times New Roman"/>
          <w:szCs w:val="24"/>
          <w:u w:val="single"/>
        </w:rPr>
        <w:t>March 11, 2019</w:t>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u w:val="single"/>
        </w:rPr>
        <w:tab/>
      </w:r>
      <w:r w:rsidRPr="00773C7D">
        <w:rPr>
          <w:rFonts w:eastAsia="Times New Roman"/>
          <w:szCs w:val="24"/>
          <w:u w:val="single"/>
        </w:rPr>
        <w:tab/>
        <w:t>/s/</w:t>
      </w:r>
      <w:r w:rsidRPr="00773C7D">
        <w:rPr>
          <w:rFonts w:eastAsia="Times New Roman"/>
          <w:szCs w:val="24"/>
          <w:u w:val="single"/>
        </w:rPr>
        <w:tab/>
      </w:r>
      <w:r w:rsidRPr="00773C7D">
        <w:rPr>
          <w:rFonts w:eastAsia="Times New Roman"/>
          <w:szCs w:val="24"/>
          <w:u w:val="single"/>
        </w:rPr>
        <w:tab/>
      </w:r>
      <w:r w:rsidRPr="00773C7D">
        <w:rPr>
          <w:rFonts w:eastAsia="Times New Roman"/>
          <w:szCs w:val="24"/>
          <w:u w:val="single"/>
        </w:rPr>
        <w:tab/>
      </w:r>
      <w:r w:rsidRPr="00773C7D">
        <w:rPr>
          <w:rFonts w:eastAsia="Times New Roman"/>
          <w:szCs w:val="24"/>
          <w:u w:val="single"/>
        </w:rPr>
        <w:tab/>
      </w:r>
    </w:p>
    <w:p w14:paraId="6D4E8D5A" w14:textId="77777777" w:rsidR="00773C7D" w:rsidRPr="00773C7D" w:rsidRDefault="00773C7D" w:rsidP="00773C7D">
      <w:pPr>
        <w:spacing w:line="240" w:lineRule="auto"/>
        <w:rPr>
          <w:rFonts w:eastAsia="Times New Roman"/>
          <w:szCs w:val="24"/>
        </w:rPr>
      </w:pP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t>Mary D. Long</w:t>
      </w:r>
    </w:p>
    <w:p w14:paraId="7991B3F2" w14:textId="77777777" w:rsidR="00773C7D" w:rsidRPr="00773C7D" w:rsidRDefault="00773C7D" w:rsidP="00773C7D">
      <w:pPr>
        <w:spacing w:line="240" w:lineRule="auto"/>
        <w:rPr>
          <w:rFonts w:eastAsia="Times New Roman"/>
          <w:szCs w:val="24"/>
        </w:rPr>
      </w:pP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r>
      <w:r w:rsidRPr="00773C7D">
        <w:rPr>
          <w:rFonts w:eastAsia="Times New Roman"/>
          <w:szCs w:val="24"/>
        </w:rPr>
        <w:tab/>
        <w:t>Administrative Law Judge</w:t>
      </w:r>
    </w:p>
    <w:bookmarkEnd w:id="0"/>
    <w:p w14:paraId="04C3E6B8" w14:textId="77777777" w:rsidR="00773C7D" w:rsidRDefault="00773C7D" w:rsidP="004A4394">
      <w:pPr>
        <w:rPr>
          <w:b/>
        </w:rPr>
      </w:pPr>
    </w:p>
    <w:p w14:paraId="292064F3" w14:textId="54C18692" w:rsidR="004A4394" w:rsidRDefault="004A4394" w:rsidP="004A4394"/>
    <w:p w14:paraId="777211C0" w14:textId="77777777" w:rsidR="00773C7D" w:rsidRDefault="00773C7D" w:rsidP="004A4394">
      <w:pPr>
        <w:sectPr w:rsidR="00773C7D" w:rsidSect="00FA3B67">
          <w:footerReference w:type="default" r:id="rId7"/>
          <w:pgSz w:w="12240" w:h="15840"/>
          <w:pgMar w:top="1440" w:right="1440" w:bottom="1440" w:left="1440" w:header="720" w:footer="720" w:gutter="0"/>
          <w:cols w:space="720"/>
          <w:titlePg/>
          <w:docGrid w:linePitch="360"/>
        </w:sectPr>
      </w:pPr>
    </w:p>
    <w:p w14:paraId="6E1FFB1E" w14:textId="77777777" w:rsidR="00773C7D" w:rsidRPr="00773C7D" w:rsidRDefault="00773C7D" w:rsidP="00773C7D">
      <w:pPr>
        <w:spacing w:after="160" w:line="259" w:lineRule="auto"/>
        <w:rPr>
          <w:rFonts w:ascii="Calibri" w:eastAsia="Times New Roman" w:hAnsi="Calibri"/>
          <w:sz w:val="22"/>
          <w:szCs w:val="22"/>
        </w:rPr>
      </w:pPr>
      <w:r w:rsidRPr="00773C7D">
        <w:rPr>
          <w:rFonts w:ascii="Microsoft Sans Serif" w:eastAsia="Microsoft Sans Serif" w:hAnsi="Microsoft Sans Serif" w:cs="Microsoft Sans Serif"/>
          <w:b/>
          <w:szCs w:val="22"/>
          <w:u w:val="single"/>
        </w:rPr>
        <w:lastRenderedPageBreak/>
        <w:t>C-2018-3006025 - MARK STANFORD v. PENNSYLVANIA POWER COMPANY</w:t>
      </w:r>
      <w:r w:rsidRPr="00773C7D">
        <w:rPr>
          <w:rFonts w:ascii="Microsoft Sans Serif" w:eastAsia="Microsoft Sans Serif" w:hAnsi="Microsoft Sans Serif" w:cs="Microsoft Sans Serif"/>
          <w:b/>
          <w:szCs w:val="22"/>
          <w:u w:val="single"/>
        </w:rPr>
        <w:cr/>
      </w:r>
      <w:r w:rsidRPr="00773C7D">
        <w:rPr>
          <w:rFonts w:ascii="Microsoft Sans Serif" w:eastAsia="Microsoft Sans Serif" w:hAnsi="Microsoft Sans Serif" w:cs="Microsoft Sans Serif"/>
          <w:b/>
          <w:szCs w:val="22"/>
          <w:u w:val="single"/>
        </w:rPr>
        <w:cr/>
      </w:r>
      <w:bookmarkStart w:id="1" w:name="_Hlk3188301"/>
      <w:bookmarkStart w:id="2" w:name="_GoBack"/>
      <w:r w:rsidRPr="00773C7D">
        <w:rPr>
          <w:rFonts w:ascii="Microsoft Sans Serif" w:eastAsia="Microsoft Sans Serif" w:hAnsi="Microsoft Sans Serif" w:cs="Microsoft Sans Serif"/>
          <w:szCs w:val="22"/>
        </w:rPr>
        <w:t>MARK STANFORD</w:t>
      </w:r>
      <w:r w:rsidRPr="00773C7D">
        <w:rPr>
          <w:rFonts w:ascii="Microsoft Sans Serif" w:eastAsia="Microsoft Sans Serif" w:hAnsi="Microsoft Sans Serif" w:cs="Microsoft Sans Serif"/>
          <w:szCs w:val="22"/>
        </w:rPr>
        <w:cr/>
        <w:t>Y-CLEAN</w:t>
      </w:r>
      <w:r w:rsidRPr="00773C7D">
        <w:rPr>
          <w:rFonts w:ascii="Microsoft Sans Serif" w:eastAsia="Microsoft Sans Serif" w:hAnsi="Microsoft Sans Serif" w:cs="Microsoft Sans Serif"/>
          <w:szCs w:val="22"/>
        </w:rPr>
        <w:cr/>
        <w:t>357 NORTHGATE DRIVE UNIT 5</w:t>
      </w:r>
      <w:r w:rsidRPr="00773C7D">
        <w:rPr>
          <w:rFonts w:ascii="Microsoft Sans Serif" w:eastAsia="Microsoft Sans Serif" w:hAnsi="Microsoft Sans Serif" w:cs="Microsoft Sans Serif"/>
          <w:szCs w:val="22"/>
        </w:rPr>
        <w:cr/>
        <w:t>WARRENDALE PA  15086</w:t>
      </w:r>
      <w:r w:rsidRPr="00773C7D">
        <w:rPr>
          <w:rFonts w:ascii="Microsoft Sans Serif" w:eastAsia="Microsoft Sans Serif" w:hAnsi="Microsoft Sans Serif" w:cs="Microsoft Sans Serif"/>
          <w:szCs w:val="22"/>
        </w:rPr>
        <w:cr/>
      </w:r>
      <w:bookmarkEnd w:id="1"/>
      <w:bookmarkEnd w:id="2"/>
      <w:r w:rsidRPr="00773C7D">
        <w:rPr>
          <w:rFonts w:ascii="Microsoft Sans Serif" w:eastAsia="Microsoft Sans Serif" w:hAnsi="Microsoft Sans Serif" w:cs="Microsoft Sans Serif"/>
          <w:b/>
          <w:szCs w:val="22"/>
        </w:rPr>
        <w:t>724.713.7499</w:t>
      </w:r>
      <w:r w:rsidRPr="00773C7D">
        <w:rPr>
          <w:rFonts w:ascii="Microsoft Sans Serif" w:eastAsia="Microsoft Sans Serif" w:hAnsi="Microsoft Sans Serif" w:cs="Microsoft Sans Serif"/>
          <w:b/>
          <w:szCs w:val="22"/>
        </w:rPr>
        <w:cr/>
      </w:r>
      <w:r w:rsidRPr="00773C7D">
        <w:rPr>
          <w:rFonts w:ascii="Microsoft Sans Serif" w:eastAsia="Microsoft Sans Serif" w:hAnsi="Microsoft Sans Serif" w:cs="Microsoft Sans Serif"/>
          <w:szCs w:val="22"/>
        </w:rPr>
        <w:cr/>
        <w:t>MARGARET A MORRIS ESQUIRE</w:t>
      </w:r>
      <w:r w:rsidRPr="00773C7D">
        <w:rPr>
          <w:rFonts w:ascii="Microsoft Sans Serif" w:eastAsia="Microsoft Sans Serif" w:hAnsi="Microsoft Sans Serif" w:cs="Microsoft Sans Serif"/>
          <w:szCs w:val="22"/>
        </w:rPr>
        <w:cr/>
      </w:r>
      <w:proofErr w:type="spellStart"/>
      <w:r w:rsidRPr="00773C7D">
        <w:rPr>
          <w:rFonts w:ascii="Microsoft Sans Serif" w:eastAsia="Microsoft Sans Serif" w:hAnsi="Microsoft Sans Serif" w:cs="Microsoft Sans Serif"/>
          <w:szCs w:val="22"/>
        </w:rPr>
        <w:t>REGER</w:t>
      </w:r>
      <w:proofErr w:type="spellEnd"/>
      <w:r w:rsidRPr="00773C7D">
        <w:rPr>
          <w:rFonts w:ascii="Microsoft Sans Serif" w:eastAsia="Microsoft Sans Serif" w:hAnsi="Microsoft Sans Serif" w:cs="Microsoft Sans Serif"/>
          <w:szCs w:val="22"/>
        </w:rPr>
        <w:t xml:space="preserve"> RIZZO &amp; </w:t>
      </w:r>
      <w:proofErr w:type="spellStart"/>
      <w:r w:rsidRPr="00773C7D">
        <w:rPr>
          <w:rFonts w:ascii="Microsoft Sans Serif" w:eastAsia="Microsoft Sans Serif" w:hAnsi="Microsoft Sans Serif" w:cs="Microsoft Sans Serif"/>
          <w:szCs w:val="22"/>
        </w:rPr>
        <w:t>DARNALL</w:t>
      </w:r>
      <w:proofErr w:type="spellEnd"/>
      <w:r w:rsidRPr="00773C7D">
        <w:rPr>
          <w:rFonts w:ascii="Microsoft Sans Serif" w:eastAsia="Microsoft Sans Serif" w:hAnsi="Microsoft Sans Serif" w:cs="Microsoft Sans Serif"/>
          <w:szCs w:val="22"/>
        </w:rPr>
        <w:cr/>
        <w:t>2929 ARCH STREET 13TH FLOOR</w:t>
      </w:r>
      <w:r w:rsidRPr="00773C7D">
        <w:rPr>
          <w:rFonts w:ascii="Microsoft Sans Serif" w:eastAsia="Microsoft Sans Serif" w:hAnsi="Microsoft Sans Serif" w:cs="Microsoft Sans Serif"/>
          <w:szCs w:val="22"/>
        </w:rPr>
        <w:cr/>
        <w:t>PHILADELPHIA PA  19104</w:t>
      </w:r>
      <w:r w:rsidRPr="00773C7D">
        <w:rPr>
          <w:rFonts w:ascii="Microsoft Sans Serif" w:eastAsia="Microsoft Sans Serif" w:hAnsi="Microsoft Sans Serif" w:cs="Microsoft Sans Serif"/>
          <w:szCs w:val="22"/>
        </w:rPr>
        <w:cr/>
      </w:r>
      <w:r w:rsidRPr="00773C7D">
        <w:rPr>
          <w:rFonts w:ascii="Microsoft Sans Serif" w:eastAsia="Microsoft Sans Serif" w:hAnsi="Microsoft Sans Serif" w:cs="Microsoft Sans Serif"/>
          <w:b/>
          <w:szCs w:val="22"/>
        </w:rPr>
        <w:t>215.495.6524</w:t>
      </w:r>
      <w:r w:rsidRPr="00773C7D">
        <w:rPr>
          <w:rFonts w:ascii="Microsoft Sans Serif" w:eastAsia="Microsoft Sans Serif" w:hAnsi="Microsoft Sans Serif" w:cs="Microsoft Sans Serif"/>
          <w:b/>
          <w:szCs w:val="22"/>
        </w:rPr>
        <w:cr/>
      </w:r>
      <w:r w:rsidRPr="00773C7D">
        <w:rPr>
          <w:rFonts w:ascii="Microsoft Sans Serif" w:eastAsia="Microsoft Sans Serif" w:hAnsi="Microsoft Sans Serif" w:cs="Microsoft Sans Serif"/>
          <w:b/>
          <w:i/>
          <w:szCs w:val="22"/>
          <w:u w:val="single"/>
        </w:rPr>
        <w:t>ACCEPTS E-SERVICE</w:t>
      </w:r>
    </w:p>
    <w:p w14:paraId="66F89BAE" w14:textId="4284B073" w:rsidR="004A4394" w:rsidRDefault="004A4394" w:rsidP="004A4394"/>
    <w:p w14:paraId="0A03911C" w14:textId="77777777" w:rsidR="005C34ED" w:rsidRDefault="005C34ED"/>
    <w:sectPr w:rsidR="005C34ED" w:rsidSect="00FA3B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0AF8" w14:textId="77777777" w:rsidR="005A6E48" w:rsidRDefault="005A6E48" w:rsidP="004A4394">
      <w:pPr>
        <w:spacing w:line="240" w:lineRule="auto"/>
      </w:pPr>
      <w:r>
        <w:separator/>
      </w:r>
    </w:p>
  </w:endnote>
  <w:endnote w:type="continuationSeparator" w:id="0">
    <w:p w14:paraId="4CBBF952" w14:textId="77777777" w:rsidR="005A6E48" w:rsidRDefault="005A6E48" w:rsidP="004A4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670593"/>
      <w:docPartObj>
        <w:docPartGallery w:val="Page Numbers (Bottom of Page)"/>
        <w:docPartUnique/>
      </w:docPartObj>
    </w:sdtPr>
    <w:sdtEndPr>
      <w:rPr>
        <w:noProof/>
      </w:rPr>
    </w:sdtEndPr>
    <w:sdtContent>
      <w:p w14:paraId="5C3FED4A" w14:textId="785EF96E" w:rsidR="00FA3B67" w:rsidRDefault="00FA3B67">
        <w:pPr>
          <w:pStyle w:val="Footer"/>
          <w:jc w:val="center"/>
        </w:pPr>
        <w:r w:rsidRPr="001B3BFB">
          <w:rPr>
            <w:sz w:val="20"/>
          </w:rPr>
          <w:fldChar w:fldCharType="begin"/>
        </w:r>
        <w:r w:rsidRPr="001B3BFB">
          <w:rPr>
            <w:sz w:val="20"/>
          </w:rPr>
          <w:instrText xml:space="preserve"> PAGE   \* MERGEFORMAT </w:instrText>
        </w:r>
        <w:r w:rsidRPr="001B3BFB">
          <w:rPr>
            <w:sz w:val="20"/>
          </w:rPr>
          <w:fldChar w:fldCharType="separate"/>
        </w:r>
        <w:r w:rsidRPr="001B3BFB">
          <w:rPr>
            <w:noProof/>
            <w:sz w:val="20"/>
          </w:rPr>
          <w:t>2</w:t>
        </w:r>
        <w:r w:rsidRPr="001B3BFB">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0C142" w14:textId="77777777" w:rsidR="005A6E48" w:rsidRDefault="005A6E48" w:rsidP="004A4394">
      <w:pPr>
        <w:spacing w:line="240" w:lineRule="auto"/>
      </w:pPr>
      <w:r>
        <w:separator/>
      </w:r>
    </w:p>
  </w:footnote>
  <w:footnote w:type="continuationSeparator" w:id="0">
    <w:p w14:paraId="70EFA64B" w14:textId="77777777" w:rsidR="005A6E48" w:rsidRDefault="005A6E48" w:rsidP="004A4394">
      <w:pPr>
        <w:spacing w:line="240" w:lineRule="auto"/>
      </w:pPr>
      <w:r>
        <w:continuationSeparator/>
      </w:r>
    </w:p>
  </w:footnote>
  <w:footnote w:id="1">
    <w:p w14:paraId="6A795081" w14:textId="1F0F0AB3" w:rsidR="004A4394" w:rsidRDefault="004A4394" w:rsidP="001B3BFB">
      <w:pPr>
        <w:pStyle w:val="FootnoteText"/>
        <w:tabs>
          <w:tab w:val="clear" w:pos="1440"/>
        </w:tabs>
      </w:pPr>
      <w:r>
        <w:rPr>
          <w:rStyle w:val="FootnoteReference"/>
        </w:rPr>
        <w:footnoteRef/>
      </w:r>
      <w:r w:rsidR="001B3BFB">
        <w:t xml:space="preserve"> </w:t>
      </w:r>
      <w:r w:rsidR="001B3BFB">
        <w:tab/>
      </w:r>
      <w:r>
        <w:t>The time for answering a motion is set at 20 days.  52 Pa.Code § 5.103. The motion was served by first</w:t>
      </w:r>
      <w:r>
        <w:noBreakHyphen/>
        <w:t>class mail, therefore an additional three days is permitted.  52 Pa.Code § 1.56(b).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60"/>
    <w:rsid w:val="00004C37"/>
    <w:rsid w:val="000066B3"/>
    <w:rsid w:val="00066D87"/>
    <w:rsid w:val="000E3EDE"/>
    <w:rsid w:val="00107E82"/>
    <w:rsid w:val="00111905"/>
    <w:rsid w:val="001A21B6"/>
    <w:rsid w:val="001B1CBA"/>
    <w:rsid w:val="001B3BFB"/>
    <w:rsid w:val="001D2AF7"/>
    <w:rsid w:val="00207743"/>
    <w:rsid w:val="00213167"/>
    <w:rsid w:val="002512F9"/>
    <w:rsid w:val="003145FA"/>
    <w:rsid w:val="00367A41"/>
    <w:rsid w:val="00393C92"/>
    <w:rsid w:val="003A3E09"/>
    <w:rsid w:val="003C7D35"/>
    <w:rsid w:val="003E2F79"/>
    <w:rsid w:val="00417566"/>
    <w:rsid w:val="004A4394"/>
    <w:rsid w:val="004D523C"/>
    <w:rsid w:val="005A1C17"/>
    <w:rsid w:val="005A2ABA"/>
    <w:rsid w:val="005A6E48"/>
    <w:rsid w:val="005C34ED"/>
    <w:rsid w:val="005D180A"/>
    <w:rsid w:val="005D19CC"/>
    <w:rsid w:val="005E7B69"/>
    <w:rsid w:val="0061775F"/>
    <w:rsid w:val="00696C0D"/>
    <w:rsid w:val="006C6A0D"/>
    <w:rsid w:val="006F0329"/>
    <w:rsid w:val="00700807"/>
    <w:rsid w:val="00712E58"/>
    <w:rsid w:val="007407AC"/>
    <w:rsid w:val="00755D72"/>
    <w:rsid w:val="00773C7D"/>
    <w:rsid w:val="00792796"/>
    <w:rsid w:val="00796B64"/>
    <w:rsid w:val="007E6779"/>
    <w:rsid w:val="00820B4C"/>
    <w:rsid w:val="0083239D"/>
    <w:rsid w:val="008529D2"/>
    <w:rsid w:val="0088105E"/>
    <w:rsid w:val="00907E60"/>
    <w:rsid w:val="00917DCA"/>
    <w:rsid w:val="00A47096"/>
    <w:rsid w:val="00AA2EC5"/>
    <w:rsid w:val="00AB4C73"/>
    <w:rsid w:val="00AE6F47"/>
    <w:rsid w:val="00B91E47"/>
    <w:rsid w:val="00BC6B21"/>
    <w:rsid w:val="00C06EE0"/>
    <w:rsid w:val="00C87E57"/>
    <w:rsid w:val="00C907D1"/>
    <w:rsid w:val="00CF6143"/>
    <w:rsid w:val="00D333D7"/>
    <w:rsid w:val="00D52EBD"/>
    <w:rsid w:val="00DD023B"/>
    <w:rsid w:val="00DD5C37"/>
    <w:rsid w:val="00DF35D9"/>
    <w:rsid w:val="00E4239A"/>
    <w:rsid w:val="00EB027A"/>
    <w:rsid w:val="00EC1CBA"/>
    <w:rsid w:val="00EE7801"/>
    <w:rsid w:val="00F11A19"/>
    <w:rsid w:val="00F16554"/>
    <w:rsid w:val="00F544E1"/>
    <w:rsid w:val="00FA3B67"/>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CCFB"/>
  <w15:chartTrackingRefBased/>
  <w15:docId w15:val="{2DFB5F99-83B1-4FE6-ABBE-E6A449DC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uiPriority w:val="99"/>
    <w:qFormat/>
    <w:rsid w:val="001B3BFB"/>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uiPriority w:val="99"/>
    <w:rsid w:val="001B3BFB"/>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4A4394"/>
    <w:rPr>
      <w:vertAlign w:val="superscript"/>
    </w:rPr>
  </w:style>
  <w:style w:type="paragraph" w:styleId="Header">
    <w:name w:val="header"/>
    <w:basedOn w:val="Normal"/>
    <w:link w:val="HeaderChar"/>
    <w:uiPriority w:val="99"/>
    <w:unhideWhenUsed/>
    <w:rsid w:val="00FA3B67"/>
    <w:pPr>
      <w:tabs>
        <w:tab w:val="center" w:pos="4680"/>
        <w:tab w:val="right" w:pos="9360"/>
      </w:tabs>
      <w:spacing w:line="240" w:lineRule="auto"/>
    </w:pPr>
  </w:style>
  <w:style w:type="character" w:customStyle="1" w:styleId="HeaderChar">
    <w:name w:val="Header Char"/>
    <w:basedOn w:val="DefaultParagraphFont"/>
    <w:link w:val="Header"/>
    <w:uiPriority w:val="99"/>
    <w:rsid w:val="00FA3B67"/>
    <w:rPr>
      <w:rFonts w:eastAsia="SimSun"/>
    </w:rPr>
  </w:style>
  <w:style w:type="paragraph" w:styleId="Footer">
    <w:name w:val="footer"/>
    <w:basedOn w:val="Normal"/>
    <w:link w:val="FooterChar"/>
    <w:uiPriority w:val="99"/>
    <w:unhideWhenUsed/>
    <w:rsid w:val="00FA3B67"/>
    <w:pPr>
      <w:tabs>
        <w:tab w:val="center" w:pos="4680"/>
        <w:tab w:val="right" w:pos="9360"/>
      </w:tabs>
      <w:spacing w:line="240" w:lineRule="auto"/>
    </w:pPr>
  </w:style>
  <w:style w:type="character" w:customStyle="1" w:styleId="FooterChar">
    <w:name w:val="Footer Char"/>
    <w:basedOn w:val="DefaultParagraphFont"/>
    <w:link w:val="Footer"/>
    <w:uiPriority w:val="99"/>
    <w:rsid w:val="00FA3B67"/>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dcterms:created xsi:type="dcterms:W3CDTF">2019-03-11T12:59:00Z</dcterms:created>
  <dcterms:modified xsi:type="dcterms:W3CDTF">2019-03-11T13:18:00Z</dcterms:modified>
</cp:coreProperties>
</file>