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0AD2" w:rsidRPr="00B16C75" w:rsidRDefault="007C0AD2" w:rsidP="007C0AD2">
      <w:pPr>
        <w:tabs>
          <w:tab w:val="center" w:pos="4680"/>
        </w:tabs>
        <w:suppressAutoHyphens/>
        <w:jc w:val="center"/>
        <w:rPr>
          <w:rFonts w:ascii="Times New Roman" w:hAnsi="Times New Roman" w:cs="Times New Roman"/>
          <w:b/>
          <w:bCs/>
          <w:spacing w:val="-3"/>
        </w:rPr>
      </w:pPr>
      <w:r w:rsidRPr="00B16C75">
        <w:rPr>
          <w:rFonts w:ascii="Times New Roman" w:hAnsi="Times New Roman" w:cs="Times New Roman"/>
          <w:b/>
          <w:bCs/>
          <w:spacing w:val="-3"/>
        </w:rPr>
        <w:t>BEFORE THE</w:t>
      </w:r>
    </w:p>
    <w:p w:rsidR="007C0AD2" w:rsidRPr="00B16C75" w:rsidRDefault="007C0AD2" w:rsidP="007C0AD2">
      <w:pPr>
        <w:tabs>
          <w:tab w:val="center" w:pos="4680"/>
        </w:tabs>
        <w:suppressAutoHyphens/>
        <w:jc w:val="center"/>
        <w:rPr>
          <w:rFonts w:ascii="Times New Roman" w:hAnsi="Times New Roman" w:cs="Times New Roman"/>
          <w:b/>
          <w:bCs/>
          <w:spacing w:val="-3"/>
        </w:rPr>
      </w:pPr>
      <w:r w:rsidRPr="00B16C75">
        <w:rPr>
          <w:rFonts w:ascii="Times New Roman" w:hAnsi="Times New Roman" w:cs="Times New Roman"/>
          <w:b/>
          <w:bCs/>
          <w:spacing w:val="-3"/>
        </w:rPr>
        <w:t>PENNSYLVANIA PUBLIC UTILITY COMMISSION</w:t>
      </w:r>
    </w:p>
    <w:p w:rsidR="007C0AD2" w:rsidRPr="00B16C75" w:rsidRDefault="007C0AD2" w:rsidP="007C0AD2">
      <w:pPr>
        <w:tabs>
          <w:tab w:val="center" w:pos="4680"/>
        </w:tabs>
        <w:suppressAutoHyphens/>
        <w:jc w:val="center"/>
        <w:rPr>
          <w:rFonts w:ascii="Times New Roman" w:hAnsi="Times New Roman" w:cs="Times New Roman"/>
          <w:b/>
          <w:bCs/>
          <w:spacing w:val="-3"/>
        </w:rPr>
      </w:pPr>
    </w:p>
    <w:p w:rsidR="007C0AD2" w:rsidRPr="00B16C75" w:rsidRDefault="007C0AD2" w:rsidP="007C0AD2">
      <w:pPr>
        <w:tabs>
          <w:tab w:val="center" w:pos="4680"/>
        </w:tabs>
        <w:suppressAutoHyphens/>
        <w:jc w:val="center"/>
        <w:rPr>
          <w:rFonts w:ascii="Times New Roman" w:hAnsi="Times New Roman" w:cs="Times New Roman"/>
          <w:b/>
          <w:bCs/>
          <w:spacing w:val="-3"/>
        </w:rPr>
      </w:pPr>
    </w:p>
    <w:p w:rsidR="00D55CB3" w:rsidRPr="00B16C75" w:rsidRDefault="00D55CB3" w:rsidP="007C0AD2">
      <w:pPr>
        <w:tabs>
          <w:tab w:val="center" w:pos="4680"/>
        </w:tabs>
        <w:suppressAutoHyphens/>
        <w:jc w:val="center"/>
        <w:rPr>
          <w:rFonts w:ascii="Times New Roman" w:hAnsi="Times New Roman" w:cs="Times New Roman"/>
          <w:b/>
          <w:bCs/>
          <w:spacing w:val="-3"/>
        </w:rPr>
      </w:pPr>
    </w:p>
    <w:p w:rsidR="008567AB" w:rsidRPr="00B16C75" w:rsidRDefault="008567AB" w:rsidP="007C0AD2">
      <w:pPr>
        <w:tabs>
          <w:tab w:val="left" w:pos="-720"/>
        </w:tabs>
        <w:suppressAutoHyphens/>
        <w:rPr>
          <w:rFonts w:ascii="Times New Roman" w:hAnsi="Times New Roman" w:cs="Times New Roman"/>
          <w:spacing w:val="-3"/>
        </w:rPr>
      </w:pPr>
      <w:r w:rsidRPr="00B16C75">
        <w:rPr>
          <w:rFonts w:ascii="Times New Roman" w:hAnsi="Times New Roman" w:cs="Times New Roman"/>
          <w:spacing w:val="-3"/>
        </w:rPr>
        <w:t>Petition of Pennsylvania American</w:t>
      </w:r>
      <w:r w:rsidRPr="00B16C75">
        <w:rPr>
          <w:rFonts w:ascii="Times New Roman" w:hAnsi="Times New Roman" w:cs="Times New Roman"/>
          <w:spacing w:val="-3"/>
        </w:rPr>
        <w:tab/>
      </w:r>
      <w:r w:rsidRPr="00B16C75">
        <w:rPr>
          <w:rFonts w:ascii="Times New Roman" w:hAnsi="Times New Roman" w:cs="Times New Roman"/>
          <w:spacing w:val="-3"/>
        </w:rPr>
        <w:tab/>
        <w:t>:</w:t>
      </w:r>
    </w:p>
    <w:p w:rsidR="008567AB" w:rsidRPr="00B16C75" w:rsidRDefault="008567AB" w:rsidP="007C0AD2">
      <w:pPr>
        <w:tabs>
          <w:tab w:val="left" w:pos="-720"/>
        </w:tabs>
        <w:suppressAutoHyphens/>
        <w:rPr>
          <w:rFonts w:ascii="Times New Roman" w:hAnsi="Times New Roman" w:cs="Times New Roman"/>
          <w:spacing w:val="-3"/>
        </w:rPr>
      </w:pPr>
      <w:r w:rsidRPr="00B16C75">
        <w:rPr>
          <w:rFonts w:ascii="Times New Roman" w:hAnsi="Times New Roman" w:cs="Times New Roman"/>
          <w:spacing w:val="-3"/>
        </w:rPr>
        <w:t>Water Company Wastewater Operations for</w:t>
      </w:r>
      <w:r w:rsidRPr="00B16C75">
        <w:rPr>
          <w:rFonts w:ascii="Times New Roman" w:hAnsi="Times New Roman" w:cs="Times New Roman"/>
          <w:spacing w:val="-3"/>
        </w:rPr>
        <w:tab/>
        <w:t>:</w:t>
      </w:r>
    </w:p>
    <w:p w:rsidR="008567AB" w:rsidRPr="00B16C75" w:rsidRDefault="008567AB" w:rsidP="007C0AD2">
      <w:pPr>
        <w:tabs>
          <w:tab w:val="left" w:pos="-720"/>
        </w:tabs>
        <w:suppressAutoHyphens/>
        <w:rPr>
          <w:rFonts w:ascii="Times New Roman" w:hAnsi="Times New Roman" w:cs="Times New Roman"/>
          <w:spacing w:val="-3"/>
        </w:rPr>
      </w:pPr>
      <w:r w:rsidRPr="00B16C75">
        <w:rPr>
          <w:rFonts w:ascii="Times New Roman" w:hAnsi="Times New Roman" w:cs="Times New Roman"/>
          <w:spacing w:val="-3"/>
        </w:rPr>
        <w:t>Approval of Modification of Long Term</w:t>
      </w:r>
      <w:r w:rsidRPr="00B16C75">
        <w:rPr>
          <w:rFonts w:ascii="Times New Roman" w:hAnsi="Times New Roman" w:cs="Times New Roman"/>
          <w:spacing w:val="-3"/>
        </w:rPr>
        <w:tab/>
        <w:t>:</w:t>
      </w:r>
      <w:r w:rsidR="000A7680" w:rsidRPr="00B16C75">
        <w:rPr>
          <w:rFonts w:ascii="Times New Roman" w:hAnsi="Times New Roman" w:cs="Times New Roman"/>
          <w:spacing w:val="-3"/>
        </w:rPr>
        <w:tab/>
      </w:r>
      <w:r w:rsidR="000A7680" w:rsidRPr="00B16C75">
        <w:rPr>
          <w:rFonts w:ascii="Times New Roman" w:hAnsi="Times New Roman" w:cs="Times New Roman"/>
          <w:spacing w:val="-3"/>
        </w:rPr>
        <w:tab/>
        <w:t>P-2014-2431005</w:t>
      </w:r>
    </w:p>
    <w:p w:rsidR="007C0AD2" w:rsidRPr="00B16C75" w:rsidRDefault="008567AB" w:rsidP="007C0AD2">
      <w:pPr>
        <w:tabs>
          <w:tab w:val="left" w:pos="-720"/>
        </w:tabs>
        <w:suppressAutoHyphens/>
        <w:rPr>
          <w:rFonts w:ascii="Times New Roman" w:hAnsi="Times New Roman" w:cs="Times New Roman"/>
          <w:spacing w:val="-3"/>
        </w:rPr>
      </w:pPr>
      <w:r w:rsidRPr="00B16C75">
        <w:rPr>
          <w:rFonts w:ascii="Times New Roman" w:hAnsi="Times New Roman" w:cs="Times New Roman"/>
          <w:spacing w:val="-3"/>
        </w:rPr>
        <w:t>Infrastructure Improvement Plan</w:t>
      </w:r>
      <w:r w:rsidR="007C0AD2" w:rsidRPr="00B16C75">
        <w:rPr>
          <w:rFonts w:ascii="Times New Roman" w:hAnsi="Times New Roman" w:cs="Times New Roman"/>
          <w:spacing w:val="-3"/>
        </w:rPr>
        <w:tab/>
      </w:r>
      <w:r w:rsidRPr="00B16C75">
        <w:rPr>
          <w:rFonts w:ascii="Times New Roman" w:hAnsi="Times New Roman" w:cs="Times New Roman"/>
          <w:spacing w:val="-3"/>
        </w:rPr>
        <w:tab/>
      </w:r>
      <w:r w:rsidR="007C0AD2" w:rsidRPr="00B16C75">
        <w:rPr>
          <w:rFonts w:ascii="Times New Roman" w:hAnsi="Times New Roman" w:cs="Times New Roman"/>
          <w:spacing w:val="-3"/>
        </w:rPr>
        <w:t>:</w:t>
      </w:r>
    </w:p>
    <w:p w:rsidR="00D80FF6" w:rsidRPr="00B16C75" w:rsidRDefault="00A62293" w:rsidP="007C0AD2">
      <w:pPr>
        <w:tabs>
          <w:tab w:val="left" w:pos="-720"/>
        </w:tabs>
        <w:suppressAutoHyphens/>
        <w:rPr>
          <w:rFonts w:ascii="Times New Roman" w:hAnsi="Times New Roman" w:cs="Times New Roman"/>
          <w:spacing w:val="-3"/>
        </w:rPr>
      </w:pPr>
      <w:r w:rsidRPr="00B16C75">
        <w:rPr>
          <w:rFonts w:ascii="Times New Roman" w:hAnsi="Times New Roman" w:cs="Times New Roman"/>
          <w:spacing w:val="-3"/>
        </w:rPr>
        <w:tab/>
      </w:r>
      <w:r w:rsidRPr="00B16C75">
        <w:rPr>
          <w:rFonts w:ascii="Times New Roman" w:hAnsi="Times New Roman" w:cs="Times New Roman"/>
          <w:spacing w:val="-3"/>
        </w:rPr>
        <w:tab/>
      </w:r>
      <w:r w:rsidRPr="00B16C75">
        <w:rPr>
          <w:rFonts w:ascii="Times New Roman" w:hAnsi="Times New Roman" w:cs="Times New Roman"/>
          <w:spacing w:val="-3"/>
        </w:rPr>
        <w:tab/>
      </w:r>
      <w:r w:rsidR="00D80FF6" w:rsidRPr="00B16C75">
        <w:rPr>
          <w:rFonts w:ascii="Times New Roman" w:hAnsi="Times New Roman" w:cs="Times New Roman"/>
          <w:spacing w:val="-3"/>
        </w:rPr>
        <w:tab/>
      </w:r>
      <w:r w:rsidR="00D80FF6" w:rsidRPr="00B16C75">
        <w:rPr>
          <w:rFonts w:ascii="Times New Roman" w:hAnsi="Times New Roman" w:cs="Times New Roman"/>
          <w:spacing w:val="-3"/>
        </w:rPr>
        <w:tab/>
      </w:r>
      <w:r w:rsidR="00D80FF6" w:rsidRPr="00B16C75">
        <w:rPr>
          <w:rFonts w:ascii="Times New Roman" w:hAnsi="Times New Roman" w:cs="Times New Roman"/>
          <w:spacing w:val="-3"/>
        </w:rPr>
        <w:tab/>
      </w:r>
    </w:p>
    <w:p w:rsidR="004E1B71" w:rsidRPr="00B16C75" w:rsidRDefault="004E1B71" w:rsidP="007C0AD2">
      <w:pPr>
        <w:tabs>
          <w:tab w:val="left" w:pos="-720"/>
        </w:tabs>
        <w:suppressAutoHyphens/>
        <w:rPr>
          <w:rFonts w:ascii="Times New Roman" w:hAnsi="Times New Roman" w:cs="Times New Roman"/>
          <w:spacing w:val="-3"/>
        </w:rPr>
      </w:pPr>
    </w:p>
    <w:p w:rsidR="004E1B71" w:rsidRPr="00B16C75" w:rsidRDefault="004E1B71" w:rsidP="007C0AD2">
      <w:pPr>
        <w:tabs>
          <w:tab w:val="left" w:pos="-720"/>
        </w:tabs>
        <w:suppressAutoHyphens/>
        <w:rPr>
          <w:rFonts w:ascii="Times New Roman" w:hAnsi="Times New Roman" w:cs="Times New Roman"/>
          <w:spacing w:val="-3"/>
        </w:rPr>
      </w:pPr>
    </w:p>
    <w:p w:rsidR="007C0AD2" w:rsidRPr="00B16C75" w:rsidRDefault="007C0AD2" w:rsidP="007C0AD2">
      <w:pPr>
        <w:tabs>
          <w:tab w:val="center" w:pos="4680"/>
        </w:tabs>
        <w:suppressAutoHyphens/>
        <w:jc w:val="center"/>
        <w:rPr>
          <w:rFonts w:ascii="Times New Roman" w:hAnsi="Times New Roman" w:cs="Times New Roman"/>
          <w:b/>
          <w:bCs/>
          <w:spacing w:val="-3"/>
          <w:u w:val="single"/>
        </w:rPr>
      </w:pPr>
      <w:r w:rsidRPr="00B16C75">
        <w:rPr>
          <w:rFonts w:ascii="Times New Roman" w:hAnsi="Times New Roman" w:cs="Times New Roman"/>
          <w:b/>
          <w:bCs/>
          <w:spacing w:val="-3"/>
          <w:u w:val="single"/>
        </w:rPr>
        <w:t>ORDER</w:t>
      </w:r>
      <w:r w:rsidR="00C60792" w:rsidRPr="00B16C75">
        <w:rPr>
          <w:rFonts w:ascii="Times New Roman" w:hAnsi="Times New Roman" w:cs="Times New Roman"/>
          <w:b/>
          <w:bCs/>
          <w:spacing w:val="-3"/>
          <w:u w:val="single"/>
        </w:rPr>
        <w:t xml:space="preserve"> GRANTING</w:t>
      </w:r>
    </w:p>
    <w:p w:rsidR="00C60792" w:rsidRPr="00B16C75" w:rsidRDefault="00C60792" w:rsidP="007C0AD2">
      <w:pPr>
        <w:tabs>
          <w:tab w:val="center" w:pos="4680"/>
        </w:tabs>
        <w:suppressAutoHyphens/>
        <w:jc w:val="center"/>
        <w:rPr>
          <w:rFonts w:ascii="Times New Roman" w:hAnsi="Times New Roman" w:cs="Times New Roman"/>
          <w:b/>
          <w:bCs/>
          <w:spacing w:val="-3"/>
          <w:u w:val="single"/>
        </w:rPr>
      </w:pPr>
      <w:r w:rsidRPr="00B16C75">
        <w:rPr>
          <w:rFonts w:ascii="Times New Roman" w:hAnsi="Times New Roman" w:cs="Times New Roman"/>
          <w:b/>
          <w:bCs/>
          <w:spacing w:val="-3"/>
          <w:u w:val="single"/>
        </w:rPr>
        <w:t xml:space="preserve">PETITION FOR </w:t>
      </w:r>
      <w:r w:rsidR="00D80045" w:rsidRPr="00B16C75">
        <w:rPr>
          <w:rFonts w:ascii="Times New Roman" w:hAnsi="Times New Roman" w:cs="Times New Roman"/>
          <w:b/>
          <w:bCs/>
          <w:spacing w:val="-3"/>
          <w:u w:val="single"/>
        </w:rPr>
        <w:t xml:space="preserve">A </w:t>
      </w:r>
      <w:r w:rsidRPr="00B16C75">
        <w:rPr>
          <w:rFonts w:ascii="Times New Roman" w:hAnsi="Times New Roman" w:cs="Times New Roman"/>
          <w:b/>
          <w:bCs/>
          <w:spacing w:val="-3"/>
          <w:u w:val="single"/>
        </w:rPr>
        <w:t>PROTECTIVE ORDER</w:t>
      </w:r>
    </w:p>
    <w:p w:rsidR="007C0AD2" w:rsidRPr="00B16C75" w:rsidRDefault="007C0AD2" w:rsidP="007C0AD2">
      <w:pPr>
        <w:tabs>
          <w:tab w:val="center" w:pos="4680"/>
        </w:tabs>
        <w:suppressAutoHyphens/>
        <w:jc w:val="center"/>
        <w:rPr>
          <w:rFonts w:ascii="Times New Roman" w:hAnsi="Times New Roman" w:cs="Times New Roman"/>
          <w:b/>
          <w:bCs/>
          <w:spacing w:val="-3"/>
          <w:u w:val="single"/>
        </w:rPr>
      </w:pPr>
    </w:p>
    <w:p w:rsidR="00D55CB3" w:rsidRPr="00B16C75" w:rsidRDefault="00D55CB3" w:rsidP="007C0AD2">
      <w:pPr>
        <w:tabs>
          <w:tab w:val="center" w:pos="4680"/>
        </w:tabs>
        <w:suppressAutoHyphens/>
        <w:jc w:val="center"/>
        <w:rPr>
          <w:rFonts w:ascii="Times New Roman" w:hAnsi="Times New Roman" w:cs="Times New Roman"/>
          <w:b/>
          <w:bCs/>
          <w:spacing w:val="-3"/>
        </w:rPr>
      </w:pPr>
    </w:p>
    <w:p w:rsidR="00A62293" w:rsidRPr="00B16C75" w:rsidRDefault="002217F6" w:rsidP="002217F6">
      <w:pPr>
        <w:spacing w:line="360" w:lineRule="auto"/>
        <w:rPr>
          <w:rFonts w:ascii="Times New Roman" w:hAnsi="Times New Roman" w:cs="Times New Roman"/>
          <w:color w:val="000000"/>
        </w:rPr>
      </w:pPr>
      <w:r w:rsidRPr="00B16C75">
        <w:rPr>
          <w:rFonts w:ascii="Times New Roman" w:hAnsi="Times New Roman" w:cs="Times New Roman"/>
          <w:color w:val="000000"/>
        </w:rPr>
        <w:tab/>
      </w:r>
      <w:r w:rsidRPr="00B16C75">
        <w:rPr>
          <w:rFonts w:ascii="Times New Roman" w:hAnsi="Times New Roman" w:cs="Times New Roman"/>
          <w:color w:val="000000"/>
        </w:rPr>
        <w:tab/>
        <w:t xml:space="preserve">On </w:t>
      </w:r>
      <w:r w:rsidR="003C446A" w:rsidRPr="00B16C75">
        <w:rPr>
          <w:rFonts w:ascii="Times New Roman" w:hAnsi="Times New Roman" w:cs="Times New Roman"/>
          <w:color w:val="000000"/>
        </w:rPr>
        <w:t>July 3, 2014, Pennsylvania American Water Company (PAWC) filed with the Pennsylvania Public Utility Commission (Commission) a Petition for Approval of Wastewater Long Term Infrastructure Plan (LTIIP) and Approval to Establish and Implement a Distribution System Improvement Charge (DSIC).  The 2014 LTIIP/DSIC Petition was assigned the Docket Number P-2014-2431005 by the Commission.</w:t>
      </w:r>
    </w:p>
    <w:p w:rsidR="003C446A" w:rsidRPr="00B16C75" w:rsidRDefault="003C446A" w:rsidP="002217F6">
      <w:pPr>
        <w:spacing w:line="360" w:lineRule="auto"/>
        <w:rPr>
          <w:rFonts w:ascii="Times New Roman" w:hAnsi="Times New Roman" w:cs="Times New Roman"/>
          <w:color w:val="000000"/>
        </w:rPr>
      </w:pPr>
    </w:p>
    <w:p w:rsidR="003C446A" w:rsidRPr="00B16C75" w:rsidRDefault="003C446A" w:rsidP="002217F6">
      <w:pPr>
        <w:spacing w:line="360" w:lineRule="auto"/>
        <w:rPr>
          <w:rFonts w:ascii="Times New Roman" w:hAnsi="Times New Roman" w:cs="Times New Roman"/>
          <w:color w:val="000000"/>
        </w:rPr>
      </w:pPr>
      <w:r w:rsidRPr="00B16C75">
        <w:rPr>
          <w:rFonts w:ascii="Times New Roman" w:hAnsi="Times New Roman" w:cs="Times New Roman"/>
          <w:color w:val="000000"/>
        </w:rPr>
        <w:tab/>
      </w:r>
      <w:r w:rsidRPr="00B16C75">
        <w:rPr>
          <w:rFonts w:ascii="Times New Roman" w:hAnsi="Times New Roman" w:cs="Times New Roman"/>
          <w:color w:val="000000"/>
        </w:rPr>
        <w:tab/>
        <w:t>On July 22, 2014, the Office of Small Business Advocate (OSBA) filed a Notice of Intervention, Public Statement and Notice of Appearance in response to PAWC’s 2014 LTIIP/DSIC Petition.  On July 23, 2014, the Office of Consumer Advocate (OCA) filed a Public Statement, Formal Complaint and an Answer to PAWC’s 2014 DSIC Petition.</w:t>
      </w:r>
    </w:p>
    <w:p w:rsidR="003C446A" w:rsidRPr="00B16C75" w:rsidRDefault="003C446A" w:rsidP="002217F6">
      <w:pPr>
        <w:spacing w:line="360" w:lineRule="auto"/>
        <w:rPr>
          <w:rFonts w:ascii="Times New Roman" w:hAnsi="Times New Roman" w:cs="Times New Roman"/>
          <w:color w:val="000000"/>
        </w:rPr>
      </w:pPr>
    </w:p>
    <w:p w:rsidR="003C446A" w:rsidRPr="00B16C75" w:rsidRDefault="003C446A" w:rsidP="002217F6">
      <w:pPr>
        <w:spacing w:line="360" w:lineRule="auto"/>
        <w:rPr>
          <w:rFonts w:ascii="Times New Roman" w:hAnsi="Times New Roman" w:cs="Times New Roman"/>
          <w:color w:val="000000"/>
        </w:rPr>
      </w:pPr>
      <w:r w:rsidRPr="00B16C75">
        <w:rPr>
          <w:rFonts w:ascii="Times New Roman" w:hAnsi="Times New Roman" w:cs="Times New Roman"/>
          <w:color w:val="000000"/>
        </w:rPr>
        <w:tab/>
      </w:r>
      <w:r w:rsidRPr="00B16C75">
        <w:rPr>
          <w:rFonts w:ascii="Times New Roman" w:hAnsi="Times New Roman" w:cs="Times New Roman"/>
          <w:color w:val="000000"/>
        </w:rPr>
        <w:tab/>
      </w:r>
      <w:r w:rsidR="003B5C47" w:rsidRPr="00B16C75">
        <w:rPr>
          <w:rFonts w:ascii="Times New Roman" w:hAnsi="Times New Roman" w:cs="Times New Roman"/>
          <w:color w:val="000000"/>
        </w:rPr>
        <w:t xml:space="preserve">On December 4, 2014, the Commission entered an Opinion and Order, approving PAWC’s 2014 LTIIP Petition.  In that Opinion and Order, the Commission also approved PAWC’s 2014 DSIC Petition, subject to refund and recoupment after final resolution of the issues brought before the Office of Administrative Law Judge </w:t>
      </w:r>
      <w:r w:rsidR="00FD1AE6" w:rsidRPr="00B16C75">
        <w:rPr>
          <w:rFonts w:ascii="Times New Roman" w:hAnsi="Times New Roman" w:cs="Times New Roman"/>
          <w:color w:val="000000"/>
        </w:rPr>
        <w:t>(OALJ) as well as the applicability of the DSIC to PAWC’s Franklin and Koppel wastewater systems.</w:t>
      </w:r>
    </w:p>
    <w:p w:rsidR="00FD1AE6" w:rsidRPr="00B16C75" w:rsidRDefault="00FD1AE6" w:rsidP="002217F6">
      <w:pPr>
        <w:spacing w:line="360" w:lineRule="auto"/>
        <w:rPr>
          <w:rFonts w:ascii="Times New Roman" w:hAnsi="Times New Roman" w:cs="Times New Roman"/>
          <w:color w:val="000000"/>
        </w:rPr>
      </w:pPr>
    </w:p>
    <w:p w:rsidR="00FD1AE6" w:rsidRPr="00B16C75" w:rsidRDefault="00FD1AE6" w:rsidP="002217F6">
      <w:pPr>
        <w:spacing w:line="360" w:lineRule="auto"/>
        <w:rPr>
          <w:rFonts w:ascii="Times New Roman" w:hAnsi="Times New Roman" w:cs="Times New Roman"/>
          <w:color w:val="000000"/>
        </w:rPr>
      </w:pPr>
      <w:r w:rsidRPr="00B16C75">
        <w:rPr>
          <w:rFonts w:ascii="Times New Roman" w:hAnsi="Times New Roman" w:cs="Times New Roman"/>
          <w:color w:val="000000"/>
        </w:rPr>
        <w:tab/>
      </w:r>
      <w:r w:rsidRPr="00B16C75">
        <w:rPr>
          <w:rFonts w:ascii="Times New Roman" w:hAnsi="Times New Roman" w:cs="Times New Roman"/>
          <w:color w:val="000000"/>
        </w:rPr>
        <w:tab/>
        <w:t xml:space="preserve">On December 15, 2014, PAWC filed a </w:t>
      </w:r>
      <w:r w:rsidR="000A7680" w:rsidRPr="00B16C75">
        <w:rPr>
          <w:rFonts w:ascii="Times New Roman" w:hAnsi="Times New Roman" w:cs="Times New Roman"/>
          <w:color w:val="000000"/>
        </w:rPr>
        <w:t>Co</w:t>
      </w:r>
      <w:r w:rsidRPr="00B16C75">
        <w:rPr>
          <w:rFonts w:ascii="Times New Roman" w:hAnsi="Times New Roman" w:cs="Times New Roman"/>
          <w:color w:val="000000"/>
        </w:rPr>
        <w:t xml:space="preserve">mpliance </w:t>
      </w:r>
      <w:r w:rsidR="000A7680" w:rsidRPr="00B16C75">
        <w:rPr>
          <w:rFonts w:ascii="Times New Roman" w:hAnsi="Times New Roman" w:cs="Times New Roman"/>
          <w:color w:val="000000"/>
        </w:rPr>
        <w:t>T</w:t>
      </w:r>
      <w:r w:rsidRPr="00B16C75">
        <w:rPr>
          <w:rFonts w:ascii="Times New Roman" w:hAnsi="Times New Roman" w:cs="Times New Roman"/>
          <w:color w:val="000000"/>
        </w:rPr>
        <w:t xml:space="preserve">ariff for the DSIC which specified that the DSIC was applicable to the Coatesville, Claysville, Clean Treatment (Marcel </w:t>
      </w:r>
      <w:r w:rsidRPr="00B16C75">
        <w:rPr>
          <w:rFonts w:ascii="Times New Roman" w:hAnsi="Times New Roman" w:cs="Times New Roman"/>
          <w:color w:val="000000"/>
        </w:rPr>
        <w:lastRenderedPageBreak/>
        <w:t xml:space="preserve">Lake), Clarion, Pocono, Lehman Pike, Winona Lakes and Blue Mountain wastewater systems.  The </w:t>
      </w:r>
      <w:r w:rsidR="000A7680" w:rsidRPr="00B16C75">
        <w:rPr>
          <w:rFonts w:ascii="Times New Roman" w:hAnsi="Times New Roman" w:cs="Times New Roman"/>
          <w:color w:val="000000"/>
        </w:rPr>
        <w:t>C</w:t>
      </w:r>
      <w:r w:rsidRPr="00B16C75">
        <w:rPr>
          <w:rFonts w:ascii="Times New Roman" w:hAnsi="Times New Roman" w:cs="Times New Roman"/>
          <w:color w:val="000000"/>
        </w:rPr>
        <w:t xml:space="preserve">ompliance </w:t>
      </w:r>
      <w:r w:rsidR="000A7680" w:rsidRPr="00B16C75">
        <w:rPr>
          <w:rFonts w:ascii="Times New Roman" w:hAnsi="Times New Roman" w:cs="Times New Roman"/>
          <w:color w:val="000000"/>
        </w:rPr>
        <w:t>T</w:t>
      </w:r>
      <w:r w:rsidRPr="00B16C75">
        <w:rPr>
          <w:rFonts w:ascii="Times New Roman" w:hAnsi="Times New Roman" w:cs="Times New Roman"/>
          <w:color w:val="000000"/>
        </w:rPr>
        <w:t>ariff was approved via Secretarial Letter issued on December 22, 2014.</w:t>
      </w:r>
    </w:p>
    <w:p w:rsidR="00D80045" w:rsidRPr="00B16C75" w:rsidRDefault="00D80045" w:rsidP="002217F6">
      <w:pPr>
        <w:spacing w:line="360" w:lineRule="auto"/>
        <w:rPr>
          <w:rFonts w:ascii="Times New Roman" w:hAnsi="Times New Roman" w:cs="Times New Roman"/>
          <w:color w:val="000000"/>
        </w:rPr>
      </w:pPr>
    </w:p>
    <w:p w:rsidR="00FD1AE6" w:rsidRPr="00B16C75" w:rsidRDefault="00FD1AE6" w:rsidP="002217F6">
      <w:pPr>
        <w:spacing w:line="360" w:lineRule="auto"/>
        <w:rPr>
          <w:rFonts w:ascii="Times New Roman" w:hAnsi="Times New Roman" w:cs="Times New Roman"/>
          <w:color w:val="000000"/>
        </w:rPr>
      </w:pPr>
      <w:r w:rsidRPr="00B16C75">
        <w:rPr>
          <w:rFonts w:ascii="Times New Roman" w:hAnsi="Times New Roman" w:cs="Times New Roman"/>
          <w:color w:val="000000"/>
        </w:rPr>
        <w:tab/>
      </w:r>
      <w:r w:rsidRPr="00B16C75">
        <w:rPr>
          <w:rFonts w:ascii="Times New Roman" w:hAnsi="Times New Roman" w:cs="Times New Roman"/>
          <w:color w:val="000000"/>
        </w:rPr>
        <w:tab/>
        <w:t xml:space="preserve">On January 28, 2015, a Prehearing Conference was held by the OALJ.  PAWC, OSBA and OCA attended the Prehearing Conference, during which PAWC represented that the 2014 DSIC did not apply to PAWC’s Franklin and Koppel </w:t>
      </w:r>
      <w:r w:rsidR="00B36719" w:rsidRPr="00B16C75">
        <w:rPr>
          <w:rFonts w:ascii="Times New Roman" w:hAnsi="Times New Roman" w:cs="Times New Roman"/>
          <w:color w:val="000000"/>
        </w:rPr>
        <w:t>wastewater</w:t>
      </w:r>
      <w:r w:rsidRPr="00B16C75">
        <w:rPr>
          <w:rFonts w:ascii="Times New Roman" w:hAnsi="Times New Roman" w:cs="Times New Roman"/>
          <w:color w:val="000000"/>
        </w:rPr>
        <w:t xml:space="preserve"> </w:t>
      </w:r>
      <w:r w:rsidR="00B36719" w:rsidRPr="00B16C75">
        <w:rPr>
          <w:rFonts w:ascii="Times New Roman" w:hAnsi="Times New Roman" w:cs="Times New Roman"/>
          <w:color w:val="000000"/>
        </w:rPr>
        <w:t>systems</w:t>
      </w:r>
      <w:r w:rsidRPr="00B16C75">
        <w:rPr>
          <w:rFonts w:ascii="Times New Roman" w:hAnsi="Times New Roman" w:cs="Times New Roman"/>
          <w:color w:val="000000"/>
        </w:rPr>
        <w:t>.</w:t>
      </w:r>
      <w:r w:rsidR="000A7680" w:rsidRPr="00B16C75">
        <w:rPr>
          <w:rFonts w:ascii="Times New Roman" w:hAnsi="Times New Roman" w:cs="Times New Roman"/>
          <w:color w:val="000000"/>
        </w:rPr>
        <w:t xml:space="preserve">  Since this was the only </w:t>
      </w:r>
      <w:r w:rsidRPr="00B16C75">
        <w:rPr>
          <w:rFonts w:ascii="Times New Roman" w:hAnsi="Times New Roman" w:cs="Times New Roman"/>
          <w:color w:val="000000"/>
        </w:rPr>
        <w:t>issue refer</w:t>
      </w:r>
      <w:r w:rsidR="000A7680" w:rsidRPr="00B16C75">
        <w:rPr>
          <w:rFonts w:ascii="Times New Roman" w:hAnsi="Times New Roman" w:cs="Times New Roman"/>
          <w:color w:val="000000"/>
        </w:rPr>
        <w:t>r</w:t>
      </w:r>
      <w:r w:rsidRPr="00B16C75">
        <w:rPr>
          <w:rFonts w:ascii="Times New Roman" w:hAnsi="Times New Roman" w:cs="Times New Roman"/>
          <w:color w:val="000000"/>
        </w:rPr>
        <w:t xml:space="preserve">ed to the OALJ by the Commission, </w:t>
      </w:r>
      <w:r w:rsidR="000A7680" w:rsidRPr="00B16C75">
        <w:rPr>
          <w:rFonts w:ascii="Times New Roman" w:hAnsi="Times New Roman" w:cs="Times New Roman"/>
          <w:color w:val="000000"/>
        </w:rPr>
        <w:t>the matter was settled</w:t>
      </w:r>
      <w:r w:rsidR="00496F4B" w:rsidRPr="00B16C75">
        <w:rPr>
          <w:rFonts w:ascii="Times New Roman" w:hAnsi="Times New Roman" w:cs="Times New Roman"/>
          <w:color w:val="000000"/>
        </w:rPr>
        <w:t xml:space="preserve"> and the </w:t>
      </w:r>
      <w:r w:rsidRPr="00B16C75">
        <w:rPr>
          <w:rFonts w:ascii="Times New Roman" w:hAnsi="Times New Roman" w:cs="Times New Roman"/>
          <w:color w:val="000000"/>
        </w:rPr>
        <w:t xml:space="preserve">OALJ directed the parties to file a Joint Stipulation of Settlement, which the </w:t>
      </w:r>
      <w:r w:rsidR="00B36719" w:rsidRPr="00B16C75">
        <w:rPr>
          <w:rFonts w:ascii="Times New Roman" w:hAnsi="Times New Roman" w:cs="Times New Roman"/>
          <w:color w:val="000000"/>
        </w:rPr>
        <w:t>parties</w:t>
      </w:r>
      <w:r w:rsidRPr="00B16C75">
        <w:rPr>
          <w:rFonts w:ascii="Times New Roman" w:hAnsi="Times New Roman" w:cs="Times New Roman"/>
          <w:color w:val="000000"/>
        </w:rPr>
        <w:t xml:space="preserve"> did on February 13, 2015.  On March 30, 2015, the Presiding ALJ issued a </w:t>
      </w:r>
      <w:r w:rsidR="00496F4B" w:rsidRPr="00B16C75">
        <w:rPr>
          <w:rFonts w:ascii="Times New Roman" w:hAnsi="Times New Roman" w:cs="Times New Roman"/>
          <w:color w:val="000000"/>
        </w:rPr>
        <w:t>R</w:t>
      </w:r>
      <w:r w:rsidRPr="00B16C75">
        <w:rPr>
          <w:rFonts w:ascii="Times New Roman" w:hAnsi="Times New Roman" w:cs="Times New Roman"/>
          <w:color w:val="000000"/>
        </w:rPr>
        <w:t>ecommended Decision recommending that the Commission approve the parties’ Joint Stipulation of Settlement.  On May 7, 2015, the Commission issued an Order approving the Joint Stipulation of Settlement.</w:t>
      </w:r>
    </w:p>
    <w:p w:rsidR="00FD1AE6" w:rsidRPr="00B16C75" w:rsidRDefault="00FD1AE6" w:rsidP="002217F6">
      <w:pPr>
        <w:spacing w:line="360" w:lineRule="auto"/>
        <w:rPr>
          <w:rFonts w:ascii="Times New Roman" w:hAnsi="Times New Roman" w:cs="Times New Roman"/>
          <w:color w:val="000000"/>
        </w:rPr>
      </w:pPr>
    </w:p>
    <w:p w:rsidR="00FD1AE6" w:rsidRPr="00B16C75" w:rsidRDefault="00FD1AE6" w:rsidP="002217F6">
      <w:pPr>
        <w:spacing w:line="360" w:lineRule="auto"/>
        <w:rPr>
          <w:rFonts w:ascii="Times New Roman" w:hAnsi="Times New Roman" w:cs="Times New Roman"/>
          <w:color w:val="000000"/>
        </w:rPr>
      </w:pPr>
      <w:r w:rsidRPr="00B16C75">
        <w:rPr>
          <w:rFonts w:ascii="Times New Roman" w:hAnsi="Times New Roman" w:cs="Times New Roman"/>
          <w:color w:val="000000"/>
        </w:rPr>
        <w:tab/>
      </w:r>
      <w:r w:rsidRPr="00B16C75">
        <w:rPr>
          <w:rFonts w:ascii="Times New Roman" w:hAnsi="Times New Roman" w:cs="Times New Roman"/>
          <w:color w:val="000000"/>
        </w:rPr>
        <w:tab/>
      </w:r>
      <w:r w:rsidR="00290610" w:rsidRPr="00B16C75">
        <w:rPr>
          <w:rFonts w:ascii="Times New Roman" w:hAnsi="Times New Roman" w:cs="Times New Roman"/>
          <w:color w:val="000000"/>
        </w:rPr>
        <w:t>On February 29, 2016, February 28, 2017 and February 27, 2018, PAWC filed its Annual Asset Optimization Plan (AAOP) and those plans were approved by the Commission.</w:t>
      </w:r>
    </w:p>
    <w:p w:rsidR="00290610" w:rsidRPr="00B16C75" w:rsidRDefault="00290610" w:rsidP="002217F6">
      <w:pPr>
        <w:spacing w:line="360" w:lineRule="auto"/>
        <w:rPr>
          <w:rFonts w:ascii="Times New Roman" w:hAnsi="Times New Roman" w:cs="Times New Roman"/>
          <w:color w:val="000000"/>
        </w:rPr>
      </w:pPr>
    </w:p>
    <w:p w:rsidR="00290610" w:rsidRPr="00B16C75" w:rsidRDefault="00290610" w:rsidP="002217F6">
      <w:pPr>
        <w:spacing w:line="360" w:lineRule="auto"/>
        <w:rPr>
          <w:rFonts w:ascii="Times New Roman" w:hAnsi="Times New Roman" w:cs="Times New Roman"/>
          <w:color w:val="000000"/>
        </w:rPr>
      </w:pPr>
      <w:r w:rsidRPr="00B16C75">
        <w:rPr>
          <w:rFonts w:ascii="Times New Roman" w:hAnsi="Times New Roman" w:cs="Times New Roman"/>
          <w:color w:val="000000"/>
        </w:rPr>
        <w:tab/>
      </w:r>
      <w:r w:rsidRPr="00B16C75">
        <w:rPr>
          <w:rFonts w:ascii="Times New Roman" w:hAnsi="Times New Roman" w:cs="Times New Roman"/>
          <w:color w:val="000000"/>
        </w:rPr>
        <w:tab/>
        <w:t>In a letter dated April 23, 2018 approving the February 27, 2018 AAOP, the Commission’s Bureau of Technical Utility Services (TUS) directed PAWC to provide the date in 2018 when the Company planned to file a Petition to Modify its LTIIP, noting that the 2018 AAOP was showing the acceleration of the Company’s DSIC eligible wastewater capital investments.  By letter dated May 2, 2018, PAWC advised TUS that it expected to file a Petition to Modify its LTIIP on or before November 1, 2018.  By letter dated October 31, 2018, PAWC advised TUS that it planned to file its Petition to Modify its LTIIP on or before November 8, 2018.</w:t>
      </w:r>
    </w:p>
    <w:p w:rsidR="00290610" w:rsidRPr="00B16C75" w:rsidRDefault="00290610" w:rsidP="002217F6">
      <w:pPr>
        <w:spacing w:line="360" w:lineRule="auto"/>
        <w:rPr>
          <w:rFonts w:ascii="Times New Roman" w:hAnsi="Times New Roman" w:cs="Times New Roman"/>
          <w:color w:val="000000"/>
        </w:rPr>
      </w:pPr>
    </w:p>
    <w:p w:rsidR="00290610" w:rsidRPr="00B16C75" w:rsidRDefault="00290610" w:rsidP="002217F6">
      <w:pPr>
        <w:spacing w:line="360" w:lineRule="auto"/>
        <w:rPr>
          <w:rFonts w:ascii="Times New Roman" w:hAnsi="Times New Roman" w:cs="Times New Roman"/>
          <w:color w:val="000000"/>
        </w:rPr>
      </w:pPr>
      <w:r w:rsidRPr="00B16C75">
        <w:rPr>
          <w:rFonts w:ascii="Times New Roman" w:hAnsi="Times New Roman" w:cs="Times New Roman"/>
          <w:color w:val="000000"/>
        </w:rPr>
        <w:tab/>
      </w:r>
      <w:r w:rsidRPr="00B16C75">
        <w:rPr>
          <w:rFonts w:ascii="Times New Roman" w:hAnsi="Times New Roman" w:cs="Times New Roman"/>
          <w:color w:val="000000"/>
        </w:rPr>
        <w:tab/>
        <w:t xml:space="preserve">On November 8, 2018, PAWC field a Petition for Approval of a Major Modification to its Existing </w:t>
      </w:r>
      <w:proofErr w:type="gramStart"/>
      <w:r w:rsidRPr="00B16C75">
        <w:rPr>
          <w:rFonts w:ascii="Times New Roman" w:hAnsi="Times New Roman" w:cs="Times New Roman"/>
          <w:color w:val="000000"/>
        </w:rPr>
        <w:t>Long Term</w:t>
      </w:r>
      <w:proofErr w:type="gramEnd"/>
      <w:r w:rsidRPr="00B16C75">
        <w:rPr>
          <w:rFonts w:ascii="Times New Roman" w:hAnsi="Times New Roman" w:cs="Times New Roman"/>
          <w:color w:val="000000"/>
        </w:rPr>
        <w:t xml:space="preserve"> Infrastructure Improvement Plan and Approval of its Second Long Term Infrastructure Improvement Plan (2018 LTIIP Petition).  After receiving certain guidance from TUS, PAWC filed a letter on December 10, 2018 withdrawing the 2018 LTIIP Petition.</w:t>
      </w:r>
    </w:p>
    <w:p w:rsidR="00290610" w:rsidRPr="00B16C75" w:rsidRDefault="00290610" w:rsidP="002217F6">
      <w:pPr>
        <w:spacing w:line="360" w:lineRule="auto"/>
        <w:rPr>
          <w:rFonts w:ascii="Times New Roman" w:hAnsi="Times New Roman" w:cs="Times New Roman"/>
          <w:color w:val="000000"/>
        </w:rPr>
      </w:pPr>
    </w:p>
    <w:p w:rsidR="00290610" w:rsidRPr="00B16C75" w:rsidRDefault="00290610" w:rsidP="002217F6">
      <w:pPr>
        <w:spacing w:line="360" w:lineRule="auto"/>
        <w:rPr>
          <w:rFonts w:ascii="Times New Roman" w:hAnsi="Times New Roman" w:cs="Times New Roman"/>
          <w:color w:val="000000"/>
        </w:rPr>
      </w:pPr>
      <w:r w:rsidRPr="00B16C75">
        <w:rPr>
          <w:rFonts w:ascii="Times New Roman" w:hAnsi="Times New Roman" w:cs="Times New Roman"/>
          <w:color w:val="000000"/>
        </w:rPr>
        <w:tab/>
      </w:r>
      <w:r w:rsidRPr="00B16C75">
        <w:rPr>
          <w:rFonts w:ascii="Times New Roman" w:hAnsi="Times New Roman" w:cs="Times New Roman"/>
          <w:color w:val="000000"/>
        </w:rPr>
        <w:tab/>
        <w:t>On December 12, 2018, PAWC filed its Petition for Approval of Modification of LTIIP (</w:t>
      </w:r>
      <w:r w:rsidR="00CF4FBA" w:rsidRPr="00B16C75">
        <w:rPr>
          <w:rFonts w:ascii="Times New Roman" w:hAnsi="Times New Roman" w:cs="Times New Roman"/>
          <w:color w:val="000000"/>
        </w:rPr>
        <w:t xml:space="preserve">2018 Petition to Modify LTIIP).  In the Modified LTIIP, PAWC asserts that it is using a </w:t>
      </w:r>
      <w:proofErr w:type="gramStart"/>
      <w:r w:rsidR="00CF4FBA" w:rsidRPr="00B16C75">
        <w:rPr>
          <w:rFonts w:ascii="Times New Roman" w:hAnsi="Times New Roman" w:cs="Times New Roman"/>
          <w:color w:val="000000"/>
        </w:rPr>
        <w:t>risk based</w:t>
      </w:r>
      <w:proofErr w:type="gramEnd"/>
      <w:r w:rsidR="00CF4FBA" w:rsidRPr="00B16C75">
        <w:rPr>
          <w:rFonts w:ascii="Times New Roman" w:hAnsi="Times New Roman" w:cs="Times New Roman"/>
          <w:color w:val="000000"/>
        </w:rPr>
        <w:t xml:space="preserve"> condition assessment approach in order to cost effectively prioritize wastewater collection system replacement and rehabilitation projects and accelerate the rehabilitation, improvement, and replacement of aging wastewater infrastructure for wastewater systems.  PAWC asserts that these improvements will improve system safety and reliability, customer service and environmental compliance.</w:t>
      </w:r>
    </w:p>
    <w:p w:rsidR="00CF4FBA" w:rsidRPr="00B16C75" w:rsidRDefault="00CF4FBA" w:rsidP="002217F6">
      <w:pPr>
        <w:spacing w:line="360" w:lineRule="auto"/>
        <w:rPr>
          <w:rFonts w:ascii="Times New Roman" w:hAnsi="Times New Roman" w:cs="Times New Roman"/>
          <w:color w:val="000000"/>
        </w:rPr>
      </w:pPr>
    </w:p>
    <w:p w:rsidR="00CF4FBA" w:rsidRPr="00B16C75" w:rsidRDefault="00CF4FBA" w:rsidP="002217F6">
      <w:pPr>
        <w:spacing w:line="360" w:lineRule="auto"/>
        <w:rPr>
          <w:rFonts w:ascii="Times New Roman" w:hAnsi="Times New Roman" w:cs="Times New Roman"/>
          <w:color w:val="000000"/>
        </w:rPr>
      </w:pPr>
      <w:r w:rsidRPr="00B16C75">
        <w:rPr>
          <w:rFonts w:ascii="Times New Roman" w:hAnsi="Times New Roman" w:cs="Times New Roman"/>
          <w:color w:val="000000"/>
        </w:rPr>
        <w:tab/>
      </w:r>
      <w:r w:rsidRPr="00B16C75">
        <w:rPr>
          <w:rFonts w:ascii="Times New Roman" w:hAnsi="Times New Roman" w:cs="Times New Roman"/>
          <w:color w:val="000000"/>
        </w:rPr>
        <w:tab/>
        <w:t>PAWC states that the Modified LTIIP will, upon approval, replace the Company’s existing LTIIP for the Year 2019 and includes Years 2020 – 2023.  PAWC states that the Modified LTIIP includes the required elements identified in Section 1352(a) of the Public Utility Code (66 Pa. C.S.A. § 1352(a)) and the Commission’s LTIIP Regulations at 52 Pa. Code § 121.4(a).  PAWC therefore requests approval of its Modified LTIIP.</w:t>
      </w:r>
    </w:p>
    <w:p w:rsidR="00A62293" w:rsidRPr="00B16C75" w:rsidRDefault="00A62293" w:rsidP="002217F6">
      <w:pPr>
        <w:spacing w:line="360" w:lineRule="auto"/>
        <w:rPr>
          <w:rFonts w:ascii="Times New Roman" w:hAnsi="Times New Roman" w:cs="Times New Roman"/>
          <w:color w:val="000000"/>
        </w:rPr>
      </w:pPr>
    </w:p>
    <w:p w:rsidR="00CF4FBA" w:rsidRPr="00B16C75" w:rsidRDefault="00CF4FBA" w:rsidP="002217F6">
      <w:pPr>
        <w:spacing w:line="360" w:lineRule="auto"/>
        <w:rPr>
          <w:rFonts w:ascii="Times New Roman" w:hAnsi="Times New Roman" w:cs="Times New Roman"/>
          <w:color w:val="000000"/>
        </w:rPr>
      </w:pPr>
      <w:r w:rsidRPr="00B16C75">
        <w:rPr>
          <w:rFonts w:ascii="Times New Roman" w:hAnsi="Times New Roman" w:cs="Times New Roman"/>
          <w:color w:val="000000"/>
        </w:rPr>
        <w:tab/>
      </w:r>
      <w:r w:rsidRPr="00B16C75">
        <w:rPr>
          <w:rFonts w:ascii="Times New Roman" w:hAnsi="Times New Roman" w:cs="Times New Roman"/>
          <w:color w:val="000000"/>
        </w:rPr>
        <w:tab/>
        <w:t xml:space="preserve">On January 2, 2019, the Commission’s Bureau of Investigation and Enforcement (I&amp;E) filed an Answer to PAWC’s 2018 Petition to Modify LTIIP.  In its Answer, I&amp;E </w:t>
      </w:r>
      <w:r w:rsidR="00BD514D" w:rsidRPr="00B16C75">
        <w:rPr>
          <w:rFonts w:ascii="Times New Roman" w:hAnsi="Times New Roman" w:cs="Times New Roman"/>
          <w:color w:val="000000"/>
        </w:rPr>
        <w:t>requested</w:t>
      </w:r>
      <w:r w:rsidR="003103DC" w:rsidRPr="00B16C75">
        <w:rPr>
          <w:rFonts w:ascii="Times New Roman" w:hAnsi="Times New Roman" w:cs="Times New Roman"/>
          <w:color w:val="000000"/>
        </w:rPr>
        <w:t xml:space="preserve"> that the matter be assigned to OALJ for an </w:t>
      </w:r>
      <w:r w:rsidR="00BD514D" w:rsidRPr="00B16C75">
        <w:rPr>
          <w:rFonts w:ascii="Times New Roman" w:hAnsi="Times New Roman" w:cs="Times New Roman"/>
          <w:color w:val="000000"/>
        </w:rPr>
        <w:t>investigation</w:t>
      </w:r>
      <w:r w:rsidR="003103DC" w:rsidRPr="00B16C75">
        <w:rPr>
          <w:rFonts w:ascii="Times New Roman" w:hAnsi="Times New Roman" w:cs="Times New Roman"/>
          <w:color w:val="000000"/>
        </w:rPr>
        <w:t xml:space="preserve"> and, if necessary, evidentiary hearings.  I&amp;E stated its intent to </w:t>
      </w:r>
      <w:r w:rsidR="00BD514D" w:rsidRPr="00B16C75">
        <w:rPr>
          <w:rFonts w:ascii="Times New Roman" w:hAnsi="Times New Roman" w:cs="Times New Roman"/>
          <w:color w:val="000000"/>
        </w:rPr>
        <w:t>participate</w:t>
      </w:r>
      <w:r w:rsidR="003103DC" w:rsidRPr="00B16C75">
        <w:rPr>
          <w:rFonts w:ascii="Times New Roman" w:hAnsi="Times New Roman" w:cs="Times New Roman"/>
          <w:color w:val="000000"/>
        </w:rPr>
        <w:t xml:space="preserve"> in this proceeding to ensure that the proposed Modified LTIIP would meet the legal requirements of the Public Utility Code, the Commission’s Regulations and </w:t>
      </w:r>
      <w:r w:rsidR="00BD514D" w:rsidRPr="00B16C75">
        <w:rPr>
          <w:rFonts w:ascii="Times New Roman" w:hAnsi="Times New Roman" w:cs="Times New Roman"/>
          <w:color w:val="000000"/>
        </w:rPr>
        <w:t>Pennsylvania</w:t>
      </w:r>
      <w:r w:rsidR="003103DC" w:rsidRPr="00B16C75">
        <w:rPr>
          <w:rFonts w:ascii="Times New Roman" w:hAnsi="Times New Roman" w:cs="Times New Roman"/>
          <w:color w:val="000000"/>
        </w:rPr>
        <w:t xml:space="preserve"> law.  I&amp;E also stated that it was </w:t>
      </w:r>
      <w:r w:rsidR="00BD514D" w:rsidRPr="00B16C75">
        <w:rPr>
          <w:rFonts w:ascii="Times New Roman" w:hAnsi="Times New Roman" w:cs="Times New Roman"/>
          <w:color w:val="000000"/>
        </w:rPr>
        <w:t>participating</w:t>
      </w:r>
      <w:r w:rsidR="003103DC" w:rsidRPr="00B16C75">
        <w:rPr>
          <w:rFonts w:ascii="Times New Roman" w:hAnsi="Times New Roman" w:cs="Times New Roman"/>
          <w:color w:val="000000"/>
        </w:rPr>
        <w:t xml:space="preserve"> in this proceeding to ensure that the interests of all PAWC </w:t>
      </w:r>
      <w:r w:rsidR="00BD514D" w:rsidRPr="00B16C75">
        <w:rPr>
          <w:rFonts w:ascii="Times New Roman" w:hAnsi="Times New Roman" w:cs="Times New Roman"/>
          <w:color w:val="000000"/>
        </w:rPr>
        <w:t>ratepayers</w:t>
      </w:r>
      <w:r w:rsidR="003103DC" w:rsidRPr="00B16C75">
        <w:rPr>
          <w:rFonts w:ascii="Times New Roman" w:hAnsi="Times New Roman" w:cs="Times New Roman"/>
          <w:color w:val="000000"/>
        </w:rPr>
        <w:t xml:space="preserve"> were protected.</w:t>
      </w:r>
    </w:p>
    <w:p w:rsidR="003103DC" w:rsidRPr="00B16C75" w:rsidRDefault="003103DC" w:rsidP="002217F6">
      <w:pPr>
        <w:spacing w:line="360" w:lineRule="auto"/>
        <w:rPr>
          <w:rFonts w:ascii="Times New Roman" w:hAnsi="Times New Roman" w:cs="Times New Roman"/>
          <w:color w:val="000000"/>
        </w:rPr>
      </w:pPr>
    </w:p>
    <w:p w:rsidR="003103DC" w:rsidRPr="00B16C75" w:rsidRDefault="003103DC" w:rsidP="002217F6">
      <w:pPr>
        <w:spacing w:line="360" w:lineRule="auto"/>
        <w:rPr>
          <w:rFonts w:ascii="Times New Roman" w:hAnsi="Times New Roman" w:cs="Times New Roman"/>
          <w:color w:val="000000"/>
        </w:rPr>
      </w:pPr>
      <w:r w:rsidRPr="00B16C75">
        <w:rPr>
          <w:rFonts w:ascii="Times New Roman" w:hAnsi="Times New Roman" w:cs="Times New Roman"/>
          <w:color w:val="000000"/>
        </w:rPr>
        <w:tab/>
      </w:r>
      <w:r w:rsidRPr="00B16C75">
        <w:rPr>
          <w:rFonts w:ascii="Times New Roman" w:hAnsi="Times New Roman" w:cs="Times New Roman"/>
          <w:color w:val="000000"/>
        </w:rPr>
        <w:tab/>
        <w:t>On January 9, 2019, the OCA filed Comments with the Commission in this proceeding.  In its Comments, the OCA recommended that PAWC provide additional information relating to the 2018 Petition to Modify LTIIP.  OCA also recommended that PAWC</w:t>
      </w:r>
      <w:r w:rsidR="00496F4B" w:rsidRPr="00B16C75">
        <w:rPr>
          <w:rFonts w:ascii="Times New Roman" w:hAnsi="Times New Roman" w:cs="Times New Roman"/>
          <w:color w:val="000000"/>
        </w:rPr>
        <w:t xml:space="preserve"> </w:t>
      </w:r>
      <w:r w:rsidRPr="00B16C75">
        <w:rPr>
          <w:rFonts w:ascii="Times New Roman" w:hAnsi="Times New Roman" w:cs="Times New Roman"/>
          <w:color w:val="000000"/>
        </w:rPr>
        <w:t>take certain actions in future LTIIP related filings.</w:t>
      </w:r>
    </w:p>
    <w:p w:rsidR="003103DC" w:rsidRPr="00B16C75" w:rsidRDefault="003103DC" w:rsidP="002217F6">
      <w:pPr>
        <w:spacing w:line="360" w:lineRule="auto"/>
        <w:rPr>
          <w:rFonts w:ascii="Times New Roman" w:hAnsi="Times New Roman" w:cs="Times New Roman"/>
          <w:color w:val="000000"/>
        </w:rPr>
      </w:pPr>
    </w:p>
    <w:p w:rsidR="003103DC" w:rsidRPr="00B16C75" w:rsidRDefault="003103DC" w:rsidP="002217F6">
      <w:pPr>
        <w:spacing w:line="360" w:lineRule="auto"/>
        <w:rPr>
          <w:rFonts w:ascii="Times New Roman" w:hAnsi="Times New Roman" w:cs="Times New Roman"/>
          <w:color w:val="000000"/>
        </w:rPr>
      </w:pPr>
      <w:r w:rsidRPr="00B16C75">
        <w:rPr>
          <w:rFonts w:ascii="Times New Roman" w:hAnsi="Times New Roman" w:cs="Times New Roman"/>
          <w:color w:val="000000"/>
        </w:rPr>
        <w:tab/>
      </w:r>
      <w:r w:rsidRPr="00B16C75">
        <w:rPr>
          <w:rFonts w:ascii="Times New Roman" w:hAnsi="Times New Roman" w:cs="Times New Roman"/>
          <w:color w:val="000000"/>
        </w:rPr>
        <w:tab/>
        <w:t xml:space="preserve">On January 10, 2019, I&amp;E filed an Amended Answer to the 2018 Petition to Modify LTIIP.  In the Amended Answer, I&amp;E </w:t>
      </w:r>
      <w:r w:rsidR="00496F4B" w:rsidRPr="00B16C75">
        <w:rPr>
          <w:rFonts w:ascii="Times New Roman" w:hAnsi="Times New Roman" w:cs="Times New Roman"/>
          <w:color w:val="000000"/>
        </w:rPr>
        <w:t xml:space="preserve">asserted that there were </w:t>
      </w:r>
      <w:r w:rsidRPr="00B16C75">
        <w:rPr>
          <w:rFonts w:ascii="Times New Roman" w:hAnsi="Times New Roman" w:cs="Times New Roman"/>
          <w:color w:val="000000"/>
        </w:rPr>
        <w:t>specific issues of fact that</w:t>
      </w:r>
      <w:r w:rsidR="00496F4B" w:rsidRPr="00B16C75">
        <w:rPr>
          <w:rFonts w:ascii="Times New Roman" w:hAnsi="Times New Roman" w:cs="Times New Roman"/>
          <w:color w:val="000000"/>
        </w:rPr>
        <w:t xml:space="preserve"> must be </w:t>
      </w:r>
      <w:r w:rsidRPr="00B16C75">
        <w:rPr>
          <w:rFonts w:ascii="Times New Roman" w:hAnsi="Times New Roman" w:cs="Times New Roman"/>
          <w:color w:val="000000"/>
        </w:rPr>
        <w:t xml:space="preserve">referred to </w:t>
      </w:r>
      <w:r w:rsidR="00496F4B" w:rsidRPr="00B16C75">
        <w:rPr>
          <w:rFonts w:ascii="Times New Roman" w:hAnsi="Times New Roman" w:cs="Times New Roman"/>
          <w:color w:val="000000"/>
        </w:rPr>
        <w:t xml:space="preserve">the </w:t>
      </w:r>
      <w:r w:rsidRPr="00B16C75">
        <w:rPr>
          <w:rFonts w:ascii="Times New Roman" w:hAnsi="Times New Roman" w:cs="Times New Roman"/>
          <w:color w:val="000000"/>
        </w:rPr>
        <w:t>OALJ for disposition.</w:t>
      </w:r>
    </w:p>
    <w:p w:rsidR="000F748B" w:rsidRPr="00B16C75" w:rsidRDefault="00382E5F" w:rsidP="00382E5F">
      <w:pPr>
        <w:spacing w:line="360" w:lineRule="auto"/>
        <w:rPr>
          <w:rFonts w:ascii="Times New Roman" w:hAnsi="Times New Roman" w:cs="Times New Roman"/>
          <w:color w:val="000000"/>
        </w:rPr>
      </w:pPr>
      <w:r w:rsidRPr="00B16C75">
        <w:rPr>
          <w:rFonts w:ascii="Times New Roman" w:hAnsi="Times New Roman" w:cs="Times New Roman"/>
          <w:color w:val="000000"/>
        </w:rPr>
        <w:tab/>
      </w:r>
      <w:r w:rsidRPr="00B16C75">
        <w:rPr>
          <w:rFonts w:ascii="Times New Roman" w:hAnsi="Times New Roman" w:cs="Times New Roman"/>
          <w:color w:val="000000"/>
        </w:rPr>
        <w:tab/>
      </w:r>
      <w:r w:rsidR="00621EE8" w:rsidRPr="00B16C75">
        <w:rPr>
          <w:rFonts w:ascii="Times New Roman" w:hAnsi="Times New Roman" w:cs="Times New Roman"/>
          <w:color w:val="000000"/>
        </w:rPr>
        <w:t xml:space="preserve">This matter was assigned to </w:t>
      </w:r>
      <w:r w:rsidR="003103DC" w:rsidRPr="00B16C75">
        <w:rPr>
          <w:rFonts w:ascii="Times New Roman" w:hAnsi="Times New Roman" w:cs="Times New Roman"/>
          <w:color w:val="000000"/>
        </w:rPr>
        <w:t xml:space="preserve">OALJ by the Commission and we were assigned as the </w:t>
      </w:r>
      <w:r w:rsidR="00621EE8" w:rsidRPr="00B16C75">
        <w:rPr>
          <w:rFonts w:ascii="Times New Roman" w:hAnsi="Times New Roman" w:cs="Times New Roman"/>
          <w:color w:val="000000"/>
        </w:rPr>
        <w:t>Presiding Officer</w:t>
      </w:r>
      <w:r w:rsidR="003103DC" w:rsidRPr="00B16C75">
        <w:rPr>
          <w:rFonts w:ascii="Times New Roman" w:hAnsi="Times New Roman" w:cs="Times New Roman"/>
          <w:color w:val="000000"/>
        </w:rPr>
        <w:t xml:space="preserve">s.  By Notice dated February 8, 2019, </w:t>
      </w:r>
      <w:r w:rsidR="00BD514D" w:rsidRPr="00B16C75">
        <w:rPr>
          <w:rFonts w:ascii="Times New Roman" w:hAnsi="Times New Roman" w:cs="Times New Roman"/>
          <w:color w:val="000000"/>
        </w:rPr>
        <w:t xml:space="preserve">the parties were </w:t>
      </w:r>
      <w:r w:rsidR="00621EE8" w:rsidRPr="00B16C75">
        <w:rPr>
          <w:rFonts w:ascii="Times New Roman" w:hAnsi="Times New Roman" w:cs="Times New Roman"/>
          <w:color w:val="000000"/>
        </w:rPr>
        <w:t>notified of a</w:t>
      </w:r>
      <w:r w:rsidRPr="00B16C75">
        <w:rPr>
          <w:rFonts w:ascii="Times New Roman" w:hAnsi="Times New Roman" w:cs="Times New Roman"/>
          <w:color w:val="000000"/>
        </w:rPr>
        <w:t xml:space="preserve"> </w:t>
      </w:r>
      <w:r w:rsidR="00621EE8" w:rsidRPr="00B16C75">
        <w:rPr>
          <w:rFonts w:ascii="Times New Roman" w:hAnsi="Times New Roman" w:cs="Times New Roman"/>
          <w:color w:val="000000"/>
        </w:rPr>
        <w:t xml:space="preserve">Prehearing Conference scheduled for </w:t>
      </w:r>
      <w:r w:rsidR="00BD514D" w:rsidRPr="00B16C75">
        <w:rPr>
          <w:rFonts w:ascii="Times New Roman" w:hAnsi="Times New Roman" w:cs="Times New Roman"/>
          <w:color w:val="000000"/>
        </w:rPr>
        <w:t>Friday, March 8, 2019 at 10:00 A.M. in Harrisburg, Pennsylvania.</w:t>
      </w:r>
      <w:r w:rsidR="004E1B71" w:rsidRPr="00B16C75">
        <w:rPr>
          <w:rFonts w:ascii="Times New Roman" w:hAnsi="Times New Roman" w:cs="Times New Roman"/>
          <w:color w:val="000000"/>
        </w:rPr>
        <w:t xml:space="preserve"> </w:t>
      </w:r>
      <w:r w:rsidR="00D60786" w:rsidRPr="00B16C75">
        <w:rPr>
          <w:rFonts w:ascii="Times New Roman" w:hAnsi="Times New Roman" w:cs="Times New Roman"/>
          <w:color w:val="000000"/>
        </w:rPr>
        <w:t xml:space="preserve"> A </w:t>
      </w:r>
      <w:r w:rsidR="000F748B" w:rsidRPr="00B16C75">
        <w:rPr>
          <w:rFonts w:ascii="Times New Roman" w:hAnsi="Times New Roman" w:cs="Times New Roman"/>
          <w:color w:val="000000"/>
        </w:rPr>
        <w:t>P</w:t>
      </w:r>
      <w:r w:rsidR="00D60786" w:rsidRPr="00B16C75">
        <w:rPr>
          <w:rFonts w:ascii="Times New Roman" w:hAnsi="Times New Roman" w:cs="Times New Roman"/>
          <w:color w:val="000000"/>
        </w:rPr>
        <w:t xml:space="preserve">rehearing </w:t>
      </w:r>
      <w:r w:rsidR="000F748B" w:rsidRPr="00B16C75">
        <w:rPr>
          <w:rFonts w:ascii="Times New Roman" w:hAnsi="Times New Roman" w:cs="Times New Roman"/>
          <w:color w:val="000000"/>
        </w:rPr>
        <w:t>C</w:t>
      </w:r>
      <w:r w:rsidR="00D60786" w:rsidRPr="00B16C75">
        <w:rPr>
          <w:rFonts w:ascii="Times New Roman" w:hAnsi="Times New Roman" w:cs="Times New Roman"/>
          <w:color w:val="000000"/>
        </w:rPr>
        <w:t xml:space="preserve">onference </w:t>
      </w:r>
      <w:r w:rsidR="000F748B" w:rsidRPr="00B16C75">
        <w:rPr>
          <w:rFonts w:ascii="Times New Roman" w:hAnsi="Times New Roman" w:cs="Times New Roman"/>
          <w:color w:val="000000"/>
        </w:rPr>
        <w:t>O</w:t>
      </w:r>
      <w:r w:rsidR="00D60786" w:rsidRPr="00B16C75">
        <w:rPr>
          <w:rFonts w:ascii="Times New Roman" w:hAnsi="Times New Roman" w:cs="Times New Roman"/>
          <w:color w:val="000000"/>
        </w:rPr>
        <w:t xml:space="preserve">rder was issued </w:t>
      </w:r>
      <w:r w:rsidR="000F748B" w:rsidRPr="00B16C75">
        <w:rPr>
          <w:rFonts w:ascii="Times New Roman" w:hAnsi="Times New Roman" w:cs="Times New Roman"/>
          <w:color w:val="000000"/>
        </w:rPr>
        <w:t xml:space="preserve">on February 14, </w:t>
      </w:r>
      <w:r w:rsidR="00D60786" w:rsidRPr="00B16C75">
        <w:rPr>
          <w:rFonts w:ascii="Times New Roman" w:hAnsi="Times New Roman" w:cs="Times New Roman"/>
          <w:color w:val="000000"/>
        </w:rPr>
        <w:t xml:space="preserve">2019 setting forth various rules </w:t>
      </w:r>
      <w:r w:rsidR="00D47DCE" w:rsidRPr="00B16C75">
        <w:rPr>
          <w:rFonts w:ascii="Times New Roman" w:hAnsi="Times New Roman" w:cs="Times New Roman"/>
          <w:color w:val="000000"/>
        </w:rPr>
        <w:t xml:space="preserve">that would </w:t>
      </w:r>
      <w:r w:rsidR="00D60786" w:rsidRPr="00B16C75">
        <w:rPr>
          <w:rFonts w:ascii="Times New Roman" w:hAnsi="Times New Roman" w:cs="Times New Roman"/>
          <w:color w:val="000000"/>
        </w:rPr>
        <w:t>govern</w:t>
      </w:r>
      <w:r w:rsidR="00D47DCE" w:rsidRPr="00B16C75">
        <w:rPr>
          <w:rFonts w:ascii="Times New Roman" w:hAnsi="Times New Roman" w:cs="Times New Roman"/>
          <w:color w:val="000000"/>
        </w:rPr>
        <w:t xml:space="preserve"> </w:t>
      </w:r>
      <w:r w:rsidR="00D60786" w:rsidRPr="00B16C75">
        <w:rPr>
          <w:rFonts w:ascii="Times New Roman" w:hAnsi="Times New Roman" w:cs="Times New Roman"/>
          <w:color w:val="000000"/>
        </w:rPr>
        <w:t xml:space="preserve">the </w:t>
      </w:r>
      <w:r w:rsidR="000F748B" w:rsidRPr="00B16C75">
        <w:rPr>
          <w:rFonts w:ascii="Times New Roman" w:hAnsi="Times New Roman" w:cs="Times New Roman"/>
          <w:color w:val="000000"/>
        </w:rPr>
        <w:t>P</w:t>
      </w:r>
      <w:r w:rsidR="00D60786" w:rsidRPr="00B16C75">
        <w:rPr>
          <w:rFonts w:ascii="Times New Roman" w:hAnsi="Times New Roman" w:cs="Times New Roman"/>
          <w:color w:val="000000"/>
        </w:rPr>
        <w:t xml:space="preserve">rehearing </w:t>
      </w:r>
      <w:r w:rsidR="000F748B" w:rsidRPr="00B16C75">
        <w:rPr>
          <w:rFonts w:ascii="Times New Roman" w:hAnsi="Times New Roman" w:cs="Times New Roman"/>
          <w:color w:val="000000"/>
        </w:rPr>
        <w:t>C</w:t>
      </w:r>
      <w:r w:rsidR="00D60786" w:rsidRPr="00B16C75">
        <w:rPr>
          <w:rFonts w:ascii="Times New Roman" w:hAnsi="Times New Roman" w:cs="Times New Roman"/>
          <w:color w:val="000000"/>
        </w:rPr>
        <w:t xml:space="preserve">onference.  Pursuant to the </w:t>
      </w:r>
      <w:r w:rsidR="000F748B" w:rsidRPr="00B16C75">
        <w:rPr>
          <w:rFonts w:ascii="Times New Roman" w:hAnsi="Times New Roman" w:cs="Times New Roman"/>
          <w:color w:val="000000"/>
        </w:rPr>
        <w:t>P</w:t>
      </w:r>
      <w:r w:rsidR="00D60786" w:rsidRPr="00B16C75">
        <w:rPr>
          <w:rFonts w:ascii="Times New Roman" w:hAnsi="Times New Roman" w:cs="Times New Roman"/>
          <w:color w:val="000000"/>
        </w:rPr>
        <w:t xml:space="preserve">rehearing </w:t>
      </w:r>
      <w:r w:rsidR="000F748B" w:rsidRPr="00B16C75">
        <w:rPr>
          <w:rFonts w:ascii="Times New Roman" w:hAnsi="Times New Roman" w:cs="Times New Roman"/>
          <w:color w:val="000000"/>
        </w:rPr>
        <w:t>C</w:t>
      </w:r>
      <w:r w:rsidR="00D60786" w:rsidRPr="00B16C75">
        <w:rPr>
          <w:rFonts w:ascii="Times New Roman" w:hAnsi="Times New Roman" w:cs="Times New Roman"/>
          <w:color w:val="000000"/>
        </w:rPr>
        <w:t xml:space="preserve">onference </w:t>
      </w:r>
      <w:r w:rsidR="000F748B" w:rsidRPr="00B16C75">
        <w:rPr>
          <w:rFonts w:ascii="Times New Roman" w:hAnsi="Times New Roman" w:cs="Times New Roman"/>
          <w:color w:val="000000"/>
        </w:rPr>
        <w:t>O</w:t>
      </w:r>
      <w:r w:rsidR="00D60786" w:rsidRPr="00B16C75">
        <w:rPr>
          <w:rFonts w:ascii="Times New Roman" w:hAnsi="Times New Roman" w:cs="Times New Roman"/>
          <w:color w:val="000000"/>
        </w:rPr>
        <w:t xml:space="preserve">rder, </w:t>
      </w:r>
      <w:r w:rsidR="000F748B" w:rsidRPr="00B16C75">
        <w:rPr>
          <w:rFonts w:ascii="Times New Roman" w:hAnsi="Times New Roman" w:cs="Times New Roman"/>
          <w:color w:val="000000"/>
        </w:rPr>
        <w:t>P</w:t>
      </w:r>
      <w:r w:rsidR="00D60786" w:rsidRPr="00B16C75">
        <w:rPr>
          <w:rFonts w:ascii="Times New Roman" w:hAnsi="Times New Roman" w:cs="Times New Roman"/>
          <w:color w:val="000000"/>
        </w:rPr>
        <w:t xml:space="preserve">rehearing </w:t>
      </w:r>
      <w:r w:rsidR="000F748B" w:rsidRPr="00B16C75">
        <w:rPr>
          <w:rFonts w:ascii="Times New Roman" w:hAnsi="Times New Roman" w:cs="Times New Roman"/>
          <w:color w:val="000000"/>
        </w:rPr>
        <w:t>M</w:t>
      </w:r>
      <w:r w:rsidR="00D60786" w:rsidRPr="00B16C75">
        <w:rPr>
          <w:rFonts w:ascii="Times New Roman" w:hAnsi="Times New Roman" w:cs="Times New Roman"/>
          <w:color w:val="000000"/>
        </w:rPr>
        <w:t xml:space="preserve">emoranda were received </w:t>
      </w:r>
      <w:r w:rsidR="000F748B" w:rsidRPr="00B16C75">
        <w:rPr>
          <w:rFonts w:ascii="Times New Roman" w:hAnsi="Times New Roman" w:cs="Times New Roman"/>
          <w:color w:val="000000"/>
        </w:rPr>
        <w:t>from PAWC, I&amp;E, OCA and OSBA.</w:t>
      </w:r>
    </w:p>
    <w:p w:rsidR="000F748B" w:rsidRPr="00B16C75" w:rsidRDefault="000F748B" w:rsidP="00382E5F">
      <w:pPr>
        <w:spacing w:line="360" w:lineRule="auto"/>
        <w:rPr>
          <w:rFonts w:ascii="Times New Roman" w:hAnsi="Times New Roman" w:cs="Times New Roman"/>
          <w:color w:val="000000"/>
        </w:rPr>
      </w:pPr>
    </w:p>
    <w:p w:rsidR="00D60786" w:rsidRPr="00B16C75" w:rsidRDefault="004E1B71" w:rsidP="00382E5F">
      <w:pPr>
        <w:spacing w:line="360" w:lineRule="auto"/>
        <w:rPr>
          <w:rFonts w:ascii="Times New Roman" w:hAnsi="Times New Roman" w:cs="Times New Roman"/>
          <w:color w:val="000000"/>
        </w:rPr>
      </w:pPr>
      <w:r w:rsidRPr="00B16C75">
        <w:rPr>
          <w:rFonts w:ascii="Times New Roman" w:hAnsi="Times New Roman" w:cs="Times New Roman"/>
          <w:color w:val="000000"/>
        </w:rPr>
        <w:tab/>
      </w:r>
      <w:r w:rsidRPr="00B16C75">
        <w:rPr>
          <w:rFonts w:ascii="Times New Roman" w:hAnsi="Times New Roman" w:cs="Times New Roman"/>
          <w:color w:val="000000"/>
        </w:rPr>
        <w:tab/>
      </w:r>
      <w:r w:rsidR="00365052" w:rsidRPr="00B16C75">
        <w:rPr>
          <w:rFonts w:ascii="Times New Roman" w:hAnsi="Times New Roman" w:cs="Times New Roman"/>
          <w:color w:val="000000"/>
        </w:rPr>
        <w:t xml:space="preserve">The Prehearing Conference was held as scheduled on March 8, 2019.  </w:t>
      </w:r>
      <w:r w:rsidR="00D60786" w:rsidRPr="00B16C75">
        <w:rPr>
          <w:rFonts w:ascii="Times New Roman" w:hAnsi="Times New Roman" w:cs="Times New Roman"/>
          <w:color w:val="000000"/>
        </w:rPr>
        <w:t xml:space="preserve">The following counsel were present:  </w:t>
      </w:r>
      <w:r w:rsidR="000F748B" w:rsidRPr="00B16C75">
        <w:rPr>
          <w:rFonts w:ascii="Times New Roman" w:hAnsi="Times New Roman" w:cs="Times New Roman"/>
          <w:color w:val="000000"/>
        </w:rPr>
        <w:t xml:space="preserve">Anthony DeCusatis, </w:t>
      </w:r>
      <w:r w:rsidR="00D60786" w:rsidRPr="00B16C75">
        <w:rPr>
          <w:rFonts w:ascii="Times New Roman" w:hAnsi="Times New Roman" w:cs="Times New Roman"/>
          <w:color w:val="000000"/>
        </w:rPr>
        <w:t>Esquire</w:t>
      </w:r>
      <w:r w:rsidR="000F748B" w:rsidRPr="00B16C75">
        <w:rPr>
          <w:rFonts w:ascii="Times New Roman" w:hAnsi="Times New Roman" w:cs="Times New Roman"/>
          <w:color w:val="000000"/>
        </w:rPr>
        <w:t xml:space="preserve">, Brooke McGlinn, Esquire and Susan Simms Marsh, Esquire </w:t>
      </w:r>
      <w:r w:rsidR="00D60786" w:rsidRPr="00B16C75">
        <w:rPr>
          <w:rFonts w:ascii="Times New Roman" w:hAnsi="Times New Roman" w:cs="Times New Roman"/>
          <w:color w:val="000000"/>
        </w:rPr>
        <w:t xml:space="preserve">on behalf of </w:t>
      </w:r>
      <w:r w:rsidR="000F748B" w:rsidRPr="00B16C75">
        <w:rPr>
          <w:rFonts w:ascii="Times New Roman" w:hAnsi="Times New Roman" w:cs="Times New Roman"/>
          <w:color w:val="000000"/>
        </w:rPr>
        <w:t xml:space="preserve">PAWC; Scott Granger, Esquire on behalf of I&amp;E; Erin Gannon, Esquire on behalf of OCA; and Erin Fure, Esquire on behalf of OSBA.  </w:t>
      </w:r>
      <w:r w:rsidR="00D47DCE" w:rsidRPr="00B16C75">
        <w:rPr>
          <w:rFonts w:ascii="Times New Roman" w:hAnsi="Times New Roman" w:cs="Times New Roman"/>
          <w:color w:val="000000"/>
        </w:rPr>
        <w:t>The</w:t>
      </w:r>
      <w:r w:rsidR="000F748B" w:rsidRPr="00B16C75">
        <w:rPr>
          <w:rFonts w:ascii="Times New Roman" w:hAnsi="Times New Roman" w:cs="Times New Roman"/>
          <w:color w:val="000000"/>
        </w:rPr>
        <w:t xml:space="preserve"> </w:t>
      </w:r>
      <w:r w:rsidR="00D47DCE" w:rsidRPr="00B16C75">
        <w:rPr>
          <w:rFonts w:ascii="Times New Roman" w:hAnsi="Times New Roman" w:cs="Times New Roman"/>
          <w:color w:val="000000"/>
        </w:rPr>
        <w:t xml:space="preserve">Commission’s service list will include </w:t>
      </w:r>
      <w:proofErr w:type="gramStart"/>
      <w:r w:rsidR="00D47DCE" w:rsidRPr="00B16C75">
        <w:rPr>
          <w:rFonts w:ascii="Times New Roman" w:hAnsi="Times New Roman" w:cs="Times New Roman"/>
          <w:color w:val="000000"/>
        </w:rPr>
        <w:t>these counsel</w:t>
      </w:r>
      <w:proofErr w:type="gramEnd"/>
      <w:r w:rsidR="00D47DCE" w:rsidRPr="00B16C75">
        <w:rPr>
          <w:rFonts w:ascii="Times New Roman" w:hAnsi="Times New Roman" w:cs="Times New Roman"/>
          <w:color w:val="000000"/>
        </w:rPr>
        <w:t xml:space="preserve"> only and parties to the prior proceeding at this docket will be removed.  Such parties have had notice and an opportunity to participate in this proceeding but failed to appear at the </w:t>
      </w:r>
      <w:r w:rsidR="000F748B" w:rsidRPr="00B16C75">
        <w:rPr>
          <w:rFonts w:ascii="Times New Roman" w:hAnsi="Times New Roman" w:cs="Times New Roman"/>
          <w:color w:val="000000"/>
        </w:rPr>
        <w:t>P</w:t>
      </w:r>
      <w:r w:rsidR="00D47DCE" w:rsidRPr="00B16C75">
        <w:rPr>
          <w:rFonts w:ascii="Times New Roman" w:hAnsi="Times New Roman" w:cs="Times New Roman"/>
          <w:color w:val="000000"/>
        </w:rPr>
        <w:t xml:space="preserve">rehearing </w:t>
      </w:r>
      <w:r w:rsidR="000F748B" w:rsidRPr="00B16C75">
        <w:rPr>
          <w:rFonts w:ascii="Times New Roman" w:hAnsi="Times New Roman" w:cs="Times New Roman"/>
          <w:color w:val="000000"/>
        </w:rPr>
        <w:t>C</w:t>
      </w:r>
      <w:r w:rsidR="00D47DCE" w:rsidRPr="00B16C75">
        <w:rPr>
          <w:rFonts w:ascii="Times New Roman" w:hAnsi="Times New Roman" w:cs="Times New Roman"/>
          <w:color w:val="000000"/>
        </w:rPr>
        <w:t>onference or otherwise express an interest in participating.  The parties can continue to serve parties from the prior proceeding with documents in this proceeding if they are so inclined.</w:t>
      </w:r>
    </w:p>
    <w:p w:rsidR="00D60786" w:rsidRPr="00B16C75" w:rsidRDefault="00D60786" w:rsidP="00382E5F">
      <w:pPr>
        <w:spacing w:line="360" w:lineRule="auto"/>
        <w:rPr>
          <w:rFonts w:ascii="Times New Roman" w:hAnsi="Times New Roman" w:cs="Times New Roman"/>
          <w:color w:val="000000"/>
        </w:rPr>
      </w:pPr>
    </w:p>
    <w:p w:rsidR="00D47DCE" w:rsidRPr="00B16C75" w:rsidRDefault="00365052" w:rsidP="00D60786">
      <w:pPr>
        <w:spacing w:line="360" w:lineRule="auto"/>
        <w:ind w:firstLine="1440"/>
        <w:rPr>
          <w:rFonts w:ascii="Times New Roman" w:hAnsi="Times New Roman" w:cs="Times New Roman"/>
          <w:color w:val="000000"/>
        </w:rPr>
      </w:pPr>
      <w:r w:rsidRPr="00B16C75">
        <w:rPr>
          <w:rFonts w:ascii="Times New Roman" w:hAnsi="Times New Roman" w:cs="Times New Roman"/>
          <w:color w:val="000000"/>
        </w:rPr>
        <w:t xml:space="preserve">During the </w:t>
      </w:r>
      <w:r w:rsidR="000F748B" w:rsidRPr="00B16C75">
        <w:rPr>
          <w:rFonts w:ascii="Times New Roman" w:hAnsi="Times New Roman" w:cs="Times New Roman"/>
          <w:color w:val="000000"/>
        </w:rPr>
        <w:t>P</w:t>
      </w:r>
      <w:r w:rsidR="00D47DCE" w:rsidRPr="00B16C75">
        <w:rPr>
          <w:rFonts w:ascii="Times New Roman" w:hAnsi="Times New Roman" w:cs="Times New Roman"/>
          <w:color w:val="000000"/>
        </w:rPr>
        <w:t xml:space="preserve">rehearing </w:t>
      </w:r>
      <w:r w:rsidRPr="00B16C75">
        <w:rPr>
          <w:rFonts w:ascii="Times New Roman" w:hAnsi="Times New Roman" w:cs="Times New Roman"/>
          <w:color w:val="000000"/>
        </w:rPr>
        <w:t xml:space="preserve">Conference, the parties indicated that there were ongoing settlement discussions and that resolution of this proceeding might be possible without </w:t>
      </w:r>
      <w:r w:rsidR="00A378F8" w:rsidRPr="00B16C75">
        <w:rPr>
          <w:rFonts w:ascii="Times New Roman" w:hAnsi="Times New Roman" w:cs="Times New Roman"/>
          <w:color w:val="000000"/>
        </w:rPr>
        <w:t xml:space="preserve">further </w:t>
      </w:r>
      <w:r w:rsidRPr="00B16C75">
        <w:rPr>
          <w:rFonts w:ascii="Times New Roman" w:hAnsi="Times New Roman" w:cs="Times New Roman"/>
          <w:color w:val="000000"/>
        </w:rPr>
        <w:t>litigation.  Accordingly, the parties</w:t>
      </w:r>
      <w:r w:rsidR="00A378F8" w:rsidRPr="00B16C75">
        <w:rPr>
          <w:rFonts w:ascii="Times New Roman" w:hAnsi="Times New Roman" w:cs="Times New Roman"/>
          <w:color w:val="000000"/>
        </w:rPr>
        <w:t xml:space="preserve"> </w:t>
      </w:r>
      <w:r w:rsidRPr="00B16C75">
        <w:rPr>
          <w:rFonts w:ascii="Times New Roman" w:hAnsi="Times New Roman" w:cs="Times New Roman"/>
          <w:color w:val="000000"/>
        </w:rPr>
        <w:t xml:space="preserve">requested that the proceeding be held in abeyance for a period of 30 days, after which a </w:t>
      </w:r>
      <w:r w:rsidR="00EE758C" w:rsidRPr="00B16C75">
        <w:rPr>
          <w:rFonts w:ascii="Times New Roman" w:hAnsi="Times New Roman" w:cs="Times New Roman"/>
          <w:color w:val="000000"/>
        </w:rPr>
        <w:t>J</w:t>
      </w:r>
      <w:r w:rsidRPr="00B16C75">
        <w:rPr>
          <w:rFonts w:ascii="Times New Roman" w:hAnsi="Times New Roman" w:cs="Times New Roman"/>
          <w:color w:val="000000"/>
        </w:rPr>
        <w:t xml:space="preserve">oint </w:t>
      </w:r>
      <w:r w:rsidR="00EE758C" w:rsidRPr="00B16C75">
        <w:rPr>
          <w:rFonts w:ascii="Times New Roman" w:hAnsi="Times New Roman" w:cs="Times New Roman"/>
          <w:color w:val="000000"/>
        </w:rPr>
        <w:t>S</w:t>
      </w:r>
      <w:r w:rsidRPr="00B16C75">
        <w:rPr>
          <w:rFonts w:ascii="Times New Roman" w:hAnsi="Times New Roman" w:cs="Times New Roman"/>
          <w:color w:val="000000"/>
        </w:rPr>
        <w:t xml:space="preserve">tatus </w:t>
      </w:r>
      <w:r w:rsidR="00EE758C" w:rsidRPr="00B16C75">
        <w:rPr>
          <w:rFonts w:ascii="Times New Roman" w:hAnsi="Times New Roman" w:cs="Times New Roman"/>
          <w:color w:val="000000"/>
        </w:rPr>
        <w:t>R</w:t>
      </w:r>
      <w:r w:rsidRPr="00B16C75">
        <w:rPr>
          <w:rFonts w:ascii="Times New Roman" w:hAnsi="Times New Roman" w:cs="Times New Roman"/>
          <w:color w:val="000000"/>
        </w:rPr>
        <w:t xml:space="preserve">eport would be filed by the parties.  The Presiding Officers approved the </w:t>
      </w:r>
      <w:proofErr w:type="gramStart"/>
      <w:r w:rsidRPr="00B16C75">
        <w:rPr>
          <w:rFonts w:ascii="Times New Roman" w:hAnsi="Times New Roman" w:cs="Times New Roman"/>
          <w:color w:val="000000"/>
        </w:rPr>
        <w:t>request, and</w:t>
      </w:r>
      <w:proofErr w:type="gramEnd"/>
      <w:r w:rsidRPr="00B16C75">
        <w:rPr>
          <w:rFonts w:ascii="Times New Roman" w:hAnsi="Times New Roman" w:cs="Times New Roman"/>
          <w:color w:val="000000"/>
        </w:rPr>
        <w:t xml:space="preserve"> </w:t>
      </w:r>
      <w:r w:rsidR="00614883">
        <w:rPr>
          <w:rFonts w:ascii="Times New Roman" w:hAnsi="Times New Roman" w:cs="Times New Roman"/>
          <w:color w:val="000000"/>
        </w:rPr>
        <w:t xml:space="preserve">issued an </w:t>
      </w:r>
      <w:r w:rsidRPr="00B16C75">
        <w:rPr>
          <w:rFonts w:ascii="Times New Roman" w:hAnsi="Times New Roman" w:cs="Times New Roman"/>
          <w:color w:val="000000"/>
        </w:rPr>
        <w:t xml:space="preserve">Interim Order </w:t>
      </w:r>
      <w:r w:rsidR="00614883">
        <w:rPr>
          <w:rFonts w:ascii="Times New Roman" w:hAnsi="Times New Roman" w:cs="Times New Roman"/>
          <w:color w:val="000000"/>
        </w:rPr>
        <w:t xml:space="preserve">on March 8, 2019 </w:t>
      </w:r>
      <w:r w:rsidRPr="00B16C75">
        <w:rPr>
          <w:rFonts w:ascii="Times New Roman" w:hAnsi="Times New Roman" w:cs="Times New Roman"/>
          <w:color w:val="000000"/>
        </w:rPr>
        <w:t>to record the 30 day postponement in this proceeding.</w:t>
      </w:r>
      <w:r w:rsidR="00F14615" w:rsidRPr="00B16C75">
        <w:rPr>
          <w:rFonts w:ascii="Times New Roman" w:hAnsi="Times New Roman" w:cs="Times New Roman"/>
          <w:color w:val="000000"/>
        </w:rPr>
        <w:t xml:space="preserve">  </w:t>
      </w:r>
      <w:r w:rsidR="00D47DCE" w:rsidRPr="00B16C75">
        <w:rPr>
          <w:rFonts w:ascii="Times New Roman" w:hAnsi="Times New Roman" w:cs="Times New Roman"/>
          <w:color w:val="000000"/>
        </w:rPr>
        <w:t xml:space="preserve">The parties were advised during the </w:t>
      </w:r>
      <w:r w:rsidR="000F748B" w:rsidRPr="00B16C75">
        <w:rPr>
          <w:rFonts w:ascii="Times New Roman" w:hAnsi="Times New Roman" w:cs="Times New Roman"/>
          <w:color w:val="000000"/>
        </w:rPr>
        <w:t>P</w:t>
      </w:r>
      <w:r w:rsidR="00D47DCE" w:rsidRPr="00B16C75">
        <w:rPr>
          <w:rFonts w:ascii="Times New Roman" w:hAnsi="Times New Roman" w:cs="Times New Roman"/>
          <w:color w:val="000000"/>
        </w:rPr>
        <w:t xml:space="preserve">rehearing </w:t>
      </w:r>
      <w:r w:rsidR="000F748B" w:rsidRPr="00B16C75">
        <w:rPr>
          <w:rFonts w:ascii="Times New Roman" w:hAnsi="Times New Roman" w:cs="Times New Roman"/>
          <w:color w:val="000000"/>
        </w:rPr>
        <w:t>C</w:t>
      </w:r>
      <w:r w:rsidR="00D47DCE" w:rsidRPr="00B16C75">
        <w:rPr>
          <w:rFonts w:ascii="Times New Roman" w:hAnsi="Times New Roman" w:cs="Times New Roman"/>
          <w:color w:val="000000"/>
        </w:rPr>
        <w:t xml:space="preserve">onference that any resolution of this matter, via settlement or otherwise, must address </w:t>
      </w:r>
      <w:proofErr w:type="gramStart"/>
      <w:r w:rsidR="00D47DCE" w:rsidRPr="00B16C75">
        <w:rPr>
          <w:rFonts w:ascii="Times New Roman" w:hAnsi="Times New Roman" w:cs="Times New Roman"/>
          <w:color w:val="000000"/>
        </w:rPr>
        <w:t>all of</w:t>
      </w:r>
      <w:proofErr w:type="gramEnd"/>
      <w:r w:rsidR="00D47DCE" w:rsidRPr="00B16C75">
        <w:rPr>
          <w:rFonts w:ascii="Times New Roman" w:hAnsi="Times New Roman" w:cs="Times New Roman"/>
          <w:color w:val="000000"/>
        </w:rPr>
        <w:t xml:space="preserve"> the criteria for Long Term Infrastructure Improvement Plans articulated by the Commission in Chapter 121 of the Commission’s </w:t>
      </w:r>
      <w:r w:rsidR="000F748B" w:rsidRPr="00B16C75">
        <w:rPr>
          <w:rFonts w:ascii="Times New Roman" w:hAnsi="Times New Roman" w:cs="Times New Roman"/>
          <w:color w:val="000000"/>
        </w:rPr>
        <w:t>R</w:t>
      </w:r>
      <w:r w:rsidR="00D47DCE" w:rsidRPr="00B16C75">
        <w:rPr>
          <w:rFonts w:ascii="Times New Roman" w:hAnsi="Times New Roman" w:cs="Times New Roman"/>
          <w:color w:val="000000"/>
        </w:rPr>
        <w:t xml:space="preserve">egulations.  </w:t>
      </w:r>
    </w:p>
    <w:p w:rsidR="00D47DCE" w:rsidRPr="00B16C75" w:rsidRDefault="00D47DCE" w:rsidP="00D60786">
      <w:pPr>
        <w:spacing w:line="360" w:lineRule="auto"/>
        <w:ind w:firstLine="1440"/>
        <w:rPr>
          <w:rFonts w:ascii="Times New Roman" w:hAnsi="Times New Roman" w:cs="Times New Roman"/>
          <w:color w:val="000000"/>
        </w:rPr>
      </w:pPr>
    </w:p>
    <w:p w:rsidR="00CC1B12" w:rsidRDefault="00D47DCE" w:rsidP="00CC1B12">
      <w:pPr>
        <w:spacing w:line="360" w:lineRule="auto"/>
        <w:ind w:firstLine="1440"/>
        <w:rPr>
          <w:rFonts w:ascii="Times New Roman" w:hAnsi="Times New Roman" w:cs="Times New Roman"/>
          <w:color w:val="000000"/>
        </w:rPr>
      </w:pPr>
      <w:r w:rsidRPr="00B16C75">
        <w:rPr>
          <w:rFonts w:ascii="Times New Roman" w:hAnsi="Times New Roman" w:cs="Times New Roman"/>
          <w:color w:val="000000"/>
        </w:rPr>
        <w:t xml:space="preserve">In addition, PAWC proposed that a Protective Order be issued to govern the use of information alleged to be proprietary.  PAWC attached a proposed Protective Order to its </w:t>
      </w:r>
      <w:r w:rsidR="00EA4989" w:rsidRPr="00B16C75">
        <w:rPr>
          <w:rFonts w:ascii="Times New Roman" w:hAnsi="Times New Roman" w:cs="Times New Roman"/>
          <w:color w:val="000000"/>
        </w:rPr>
        <w:t>P</w:t>
      </w:r>
      <w:r w:rsidRPr="00B16C75">
        <w:rPr>
          <w:rFonts w:ascii="Times New Roman" w:hAnsi="Times New Roman" w:cs="Times New Roman"/>
          <w:color w:val="000000"/>
        </w:rPr>
        <w:t xml:space="preserve">rehearing </w:t>
      </w:r>
      <w:r w:rsidR="00EA4989" w:rsidRPr="00B16C75">
        <w:rPr>
          <w:rFonts w:ascii="Times New Roman" w:hAnsi="Times New Roman" w:cs="Times New Roman"/>
          <w:color w:val="000000"/>
        </w:rPr>
        <w:t>M</w:t>
      </w:r>
      <w:r w:rsidRPr="00B16C75">
        <w:rPr>
          <w:rFonts w:ascii="Times New Roman" w:hAnsi="Times New Roman" w:cs="Times New Roman"/>
          <w:color w:val="000000"/>
        </w:rPr>
        <w:t>emorand</w:t>
      </w:r>
      <w:r w:rsidR="000F748B" w:rsidRPr="00B16C75">
        <w:rPr>
          <w:rFonts w:ascii="Times New Roman" w:hAnsi="Times New Roman" w:cs="Times New Roman"/>
          <w:color w:val="000000"/>
        </w:rPr>
        <w:t xml:space="preserve">um </w:t>
      </w:r>
      <w:r w:rsidRPr="00B16C75">
        <w:rPr>
          <w:rFonts w:ascii="Times New Roman" w:hAnsi="Times New Roman" w:cs="Times New Roman"/>
          <w:color w:val="000000"/>
        </w:rPr>
        <w:t>and indicated that no party opposed its usage in this proceeding.</w:t>
      </w:r>
      <w:r w:rsidR="00D80045" w:rsidRPr="00B16C75">
        <w:rPr>
          <w:rFonts w:ascii="Times New Roman" w:hAnsi="Times New Roman" w:cs="Times New Roman"/>
          <w:color w:val="000000"/>
        </w:rPr>
        <w:t xml:space="preserve">  We also note that no party to this proceeding has filed any documents opposing the proposed Protective Order.</w:t>
      </w:r>
    </w:p>
    <w:p w:rsidR="00CC1B12" w:rsidRDefault="00CC1B12" w:rsidP="00CC1B12">
      <w:pPr>
        <w:spacing w:line="360" w:lineRule="auto"/>
        <w:ind w:firstLine="1440"/>
        <w:rPr>
          <w:rFonts w:ascii="Times New Roman" w:hAnsi="Times New Roman" w:cs="Times New Roman"/>
          <w:color w:val="000000"/>
        </w:rPr>
      </w:pPr>
    </w:p>
    <w:p w:rsidR="00D80045" w:rsidRPr="00B16C75" w:rsidRDefault="00D80045" w:rsidP="00CC1B12">
      <w:pPr>
        <w:spacing w:line="360" w:lineRule="auto"/>
        <w:ind w:firstLine="1440"/>
        <w:rPr>
          <w:rFonts w:ascii="Times New Roman" w:hAnsi="Times New Roman" w:cs="Times New Roman"/>
          <w:color w:val="000000"/>
        </w:rPr>
      </w:pPr>
      <w:r w:rsidRPr="00B16C75">
        <w:rPr>
          <w:rFonts w:ascii="Times New Roman" w:hAnsi="Times New Roman" w:cs="Times New Roman"/>
          <w:color w:val="000000"/>
        </w:rPr>
        <w:t>The Petition for a Protective Order is ready to be ruled upon.  For the reasons discussed below, we will grant the Petition and issue the proposed Protective Order.</w:t>
      </w:r>
    </w:p>
    <w:p w:rsidR="00D80045" w:rsidRPr="00B16C75" w:rsidRDefault="00D80045" w:rsidP="000F748B">
      <w:pPr>
        <w:spacing w:line="360" w:lineRule="auto"/>
        <w:ind w:firstLine="1440"/>
        <w:rPr>
          <w:rFonts w:ascii="Times New Roman" w:hAnsi="Times New Roman" w:cs="Times New Roman"/>
          <w:color w:val="000000"/>
        </w:rPr>
      </w:pPr>
    </w:p>
    <w:p w:rsidR="00C60792" w:rsidRPr="00B16C75" w:rsidRDefault="00C60792" w:rsidP="00CC1B12">
      <w:pPr>
        <w:tabs>
          <w:tab w:val="left" w:pos="-720"/>
        </w:tabs>
        <w:suppressAutoHyphens/>
        <w:spacing w:line="360" w:lineRule="auto"/>
        <w:ind w:firstLine="1440"/>
        <w:rPr>
          <w:rFonts w:ascii="Times New Roman" w:hAnsi="Times New Roman" w:cs="Times New Roman"/>
        </w:rPr>
      </w:pPr>
      <w:r w:rsidRPr="00B16C75">
        <w:rPr>
          <w:rFonts w:ascii="Times New Roman" w:hAnsi="Times New Roman" w:cs="Times New Roman"/>
        </w:rPr>
        <w:t xml:space="preserve">The Commission’s Rules of Practice and Procedure permit the Commission to issue protective orders limiting the availability of certain proprietary or confidential information. 52 Pa. Code §§ 5.362 and 5.423.  The party seeking the protective order has the burden to establish that the potential harm to the party of providing the information would be substantial and the harm to the party if the information is disclosed without restriction outweighs the public’s interest in free and open access to the administrative hearing process.  </w:t>
      </w:r>
      <w:r w:rsidRPr="00B16C75">
        <w:rPr>
          <w:rFonts w:ascii="Times New Roman" w:hAnsi="Times New Roman" w:cs="Times New Roman"/>
          <w:u w:val="single"/>
        </w:rPr>
        <w:t>Petition for Protective order of GTE North Inc.</w:t>
      </w:r>
      <w:r w:rsidRPr="00B16C75">
        <w:rPr>
          <w:rFonts w:ascii="Times New Roman" w:hAnsi="Times New Roman" w:cs="Times New Roman"/>
        </w:rPr>
        <w:t xml:space="preserve">, 1996 Pa PUC LEXIS 95, Docket No. G-00940402, Order (entered August 8, 1996); </w:t>
      </w:r>
      <w:r w:rsidRPr="00B16C75">
        <w:rPr>
          <w:rFonts w:ascii="Times New Roman" w:hAnsi="Times New Roman" w:cs="Times New Roman"/>
          <w:u w:val="single"/>
        </w:rPr>
        <w:t>ITT Communications Services’ Petition for a Protective Order</w:t>
      </w:r>
      <w:r w:rsidRPr="00B16C75">
        <w:rPr>
          <w:rFonts w:ascii="Times New Roman" w:hAnsi="Times New Roman" w:cs="Times New Roman"/>
        </w:rPr>
        <w:t>, 1991 Pa PUC LEXIS 193, Docket No. R-912017, Order (entered November 5, 1991).  If that burden is satisfied, the least restrictive means of limitation which will provide the necessary protection from disclosure will be applied.  52 Pa. Code § 5.423(a).</w:t>
      </w:r>
    </w:p>
    <w:p w:rsidR="00C60792" w:rsidRPr="00B16C75" w:rsidRDefault="00C60792" w:rsidP="00C60792">
      <w:pPr>
        <w:tabs>
          <w:tab w:val="left" w:pos="-720"/>
        </w:tabs>
        <w:suppressAutoHyphens/>
        <w:spacing w:line="360" w:lineRule="auto"/>
        <w:ind w:left="90" w:firstLine="1350"/>
        <w:rPr>
          <w:rFonts w:ascii="Times New Roman" w:hAnsi="Times New Roman" w:cs="Times New Roman"/>
        </w:rPr>
      </w:pPr>
    </w:p>
    <w:p w:rsidR="00C60792" w:rsidRDefault="00C60792" w:rsidP="00CC1B12">
      <w:pPr>
        <w:tabs>
          <w:tab w:val="left" w:pos="-720"/>
        </w:tabs>
        <w:suppressAutoHyphens/>
        <w:spacing w:line="360" w:lineRule="auto"/>
        <w:ind w:firstLine="1440"/>
        <w:rPr>
          <w:rFonts w:ascii="Times New Roman" w:hAnsi="Times New Roman" w:cs="Times New Roman"/>
        </w:rPr>
      </w:pPr>
      <w:r w:rsidRPr="00B16C75">
        <w:rPr>
          <w:rFonts w:ascii="Times New Roman" w:hAnsi="Times New Roman" w:cs="Times New Roman"/>
        </w:rPr>
        <w:t>In considering whether to issue a protective order, the Commission, pursuant to Section 5.423(a), should consider the following factors:</w:t>
      </w:r>
    </w:p>
    <w:p w:rsidR="00CC1B12" w:rsidRPr="00B16C75" w:rsidRDefault="00CC1B12" w:rsidP="00CC1B12">
      <w:pPr>
        <w:tabs>
          <w:tab w:val="left" w:pos="-720"/>
        </w:tabs>
        <w:suppressAutoHyphens/>
        <w:spacing w:line="360" w:lineRule="auto"/>
        <w:ind w:firstLine="1440"/>
        <w:rPr>
          <w:rFonts w:ascii="Times New Roman" w:hAnsi="Times New Roman" w:cs="Times New Roman"/>
        </w:rPr>
      </w:pPr>
    </w:p>
    <w:p w:rsidR="00C60792" w:rsidRDefault="00C60792" w:rsidP="00CC1B12">
      <w:pPr>
        <w:ind w:left="1440" w:right="1440"/>
        <w:rPr>
          <w:rFonts w:ascii="Times New Roman" w:hAnsi="Times New Roman" w:cs="Times New Roman"/>
        </w:rPr>
      </w:pPr>
      <w:bookmarkStart w:id="0" w:name="5.423."/>
      <w:bookmarkEnd w:id="0"/>
      <w:r w:rsidRPr="00B16C75">
        <w:rPr>
          <w:rFonts w:ascii="Times New Roman" w:hAnsi="Times New Roman" w:cs="Times New Roman"/>
        </w:rPr>
        <w:t xml:space="preserve">(1)  The extent to which the disclosure would cause unfair economic or competitive damage. </w:t>
      </w:r>
    </w:p>
    <w:p w:rsidR="00CC1B12" w:rsidRPr="00B16C75" w:rsidRDefault="00CC1B12" w:rsidP="00CC1B12">
      <w:pPr>
        <w:ind w:left="1440" w:right="1440"/>
        <w:rPr>
          <w:rFonts w:ascii="Times New Roman" w:hAnsi="Times New Roman" w:cs="Times New Roman"/>
        </w:rPr>
      </w:pPr>
    </w:p>
    <w:p w:rsidR="00C60792" w:rsidRDefault="00C60792" w:rsidP="00CC1B12">
      <w:pPr>
        <w:ind w:left="1440" w:right="1440"/>
        <w:rPr>
          <w:rFonts w:ascii="Times New Roman" w:hAnsi="Times New Roman" w:cs="Times New Roman"/>
        </w:rPr>
      </w:pPr>
      <w:r w:rsidRPr="00B16C75">
        <w:rPr>
          <w:rFonts w:ascii="Times New Roman" w:hAnsi="Times New Roman" w:cs="Times New Roman"/>
        </w:rPr>
        <w:t xml:space="preserve">(2)  The extent to which the information is known by others and used in similar activities. </w:t>
      </w:r>
    </w:p>
    <w:p w:rsidR="00CC1B12" w:rsidRPr="00B16C75" w:rsidRDefault="00CC1B12" w:rsidP="00CC1B12">
      <w:pPr>
        <w:ind w:left="1440" w:right="1440"/>
        <w:rPr>
          <w:rFonts w:ascii="Times New Roman" w:hAnsi="Times New Roman" w:cs="Times New Roman"/>
        </w:rPr>
      </w:pPr>
    </w:p>
    <w:p w:rsidR="00C60792" w:rsidRDefault="00C60792" w:rsidP="00CC1B12">
      <w:pPr>
        <w:ind w:left="1440" w:right="1440"/>
        <w:rPr>
          <w:rFonts w:ascii="Times New Roman" w:hAnsi="Times New Roman" w:cs="Times New Roman"/>
        </w:rPr>
      </w:pPr>
      <w:r w:rsidRPr="00B16C75">
        <w:rPr>
          <w:rFonts w:ascii="Times New Roman" w:hAnsi="Times New Roman" w:cs="Times New Roman"/>
        </w:rPr>
        <w:t xml:space="preserve">(3)  The worth or value of the information to the party and to the party’s competitors. </w:t>
      </w:r>
    </w:p>
    <w:p w:rsidR="00CC1B12" w:rsidRPr="00B16C75" w:rsidRDefault="00CC1B12" w:rsidP="00CC1B12">
      <w:pPr>
        <w:ind w:left="1440" w:right="1440"/>
        <w:rPr>
          <w:rFonts w:ascii="Times New Roman" w:hAnsi="Times New Roman" w:cs="Times New Roman"/>
        </w:rPr>
      </w:pPr>
    </w:p>
    <w:p w:rsidR="00C60792" w:rsidRDefault="00C60792" w:rsidP="00CC1B12">
      <w:pPr>
        <w:ind w:left="1440" w:right="1440"/>
        <w:rPr>
          <w:rFonts w:ascii="Times New Roman" w:hAnsi="Times New Roman" w:cs="Times New Roman"/>
        </w:rPr>
      </w:pPr>
      <w:r w:rsidRPr="00B16C75">
        <w:rPr>
          <w:rFonts w:ascii="Times New Roman" w:hAnsi="Times New Roman" w:cs="Times New Roman"/>
        </w:rPr>
        <w:t xml:space="preserve">(4)  The degree of difficulty and cost of developing the information. </w:t>
      </w:r>
    </w:p>
    <w:p w:rsidR="00CC1B12" w:rsidRPr="00B16C75" w:rsidRDefault="00CC1B12" w:rsidP="00CC1B12">
      <w:pPr>
        <w:ind w:left="1440" w:right="1440"/>
        <w:rPr>
          <w:rFonts w:ascii="Times New Roman" w:hAnsi="Times New Roman" w:cs="Times New Roman"/>
        </w:rPr>
      </w:pPr>
    </w:p>
    <w:p w:rsidR="00C60792" w:rsidRPr="00B16C75" w:rsidRDefault="00C60792" w:rsidP="00CC1B12">
      <w:pPr>
        <w:ind w:left="1440" w:right="1440"/>
        <w:rPr>
          <w:rFonts w:ascii="Times New Roman" w:hAnsi="Times New Roman" w:cs="Times New Roman"/>
        </w:rPr>
      </w:pPr>
      <w:r w:rsidRPr="00B16C75">
        <w:rPr>
          <w:rFonts w:ascii="Times New Roman" w:hAnsi="Times New Roman" w:cs="Times New Roman"/>
        </w:rPr>
        <w:t xml:space="preserve">(5)  Other statutes or regulations dealing specifically with disclosure of the information. </w:t>
      </w:r>
    </w:p>
    <w:p w:rsidR="00C60792" w:rsidRPr="00B16C75" w:rsidRDefault="00C60792" w:rsidP="00C60792">
      <w:pPr>
        <w:spacing w:before="100" w:beforeAutospacing="1"/>
        <w:ind w:left="1440" w:right="1530"/>
        <w:rPr>
          <w:rFonts w:ascii="Times New Roman" w:hAnsi="Times New Roman" w:cs="Times New Roman"/>
        </w:rPr>
      </w:pPr>
    </w:p>
    <w:p w:rsidR="00C60792" w:rsidRPr="00B16C75" w:rsidRDefault="00C60792" w:rsidP="00C60792">
      <w:pPr>
        <w:spacing w:line="360" w:lineRule="auto"/>
        <w:rPr>
          <w:rFonts w:ascii="Times New Roman" w:hAnsi="Times New Roman" w:cs="Times New Roman"/>
        </w:rPr>
      </w:pPr>
      <w:r w:rsidRPr="00B16C75">
        <w:rPr>
          <w:rFonts w:ascii="Times New Roman" w:hAnsi="Times New Roman" w:cs="Times New Roman"/>
        </w:rPr>
        <w:t>52 Pa. Code § 5.423(a).  The Commission’s regulations further provide detail regarding restrictions placed on the proprietary material, access to proprietary material by representatives of parties, special restrictions and the return of proprietary information at the conclusion of the proceeding.  52 Pa. Code §§ 5.423(c)-(f).</w:t>
      </w:r>
    </w:p>
    <w:p w:rsidR="00D80045" w:rsidRPr="00B16C75" w:rsidRDefault="00D80045" w:rsidP="00C60792">
      <w:pPr>
        <w:spacing w:line="360" w:lineRule="auto"/>
        <w:rPr>
          <w:rFonts w:ascii="Times New Roman" w:hAnsi="Times New Roman" w:cs="Times New Roman"/>
        </w:rPr>
      </w:pPr>
    </w:p>
    <w:p w:rsidR="00C60792" w:rsidRPr="00B16C75" w:rsidRDefault="00C60792" w:rsidP="00C60792">
      <w:pPr>
        <w:spacing w:line="360" w:lineRule="auto"/>
        <w:ind w:firstLine="1440"/>
        <w:rPr>
          <w:rFonts w:ascii="Times New Roman" w:hAnsi="Times New Roman" w:cs="Times New Roman"/>
        </w:rPr>
      </w:pPr>
      <w:r w:rsidRPr="00B16C75">
        <w:rPr>
          <w:rFonts w:ascii="Times New Roman" w:hAnsi="Times New Roman" w:cs="Times New Roman"/>
        </w:rPr>
        <w:t xml:space="preserve">Section 5.423, however, must be balanced against Commission regulations that also provide that the Commission’s records, including the record of this proceeding, may be accessed by the public pursuant to 52 Pa. Code §§ 1.71-1.77.  </w:t>
      </w:r>
      <w:proofErr w:type="gramStart"/>
      <w:r w:rsidRPr="00B16C75">
        <w:rPr>
          <w:rFonts w:ascii="Times New Roman" w:hAnsi="Times New Roman" w:cs="Times New Roman"/>
        </w:rPr>
        <w:t>In particular, Section</w:t>
      </w:r>
      <w:proofErr w:type="gramEnd"/>
      <w:r w:rsidRPr="00B16C75">
        <w:rPr>
          <w:rFonts w:ascii="Times New Roman" w:hAnsi="Times New Roman" w:cs="Times New Roman"/>
        </w:rPr>
        <w:t xml:space="preserve"> 1.71 of the Commission’s regulations provides: “The Commission’s record maintenance system is intended to provide for the greatest degree of public access to Commission documents that is consistent with the exercise of the functions of the Commission under the act and other applicable laws.”  52 Pa. Code § 1.71.  In addition, the interests of keeping material proprietary or confidential must be viewed </w:t>
      </w:r>
      <w:proofErr w:type="gramStart"/>
      <w:r w:rsidRPr="00B16C75">
        <w:rPr>
          <w:rFonts w:ascii="Times New Roman" w:hAnsi="Times New Roman" w:cs="Times New Roman"/>
        </w:rPr>
        <w:t>in light of</w:t>
      </w:r>
      <w:proofErr w:type="gramEnd"/>
      <w:r w:rsidRPr="00B16C75">
        <w:rPr>
          <w:rFonts w:ascii="Times New Roman" w:hAnsi="Times New Roman" w:cs="Times New Roman"/>
        </w:rPr>
        <w:t xml:space="preserve"> the Pennsylvania Right to Know Law.  65 P.S. § 67.102.</w:t>
      </w:r>
    </w:p>
    <w:p w:rsidR="00C60792" w:rsidRPr="00B16C75" w:rsidRDefault="00C60792" w:rsidP="00C60792">
      <w:pPr>
        <w:widowControl w:val="0"/>
        <w:spacing w:line="360" w:lineRule="auto"/>
        <w:ind w:firstLine="1440"/>
        <w:rPr>
          <w:rFonts w:ascii="Times New Roman" w:hAnsi="Times New Roman" w:cs="Times New Roman"/>
        </w:rPr>
      </w:pPr>
    </w:p>
    <w:p w:rsidR="00D80045" w:rsidRPr="00B16C75" w:rsidRDefault="00C60792" w:rsidP="00C60792">
      <w:pPr>
        <w:tabs>
          <w:tab w:val="left" w:pos="-720"/>
          <w:tab w:val="left" w:pos="1260"/>
          <w:tab w:val="left" w:pos="2070"/>
        </w:tabs>
        <w:suppressAutoHyphens/>
        <w:spacing w:line="360" w:lineRule="auto"/>
        <w:ind w:firstLine="1440"/>
        <w:rPr>
          <w:rFonts w:ascii="Times New Roman" w:hAnsi="Times New Roman" w:cs="Times New Roman"/>
        </w:rPr>
      </w:pPr>
      <w:r w:rsidRPr="00B16C75">
        <w:rPr>
          <w:rFonts w:ascii="Times New Roman" w:hAnsi="Times New Roman" w:cs="Times New Roman"/>
        </w:rPr>
        <w:t xml:space="preserve">In this case, </w:t>
      </w:r>
      <w:r w:rsidR="00D80045" w:rsidRPr="00B16C75">
        <w:rPr>
          <w:rFonts w:ascii="Times New Roman" w:hAnsi="Times New Roman" w:cs="Times New Roman"/>
        </w:rPr>
        <w:t>no party has filed any documents indicating its opposition to PAWC’s Petition for a Protective Order.  Additionally, during the Prehearing Conference, the Presiding Officers asked the parties if there was any opposition to the issuance of the proposed Protective Order.  None of the parties in attendance indicated their opposition to the proposed Protective Order.</w:t>
      </w:r>
    </w:p>
    <w:p w:rsidR="00D80045" w:rsidRPr="00B16C75" w:rsidRDefault="00D80045" w:rsidP="00C60792">
      <w:pPr>
        <w:tabs>
          <w:tab w:val="left" w:pos="-720"/>
          <w:tab w:val="left" w:pos="1260"/>
          <w:tab w:val="left" w:pos="2070"/>
        </w:tabs>
        <w:suppressAutoHyphens/>
        <w:spacing w:line="360" w:lineRule="auto"/>
        <w:ind w:firstLine="1440"/>
        <w:rPr>
          <w:rFonts w:ascii="Times New Roman" w:hAnsi="Times New Roman" w:cs="Times New Roman"/>
        </w:rPr>
      </w:pPr>
    </w:p>
    <w:p w:rsidR="00855B22" w:rsidRPr="00B16C75" w:rsidRDefault="00C60792" w:rsidP="00D80045">
      <w:pPr>
        <w:pStyle w:val="BodyTextIndent"/>
        <w:rPr>
          <w:rFonts w:ascii="Times New Roman" w:hAnsi="Times New Roman" w:cs="Times New Roman"/>
          <w:sz w:val="24"/>
          <w:szCs w:val="24"/>
        </w:rPr>
      </w:pPr>
      <w:r w:rsidRPr="00B16C75">
        <w:rPr>
          <w:rFonts w:ascii="Times New Roman" w:hAnsi="Times New Roman" w:cs="Times New Roman"/>
          <w:sz w:val="24"/>
          <w:szCs w:val="24"/>
        </w:rPr>
        <w:t xml:space="preserve">Given the above, </w:t>
      </w:r>
      <w:r w:rsidR="00D80045" w:rsidRPr="00B16C75">
        <w:rPr>
          <w:rFonts w:ascii="Times New Roman" w:hAnsi="Times New Roman" w:cs="Times New Roman"/>
          <w:sz w:val="24"/>
          <w:szCs w:val="24"/>
        </w:rPr>
        <w:t xml:space="preserve">we conclude that PAWC has </w:t>
      </w:r>
      <w:r w:rsidRPr="00B16C75">
        <w:rPr>
          <w:rFonts w:ascii="Times New Roman" w:hAnsi="Times New Roman" w:cs="Times New Roman"/>
          <w:sz w:val="24"/>
          <w:szCs w:val="24"/>
        </w:rPr>
        <w:t xml:space="preserve">demonstrated that the potential harm of providing the information would be substantial and the harm to </w:t>
      </w:r>
      <w:r w:rsidR="00D80045" w:rsidRPr="00B16C75">
        <w:rPr>
          <w:rFonts w:ascii="Times New Roman" w:hAnsi="Times New Roman" w:cs="Times New Roman"/>
          <w:sz w:val="24"/>
          <w:szCs w:val="24"/>
        </w:rPr>
        <w:t xml:space="preserve">PAWC </w:t>
      </w:r>
      <w:r w:rsidRPr="00B16C75">
        <w:rPr>
          <w:rFonts w:ascii="Times New Roman" w:hAnsi="Times New Roman" w:cs="Times New Roman"/>
          <w:sz w:val="24"/>
          <w:szCs w:val="24"/>
        </w:rPr>
        <w:t xml:space="preserve">if the information is disclosed without restriction outweighs the public’s interest in free and open access to the administrative hearing process.  </w:t>
      </w:r>
      <w:r w:rsidR="00D80045" w:rsidRPr="00B16C75">
        <w:rPr>
          <w:rFonts w:ascii="Times New Roman" w:hAnsi="Times New Roman" w:cs="Times New Roman"/>
          <w:sz w:val="24"/>
          <w:szCs w:val="24"/>
        </w:rPr>
        <w:t xml:space="preserve">PAWC has </w:t>
      </w:r>
      <w:r w:rsidRPr="00B16C75">
        <w:rPr>
          <w:rFonts w:ascii="Times New Roman" w:hAnsi="Times New Roman" w:cs="Times New Roman"/>
          <w:sz w:val="24"/>
          <w:szCs w:val="24"/>
        </w:rPr>
        <w:t xml:space="preserve">also demonstrated that the least restrictive means which will provide the necessary protection from disclosure will be applied.  The </w:t>
      </w:r>
      <w:r w:rsidR="00D80045" w:rsidRPr="00B16C75">
        <w:rPr>
          <w:rFonts w:ascii="Times New Roman" w:hAnsi="Times New Roman" w:cs="Times New Roman"/>
          <w:sz w:val="24"/>
          <w:szCs w:val="24"/>
        </w:rPr>
        <w:t>Petition f</w:t>
      </w:r>
      <w:r w:rsidRPr="00B16C75">
        <w:rPr>
          <w:rFonts w:ascii="Times New Roman" w:hAnsi="Times New Roman" w:cs="Times New Roman"/>
          <w:sz w:val="24"/>
          <w:szCs w:val="24"/>
        </w:rPr>
        <w:t xml:space="preserve">or </w:t>
      </w:r>
      <w:r w:rsidR="00D80045" w:rsidRPr="00B16C75">
        <w:rPr>
          <w:rFonts w:ascii="Times New Roman" w:hAnsi="Times New Roman" w:cs="Times New Roman"/>
          <w:sz w:val="24"/>
          <w:szCs w:val="24"/>
        </w:rPr>
        <w:t xml:space="preserve">a </w:t>
      </w:r>
      <w:r w:rsidRPr="00B16C75">
        <w:rPr>
          <w:rFonts w:ascii="Times New Roman" w:hAnsi="Times New Roman" w:cs="Times New Roman"/>
          <w:sz w:val="24"/>
          <w:szCs w:val="24"/>
        </w:rPr>
        <w:t xml:space="preserve">Protective Order balances the Commission regulations that provide that Commission records may be accessed by the public with the need to keep such information protected.  Finally, the record demonstrates that the </w:t>
      </w:r>
      <w:r w:rsidR="00D80045" w:rsidRPr="00B16C75">
        <w:rPr>
          <w:rFonts w:ascii="Times New Roman" w:hAnsi="Times New Roman" w:cs="Times New Roman"/>
          <w:sz w:val="24"/>
          <w:szCs w:val="24"/>
        </w:rPr>
        <w:t xml:space="preserve">Petition is </w:t>
      </w:r>
      <w:r w:rsidRPr="00B16C75">
        <w:rPr>
          <w:rFonts w:ascii="Times New Roman" w:hAnsi="Times New Roman" w:cs="Times New Roman"/>
          <w:sz w:val="24"/>
          <w:szCs w:val="24"/>
        </w:rPr>
        <w:t xml:space="preserve">unopposed.  Therefore, the </w:t>
      </w:r>
      <w:r w:rsidR="00D80045" w:rsidRPr="00B16C75">
        <w:rPr>
          <w:rFonts w:ascii="Times New Roman" w:hAnsi="Times New Roman" w:cs="Times New Roman"/>
          <w:sz w:val="24"/>
          <w:szCs w:val="24"/>
        </w:rPr>
        <w:t xml:space="preserve">Petition </w:t>
      </w:r>
      <w:r w:rsidRPr="00B16C75">
        <w:rPr>
          <w:rFonts w:ascii="Times New Roman" w:hAnsi="Times New Roman" w:cs="Times New Roman"/>
          <w:sz w:val="24"/>
          <w:szCs w:val="24"/>
        </w:rPr>
        <w:t>will be granted.</w:t>
      </w:r>
    </w:p>
    <w:p w:rsidR="00D80045" w:rsidRPr="00B16C75" w:rsidRDefault="00D80045" w:rsidP="00D80045">
      <w:pPr>
        <w:pStyle w:val="BodyTextIndent"/>
        <w:rPr>
          <w:rFonts w:ascii="Times New Roman" w:hAnsi="Times New Roman" w:cs="Times New Roman"/>
          <w:sz w:val="24"/>
          <w:szCs w:val="24"/>
        </w:rPr>
      </w:pPr>
    </w:p>
    <w:p w:rsidR="00694510" w:rsidRPr="00B16C75" w:rsidRDefault="00694510" w:rsidP="00694510">
      <w:pPr>
        <w:tabs>
          <w:tab w:val="left" w:pos="-720"/>
        </w:tabs>
        <w:suppressAutoHyphens/>
        <w:spacing w:line="360" w:lineRule="auto"/>
        <w:jc w:val="center"/>
        <w:rPr>
          <w:rFonts w:ascii="Times New Roman" w:hAnsi="Times New Roman" w:cs="Times New Roman"/>
          <w:u w:val="single"/>
        </w:rPr>
      </w:pPr>
      <w:r w:rsidRPr="00B16C75">
        <w:rPr>
          <w:rFonts w:ascii="Times New Roman" w:hAnsi="Times New Roman" w:cs="Times New Roman"/>
          <w:u w:val="single"/>
        </w:rPr>
        <w:t>ORDER</w:t>
      </w:r>
    </w:p>
    <w:p w:rsidR="00293D6B" w:rsidRPr="00B16C75" w:rsidRDefault="00293D6B" w:rsidP="00293D6B">
      <w:pPr>
        <w:pStyle w:val="BodyTextIndent"/>
        <w:rPr>
          <w:rFonts w:ascii="Times New Roman" w:hAnsi="Times New Roman" w:cs="Times New Roman"/>
          <w:sz w:val="24"/>
          <w:szCs w:val="24"/>
        </w:rPr>
      </w:pPr>
    </w:p>
    <w:p w:rsidR="00382E5F" w:rsidRPr="00B16C75" w:rsidRDefault="00382E5F" w:rsidP="00293D6B">
      <w:pPr>
        <w:pStyle w:val="BodyTextIndent"/>
        <w:rPr>
          <w:rFonts w:ascii="Times New Roman" w:hAnsi="Times New Roman" w:cs="Times New Roman"/>
          <w:sz w:val="24"/>
          <w:szCs w:val="24"/>
        </w:rPr>
      </w:pPr>
    </w:p>
    <w:p w:rsidR="00293D6B" w:rsidRPr="00B16C75" w:rsidRDefault="00293D6B" w:rsidP="00293D6B">
      <w:pPr>
        <w:pStyle w:val="BodyTextIndent"/>
        <w:rPr>
          <w:rFonts w:ascii="Times New Roman" w:hAnsi="Times New Roman" w:cs="Times New Roman"/>
          <w:sz w:val="24"/>
          <w:szCs w:val="24"/>
        </w:rPr>
      </w:pPr>
      <w:r w:rsidRPr="00B16C75">
        <w:rPr>
          <w:rFonts w:ascii="Times New Roman" w:hAnsi="Times New Roman" w:cs="Times New Roman"/>
          <w:sz w:val="24"/>
          <w:szCs w:val="24"/>
        </w:rPr>
        <w:t>THEREFORE,</w:t>
      </w:r>
    </w:p>
    <w:p w:rsidR="00293D6B" w:rsidRPr="00B16C75" w:rsidRDefault="00293D6B" w:rsidP="00293D6B">
      <w:pPr>
        <w:widowControl w:val="0"/>
        <w:spacing w:line="360" w:lineRule="auto"/>
        <w:ind w:firstLine="1440"/>
        <w:rPr>
          <w:rFonts w:ascii="Times New Roman" w:hAnsi="Times New Roman" w:cs="Times New Roman"/>
        </w:rPr>
      </w:pPr>
    </w:p>
    <w:p w:rsidR="00293D6B" w:rsidRPr="00B16C75" w:rsidRDefault="00293D6B" w:rsidP="00293D6B">
      <w:pPr>
        <w:widowControl w:val="0"/>
        <w:spacing w:line="360" w:lineRule="auto"/>
        <w:ind w:firstLine="1440"/>
        <w:rPr>
          <w:rFonts w:ascii="Times New Roman" w:hAnsi="Times New Roman" w:cs="Times New Roman"/>
        </w:rPr>
      </w:pPr>
      <w:r w:rsidRPr="00B16C75">
        <w:rPr>
          <w:rFonts w:ascii="Times New Roman" w:hAnsi="Times New Roman" w:cs="Times New Roman"/>
        </w:rPr>
        <w:t>IT IS ORDERED:</w:t>
      </w:r>
    </w:p>
    <w:p w:rsidR="00D80045" w:rsidRPr="00B16C75" w:rsidRDefault="00D80045" w:rsidP="00293D6B">
      <w:pPr>
        <w:widowControl w:val="0"/>
        <w:spacing w:line="360" w:lineRule="auto"/>
        <w:ind w:firstLine="1440"/>
        <w:rPr>
          <w:rFonts w:ascii="Times New Roman" w:hAnsi="Times New Roman" w:cs="Times New Roman"/>
        </w:rPr>
      </w:pPr>
    </w:p>
    <w:p w:rsidR="00B16C75" w:rsidRPr="00B16C75" w:rsidRDefault="00B16C75" w:rsidP="00D80045">
      <w:pPr>
        <w:pStyle w:val="ListParagraph"/>
        <w:widowControl w:val="0"/>
        <w:numPr>
          <w:ilvl w:val="0"/>
          <w:numId w:val="11"/>
        </w:numPr>
        <w:spacing w:line="360" w:lineRule="auto"/>
        <w:ind w:left="0" w:firstLine="1440"/>
        <w:rPr>
          <w:rFonts w:ascii="Times New Roman" w:hAnsi="Times New Roman" w:cs="Times New Roman"/>
        </w:rPr>
      </w:pPr>
      <w:r w:rsidRPr="00B16C75">
        <w:rPr>
          <w:rFonts w:ascii="Times New Roman" w:hAnsi="Times New Roman" w:cs="Times New Roman"/>
        </w:rPr>
        <w:t xml:space="preserve">That Pennsylvania American Water Company’s Petition for a </w:t>
      </w:r>
      <w:r w:rsidR="00855B22" w:rsidRPr="00B16C75">
        <w:rPr>
          <w:rFonts w:ascii="Times New Roman" w:hAnsi="Times New Roman" w:cs="Times New Roman"/>
        </w:rPr>
        <w:t xml:space="preserve">Protective Order is hereby </w:t>
      </w:r>
      <w:r w:rsidRPr="00B16C75">
        <w:rPr>
          <w:rFonts w:ascii="Times New Roman" w:hAnsi="Times New Roman" w:cs="Times New Roman"/>
        </w:rPr>
        <w:t xml:space="preserve">granted </w:t>
      </w:r>
      <w:r w:rsidR="00855B22" w:rsidRPr="00B16C75">
        <w:rPr>
          <w:rFonts w:ascii="Times New Roman" w:hAnsi="Times New Roman" w:cs="Times New Roman"/>
        </w:rPr>
        <w:t>with respect to all documents and information, as identified below, produced or presented, or hereafter produced or presented in this proceeding</w:t>
      </w:r>
      <w:r w:rsidRPr="00B16C75">
        <w:rPr>
          <w:rFonts w:ascii="Times New Roman" w:hAnsi="Times New Roman" w:cs="Times New Roman"/>
        </w:rPr>
        <w:t xml:space="preserve"> at Docket Number </w:t>
      </w:r>
      <w:r w:rsidRPr="00B16C75">
        <w:rPr>
          <w:rFonts w:ascii="Times New Roman" w:hAnsi="Times New Roman" w:cs="Times New Roman"/>
          <w:spacing w:val="-3"/>
        </w:rPr>
        <w:t>P-2014-2431005.</w:t>
      </w:r>
    </w:p>
    <w:p w:rsidR="00B16C75" w:rsidRPr="00B16C75" w:rsidRDefault="00B16C75" w:rsidP="00B16C75">
      <w:pPr>
        <w:pStyle w:val="ListParagraph"/>
        <w:widowControl w:val="0"/>
        <w:spacing w:line="360" w:lineRule="auto"/>
        <w:ind w:left="1440"/>
        <w:rPr>
          <w:rFonts w:ascii="Times New Roman" w:hAnsi="Times New Roman" w:cs="Times New Roman"/>
        </w:rPr>
      </w:pPr>
    </w:p>
    <w:p w:rsidR="00855B22" w:rsidRPr="00B16C75" w:rsidRDefault="00B16C75" w:rsidP="00D80045">
      <w:pPr>
        <w:pStyle w:val="ListParagraph"/>
        <w:widowControl w:val="0"/>
        <w:numPr>
          <w:ilvl w:val="0"/>
          <w:numId w:val="11"/>
        </w:numPr>
        <w:spacing w:line="360" w:lineRule="auto"/>
        <w:ind w:left="0" w:firstLine="1440"/>
        <w:rPr>
          <w:rFonts w:ascii="Times New Roman" w:hAnsi="Times New Roman" w:cs="Times New Roman"/>
        </w:rPr>
      </w:pPr>
      <w:r w:rsidRPr="00B16C75">
        <w:rPr>
          <w:rFonts w:ascii="Times New Roman" w:hAnsi="Times New Roman" w:cs="Times New Roman"/>
        </w:rPr>
        <w:t>That a</w:t>
      </w:r>
      <w:r w:rsidR="00855B22" w:rsidRPr="00B16C75">
        <w:rPr>
          <w:rFonts w:ascii="Times New Roman" w:hAnsi="Times New Roman" w:cs="Times New Roman"/>
        </w:rPr>
        <w:t>ll persons now or hereafter granted access to such documents and/or information shall use and maintain the same only in strict accordance with this Protective Order.</w:t>
      </w:r>
    </w:p>
    <w:p w:rsidR="00B16C75" w:rsidRPr="00B16C75" w:rsidRDefault="00B16C75" w:rsidP="00B16C75">
      <w:pPr>
        <w:pStyle w:val="ListParagraph"/>
        <w:widowControl w:val="0"/>
        <w:spacing w:line="360" w:lineRule="auto"/>
        <w:ind w:left="1440"/>
        <w:rPr>
          <w:rFonts w:ascii="Times New Roman" w:hAnsi="Times New Roman" w:cs="Times New Roman"/>
        </w:rPr>
      </w:pPr>
    </w:p>
    <w:p w:rsidR="00855B22" w:rsidRPr="00B16C75" w:rsidRDefault="00B16C75" w:rsidP="00B16C75">
      <w:pPr>
        <w:pStyle w:val="ListParagraph"/>
        <w:widowControl w:val="0"/>
        <w:numPr>
          <w:ilvl w:val="0"/>
          <w:numId w:val="11"/>
        </w:numPr>
        <w:spacing w:line="360" w:lineRule="auto"/>
        <w:ind w:left="0" w:firstLine="1440"/>
        <w:rPr>
          <w:rFonts w:ascii="Times New Roman" w:hAnsi="Times New Roman" w:cs="Times New Roman"/>
        </w:rPr>
      </w:pPr>
      <w:r w:rsidRPr="00B16C75">
        <w:rPr>
          <w:rFonts w:ascii="Times New Roman" w:hAnsi="Times New Roman" w:cs="Times New Roman"/>
        </w:rPr>
        <w:t xml:space="preserve">That this </w:t>
      </w:r>
      <w:r w:rsidR="00855B22" w:rsidRPr="00B16C75">
        <w:rPr>
          <w:rFonts w:ascii="Times New Roman" w:hAnsi="Times New Roman" w:cs="Times New Roman"/>
        </w:rPr>
        <w:t>Protective Order is being entered to facilitate the orderly production of information and documents during discovery and the presentation of evidence at the hearings in this case and to provide adequate protection of Confidential Information without prejudicing the rights of parties to have reasonable access to information that becomes part of the evidentiary record.</w:t>
      </w:r>
    </w:p>
    <w:p w:rsidR="00B16C75" w:rsidRPr="00B16C75" w:rsidRDefault="00B16C75" w:rsidP="00B16C75">
      <w:pPr>
        <w:pStyle w:val="ListParagraph"/>
        <w:widowControl w:val="0"/>
        <w:spacing w:line="360" w:lineRule="auto"/>
        <w:ind w:left="1440"/>
        <w:rPr>
          <w:rFonts w:ascii="Times New Roman" w:hAnsi="Times New Roman" w:cs="Times New Roman"/>
        </w:rPr>
      </w:pPr>
    </w:p>
    <w:p w:rsidR="00B16C75" w:rsidRDefault="00B16C75" w:rsidP="00B16C75">
      <w:pPr>
        <w:pStyle w:val="ListParagraph"/>
        <w:widowControl w:val="0"/>
        <w:numPr>
          <w:ilvl w:val="0"/>
          <w:numId w:val="11"/>
        </w:numPr>
        <w:spacing w:line="360" w:lineRule="auto"/>
        <w:ind w:left="0" w:firstLine="1440"/>
        <w:rPr>
          <w:rFonts w:ascii="Times New Roman" w:hAnsi="Times New Roman" w:cs="Times New Roman"/>
        </w:rPr>
      </w:pPr>
      <w:r w:rsidRPr="00B16C75">
        <w:rPr>
          <w:rFonts w:ascii="Times New Roman" w:hAnsi="Times New Roman" w:cs="Times New Roman"/>
        </w:rPr>
        <w:t>That a</w:t>
      </w:r>
      <w:r w:rsidR="00855B22" w:rsidRPr="00B16C75">
        <w:rPr>
          <w:rFonts w:ascii="Times New Roman" w:hAnsi="Times New Roman" w:cs="Times New Roman"/>
        </w:rPr>
        <w:t xml:space="preserve">ny information provided to the Pennsylvania Public Utility Commission (Commission) or any parties in connection with the above-captioned proceeding that a producing party claims constitutes or contains Confidential Information shall be specifically identified and marked as Confidential Information.  The producing party shall designate data or documents as constituting or containing Confidential Information by affixing a conspicuous “CONFIDENTIAL” stamp or typewritten designation on such data or documents.  </w:t>
      </w:r>
    </w:p>
    <w:p w:rsidR="00661687" w:rsidRDefault="00661687" w:rsidP="00661687">
      <w:pPr>
        <w:pStyle w:val="ListParagraph"/>
        <w:widowControl w:val="0"/>
        <w:spacing w:line="360" w:lineRule="auto"/>
        <w:ind w:left="1440"/>
        <w:rPr>
          <w:rFonts w:ascii="Times New Roman" w:hAnsi="Times New Roman" w:cs="Times New Roman"/>
        </w:rPr>
      </w:pPr>
    </w:p>
    <w:p w:rsidR="00855B22" w:rsidRDefault="00B16C75" w:rsidP="00B16C75">
      <w:pPr>
        <w:pStyle w:val="ListParagraph"/>
        <w:widowControl w:val="0"/>
        <w:numPr>
          <w:ilvl w:val="0"/>
          <w:numId w:val="11"/>
        </w:numPr>
        <w:spacing w:line="360" w:lineRule="auto"/>
        <w:ind w:left="0" w:firstLine="1440"/>
        <w:rPr>
          <w:rFonts w:ascii="Times New Roman" w:hAnsi="Times New Roman" w:cs="Times New Roman"/>
        </w:rPr>
      </w:pPr>
      <w:r>
        <w:rPr>
          <w:rFonts w:ascii="Times New Roman" w:hAnsi="Times New Roman" w:cs="Times New Roman"/>
        </w:rPr>
        <w:t>That w</w:t>
      </w:r>
      <w:r w:rsidR="00855B22" w:rsidRPr="00B16C75">
        <w:rPr>
          <w:rFonts w:ascii="Times New Roman" w:hAnsi="Times New Roman" w:cs="Times New Roman"/>
        </w:rPr>
        <w:t>here only part of data compilations or multi-page documents constitutes or contains Confidential Information, the producing party, insofar as reasonably practicable within time constraints imposed in this proceeding, shall designate only the specific data or pages of documents which constitute or contain Confidential Information and shall serve such documents separately from non-confidential information.</w:t>
      </w:r>
    </w:p>
    <w:p w:rsidR="00B16C75" w:rsidRDefault="00B16C75" w:rsidP="00B16C75">
      <w:pPr>
        <w:pStyle w:val="ListParagraph"/>
        <w:widowControl w:val="0"/>
        <w:spacing w:line="360" w:lineRule="auto"/>
        <w:ind w:left="1440"/>
        <w:rPr>
          <w:rFonts w:ascii="Times New Roman" w:hAnsi="Times New Roman" w:cs="Times New Roman"/>
        </w:rPr>
      </w:pPr>
    </w:p>
    <w:p w:rsidR="00855B22" w:rsidRPr="00B16C75" w:rsidRDefault="00B16C75" w:rsidP="00B16C75">
      <w:pPr>
        <w:pStyle w:val="ListParagraph"/>
        <w:widowControl w:val="0"/>
        <w:numPr>
          <w:ilvl w:val="0"/>
          <w:numId w:val="11"/>
        </w:numPr>
        <w:spacing w:line="360" w:lineRule="auto"/>
        <w:ind w:left="0" w:firstLine="1440"/>
        <w:rPr>
          <w:rFonts w:ascii="Times New Roman" w:hAnsi="Times New Roman" w:cs="Times New Roman"/>
        </w:rPr>
      </w:pPr>
      <w:r>
        <w:t>That e</w:t>
      </w:r>
      <w:r w:rsidR="00855B22" w:rsidRPr="00B16C75">
        <w:t>ach document and the information contained therein designated as “Confidential Information” shall be used by the recipient solely for purposes relating to the prosecution, review and processing of this proceeding and for no other purpose; and such documents and information shall be maintained in secure files, separate from public information, until returned to the producing party or destroyed pursuant to the terms hereof.</w:t>
      </w:r>
    </w:p>
    <w:p w:rsidR="00B16C75" w:rsidRPr="00B16C75" w:rsidRDefault="00B16C75" w:rsidP="00B16C75">
      <w:pPr>
        <w:pStyle w:val="ListParagraph"/>
        <w:widowControl w:val="0"/>
        <w:spacing w:line="360" w:lineRule="auto"/>
        <w:ind w:left="1440"/>
        <w:rPr>
          <w:rFonts w:ascii="Times New Roman" w:hAnsi="Times New Roman" w:cs="Times New Roman"/>
        </w:rPr>
      </w:pPr>
    </w:p>
    <w:p w:rsidR="00855B22" w:rsidRPr="00B16C75" w:rsidRDefault="00B16C75" w:rsidP="00B16C75">
      <w:pPr>
        <w:pStyle w:val="ListParagraph"/>
        <w:widowControl w:val="0"/>
        <w:numPr>
          <w:ilvl w:val="0"/>
          <w:numId w:val="11"/>
        </w:numPr>
        <w:spacing w:line="360" w:lineRule="auto"/>
        <w:ind w:left="0" w:firstLine="1440"/>
        <w:rPr>
          <w:rFonts w:ascii="Times New Roman" w:hAnsi="Times New Roman" w:cs="Times New Roman"/>
        </w:rPr>
      </w:pPr>
      <w:r>
        <w:t>That w</w:t>
      </w:r>
      <w:r w:rsidR="00855B22" w:rsidRPr="00B16C75">
        <w:t>ith respect to all Confidential Information, it is further ORDERED that:</w:t>
      </w:r>
    </w:p>
    <w:p w:rsidR="00B16C75" w:rsidRPr="00B16C75" w:rsidRDefault="00B16C75" w:rsidP="00B16C75">
      <w:pPr>
        <w:pStyle w:val="ListParagraph"/>
        <w:widowControl w:val="0"/>
        <w:spacing w:line="360" w:lineRule="auto"/>
        <w:ind w:left="0"/>
        <w:rPr>
          <w:rFonts w:ascii="Times New Roman" w:hAnsi="Times New Roman" w:cs="Times New Roman"/>
        </w:rPr>
      </w:pPr>
    </w:p>
    <w:p w:rsidR="00855B22" w:rsidRDefault="00855B22" w:rsidP="00CC1B12">
      <w:pPr>
        <w:pStyle w:val="StandardL2"/>
        <w:spacing w:after="0" w:line="360" w:lineRule="auto"/>
        <w:ind w:left="0" w:firstLine="1440"/>
      </w:pPr>
      <w:r w:rsidRPr="00B16C75">
        <w:t>Access to the documents designated as “Confidential Information,” and to the information contained therein, shall be limited to the parties and their identified attorneys, employees, and consultants whose examination of the Confidential Information is required for the conduct of this proceeding.</w:t>
      </w:r>
    </w:p>
    <w:p w:rsidR="00CC1B12" w:rsidRPr="00B16C75" w:rsidRDefault="00CC1B12" w:rsidP="00CC1B12">
      <w:pPr>
        <w:pStyle w:val="StandardL2"/>
        <w:numPr>
          <w:ilvl w:val="0"/>
          <w:numId w:val="0"/>
        </w:numPr>
        <w:spacing w:after="0" w:line="360" w:lineRule="auto"/>
        <w:ind w:left="1440"/>
      </w:pPr>
    </w:p>
    <w:p w:rsidR="00B16C75" w:rsidRDefault="00855B22" w:rsidP="00B16C75">
      <w:pPr>
        <w:pStyle w:val="StandardL2"/>
        <w:spacing w:after="0" w:line="360" w:lineRule="auto"/>
        <w:ind w:left="0" w:firstLine="1440"/>
      </w:pPr>
      <w:r w:rsidRPr="00B16C75">
        <w:t>Recipients of Confidential Information shall not disclose the contents of the documents produced pursuant to this Protective Order to any person(s) other than their identified employees and any identified witnesses/consultants whom they may retain in connection with this proceeding, irrespective of whether any such expert is retained specially and is not expected to testify, or is called to testify in this proceeding.  All employees (except Bureau of Investigation &amp; Enforcement (BI&amp;E) witnesses who are full-time employees and shall be entitled to receive documents without individually executing a Certification), consultants or experts of any of the parties bound by this Protective Order who are to receive copies of documents or information produced pursuant to this Protective Order shall have executed a copy of the Certification attached hereto as Appendix A, which executed Certification shall be forthwith provided to counsel for the producing party with copies to counsel for other parties.  The BI&amp;E Prosecutors who enter an appearance in this proceeding shall represent that all BI&amp;E witnesses/employees will be bound by this Protective Order.</w:t>
      </w:r>
    </w:p>
    <w:p w:rsidR="00CC1B12" w:rsidRDefault="00CC1B12" w:rsidP="00CC1B12">
      <w:pPr>
        <w:pStyle w:val="StandardL2"/>
        <w:numPr>
          <w:ilvl w:val="0"/>
          <w:numId w:val="0"/>
        </w:numPr>
        <w:spacing w:after="0" w:line="360" w:lineRule="auto"/>
        <w:ind w:left="1440"/>
      </w:pPr>
    </w:p>
    <w:p w:rsidR="00855B22" w:rsidRDefault="00855B22" w:rsidP="00CC1B12">
      <w:pPr>
        <w:pStyle w:val="StandardL2"/>
        <w:spacing w:after="0" w:line="360" w:lineRule="auto"/>
        <w:ind w:left="0" w:firstLine="1440"/>
      </w:pPr>
      <w:r w:rsidRPr="00B16C75">
        <w:t>No other disclosure of Confidential Information shall be made to any person or entity except with the express written consent of the producing party or upon further order of the Commission or of any Court of competent jurisdiction which may review these matters.</w:t>
      </w:r>
    </w:p>
    <w:p w:rsidR="00B16C75" w:rsidRPr="00B16C75" w:rsidRDefault="00B16C75" w:rsidP="00B16C75">
      <w:pPr>
        <w:pStyle w:val="StandardL2"/>
        <w:numPr>
          <w:ilvl w:val="0"/>
          <w:numId w:val="0"/>
        </w:numPr>
        <w:spacing w:after="0" w:line="360" w:lineRule="auto"/>
        <w:ind w:left="1440"/>
      </w:pPr>
    </w:p>
    <w:p w:rsidR="00855B22" w:rsidRDefault="00855B22" w:rsidP="00B16C75">
      <w:pPr>
        <w:pStyle w:val="StandardL1"/>
        <w:numPr>
          <w:ilvl w:val="0"/>
          <w:numId w:val="12"/>
        </w:numPr>
        <w:spacing w:after="0" w:line="360" w:lineRule="auto"/>
        <w:ind w:left="0" w:firstLine="1440"/>
      </w:pPr>
      <w:r w:rsidRPr="00B16C75">
        <w:t xml:space="preserve">The acceptance by the parties of documents or information which has been identified and marked as Confidential Information shall not serve to create a presumption that the material is in fact entitled to any special status in these or any other proceedings.  Accordingly, as provided in 52 Pa. Code § </w:t>
      </w:r>
      <w:smartTag w:uri="urn:schemas-microsoft-com:office:smarttags" w:element="metricconverter">
        <w:smartTagPr>
          <w:attr w:name="ProductID" w:val="5.423, a"/>
        </w:smartTagPr>
        <w:r w:rsidRPr="00B16C75">
          <w:t>5.423, a</w:t>
        </w:r>
      </w:smartTag>
      <w:r w:rsidRPr="00B16C75">
        <w:t xml:space="preserve"> party receiving Confidential Information retains the right, either before or after receipt of such Confidential Information, to challenge the legitimacy of the claim that the information is proprietary.  Any party may initiate such a challenge by notifying the Commission, with reasonable notice to all other parties, that it wishes to challenge the designation of the material as Confidential Information.  In that event, the producing party, as the provider of the Confidential Information, shall have the burden of proving that the material is entitled to protected status.  However, notwithstanding such challenge, all parties shall continue to treat the documents and information subject to challenge as Confidential Information in accordance with the terms of this Protective Order, pending resolution by the Commission of the dispute as to its status.  </w:t>
      </w:r>
    </w:p>
    <w:p w:rsidR="00B16C75" w:rsidRPr="00B16C75" w:rsidRDefault="00B16C75" w:rsidP="00B16C75">
      <w:pPr>
        <w:pStyle w:val="StandardL1"/>
        <w:numPr>
          <w:ilvl w:val="0"/>
          <w:numId w:val="0"/>
        </w:numPr>
        <w:spacing w:after="0" w:line="360" w:lineRule="auto"/>
        <w:ind w:left="1440"/>
      </w:pPr>
    </w:p>
    <w:p w:rsidR="00855B22" w:rsidRDefault="00855B22" w:rsidP="00B16C75">
      <w:pPr>
        <w:pStyle w:val="StandardL1"/>
        <w:spacing w:after="0" w:line="360" w:lineRule="auto"/>
        <w:ind w:left="0" w:firstLine="1440"/>
      </w:pPr>
      <w:r w:rsidRPr="00B16C75">
        <w:t>The producing party retains the right to seek restrictions on the production, distribution and use by other parties of the Confidential Information beyond the protection expressly afforded such Confidential Information by this Protective Order.</w:t>
      </w:r>
    </w:p>
    <w:p w:rsidR="00B16C75" w:rsidRPr="00B16C75" w:rsidRDefault="00B16C75" w:rsidP="00B16C75">
      <w:pPr>
        <w:pStyle w:val="StandardL1"/>
        <w:numPr>
          <w:ilvl w:val="0"/>
          <w:numId w:val="0"/>
        </w:numPr>
        <w:spacing w:after="0" w:line="360" w:lineRule="auto"/>
        <w:ind w:left="1440"/>
      </w:pPr>
    </w:p>
    <w:p w:rsidR="00855B22" w:rsidRDefault="00855B22" w:rsidP="00B16C75">
      <w:pPr>
        <w:pStyle w:val="StandardL1"/>
        <w:spacing w:after="0" w:line="360" w:lineRule="auto"/>
        <w:ind w:left="0" w:firstLine="1440"/>
      </w:pPr>
      <w:r w:rsidRPr="00B16C75">
        <w:t>This Protective Order shall not operate as a determination, for any purpose, that any documents or information produced pursuant to this Protective Order are either admissible or inadmissible in these or any other proceedings.</w:t>
      </w:r>
    </w:p>
    <w:p w:rsidR="00661687" w:rsidRDefault="00661687" w:rsidP="00661687">
      <w:pPr>
        <w:pStyle w:val="StandardL1"/>
        <w:numPr>
          <w:ilvl w:val="0"/>
          <w:numId w:val="0"/>
        </w:numPr>
        <w:spacing w:after="0" w:line="360" w:lineRule="auto"/>
      </w:pPr>
    </w:p>
    <w:p w:rsidR="00855B22" w:rsidRDefault="00855B22" w:rsidP="00CC1B12">
      <w:pPr>
        <w:pStyle w:val="StandardL1"/>
        <w:spacing w:after="0" w:line="360" w:lineRule="auto"/>
        <w:ind w:left="0" w:firstLine="1440"/>
      </w:pPr>
      <w:r w:rsidRPr="00B16C75">
        <w:t>Documents or other materials containing Confidential Information filed with the Commission in this proceeding, including but not limited to pre-filed testimony and pre-filed exhibits, shall be labeled “CONFIDENTIAL” and shall be deemed filed under seal.  During evidentiary hearings, if any, in this proceeding, all persons present for such hearings shall be subject to the terms of this Protective Order and may be required to so affirm for purposes of the record.  The portion of the record containing the Confidential Information, including the portions of transcripts of oral testimony discussing Confidential Information, shall be placed under seal.</w:t>
      </w:r>
    </w:p>
    <w:p w:rsidR="00B16C75" w:rsidRPr="00B16C75" w:rsidRDefault="00B16C75" w:rsidP="00B16C75">
      <w:pPr>
        <w:pStyle w:val="StandardL1"/>
        <w:numPr>
          <w:ilvl w:val="0"/>
          <w:numId w:val="0"/>
        </w:numPr>
        <w:spacing w:after="0" w:line="360" w:lineRule="auto"/>
        <w:ind w:left="1440"/>
      </w:pPr>
    </w:p>
    <w:p w:rsidR="00855B22" w:rsidRDefault="00855B22" w:rsidP="00B16C75">
      <w:pPr>
        <w:pStyle w:val="StandardL1"/>
        <w:spacing w:after="0" w:line="360" w:lineRule="auto"/>
        <w:ind w:left="0" w:firstLine="1440"/>
      </w:pPr>
      <w:r w:rsidRPr="00B16C75">
        <w:t>The Commission and any other state agency that may have access to, or receive copies of, the Confidential Information will deem and treat such information as within the exemption from disclosure provided in the Pennsylvania Right-to-Know Act set forth in 65 P.S. § 67.708(b) until such time as the information may be found to be non-proprietary by the Commission or by a court of competent jurisdiction.</w:t>
      </w:r>
    </w:p>
    <w:p w:rsidR="00B16C75" w:rsidRPr="00B16C75" w:rsidRDefault="00B16C75" w:rsidP="00B16C75">
      <w:pPr>
        <w:pStyle w:val="StandardL1"/>
        <w:numPr>
          <w:ilvl w:val="0"/>
          <w:numId w:val="0"/>
        </w:numPr>
        <w:spacing w:after="0" w:line="360" w:lineRule="auto"/>
        <w:ind w:left="1440"/>
      </w:pPr>
    </w:p>
    <w:p w:rsidR="00855B22" w:rsidRDefault="00855B22" w:rsidP="00B16C75">
      <w:pPr>
        <w:pStyle w:val="StandardL1"/>
        <w:spacing w:after="0" w:line="360" w:lineRule="auto"/>
        <w:ind w:left="0" w:firstLine="1440"/>
      </w:pPr>
      <w:r w:rsidRPr="00B16C75">
        <w:t>Confidential Information which is placed on the record of this proceeding under seal shall remain with the Commission under seal after the conclusion of the proceeding.  If such Confidential Information is provided to appellate courts for the purposes of appeal(s) from this proceeding, such information shall be provided, and shall remain, under seal.</w:t>
      </w:r>
    </w:p>
    <w:p w:rsidR="00B16C75" w:rsidRPr="00B16C75" w:rsidRDefault="00B16C75" w:rsidP="00B16C75">
      <w:pPr>
        <w:pStyle w:val="StandardL1"/>
        <w:numPr>
          <w:ilvl w:val="0"/>
          <w:numId w:val="0"/>
        </w:numPr>
        <w:spacing w:after="0" w:line="360" w:lineRule="auto"/>
        <w:ind w:left="1440"/>
      </w:pPr>
    </w:p>
    <w:p w:rsidR="00855B22" w:rsidRPr="00B16C75" w:rsidRDefault="00855B22" w:rsidP="00B16C75">
      <w:pPr>
        <w:pStyle w:val="StandardL1"/>
        <w:spacing w:after="0" w:line="360" w:lineRule="auto"/>
        <w:ind w:left="0" w:firstLine="1440"/>
      </w:pPr>
      <w:r w:rsidRPr="00B16C75">
        <w:rPr>
          <w:color w:val="000000"/>
        </w:rPr>
        <w:t>Upon the final resolution of proceedings in which Confidential Information has been provided, which includes the exhaustion of appeals, if any, all documents and other materials containing Confidential Information shall, within 30 days of the producing party’s request, be either</w:t>
      </w:r>
      <w:proofErr w:type="gramStart"/>
      <w:r w:rsidRPr="00B16C75">
        <w:rPr>
          <w:color w:val="000000"/>
        </w:rPr>
        <w:t>:  (</w:t>
      </w:r>
      <w:proofErr w:type="gramEnd"/>
      <w:r w:rsidRPr="00B16C75">
        <w:rPr>
          <w:color w:val="000000"/>
        </w:rPr>
        <w:t xml:space="preserve">1) returned to counsel for the producing party; or (2) destroyed.  If a receiving party chooses to destroy the Confidential Information, then it shall, in the case of the BI&amp;E, notify the producing party, and in the case of all other parties, certify to the producing party, that the Confidential Information has been destroyed by it and its employees, consultants, and other representatives, and that the terms of this Protective Order have been satisfied.  Provided, however, that the BI&amp;E, the </w:t>
      </w:r>
      <w:smartTag w:uri="urn:schemas-microsoft-com:office:smarttags" w:element="stockticker">
        <w:r w:rsidRPr="00B16C75">
          <w:rPr>
            <w:color w:val="000000"/>
          </w:rPr>
          <w:t>OCA</w:t>
        </w:r>
      </w:smartTag>
      <w:r w:rsidRPr="00B16C75">
        <w:rPr>
          <w:color w:val="000000"/>
        </w:rPr>
        <w:t>, and the Office of Small Business Advocate may maintain in their official files copies of all pleadings, briefs, statements, exhibits and transcripts in this proceeding and, further provided, that all such pleadings, briefs, statements, exhibits and transcripts containing Confidential Information shall remain subject to the terms of this Protective Order.</w:t>
      </w:r>
    </w:p>
    <w:p w:rsidR="00B16C75" w:rsidRPr="00B16C75" w:rsidRDefault="00B16C75" w:rsidP="00B16C75">
      <w:pPr>
        <w:pStyle w:val="StandardL1"/>
        <w:numPr>
          <w:ilvl w:val="0"/>
          <w:numId w:val="0"/>
        </w:numPr>
        <w:spacing w:after="0" w:line="360" w:lineRule="auto"/>
        <w:ind w:left="1440"/>
      </w:pPr>
    </w:p>
    <w:p w:rsidR="00855B22" w:rsidRDefault="00855B22" w:rsidP="00B16C75">
      <w:pPr>
        <w:pStyle w:val="StandardL1"/>
        <w:spacing w:after="0" w:line="360" w:lineRule="auto"/>
        <w:ind w:left="0" w:firstLine="1440"/>
      </w:pPr>
      <w:r w:rsidRPr="00B16C75">
        <w:t>A single copy of documents returned to the producing party or certified as destroyed upon resolution of this proceeding, as provided in this Protective Order, shall be kept on file at the producing party’s offices for two years after the final resolution of this proceeding, as defined previously, for review by the parties under the terms of this Protective Order upon at least twenty days’ notice to counsel for the producing party.</w:t>
      </w:r>
    </w:p>
    <w:p w:rsidR="00B16C75" w:rsidRPr="00B16C75" w:rsidRDefault="00B16C75" w:rsidP="00B16C75">
      <w:pPr>
        <w:pStyle w:val="StandardL1"/>
        <w:numPr>
          <w:ilvl w:val="0"/>
          <w:numId w:val="0"/>
        </w:numPr>
        <w:spacing w:after="0" w:line="360" w:lineRule="auto"/>
        <w:ind w:left="1440"/>
      </w:pPr>
    </w:p>
    <w:p w:rsidR="00855B22" w:rsidRPr="00B16C75" w:rsidRDefault="00855B22" w:rsidP="00B16C75">
      <w:pPr>
        <w:pStyle w:val="StandardL1"/>
        <w:spacing w:after="0" w:line="360" w:lineRule="auto"/>
        <w:ind w:left="0" w:firstLine="1440"/>
      </w:pPr>
      <w:r w:rsidRPr="00B16C75">
        <w:t>The issuance of this Protective Order shall not prejudice the producing party’s right to challenge the production of any documents or information sought in discovery by any party on the grounds that such documents or information are not properly discoverable.</w:t>
      </w:r>
    </w:p>
    <w:p w:rsidR="00855B22" w:rsidRPr="00B16C75" w:rsidRDefault="00855B22" w:rsidP="00855B22">
      <w:pPr>
        <w:pStyle w:val="ListParagraph"/>
        <w:spacing w:line="360" w:lineRule="auto"/>
        <w:ind w:left="0"/>
        <w:rPr>
          <w:rFonts w:ascii="Times New Roman" w:hAnsi="Times New Roman" w:cs="Times New Roman"/>
        </w:rPr>
      </w:pPr>
    </w:p>
    <w:p w:rsidR="00855B22" w:rsidRPr="00B16C75" w:rsidRDefault="00855B22" w:rsidP="00855B22">
      <w:pPr>
        <w:pStyle w:val="ListParagraph"/>
        <w:spacing w:line="360" w:lineRule="auto"/>
        <w:ind w:left="0"/>
        <w:rPr>
          <w:rFonts w:ascii="Times New Roman" w:hAnsi="Times New Roman" w:cs="Times New Roman"/>
        </w:rPr>
      </w:pPr>
    </w:p>
    <w:p w:rsidR="00A378F8" w:rsidRPr="00B16C75" w:rsidRDefault="00A378F8" w:rsidP="00A378F8">
      <w:pPr>
        <w:pStyle w:val="ListParagraph"/>
        <w:spacing w:line="360" w:lineRule="auto"/>
        <w:ind w:left="1440"/>
        <w:rPr>
          <w:rFonts w:ascii="Times New Roman" w:hAnsi="Times New Roman" w:cs="Times New Roman"/>
        </w:rPr>
      </w:pPr>
    </w:p>
    <w:p w:rsidR="00E921F9" w:rsidRPr="00B16C75" w:rsidRDefault="00E921F9" w:rsidP="00E921F9">
      <w:pPr>
        <w:rPr>
          <w:rFonts w:ascii="Times New Roman" w:hAnsi="Times New Roman" w:cs="Times New Roman"/>
          <w:u w:val="single"/>
        </w:rPr>
      </w:pPr>
      <w:r w:rsidRPr="00B16C75">
        <w:rPr>
          <w:rFonts w:ascii="Times New Roman" w:hAnsi="Times New Roman" w:cs="Times New Roman"/>
        </w:rPr>
        <w:t xml:space="preserve">Date: </w:t>
      </w:r>
      <w:r w:rsidR="00A378F8" w:rsidRPr="00B16C75">
        <w:rPr>
          <w:rFonts w:ascii="Times New Roman" w:hAnsi="Times New Roman" w:cs="Times New Roman"/>
          <w:u w:val="single"/>
        </w:rPr>
        <w:t xml:space="preserve">March </w:t>
      </w:r>
      <w:r w:rsidR="00B16C75">
        <w:rPr>
          <w:rFonts w:ascii="Times New Roman" w:hAnsi="Times New Roman" w:cs="Times New Roman"/>
          <w:u w:val="single"/>
        </w:rPr>
        <w:t>14</w:t>
      </w:r>
      <w:r w:rsidR="00A378F8" w:rsidRPr="00B16C75">
        <w:rPr>
          <w:rFonts w:ascii="Times New Roman" w:hAnsi="Times New Roman" w:cs="Times New Roman"/>
          <w:u w:val="single"/>
        </w:rPr>
        <w:t>, 2019</w:t>
      </w:r>
      <w:r w:rsidRPr="00B16C75">
        <w:rPr>
          <w:rFonts w:ascii="Times New Roman" w:hAnsi="Times New Roman" w:cs="Times New Roman"/>
        </w:rPr>
        <w:tab/>
      </w:r>
      <w:r w:rsidRPr="00B16C75">
        <w:rPr>
          <w:rFonts w:ascii="Times New Roman" w:hAnsi="Times New Roman" w:cs="Times New Roman"/>
        </w:rPr>
        <w:tab/>
      </w:r>
      <w:r w:rsidR="00A378F8" w:rsidRPr="00B16C75">
        <w:rPr>
          <w:rFonts w:ascii="Times New Roman" w:hAnsi="Times New Roman" w:cs="Times New Roman"/>
        </w:rPr>
        <w:tab/>
      </w:r>
      <w:r w:rsidRPr="00B16C75">
        <w:rPr>
          <w:rFonts w:ascii="Times New Roman" w:hAnsi="Times New Roman" w:cs="Times New Roman"/>
        </w:rPr>
        <w:tab/>
      </w:r>
      <w:r w:rsidRPr="00B16C75">
        <w:rPr>
          <w:rFonts w:ascii="Times New Roman" w:hAnsi="Times New Roman" w:cs="Times New Roman"/>
        </w:rPr>
        <w:tab/>
      </w:r>
      <w:r w:rsidRPr="00B16C75">
        <w:rPr>
          <w:rFonts w:ascii="Times New Roman" w:hAnsi="Times New Roman" w:cs="Times New Roman"/>
          <w:u w:val="single"/>
        </w:rPr>
        <w:tab/>
        <w:t>/s/</w:t>
      </w:r>
      <w:r w:rsidRPr="00B16C75">
        <w:rPr>
          <w:rFonts w:ascii="Times New Roman" w:hAnsi="Times New Roman" w:cs="Times New Roman"/>
          <w:u w:val="single"/>
        </w:rPr>
        <w:tab/>
      </w:r>
      <w:r w:rsidRPr="00B16C75">
        <w:rPr>
          <w:rFonts w:ascii="Times New Roman" w:hAnsi="Times New Roman" w:cs="Times New Roman"/>
          <w:u w:val="single"/>
        </w:rPr>
        <w:tab/>
      </w:r>
      <w:r w:rsidRPr="00B16C75">
        <w:rPr>
          <w:rFonts w:ascii="Times New Roman" w:hAnsi="Times New Roman" w:cs="Times New Roman"/>
          <w:u w:val="single"/>
        </w:rPr>
        <w:tab/>
      </w:r>
    </w:p>
    <w:p w:rsidR="00E921F9" w:rsidRPr="00B16C75" w:rsidRDefault="00E921F9" w:rsidP="00E921F9">
      <w:pPr>
        <w:rPr>
          <w:rFonts w:ascii="Times New Roman" w:hAnsi="Times New Roman" w:cs="Times New Roman"/>
        </w:rPr>
      </w:pPr>
      <w:r w:rsidRPr="00B16C75">
        <w:rPr>
          <w:rFonts w:ascii="Times New Roman" w:hAnsi="Times New Roman" w:cs="Times New Roman"/>
        </w:rPr>
        <w:tab/>
      </w:r>
      <w:r w:rsidRPr="00B16C75">
        <w:rPr>
          <w:rFonts w:ascii="Times New Roman" w:hAnsi="Times New Roman" w:cs="Times New Roman"/>
        </w:rPr>
        <w:tab/>
      </w:r>
      <w:r w:rsidRPr="00B16C75">
        <w:rPr>
          <w:rFonts w:ascii="Times New Roman" w:hAnsi="Times New Roman" w:cs="Times New Roman"/>
        </w:rPr>
        <w:tab/>
      </w:r>
      <w:r w:rsidRPr="00B16C75">
        <w:rPr>
          <w:rFonts w:ascii="Times New Roman" w:hAnsi="Times New Roman" w:cs="Times New Roman"/>
        </w:rPr>
        <w:tab/>
      </w:r>
      <w:r w:rsidRPr="00B16C75">
        <w:rPr>
          <w:rFonts w:ascii="Times New Roman" w:hAnsi="Times New Roman" w:cs="Times New Roman"/>
        </w:rPr>
        <w:tab/>
      </w:r>
      <w:r w:rsidR="00A378F8" w:rsidRPr="00B16C75">
        <w:rPr>
          <w:rFonts w:ascii="Times New Roman" w:hAnsi="Times New Roman" w:cs="Times New Roman"/>
        </w:rPr>
        <w:tab/>
      </w:r>
      <w:r w:rsidRPr="00B16C75">
        <w:rPr>
          <w:rFonts w:ascii="Times New Roman" w:hAnsi="Times New Roman" w:cs="Times New Roman"/>
        </w:rPr>
        <w:tab/>
        <w:t xml:space="preserve">Joel H. Cheskis </w:t>
      </w:r>
    </w:p>
    <w:p w:rsidR="00E921F9" w:rsidRPr="00B16C75" w:rsidRDefault="00E921F9" w:rsidP="00E921F9">
      <w:pPr>
        <w:rPr>
          <w:rFonts w:ascii="Times New Roman" w:hAnsi="Times New Roman" w:cs="Times New Roman"/>
        </w:rPr>
      </w:pPr>
      <w:r w:rsidRPr="00B16C75">
        <w:rPr>
          <w:rFonts w:ascii="Times New Roman" w:hAnsi="Times New Roman" w:cs="Times New Roman"/>
        </w:rPr>
        <w:tab/>
      </w:r>
      <w:r w:rsidRPr="00B16C75">
        <w:rPr>
          <w:rFonts w:ascii="Times New Roman" w:hAnsi="Times New Roman" w:cs="Times New Roman"/>
        </w:rPr>
        <w:tab/>
      </w:r>
      <w:r w:rsidRPr="00B16C75">
        <w:rPr>
          <w:rFonts w:ascii="Times New Roman" w:hAnsi="Times New Roman" w:cs="Times New Roman"/>
        </w:rPr>
        <w:tab/>
      </w:r>
      <w:r w:rsidRPr="00B16C75">
        <w:rPr>
          <w:rFonts w:ascii="Times New Roman" w:hAnsi="Times New Roman" w:cs="Times New Roman"/>
        </w:rPr>
        <w:tab/>
      </w:r>
      <w:r w:rsidRPr="00B16C75">
        <w:rPr>
          <w:rFonts w:ascii="Times New Roman" w:hAnsi="Times New Roman" w:cs="Times New Roman"/>
        </w:rPr>
        <w:tab/>
      </w:r>
      <w:r w:rsidRPr="00B16C75">
        <w:rPr>
          <w:rFonts w:ascii="Times New Roman" w:hAnsi="Times New Roman" w:cs="Times New Roman"/>
        </w:rPr>
        <w:tab/>
      </w:r>
      <w:r w:rsidRPr="00B16C75">
        <w:rPr>
          <w:rFonts w:ascii="Times New Roman" w:hAnsi="Times New Roman" w:cs="Times New Roman"/>
        </w:rPr>
        <w:tab/>
        <w:t>Deputy Chief Administrative Law Judge</w:t>
      </w:r>
    </w:p>
    <w:p w:rsidR="00E921F9" w:rsidRPr="00B16C75" w:rsidRDefault="00E921F9" w:rsidP="00E921F9">
      <w:pPr>
        <w:rPr>
          <w:rFonts w:ascii="Times New Roman" w:hAnsi="Times New Roman" w:cs="Times New Roman"/>
        </w:rPr>
      </w:pPr>
      <w:r w:rsidRPr="00B16C75">
        <w:rPr>
          <w:rFonts w:ascii="Times New Roman" w:hAnsi="Times New Roman" w:cs="Times New Roman"/>
        </w:rPr>
        <w:tab/>
      </w:r>
      <w:r w:rsidRPr="00B16C75">
        <w:rPr>
          <w:rFonts w:ascii="Times New Roman" w:hAnsi="Times New Roman" w:cs="Times New Roman"/>
        </w:rPr>
        <w:tab/>
      </w:r>
      <w:r w:rsidRPr="00B16C75">
        <w:rPr>
          <w:rFonts w:ascii="Times New Roman" w:hAnsi="Times New Roman" w:cs="Times New Roman"/>
        </w:rPr>
        <w:tab/>
      </w:r>
      <w:r w:rsidRPr="00B16C75">
        <w:rPr>
          <w:rFonts w:ascii="Times New Roman" w:hAnsi="Times New Roman" w:cs="Times New Roman"/>
        </w:rPr>
        <w:tab/>
      </w:r>
      <w:r w:rsidRPr="00B16C75">
        <w:rPr>
          <w:rFonts w:ascii="Times New Roman" w:hAnsi="Times New Roman" w:cs="Times New Roman"/>
        </w:rPr>
        <w:tab/>
      </w:r>
      <w:r w:rsidRPr="00B16C75">
        <w:rPr>
          <w:rFonts w:ascii="Times New Roman" w:hAnsi="Times New Roman" w:cs="Times New Roman"/>
        </w:rPr>
        <w:tab/>
      </w:r>
      <w:r w:rsidRPr="00B16C75">
        <w:rPr>
          <w:rFonts w:ascii="Times New Roman" w:hAnsi="Times New Roman" w:cs="Times New Roman"/>
        </w:rPr>
        <w:tab/>
      </w:r>
    </w:p>
    <w:p w:rsidR="00E921F9" w:rsidRPr="00B16C75" w:rsidRDefault="00E921F9" w:rsidP="00E921F9">
      <w:pPr>
        <w:rPr>
          <w:rFonts w:ascii="Times New Roman" w:hAnsi="Times New Roman" w:cs="Times New Roman"/>
        </w:rPr>
      </w:pPr>
    </w:p>
    <w:p w:rsidR="00E921F9" w:rsidRPr="00B16C75" w:rsidRDefault="00E921F9" w:rsidP="00E921F9">
      <w:pPr>
        <w:rPr>
          <w:rFonts w:ascii="Times New Roman" w:hAnsi="Times New Roman" w:cs="Times New Roman"/>
          <w:u w:val="single"/>
        </w:rPr>
      </w:pPr>
      <w:r w:rsidRPr="00B16C75">
        <w:rPr>
          <w:rFonts w:ascii="Times New Roman" w:hAnsi="Times New Roman" w:cs="Times New Roman"/>
        </w:rPr>
        <w:tab/>
      </w:r>
      <w:r w:rsidRPr="00B16C75">
        <w:rPr>
          <w:rFonts w:ascii="Times New Roman" w:hAnsi="Times New Roman" w:cs="Times New Roman"/>
        </w:rPr>
        <w:tab/>
      </w:r>
      <w:r w:rsidRPr="00B16C75">
        <w:rPr>
          <w:rFonts w:ascii="Times New Roman" w:hAnsi="Times New Roman" w:cs="Times New Roman"/>
        </w:rPr>
        <w:tab/>
      </w:r>
      <w:r w:rsidRPr="00B16C75">
        <w:rPr>
          <w:rFonts w:ascii="Times New Roman" w:hAnsi="Times New Roman" w:cs="Times New Roman"/>
        </w:rPr>
        <w:tab/>
      </w:r>
      <w:r w:rsidRPr="00B16C75">
        <w:rPr>
          <w:rFonts w:ascii="Times New Roman" w:hAnsi="Times New Roman" w:cs="Times New Roman"/>
        </w:rPr>
        <w:tab/>
      </w:r>
      <w:r w:rsidRPr="00B16C75">
        <w:rPr>
          <w:rFonts w:ascii="Times New Roman" w:hAnsi="Times New Roman" w:cs="Times New Roman"/>
        </w:rPr>
        <w:tab/>
      </w:r>
      <w:r w:rsidRPr="00B16C75">
        <w:rPr>
          <w:rFonts w:ascii="Times New Roman" w:hAnsi="Times New Roman" w:cs="Times New Roman"/>
        </w:rPr>
        <w:tab/>
      </w:r>
      <w:r w:rsidRPr="00B16C75">
        <w:rPr>
          <w:rFonts w:ascii="Times New Roman" w:hAnsi="Times New Roman" w:cs="Times New Roman"/>
          <w:u w:val="single"/>
        </w:rPr>
        <w:tab/>
        <w:t>/s/</w:t>
      </w:r>
      <w:r w:rsidRPr="00B16C75">
        <w:rPr>
          <w:rFonts w:ascii="Times New Roman" w:hAnsi="Times New Roman" w:cs="Times New Roman"/>
          <w:u w:val="single"/>
        </w:rPr>
        <w:tab/>
      </w:r>
      <w:r w:rsidRPr="00B16C75">
        <w:rPr>
          <w:rFonts w:ascii="Times New Roman" w:hAnsi="Times New Roman" w:cs="Times New Roman"/>
          <w:u w:val="single"/>
        </w:rPr>
        <w:tab/>
      </w:r>
      <w:r w:rsidRPr="00B16C75">
        <w:rPr>
          <w:rFonts w:ascii="Times New Roman" w:hAnsi="Times New Roman" w:cs="Times New Roman"/>
          <w:u w:val="single"/>
        </w:rPr>
        <w:tab/>
      </w:r>
    </w:p>
    <w:p w:rsidR="00E921F9" w:rsidRPr="00B16C75" w:rsidRDefault="00E921F9" w:rsidP="00E921F9">
      <w:pPr>
        <w:rPr>
          <w:rFonts w:ascii="Times New Roman" w:hAnsi="Times New Roman" w:cs="Times New Roman"/>
        </w:rPr>
      </w:pPr>
      <w:r w:rsidRPr="00B16C75">
        <w:rPr>
          <w:rFonts w:ascii="Times New Roman" w:hAnsi="Times New Roman" w:cs="Times New Roman"/>
        </w:rPr>
        <w:tab/>
      </w:r>
      <w:r w:rsidRPr="00B16C75">
        <w:rPr>
          <w:rFonts w:ascii="Times New Roman" w:hAnsi="Times New Roman" w:cs="Times New Roman"/>
        </w:rPr>
        <w:tab/>
      </w:r>
      <w:r w:rsidRPr="00B16C75">
        <w:rPr>
          <w:rFonts w:ascii="Times New Roman" w:hAnsi="Times New Roman" w:cs="Times New Roman"/>
        </w:rPr>
        <w:tab/>
      </w:r>
      <w:r w:rsidRPr="00B16C75">
        <w:rPr>
          <w:rFonts w:ascii="Times New Roman" w:hAnsi="Times New Roman" w:cs="Times New Roman"/>
        </w:rPr>
        <w:tab/>
      </w:r>
      <w:r w:rsidRPr="00B16C75">
        <w:rPr>
          <w:rFonts w:ascii="Times New Roman" w:hAnsi="Times New Roman" w:cs="Times New Roman"/>
        </w:rPr>
        <w:tab/>
      </w:r>
      <w:r w:rsidRPr="00B16C75">
        <w:rPr>
          <w:rFonts w:ascii="Times New Roman" w:hAnsi="Times New Roman" w:cs="Times New Roman"/>
        </w:rPr>
        <w:tab/>
      </w:r>
      <w:r w:rsidRPr="00B16C75">
        <w:rPr>
          <w:rFonts w:ascii="Times New Roman" w:hAnsi="Times New Roman" w:cs="Times New Roman"/>
        </w:rPr>
        <w:tab/>
        <w:t>Andrew M. Calvelli</w:t>
      </w:r>
    </w:p>
    <w:p w:rsidR="00E921F9" w:rsidRPr="00B16C75" w:rsidRDefault="00E921F9" w:rsidP="00E921F9">
      <w:pPr>
        <w:rPr>
          <w:rFonts w:ascii="Times New Roman" w:hAnsi="Times New Roman" w:cs="Times New Roman"/>
        </w:rPr>
      </w:pPr>
      <w:r w:rsidRPr="00B16C75">
        <w:rPr>
          <w:rFonts w:ascii="Times New Roman" w:hAnsi="Times New Roman" w:cs="Times New Roman"/>
        </w:rPr>
        <w:tab/>
      </w:r>
      <w:r w:rsidRPr="00B16C75">
        <w:rPr>
          <w:rFonts w:ascii="Times New Roman" w:hAnsi="Times New Roman" w:cs="Times New Roman"/>
        </w:rPr>
        <w:tab/>
      </w:r>
      <w:r w:rsidRPr="00B16C75">
        <w:rPr>
          <w:rFonts w:ascii="Times New Roman" w:hAnsi="Times New Roman" w:cs="Times New Roman"/>
        </w:rPr>
        <w:tab/>
      </w:r>
      <w:r w:rsidRPr="00B16C75">
        <w:rPr>
          <w:rFonts w:ascii="Times New Roman" w:hAnsi="Times New Roman" w:cs="Times New Roman"/>
        </w:rPr>
        <w:tab/>
      </w:r>
      <w:r w:rsidRPr="00B16C75">
        <w:rPr>
          <w:rFonts w:ascii="Times New Roman" w:hAnsi="Times New Roman" w:cs="Times New Roman"/>
        </w:rPr>
        <w:tab/>
      </w:r>
      <w:r w:rsidRPr="00B16C75">
        <w:rPr>
          <w:rFonts w:ascii="Times New Roman" w:hAnsi="Times New Roman" w:cs="Times New Roman"/>
        </w:rPr>
        <w:tab/>
      </w:r>
      <w:r w:rsidRPr="00B16C75">
        <w:rPr>
          <w:rFonts w:ascii="Times New Roman" w:hAnsi="Times New Roman" w:cs="Times New Roman"/>
        </w:rPr>
        <w:tab/>
        <w:t>Administrative Law Judge</w:t>
      </w:r>
    </w:p>
    <w:p w:rsidR="00661687" w:rsidRDefault="00661687" w:rsidP="00E921F9">
      <w:pPr>
        <w:tabs>
          <w:tab w:val="left" w:pos="1440"/>
        </w:tabs>
        <w:rPr>
          <w:rFonts w:ascii="Times New Roman" w:hAnsi="Times New Roman" w:cs="Times New Roman"/>
        </w:rPr>
        <w:sectPr w:rsidR="00661687" w:rsidSect="00D471BF">
          <w:footerReference w:type="default" r:id="rId8"/>
          <w:type w:val="continuous"/>
          <w:pgSz w:w="12240" w:h="15840" w:code="1"/>
          <w:pgMar w:top="1440" w:right="1440" w:bottom="1440" w:left="1440" w:header="720" w:footer="1440" w:gutter="0"/>
          <w:cols w:space="720"/>
          <w:noEndnote/>
          <w:titlePg/>
        </w:sectPr>
      </w:pPr>
    </w:p>
    <w:p w:rsidR="00661687" w:rsidRDefault="00661687" w:rsidP="00661687">
      <w:pPr>
        <w:rPr>
          <w:rFonts w:ascii="Microsoft Sans Serif" w:eastAsia="Microsoft Sans Serif" w:hAnsi="Microsoft Sans Serif" w:cs="Microsoft Sans Serif"/>
          <w:i/>
        </w:rPr>
      </w:pPr>
      <w:bookmarkStart w:id="1" w:name="_Hlk506526"/>
      <w:r>
        <w:rPr>
          <w:rFonts w:ascii="Microsoft Sans Serif" w:eastAsia="Microsoft Sans Serif" w:hAnsi="Microsoft Sans Serif" w:cs="Microsoft Sans Serif"/>
          <w:b/>
          <w:u w:val="single"/>
        </w:rPr>
        <w:t xml:space="preserve">P-2014-2431005 - </w:t>
      </w:r>
      <w:r w:rsidRPr="003057E1">
        <w:rPr>
          <w:rFonts w:ascii="Microsoft Sans Serif" w:eastAsia="Microsoft Sans Serif" w:hAnsi="Microsoft Sans Serif" w:cs="Microsoft Sans Serif"/>
          <w:b/>
          <w:u w:val="single"/>
        </w:rPr>
        <w:t>Petition of Pennsylvania</w:t>
      </w:r>
      <w:r>
        <w:rPr>
          <w:rFonts w:ascii="Microsoft Sans Serif" w:eastAsia="Microsoft Sans Serif" w:hAnsi="Microsoft Sans Serif" w:cs="Microsoft Sans Serif"/>
          <w:b/>
          <w:u w:val="single"/>
        </w:rPr>
        <w:t>-</w:t>
      </w:r>
      <w:r w:rsidRPr="003057E1">
        <w:rPr>
          <w:rFonts w:ascii="Microsoft Sans Serif" w:eastAsia="Microsoft Sans Serif" w:hAnsi="Microsoft Sans Serif" w:cs="Microsoft Sans Serif"/>
          <w:b/>
          <w:u w:val="single"/>
        </w:rPr>
        <w:t xml:space="preserve">American Water Company Wastewater Operations for approval of </w:t>
      </w:r>
      <w:proofErr w:type="gramStart"/>
      <w:r w:rsidRPr="003057E1">
        <w:rPr>
          <w:rFonts w:ascii="Microsoft Sans Serif" w:eastAsia="Microsoft Sans Serif" w:hAnsi="Microsoft Sans Serif" w:cs="Microsoft Sans Serif"/>
          <w:b/>
          <w:u w:val="single"/>
        </w:rPr>
        <w:t>Long Term</w:t>
      </w:r>
      <w:proofErr w:type="gramEnd"/>
      <w:r w:rsidRPr="003057E1">
        <w:rPr>
          <w:rFonts w:ascii="Microsoft Sans Serif" w:eastAsia="Microsoft Sans Serif" w:hAnsi="Microsoft Sans Serif" w:cs="Microsoft Sans Serif"/>
          <w:b/>
          <w:u w:val="single"/>
        </w:rPr>
        <w:t xml:space="preserve"> Infrastructure Improvement Plan and approval to establish and implement a Distribution System Improvement Charge</w:t>
      </w:r>
      <w:r>
        <w:rPr>
          <w:rFonts w:ascii="Microsoft Sans Serif" w:eastAsia="Microsoft Sans Serif" w:hAnsi="Microsoft Sans Serif" w:cs="Microsoft Sans Serif"/>
          <w:b/>
          <w:u w:val="single"/>
        </w:rPr>
        <w:cr/>
      </w:r>
      <w:r w:rsidRPr="00913729">
        <w:rPr>
          <w:rFonts w:ascii="Microsoft Sans Serif" w:eastAsia="Microsoft Sans Serif" w:hAnsi="Microsoft Sans Serif" w:cs="Microsoft Sans Serif"/>
          <w:i/>
        </w:rPr>
        <w:t>Revised 0</w:t>
      </w:r>
      <w:r>
        <w:rPr>
          <w:rFonts w:ascii="Microsoft Sans Serif" w:eastAsia="Microsoft Sans Serif" w:hAnsi="Microsoft Sans Serif" w:cs="Microsoft Sans Serif"/>
          <w:i/>
        </w:rPr>
        <w:t>3</w:t>
      </w:r>
      <w:r w:rsidRPr="00913729">
        <w:rPr>
          <w:rFonts w:ascii="Microsoft Sans Serif" w:eastAsia="Microsoft Sans Serif" w:hAnsi="Microsoft Sans Serif" w:cs="Microsoft Sans Serif"/>
          <w:i/>
        </w:rPr>
        <w:t>/08/19</w:t>
      </w:r>
    </w:p>
    <w:p w:rsidR="00661687" w:rsidRDefault="00661687" w:rsidP="00661687">
      <w:pPr>
        <w:rPr>
          <w:rFonts w:ascii="Microsoft Sans Serif" w:eastAsia="Microsoft Sans Serif" w:hAnsi="Microsoft Sans Serif" w:cs="Microsoft Sans Serif"/>
          <w:i/>
        </w:rPr>
      </w:pPr>
    </w:p>
    <w:p w:rsidR="00661687" w:rsidRDefault="00661687" w:rsidP="00661687">
      <w:pPr>
        <w:rPr>
          <w:rFonts w:ascii="Microsoft Sans Serif" w:eastAsia="Microsoft Sans Serif" w:hAnsi="Microsoft Sans Serif" w:cs="Microsoft Sans Serif"/>
          <w:caps/>
        </w:rPr>
        <w:sectPr w:rsidR="00661687">
          <w:footerReference w:type="default" r:id="rId9"/>
          <w:pgSz w:w="12240" w:h="15840"/>
          <w:pgMar w:top="1440" w:right="1440" w:bottom="1440" w:left="1440" w:header="720" w:footer="720" w:gutter="0"/>
          <w:cols w:space="720"/>
          <w:docGrid w:linePitch="360"/>
        </w:sectPr>
      </w:pPr>
    </w:p>
    <w:p w:rsidR="00661687" w:rsidRDefault="00661687" w:rsidP="00661687">
      <w:pPr>
        <w:rPr>
          <w:rFonts w:ascii="Microsoft Sans Serif" w:eastAsia="Microsoft Sans Serif" w:hAnsi="Microsoft Sans Serif" w:cs="Microsoft Sans Serif"/>
        </w:rPr>
      </w:pPr>
      <w:r w:rsidRPr="00763578">
        <w:rPr>
          <w:rFonts w:ascii="Microsoft Sans Serif" w:eastAsia="Microsoft Sans Serif" w:hAnsi="Microsoft Sans Serif" w:cs="Microsoft Sans Serif"/>
          <w:caps/>
        </w:rPr>
        <w:t>ERIN</w:t>
      </w:r>
      <w:r>
        <w:rPr>
          <w:rFonts w:ascii="Microsoft Sans Serif" w:eastAsia="Microsoft Sans Serif" w:hAnsi="Microsoft Sans Serif" w:cs="Microsoft Sans Serif"/>
        </w:rPr>
        <w:t xml:space="preserve"> K FURE ESQUIRE</w:t>
      </w:r>
      <w:r>
        <w:rPr>
          <w:rFonts w:ascii="Microsoft Sans Serif" w:eastAsia="Microsoft Sans Serif" w:hAnsi="Microsoft Sans Serif" w:cs="Microsoft Sans Serif"/>
        </w:rPr>
        <w:cr/>
        <w:t>OFFICE OF SMALL BUSINESS ADVOCATE</w:t>
      </w:r>
      <w:r>
        <w:rPr>
          <w:rFonts w:ascii="Microsoft Sans Serif" w:eastAsia="Microsoft Sans Serif" w:hAnsi="Microsoft Sans Serif" w:cs="Microsoft Sans Serif"/>
        </w:rPr>
        <w:cr/>
        <w:t>300 NORTH SECOND STREET SUITE 202</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FE19A5">
        <w:rPr>
          <w:rFonts w:ascii="Microsoft Sans Serif" w:eastAsia="Microsoft Sans Serif" w:hAnsi="Microsoft Sans Serif" w:cs="Microsoft Sans Serif"/>
          <w:b/>
        </w:rPr>
        <w:t>717.783.2525</w:t>
      </w:r>
      <w:r>
        <w:rPr>
          <w:rFonts w:ascii="Microsoft Sans Serif" w:eastAsia="Microsoft Sans Serif" w:hAnsi="Microsoft Sans Serif" w:cs="Microsoft Sans Serif"/>
        </w:rPr>
        <w:cr/>
      </w:r>
      <w:r>
        <w:rPr>
          <w:rFonts w:ascii="Microsoft Sans Serif" w:eastAsia="Microsoft Sans Serif" w:hAnsi="Microsoft Sans Serif" w:cs="Microsoft Sans Serif"/>
        </w:rPr>
        <w:cr/>
        <w:t>ERIN L GANNON ESQUIRE</w:t>
      </w:r>
      <w:r>
        <w:rPr>
          <w:rFonts w:ascii="Microsoft Sans Serif" w:eastAsia="Microsoft Sans Serif" w:hAnsi="Microsoft Sans Serif" w:cs="Microsoft Sans Serif"/>
        </w:rPr>
        <w:cr/>
      </w:r>
      <w:r w:rsidRPr="00913729">
        <w:rPr>
          <w:rFonts w:ascii="Microsoft Sans Serif" w:eastAsia="Microsoft Sans Serif" w:hAnsi="Microsoft Sans Serif" w:cs="Microsoft Sans Serif"/>
          <w:caps/>
        </w:rPr>
        <w:t>OFFICE OF CONSUMER ADVOCATE</w:t>
      </w:r>
      <w:r w:rsidRPr="00913729">
        <w:rPr>
          <w:rFonts w:ascii="Microsoft Sans Serif" w:eastAsia="Microsoft Sans Serif" w:hAnsi="Microsoft Sans Serif" w:cs="Microsoft Sans Serif"/>
          <w:caps/>
        </w:rPr>
        <w:cr/>
        <w:t>555 Walnut Street 5th Floor</w:t>
      </w:r>
      <w:r w:rsidRPr="00913729">
        <w:rPr>
          <w:rFonts w:ascii="Microsoft Sans Serif" w:eastAsia="Microsoft Sans Serif" w:hAnsi="Microsoft Sans Serif" w:cs="Microsoft Sans Serif"/>
          <w:caps/>
        </w:rPr>
        <w:cr/>
      </w:r>
      <w:r>
        <w:rPr>
          <w:rFonts w:ascii="Microsoft Sans Serif" w:eastAsia="Microsoft Sans Serif" w:hAnsi="Microsoft Sans Serif" w:cs="Microsoft Sans Serif"/>
        </w:rPr>
        <w:t>FORUM PLACE</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FE19A5">
        <w:rPr>
          <w:rFonts w:ascii="Microsoft Sans Serif" w:eastAsia="Microsoft Sans Serif" w:hAnsi="Microsoft Sans Serif" w:cs="Microsoft Sans Serif"/>
          <w:b/>
        </w:rPr>
        <w:t>717.783.5048</w:t>
      </w:r>
      <w:r w:rsidRPr="00FE19A5">
        <w:rPr>
          <w:rFonts w:ascii="Microsoft Sans Serif" w:eastAsia="Microsoft Sans Serif" w:hAnsi="Microsoft Sans Serif" w:cs="Microsoft Sans Serif"/>
          <w:b/>
        </w:rPr>
        <w:cr/>
      </w:r>
      <w:r w:rsidRPr="00377DA5">
        <w:rPr>
          <w:rFonts w:ascii="Microsoft Sans Serif" w:eastAsia="Microsoft Sans Serif" w:hAnsi="Microsoft Sans Serif" w:cs="Microsoft Sans Serif"/>
          <w:b/>
          <w:i/>
          <w:u w:val="single"/>
        </w:rPr>
        <w:t>ACCEPTS E-SERVICE</w:t>
      </w:r>
      <w:r>
        <w:rPr>
          <w:rFonts w:ascii="Microsoft Sans Serif" w:eastAsia="Microsoft Sans Serif" w:hAnsi="Microsoft Sans Serif" w:cs="Microsoft Sans Serif"/>
        </w:rPr>
        <w:cr/>
        <w:t>C-2014-2433700</w:t>
      </w:r>
    </w:p>
    <w:p w:rsidR="00661687" w:rsidRDefault="00661687" w:rsidP="00661687">
      <w:pPr>
        <w:rPr>
          <w:rFonts w:ascii="Microsoft Sans Serif" w:eastAsia="Microsoft Sans Serif" w:hAnsi="Microsoft Sans Serif" w:cs="Microsoft Sans Serif"/>
        </w:rPr>
      </w:pPr>
    </w:p>
    <w:p w:rsidR="00661687" w:rsidRDefault="00661687" w:rsidP="00661687">
      <w:pPr>
        <w:rPr>
          <w:rFonts w:ascii="Microsoft Sans Serif" w:eastAsia="Microsoft Sans Serif" w:hAnsi="Microsoft Sans Serif" w:cs="Microsoft Sans Serif"/>
          <w:b/>
        </w:rPr>
      </w:pPr>
      <w:r>
        <w:rPr>
          <w:rFonts w:ascii="Microsoft Sans Serif" w:eastAsia="Microsoft Sans Serif" w:hAnsi="Microsoft Sans Serif" w:cs="Microsoft Sans Serif"/>
        </w:rPr>
        <w:t>CHRISTINE M HOOVER ESQUIRE</w:t>
      </w:r>
      <w:r>
        <w:rPr>
          <w:rFonts w:ascii="Microsoft Sans Serif" w:eastAsia="Microsoft Sans Serif" w:hAnsi="Microsoft Sans Serif" w:cs="Microsoft Sans Serif"/>
        </w:rPr>
        <w:cr/>
        <w:t>OFFICE OF CONSUMER ADVOCATE</w:t>
      </w:r>
      <w:r>
        <w:rPr>
          <w:rFonts w:ascii="Microsoft Sans Serif" w:eastAsia="Microsoft Sans Serif" w:hAnsi="Microsoft Sans Serif" w:cs="Microsoft Sans Serif"/>
        </w:rPr>
        <w:cr/>
      </w:r>
      <w:r w:rsidRPr="00913729">
        <w:rPr>
          <w:rFonts w:ascii="Microsoft Sans Serif" w:eastAsia="Microsoft Sans Serif" w:hAnsi="Microsoft Sans Serif" w:cs="Microsoft Sans Serif"/>
          <w:caps/>
        </w:rPr>
        <w:t>5th Floor Forum Place</w:t>
      </w:r>
      <w:r w:rsidRPr="00913729">
        <w:rPr>
          <w:rFonts w:ascii="Microsoft Sans Serif" w:eastAsia="Microsoft Sans Serif" w:hAnsi="Microsoft Sans Serif" w:cs="Microsoft Sans Serif"/>
          <w:caps/>
        </w:rPr>
        <w:cr/>
      </w:r>
      <w:r>
        <w:rPr>
          <w:rFonts w:ascii="Microsoft Sans Serif" w:eastAsia="Microsoft Sans Serif" w:hAnsi="Microsoft Sans Serif" w:cs="Microsoft Sans Serif"/>
        </w:rPr>
        <w:t>555 WALNUT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FE19A5">
        <w:rPr>
          <w:rFonts w:ascii="Microsoft Sans Serif" w:eastAsia="Microsoft Sans Serif" w:hAnsi="Microsoft Sans Serif" w:cs="Microsoft Sans Serif"/>
          <w:b/>
        </w:rPr>
        <w:t>717.783.5048</w:t>
      </w:r>
      <w:r w:rsidRPr="00FE19A5">
        <w:rPr>
          <w:rFonts w:ascii="Microsoft Sans Serif" w:eastAsia="Microsoft Sans Serif" w:hAnsi="Microsoft Sans Serif" w:cs="Microsoft Sans Serif"/>
          <w:b/>
        </w:rPr>
        <w:cr/>
      </w:r>
      <w:r w:rsidRPr="00D43F86">
        <w:rPr>
          <w:rFonts w:ascii="Microsoft Sans Serif" w:eastAsia="Microsoft Sans Serif" w:hAnsi="Microsoft Sans Serif" w:cs="Microsoft Sans Serif"/>
          <w:b/>
          <w:i/>
          <w:u w:val="single"/>
        </w:rPr>
        <w:t>ACCEPTS E-SERVICE</w:t>
      </w:r>
    </w:p>
    <w:p w:rsidR="00661687" w:rsidRDefault="00661687" w:rsidP="00661687">
      <w:pPr>
        <w:rPr>
          <w:rFonts w:ascii="Microsoft Sans Serif" w:eastAsia="Microsoft Sans Serif" w:hAnsi="Microsoft Sans Serif" w:cs="Microsoft Sans Serif"/>
        </w:rPr>
      </w:pPr>
    </w:p>
    <w:p w:rsidR="00661687" w:rsidRDefault="00661687" w:rsidP="00661687">
      <w:pPr>
        <w:rPr>
          <w:rFonts w:ascii="Microsoft Sans Serif" w:eastAsia="Microsoft Sans Serif" w:hAnsi="Microsoft Sans Serif" w:cs="Microsoft Sans Serif"/>
        </w:rPr>
      </w:pPr>
      <w:r>
        <w:rPr>
          <w:rFonts w:ascii="Microsoft Sans Serif" w:eastAsia="Microsoft Sans Serif" w:hAnsi="Microsoft Sans Serif" w:cs="Microsoft Sans Serif"/>
        </w:rPr>
        <w:t>SCOTT B GRANGER ESQUIRE</w:t>
      </w:r>
      <w:r>
        <w:rPr>
          <w:rFonts w:ascii="Microsoft Sans Serif" w:eastAsia="Microsoft Sans Serif" w:hAnsi="Microsoft Sans Serif" w:cs="Microsoft Sans Serif"/>
        </w:rPr>
        <w:cr/>
        <w:t>PA PUC BUREAU OF INVESTIGATION &amp; ENFORCEMENT</w:t>
      </w:r>
      <w:r>
        <w:rPr>
          <w:rFonts w:ascii="Microsoft Sans Serif" w:eastAsia="Microsoft Sans Serif" w:hAnsi="Microsoft Sans Serif" w:cs="Microsoft Sans Serif"/>
        </w:rPr>
        <w:cr/>
        <w:t>SECOND FLOOR WEST</w:t>
      </w:r>
    </w:p>
    <w:p w:rsidR="00661687" w:rsidRDefault="00661687" w:rsidP="00661687">
      <w:pPr>
        <w:rPr>
          <w:rFonts w:ascii="Microsoft Sans Serif" w:eastAsia="Microsoft Sans Serif" w:hAnsi="Microsoft Sans Serif" w:cs="Microsoft Sans Serif"/>
          <w:b/>
        </w:rPr>
      </w:pPr>
      <w:r>
        <w:rPr>
          <w:rFonts w:ascii="Microsoft Sans Serif" w:eastAsia="Microsoft Sans Serif" w:hAnsi="Microsoft Sans Serif" w:cs="Microsoft Sans Serif"/>
        </w:rP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FE19A5">
        <w:rPr>
          <w:rFonts w:ascii="Microsoft Sans Serif" w:eastAsia="Microsoft Sans Serif" w:hAnsi="Microsoft Sans Serif" w:cs="Microsoft Sans Serif"/>
          <w:b/>
        </w:rPr>
        <w:t>717.425.7593</w:t>
      </w:r>
      <w:r w:rsidRPr="00FE19A5">
        <w:rPr>
          <w:rFonts w:ascii="Microsoft Sans Serif" w:eastAsia="Microsoft Sans Serif" w:hAnsi="Microsoft Sans Serif" w:cs="Microsoft Sans Serif"/>
          <w:b/>
        </w:rPr>
        <w:cr/>
      </w:r>
      <w:r w:rsidRPr="00D43F86">
        <w:rPr>
          <w:rFonts w:ascii="Microsoft Sans Serif" w:eastAsia="Microsoft Sans Serif" w:hAnsi="Microsoft Sans Serif" w:cs="Microsoft Sans Serif"/>
          <w:b/>
          <w:i/>
          <w:u w:val="single"/>
        </w:rPr>
        <w:t>ACCEPTS E-SERVICE</w:t>
      </w:r>
    </w:p>
    <w:p w:rsidR="00661687" w:rsidRDefault="00661687" w:rsidP="00661687">
      <w:pPr>
        <w:rPr>
          <w:rFonts w:ascii="Microsoft Sans Serif" w:eastAsia="Microsoft Sans Serif" w:hAnsi="Microsoft Sans Serif" w:cs="Microsoft Sans Serif"/>
          <w:b/>
          <w:i/>
          <w:u w:val="single"/>
        </w:rPr>
      </w:pPr>
      <w:r>
        <w:rPr>
          <w:rFonts w:ascii="Microsoft Sans Serif" w:eastAsia="Microsoft Sans Serif" w:hAnsi="Microsoft Sans Serif" w:cs="Microsoft Sans Serif"/>
        </w:rPr>
        <w:cr/>
        <w:t>SUSAN SIMMS MARSH ESQUIRE</w:t>
      </w:r>
      <w:r>
        <w:rPr>
          <w:rFonts w:ascii="Microsoft Sans Serif" w:eastAsia="Microsoft Sans Serif" w:hAnsi="Microsoft Sans Serif" w:cs="Microsoft Sans Serif"/>
        </w:rPr>
        <w:cr/>
      </w:r>
      <w:bookmarkStart w:id="2" w:name="_GoBack"/>
      <w:bookmarkEnd w:id="2"/>
      <w:r>
        <w:rPr>
          <w:rFonts w:ascii="Microsoft Sans Serif" w:eastAsia="Microsoft Sans Serif" w:hAnsi="Microsoft Sans Serif" w:cs="Microsoft Sans Serif"/>
        </w:rPr>
        <w:t>PENNSYLVANIA AMERICAN WATER COMPANY</w:t>
      </w:r>
      <w:r>
        <w:rPr>
          <w:rFonts w:ascii="Microsoft Sans Serif" w:eastAsia="Microsoft Sans Serif" w:hAnsi="Microsoft Sans Serif" w:cs="Microsoft Sans Serif"/>
        </w:rPr>
        <w:cr/>
      </w:r>
      <w:r w:rsidRPr="00FE19A5">
        <w:rPr>
          <w:rFonts w:ascii="Microsoft Sans Serif" w:eastAsia="Microsoft Sans Serif" w:hAnsi="Microsoft Sans Serif" w:cs="Microsoft Sans Serif"/>
          <w:caps/>
        </w:rPr>
        <w:t>800 Hersheypark Drive</w:t>
      </w:r>
      <w:r w:rsidRPr="00FE19A5">
        <w:rPr>
          <w:rFonts w:ascii="Microsoft Sans Serif" w:eastAsia="Microsoft Sans Serif" w:hAnsi="Microsoft Sans Serif" w:cs="Microsoft Sans Serif"/>
          <w:caps/>
        </w:rPr>
        <w:cr/>
        <w:t>HERSHEY PA  17033</w:t>
      </w:r>
      <w:r w:rsidRPr="00FE19A5">
        <w:rPr>
          <w:rFonts w:ascii="Microsoft Sans Serif" w:eastAsia="Microsoft Sans Serif" w:hAnsi="Microsoft Sans Serif" w:cs="Microsoft Sans Serif"/>
          <w:caps/>
        </w:rPr>
        <w:cr/>
      </w:r>
      <w:r w:rsidRPr="00FE19A5">
        <w:rPr>
          <w:rFonts w:ascii="Microsoft Sans Serif" w:eastAsia="Microsoft Sans Serif" w:hAnsi="Microsoft Sans Serif" w:cs="Microsoft Sans Serif"/>
          <w:b/>
        </w:rPr>
        <w:t>717.531.3208</w:t>
      </w:r>
      <w:r>
        <w:rPr>
          <w:rFonts w:ascii="Microsoft Sans Serif" w:eastAsia="Microsoft Sans Serif" w:hAnsi="Microsoft Sans Serif" w:cs="Microsoft Sans Serif"/>
        </w:rPr>
        <w:cr/>
      </w:r>
      <w:r w:rsidRPr="00377DA5">
        <w:rPr>
          <w:rFonts w:ascii="Microsoft Sans Serif" w:eastAsia="Microsoft Sans Serif" w:hAnsi="Microsoft Sans Serif" w:cs="Microsoft Sans Serif"/>
          <w:b/>
          <w:i/>
          <w:u w:val="single"/>
        </w:rPr>
        <w:t>ACCEPTS E-SERVICE</w:t>
      </w:r>
      <w:r w:rsidRPr="00377DA5">
        <w:rPr>
          <w:rFonts w:ascii="Microsoft Sans Serif" w:eastAsia="Microsoft Sans Serif" w:hAnsi="Microsoft Sans Serif" w:cs="Microsoft Sans Serif"/>
          <w:b/>
          <w:i/>
          <w:u w:val="single"/>
        </w:rPr>
        <w:cr/>
      </w:r>
    </w:p>
    <w:p w:rsidR="00661687" w:rsidRPr="00B66BD0" w:rsidRDefault="00661687" w:rsidP="00661687">
      <w:pPr>
        <w:rPr>
          <w:rFonts w:ascii="Times New Roman" w:hAnsi="Times New Roman" w:cs="Times New Roman"/>
          <w:caps/>
        </w:rPr>
      </w:pPr>
      <w:r w:rsidRPr="00B66BD0">
        <w:rPr>
          <w:rFonts w:ascii="Microsoft Sans Serif" w:eastAsia="Microsoft Sans Serif" w:hAnsi="Microsoft Sans Serif" w:cs="Microsoft Sans Serif"/>
          <w:caps/>
        </w:rPr>
        <w:t>BROOKE E MCGLINN ESQUIRE</w:t>
      </w:r>
      <w:r w:rsidRPr="00B66BD0">
        <w:rPr>
          <w:rFonts w:ascii="Times New Roman" w:hAnsi="Times New Roman" w:cs="Times New Roman"/>
          <w:caps/>
        </w:rPr>
        <w:t xml:space="preserve"> </w:t>
      </w:r>
    </w:p>
    <w:p w:rsidR="00661687" w:rsidRPr="00B66BD0" w:rsidRDefault="00661687" w:rsidP="00661687">
      <w:pPr>
        <w:rPr>
          <w:rFonts w:ascii="Microsoft Sans Serif" w:eastAsia="Microsoft Sans Serif" w:hAnsi="Microsoft Sans Serif" w:cs="Microsoft Sans Serif"/>
          <w:caps/>
        </w:rPr>
      </w:pPr>
      <w:r w:rsidRPr="00B66BD0">
        <w:rPr>
          <w:rFonts w:ascii="Microsoft Sans Serif" w:eastAsia="Microsoft Sans Serif" w:hAnsi="Microsoft Sans Serif" w:cs="Microsoft Sans Serif"/>
          <w:caps/>
        </w:rPr>
        <w:t>ANTHONY C DECUSATIS ESQUIRE</w:t>
      </w:r>
    </w:p>
    <w:p w:rsidR="00661687" w:rsidRPr="00B66BD0" w:rsidRDefault="00661687" w:rsidP="00661687">
      <w:pPr>
        <w:rPr>
          <w:rFonts w:ascii="Times New Roman" w:hAnsi="Times New Roman" w:cs="Times New Roman"/>
          <w:caps/>
        </w:rPr>
      </w:pPr>
      <w:r w:rsidRPr="00B66BD0">
        <w:rPr>
          <w:rFonts w:ascii="Microsoft Sans Serif" w:eastAsia="Microsoft Sans Serif" w:hAnsi="Microsoft Sans Serif" w:cs="Microsoft Sans Serif"/>
          <w:caps/>
        </w:rPr>
        <w:t>MORGAN LEWIS AND BOCKIUS LLP</w:t>
      </w:r>
      <w:r w:rsidRPr="00B66BD0">
        <w:rPr>
          <w:rFonts w:ascii="Times New Roman" w:hAnsi="Times New Roman" w:cs="Times New Roman"/>
          <w:caps/>
        </w:rPr>
        <w:t xml:space="preserve"> </w:t>
      </w:r>
    </w:p>
    <w:p w:rsidR="00661687" w:rsidRPr="00B66BD0" w:rsidRDefault="00661687" w:rsidP="00661687">
      <w:pPr>
        <w:rPr>
          <w:rFonts w:ascii="Times New Roman" w:hAnsi="Times New Roman" w:cs="Times New Roman"/>
          <w:caps/>
        </w:rPr>
      </w:pPr>
      <w:r w:rsidRPr="00B66BD0">
        <w:rPr>
          <w:rFonts w:ascii="Microsoft Sans Serif" w:eastAsia="Microsoft Sans Serif" w:hAnsi="Microsoft Sans Serif" w:cs="Microsoft Sans Serif"/>
          <w:caps/>
        </w:rPr>
        <w:t>1701 Market Street</w:t>
      </w:r>
      <w:r w:rsidRPr="00B66BD0">
        <w:rPr>
          <w:rFonts w:ascii="Times New Roman" w:hAnsi="Times New Roman" w:cs="Times New Roman"/>
          <w:caps/>
        </w:rPr>
        <w:t xml:space="preserve"> </w:t>
      </w:r>
    </w:p>
    <w:p w:rsidR="00661687" w:rsidRPr="00B66BD0" w:rsidRDefault="00661687" w:rsidP="00661687">
      <w:pPr>
        <w:rPr>
          <w:rFonts w:ascii="Times New Roman" w:hAnsi="Times New Roman" w:cs="Times New Roman"/>
          <w:caps/>
        </w:rPr>
      </w:pPr>
      <w:r w:rsidRPr="00B66BD0">
        <w:rPr>
          <w:rFonts w:ascii="Microsoft Sans Serif" w:eastAsia="Microsoft Sans Serif" w:hAnsi="Microsoft Sans Serif" w:cs="Microsoft Sans Serif"/>
          <w:caps/>
        </w:rPr>
        <w:t>PHILADELPHIA PA  19103</w:t>
      </w:r>
      <w:r w:rsidRPr="00B66BD0">
        <w:rPr>
          <w:rFonts w:ascii="Times New Roman" w:hAnsi="Times New Roman" w:cs="Times New Roman"/>
          <w:caps/>
        </w:rPr>
        <w:t xml:space="preserve"> </w:t>
      </w:r>
    </w:p>
    <w:p w:rsidR="00661687" w:rsidRPr="00B66BD0" w:rsidRDefault="00661687" w:rsidP="00661687">
      <w:pPr>
        <w:rPr>
          <w:rFonts w:ascii="Times New Roman" w:hAnsi="Times New Roman" w:cs="Times New Roman"/>
          <w:b/>
          <w:caps/>
        </w:rPr>
      </w:pPr>
      <w:r w:rsidRPr="00B66BD0">
        <w:rPr>
          <w:rFonts w:ascii="Microsoft Sans Serif" w:eastAsia="Microsoft Sans Serif" w:hAnsi="Microsoft Sans Serif" w:cs="Microsoft Sans Serif"/>
          <w:b/>
          <w:caps/>
        </w:rPr>
        <w:t>215.963.5404</w:t>
      </w:r>
      <w:r w:rsidRPr="00B66BD0">
        <w:rPr>
          <w:rFonts w:ascii="Times New Roman" w:hAnsi="Times New Roman" w:cs="Times New Roman"/>
          <w:b/>
          <w:caps/>
        </w:rPr>
        <w:t xml:space="preserve"> </w:t>
      </w:r>
    </w:p>
    <w:p w:rsidR="00661687" w:rsidRPr="00B66BD0" w:rsidRDefault="00661687" w:rsidP="00661687">
      <w:pPr>
        <w:rPr>
          <w:rFonts w:ascii="Microsoft Sans Serif" w:eastAsia="Microsoft Sans Serif" w:hAnsi="Microsoft Sans Serif" w:cs="Microsoft Sans Serif"/>
          <w:b/>
          <w:i/>
          <w:u w:val="single"/>
        </w:rPr>
      </w:pPr>
      <w:r w:rsidRPr="00B66BD0">
        <w:rPr>
          <w:rFonts w:ascii="Microsoft Sans Serif" w:eastAsia="Microsoft Sans Serif" w:hAnsi="Microsoft Sans Serif" w:cs="Microsoft Sans Serif"/>
          <w:b/>
          <w:i/>
          <w:u w:val="single"/>
        </w:rPr>
        <w:t>ACCEPTS E-SERVICE</w:t>
      </w:r>
    </w:p>
    <w:p w:rsidR="00661687" w:rsidRDefault="00661687" w:rsidP="00661687">
      <w:pPr>
        <w:rPr>
          <w:rFonts w:ascii="Microsoft Sans Serif" w:eastAsia="Microsoft Sans Serif" w:hAnsi="Microsoft Sans Serif" w:cs="Microsoft Sans Serif"/>
          <w:b/>
          <w:i/>
          <w:u w:val="single"/>
        </w:rPr>
      </w:pPr>
    </w:p>
    <w:p w:rsidR="00661687" w:rsidRDefault="00661687" w:rsidP="00661687">
      <w:pPr>
        <w:rPr>
          <w:rFonts w:ascii="Microsoft Sans Serif" w:eastAsia="Microsoft Sans Serif" w:hAnsi="Microsoft Sans Serif" w:cs="Microsoft Sans Serif"/>
          <w:b/>
          <w:i/>
          <w:u w:val="single"/>
        </w:rPr>
      </w:pPr>
    </w:p>
    <w:bookmarkEnd w:id="1"/>
    <w:p w:rsidR="00661687" w:rsidRPr="008736C1" w:rsidRDefault="00661687" w:rsidP="00661687"/>
    <w:p w:rsidR="00EA6874" w:rsidRPr="00B16C75" w:rsidRDefault="00EA6874" w:rsidP="00E921F9">
      <w:pPr>
        <w:tabs>
          <w:tab w:val="left" w:pos="1440"/>
        </w:tabs>
        <w:rPr>
          <w:rFonts w:ascii="Times New Roman" w:hAnsi="Times New Roman" w:cs="Times New Roman"/>
        </w:rPr>
      </w:pPr>
    </w:p>
    <w:sectPr w:rsidR="00EA6874" w:rsidRPr="00B16C75" w:rsidSect="009075EA">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5288" w:rsidRDefault="00F25288">
      <w:r>
        <w:separator/>
      </w:r>
    </w:p>
  </w:endnote>
  <w:endnote w:type="continuationSeparator" w:id="0">
    <w:p w:rsidR="00F25288" w:rsidRDefault="00F25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4919722"/>
      <w:docPartObj>
        <w:docPartGallery w:val="Page Numbers (Bottom of Page)"/>
        <w:docPartUnique/>
      </w:docPartObj>
    </w:sdtPr>
    <w:sdtEndPr>
      <w:rPr>
        <w:rFonts w:ascii="Times New Roman" w:hAnsi="Times New Roman" w:cs="Times New Roman"/>
        <w:noProof/>
        <w:sz w:val="20"/>
        <w:szCs w:val="20"/>
      </w:rPr>
    </w:sdtEndPr>
    <w:sdtContent>
      <w:p w:rsidR="00742209" w:rsidRPr="00661687" w:rsidRDefault="00742209">
        <w:pPr>
          <w:pStyle w:val="Footer"/>
          <w:jc w:val="center"/>
          <w:rPr>
            <w:rFonts w:ascii="Times New Roman" w:hAnsi="Times New Roman" w:cs="Times New Roman"/>
            <w:sz w:val="20"/>
            <w:szCs w:val="20"/>
          </w:rPr>
        </w:pPr>
        <w:r w:rsidRPr="00661687">
          <w:rPr>
            <w:rFonts w:ascii="Times New Roman" w:hAnsi="Times New Roman" w:cs="Times New Roman"/>
            <w:sz w:val="20"/>
            <w:szCs w:val="20"/>
          </w:rPr>
          <w:fldChar w:fldCharType="begin"/>
        </w:r>
        <w:r w:rsidRPr="00661687">
          <w:rPr>
            <w:rFonts w:ascii="Times New Roman" w:hAnsi="Times New Roman" w:cs="Times New Roman"/>
            <w:sz w:val="20"/>
            <w:szCs w:val="20"/>
          </w:rPr>
          <w:instrText xml:space="preserve"> PAGE   \* MERGEFORMAT </w:instrText>
        </w:r>
        <w:r w:rsidRPr="00661687">
          <w:rPr>
            <w:rFonts w:ascii="Times New Roman" w:hAnsi="Times New Roman" w:cs="Times New Roman"/>
            <w:sz w:val="20"/>
            <w:szCs w:val="20"/>
          </w:rPr>
          <w:fldChar w:fldCharType="separate"/>
        </w:r>
        <w:r w:rsidR="00343DA7" w:rsidRPr="00661687">
          <w:rPr>
            <w:rFonts w:ascii="Times New Roman" w:hAnsi="Times New Roman" w:cs="Times New Roman"/>
            <w:noProof/>
            <w:sz w:val="20"/>
            <w:szCs w:val="20"/>
          </w:rPr>
          <w:t>3</w:t>
        </w:r>
        <w:r w:rsidRPr="00661687">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687" w:rsidRPr="00661687" w:rsidRDefault="00661687">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5288" w:rsidRDefault="00F25288">
      <w:r>
        <w:separator/>
      </w:r>
    </w:p>
  </w:footnote>
  <w:footnote w:type="continuationSeparator" w:id="0">
    <w:p w:rsidR="00F25288" w:rsidRDefault="00F25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93820D7"/>
    <w:multiLevelType w:val="hybridMultilevel"/>
    <w:tmpl w:val="FD2E999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0E52DF3"/>
    <w:multiLevelType w:val="hybridMultilevel"/>
    <w:tmpl w:val="DAC2EBFC"/>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2EF5211"/>
    <w:multiLevelType w:val="multilevel"/>
    <w:tmpl w:val="F5648506"/>
    <w:name w:val="zzmpStandard||Standard|2|3|1|1|4|32||1|4|32||1|4|1||1|4|1||1|4|0||1|4|0||1|4|0||1|4|0||1|4|0||"/>
    <w:lvl w:ilvl="0">
      <w:start w:val="1"/>
      <w:numFmt w:val="decimal"/>
      <w:pStyle w:val="StandardL1"/>
      <w:lvlText w:val="%1."/>
      <w:lvlJc w:val="left"/>
      <w:pPr>
        <w:tabs>
          <w:tab w:val="num" w:pos="720"/>
        </w:tabs>
        <w:ind w:left="-720" w:firstLine="720"/>
      </w:pPr>
      <w:rPr>
        <w:rFonts w:ascii="Times New Roman" w:hAnsi="Times New Roman" w:cs="Times New Roman" w:hint="default"/>
        <w:b w:val="0"/>
        <w:i w:val="0"/>
        <w:caps w:val="0"/>
        <w:sz w:val="24"/>
        <w:u w:val="none"/>
      </w:rPr>
    </w:lvl>
    <w:lvl w:ilvl="1">
      <w:start w:val="1"/>
      <w:numFmt w:val="lowerLetter"/>
      <w:pStyle w:val="StandardL2"/>
      <w:lvlText w:val="(%2)"/>
      <w:lvlJc w:val="left"/>
      <w:pPr>
        <w:tabs>
          <w:tab w:val="num" w:pos="2160"/>
        </w:tabs>
        <w:ind w:left="720" w:firstLine="720"/>
      </w:pPr>
      <w:rPr>
        <w:rFonts w:ascii="Times New Roman" w:hAnsi="Times New Roman" w:cs="Times New Roman" w:hint="default"/>
        <w:b w:val="0"/>
        <w:i w:val="0"/>
        <w:caps w:val="0"/>
        <w:sz w:val="24"/>
        <w:u w:val="none"/>
      </w:rPr>
    </w:lvl>
    <w:lvl w:ilvl="2">
      <w:start w:val="1"/>
      <w:numFmt w:val="lowerRoman"/>
      <w:pStyle w:val="StandardL3"/>
      <w:lvlText w:val="(%3)"/>
      <w:lvlJc w:val="left"/>
      <w:pPr>
        <w:tabs>
          <w:tab w:val="num" w:pos="3600"/>
        </w:tabs>
        <w:ind w:left="2160" w:firstLine="720"/>
      </w:pPr>
      <w:rPr>
        <w:rFonts w:ascii="Times New Roman" w:hAnsi="Times New Roman" w:cs="Times New Roman" w:hint="default"/>
        <w:b w:val="0"/>
        <w:i w:val="0"/>
        <w:caps w:val="0"/>
        <w:sz w:val="24"/>
        <w:u w:val="none"/>
      </w:rPr>
    </w:lvl>
    <w:lvl w:ilvl="3">
      <w:start w:val="1"/>
      <w:numFmt w:val="decimal"/>
      <w:pStyle w:val="StandardL4"/>
      <w:lvlText w:val="(%4)"/>
      <w:lvlJc w:val="left"/>
      <w:pPr>
        <w:tabs>
          <w:tab w:val="num" w:pos="5040"/>
        </w:tabs>
        <w:ind w:left="3600" w:firstLine="720"/>
      </w:pPr>
      <w:rPr>
        <w:rFonts w:ascii="Times New Roman" w:hAnsi="Times New Roman" w:cs="Times New Roman" w:hint="default"/>
        <w:b w:val="0"/>
        <w:i w:val="0"/>
        <w:caps w:val="0"/>
        <w:sz w:val="24"/>
        <w:u w:val="none"/>
      </w:rPr>
    </w:lvl>
    <w:lvl w:ilvl="4">
      <w:start w:val="1"/>
      <w:numFmt w:val="lowerLetter"/>
      <w:pStyle w:val="StandardL5"/>
      <w:lvlText w:val="%5."/>
      <w:lvlJc w:val="left"/>
      <w:pPr>
        <w:tabs>
          <w:tab w:val="num" w:pos="6480"/>
        </w:tabs>
        <w:ind w:left="5040" w:firstLine="720"/>
      </w:pPr>
      <w:rPr>
        <w:rFonts w:ascii="Times New Roman" w:hAnsi="Times New Roman" w:cs="Times New Roman" w:hint="default"/>
        <w:b w:val="0"/>
        <w:i w:val="0"/>
        <w:caps w:val="0"/>
        <w:sz w:val="24"/>
        <w:u w:val="none"/>
      </w:rPr>
    </w:lvl>
    <w:lvl w:ilvl="5">
      <w:start w:val="1"/>
      <w:numFmt w:val="lowerRoman"/>
      <w:pStyle w:val="StandardL6"/>
      <w:lvlText w:val="%6."/>
      <w:lvlJc w:val="left"/>
      <w:pPr>
        <w:tabs>
          <w:tab w:val="num" w:pos="7920"/>
        </w:tabs>
        <w:ind w:left="6480" w:firstLine="720"/>
      </w:pPr>
      <w:rPr>
        <w:rFonts w:ascii="Times New Roman" w:hAnsi="Times New Roman" w:cs="Times New Roman" w:hint="default"/>
        <w:b w:val="0"/>
        <w:i w:val="0"/>
        <w:caps w:val="0"/>
        <w:sz w:val="24"/>
        <w:u w:val="none"/>
      </w:rPr>
    </w:lvl>
    <w:lvl w:ilvl="6">
      <w:start w:val="1"/>
      <w:numFmt w:val="decimal"/>
      <w:pStyle w:val="StandardL7"/>
      <w:lvlText w:val="%7)"/>
      <w:lvlJc w:val="left"/>
      <w:pPr>
        <w:tabs>
          <w:tab w:val="num" w:pos="9360"/>
        </w:tabs>
        <w:ind w:left="7920" w:firstLine="720"/>
      </w:pPr>
      <w:rPr>
        <w:rFonts w:ascii="Times New Roman" w:hAnsi="Times New Roman" w:cs="Times New Roman" w:hint="default"/>
        <w:b w:val="0"/>
        <w:i w:val="0"/>
        <w:caps w:val="0"/>
        <w:sz w:val="24"/>
        <w:u w:val="none"/>
      </w:rPr>
    </w:lvl>
    <w:lvl w:ilvl="7">
      <w:start w:val="1"/>
      <w:numFmt w:val="lowerLetter"/>
      <w:pStyle w:val="StandardL8"/>
      <w:lvlText w:val="%8)"/>
      <w:lvlJc w:val="left"/>
      <w:pPr>
        <w:tabs>
          <w:tab w:val="num" w:pos="10800"/>
        </w:tabs>
        <w:ind w:left="9360" w:firstLine="720"/>
      </w:pPr>
      <w:rPr>
        <w:rFonts w:ascii="Times New Roman" w:hAnsi="Times New Roman" w:cs="Times New Roman" w:hint="default"/>
        <w:b w:val="0"/>
        <w:i w:val="0"/>
        <w:caps w:val="0"/>
        <w:sz w:val="24"/>
        <w:u w:val="none"/>
      </w:rPr>
    </w:lvl>
    <w:lvl w:ilvl="8">
      <w:start w:val="1"/>
      <w:numFmt w:val="lowerRoman"/>
      <w:pStyle w:val="StandardL9"/>
      <w:lvlText w:val="%9)"/>
      <w:lvlJc w:val="left"/>
      <w:pPr>
        <w:tabs>
          <w:tab w:val="num" w:pos="12240"/>
        </w:tabs>
        <w:ind w:left="10800" w:firstLine="720"/>
      </w:pPr>
      <w:rPr>
        <w:rFonts w:ascii="Times New Roman" w:hAnsi="Times New Roman" w:cs="Times New Roman" w:hint="default"/>
        <w:b w:val="0"/>
        <w:i w:val="0"/>
        <w:caps w:val="0"/>
        <w:sz w:val="24"/>
        <w:u w:val="none"/>
      </w:rPr>
    </w:lvl>
  </w:abstractNum>
  <w:abstractNum w:abstractNumId="4" w15:restartNumberingAfterBreak="0">
    <w:nsid w:val="4433127D"/>
    <w:multiLevelType w:val="hybridMultilevel"/>
    <w:tmpl w:val="EC6454C4"/>
    <w:lvl w:ilvl="0" w:tplc="27DC89DE">
      <w:start w:val="9"/>
      <w:numFmt w:val="decimal"/>
      <w:lvlText w:val="%1."/>
      <w:lvlJc w:val="left"/>
      <w:pPr>
        <w:ind w:left="36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63656CD3"/>
    <w:multiLevelType w:val="hybridMultilevel"/>
    <w:tmpl w:val="DAC2EBFC"/>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4805410"/>
    <w:multiLevelType w:val="hybridMultilevel"/>
    <w:tmpl w:val="328801CE"/>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B30649B"/>
    <w:multiLevelType w:val="hybridMultilevel"/>
    <w:tmpl w:val="95A441B8"/>
    <w:lvl w:ilvl="0" w:tplc="FA5086AA">
      <w:start w:val="1"/>
      <w:numFmt w:val="lowerLetter"/>
      <w:lvlText w:val="(%1)"/>
      <w:lvlJc w:val="left"/>
      <w:pPr>
        <w:ind w:left="2880" w:hanging="72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2"/>
  </w:num>
  <w:num w:numId="2">
    <w:abstractNumId w:val="6"/>
  </w:num>
  <w:num w:numId="3">
    <w:abstractNumId w:val="0"/>
  </w:num>
  <w:num w:numId="4">
    <w:abstractNumId w:val="5"/>
  </w:num>
  <w:num w:numId="5">
    <w:abstractNumId w:val="8"/>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4"/>
  </w:num>
  <w:num w:numId="10">
    <w:abstractNumId w:val="3"/>
  </w:num>
  <w:num w:numId="11">
    <w:abstractNumId w:val="1"/>
  </w:num>
  <w:num w:numId="12">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D2"/>
    <w:rsid w:val="000068A3"/>
    <w:rsid w:val="0001346C"/>
    <w:rsid w:val="00021965"/>
    <w:rsid w:val="00066EB8"/>
    <w:rsid w:val="000865AA"/>
    <w:rsid w:val="00093A26"/>
    <w:rsid w:val="000A2841"/>
    <w:rsid w:val="000A7680"/>
    <w:rsid w:val="000B78C5"/>
    <w:rsid w:val="000D6D2D"/>
    <w:rsid w:val="000E2DB1"/>
    <w:rsid w:val="000F748B"/>
    <w:rsid w:val="00110471"/>
    <w:rsid w:val="00132DA3"/>
    <w:rsid w:val="00140C81"/>
    <w:rsid w:val="001572D5"/>
    <w:rsid w:val="0018138B"/>
    <w:rsid w:val="00183088"/>
    <w:rsid w:val="001A7BA3"/>
    <w:rsid w:val="001E08A0"/>
    <w:rsid w:val="00214946"/>
    <w:rsid w:val="002217F6"/>
    <w:rsid w:val="002350F7"/>
    <w:rsid w:val="0024451E"/>
    <w:rsid w:val="00290610"/>
    <w:rsid w:val="00293D6B"/>
    <w:rsid w:val="002948DE"/>
    <w:rsid w:val="002A4035"/>
    <w:rsid w:val="002A600D"/>
    <w:rsid w:val="002C1C36"/>
    <w:rsid w:val="002E0B0E"/>
    <w:rsid w:val="002F1FBB"/>
    <w:rsid w:val="0030414E"/>
    <w:rsid w:val="003103DC"/>
    <w:rsid w:val="003323A7"/>
    <w:rsid w:val="003330F9"/>
    <w:rsid w:val="00343DA7"/>
    <w:rsid w:val="00354701"/>
    <w:rsid w:val="003556E9"/>
    <w:rsid w:val="00365052"/>
    <w:rsid w:val="00382E5F"/>
    <w:rsid w:val="003937FC"/>
    <w:rsid w:val="003B3231"/>
    <w:rsid w:val="003B5C47"/>
    <w:rsid w:val="003C446A"/>
    <w:rsid w:val="00417B55"/>
    <w:rsid w:val="004206A5"/>
    <w:rsid w:val="004359A6"/>
    <w:rsid w:val="00442E07"/>
    <w:rsid w:val="00453289"/>
    <w:rsid w:val="004601AA"/>
    <w:rsid w:val="0046322C"/>
    <w:rsid w:val="004703EC"/>
    <w:rsid w:val="004745E2"/>
    <w:rsid w:val="00496F4B"/>
    <w:rsid w:val="004A1263"/>
    <w:rsid w:val="004A563A"/>
    <w:rsid w:val="004C41AA"/>
    <w:rsid w:val="004D3D6E"/>
    <w:rsid w:val="004E1B71"/>
    <w:rsid w:val="004E2882"/>
    <w:rsid w:val="004F1859"/>
    <w:rsid w:val="00506EC4"/>
    <w:rsid w:val="00536A1A"/>
    <w:rsid w:val="0054300C"/>
    <w:rsid w:val="005438D3"/>
    <w:rsid w:val="00544E9E"/>
    <w:rsid w:val="00561CA1"/>
    <w:rsid w:val="005671B8"/>
    <w:rsid w:val="00575BA6"/>
    <w:rsid w:val="0059135C"/>
    <w:rsid w:val="005915EC"/>
    <w:rsid w:val="00593A9E"/>
    <w:rsid w:val="005A0F9B"/>
    <w:rsid w:val="00614883"/>
    <w:rsid w:val="006206BB"/>
    <w:rsid w:val="006218C5"/>
    <w:rsid w:val="00621EE8"/>
    <w:rsid w:val="0063442F"/>
    <w:rsid w:val="006440B0"/>
    <w:rsid w:val="00657485"/>
    <w:rsid w:val="00661687"/>
    <w:rsid w:val="00694510"/>
    <w:rsid w:val="006966EF"/>
    <w:rsid w:val="006A7D13"/>
    <w:rsid w:val="006D0554"/>
    <w:rsid w:val="0070771D"/>
    <w:rsid w:val="0071107C"/>
    <w:rsid w:val="00713A4B"/>
    <w:rsid w:val="0073288E"/>
    <w:rsid w:val="00736CA5"/>
    <w:rsid w:val="00742209"/>
    <w:rsid w:val="0074758D"/>
    <w:rsid w:val="007B6AD8"/>
    <w:rsid w:val="007C0AD2"/>
    <w:rsid w:val="007C6069"/>
    <w:rsid w:val="007D1A80"/>
    <w:rsid w:val="007E7514"/>
    <w:rsid w:val="007F7D3A"/>
    <w:rsid w:val="00813B64"/>
    <w:rsid w:val="00825387"/>
    <w:rsid w:val="0085203D"/>
    <w:rsid w:val="00855B22"/>
    <w:rsid w:val="008567AB"/>
    <w:rsid w:val="008C3C01"/>
    <w:rsid w:val="008E2AB1"/>
    <w:rsid w:val="008E3625"/>
    <w:rsid w:val="008E74D0"/>
    <w:rsid w:val="00900B99"/>
    <w:rsid w:val="0090304D"/>
    <w:rsid w:val="00922661"/>
    <w:rsid w:val="00936B32"/>
    <w:rsid w:val="00960FA5"/>
    <w:rsid w:val="0097106F"/>
    <w:rsid w:val="00977F27"/>
    <w:rsid w:val="009803FE"/>
    <w:rsid w:val="00980538"/>
    <w:rsid w:val="00982D56"/>
    <w:rsid w:val="00993BE1"/>
    <w:rsid w:val="009B3348"/>
    <w:rsid w:val="009D0780"/>
    <w:rsid w:val="009D09E2"/>
    <w:rsid w:val="009D35E7"/>
    <w:rsid w:val="009E7707"/>
    <w:rsid w:val="009F5AB6"/>
    <w:rsid w:val="00A11998"/>
    <w:rsid w:val="00A378F8"/>
    <w:rsid w:val="00A62293"/>
    <w:rsid w:val="00A74F97"/>
    <w:rsid w:val="00A93D70"/>
    <w:rsid w:val="00AB03C8"/>
    <w:rsid w:val="00AC0916"/>
    <w:rsid w:val="00AE0402"/>
    <w:rsid w:val="00AE4139"/>
    <w:rsid w:val="00AF5A22"/>
    <w:rsid w:val="00B101DE"/>
    <w:rsid w:val="00B16C75"/>
    <w:rsid w:val="00B36719"/>
    <w:rsid w:val="00B4044D"/>
    <w:rsid w:val="00B50D49"/>
    <w:rsid w:val="00B61E09"/>
    <w:rsid w:val="00B80ED3"/>
    <w:rsid w:val="00B911FE"/>
    <w:rsid w:val="00B92BC4"/>
    <w:rsid w:val="00BB40C4"/>
    <w:rsid w:val="00BC6CA2"/>
    <w:rsid w:val="00BD514D"/>
    <w:rsid w:val="00BF0014"/>
    <w:rsid w:val="00C049DD"/>
    <w:rsid w:val="00C11F9D"/>
    <w:rsid w:val="00C20B08"/>
    <w:rsid w:val="00C4229D"/>
    <w:rsid w:val="00C436D4"/>
    <w:rsid w:val="00C60792"/>
    <w:rsid w:val="00C8216A"/>
    <w:rsid w:val="00CA2AB1"/>
    <w:rsid w:val="00CC1B12"/>
    <w:rsid w:val="00CC75C7"/>
    <w:rsid w:val="00CF4FBA"/>
    <w:rsid w:val="00CF7D8E"/>
    <w:rsid w:val="00D020EF"/>
    <w:rsid w:val="00D150C9"/>
    <w:rsid w:val="00D43783"/>
    <w:rsid w:val="00D47DCE"/>
    <w:rsid w:val="00D51BD6"/>
    <w:rsid w:val="00D522D2"/>
    <w:rsid w:val="00D55CB3"/>
    <w:rsid w:val="00D60786"/>
    <w:rsid w:val="00D66C1D"/>
    <w:rsid w:val="00D80045"/>
    <w:rsid w:val="00D80FF6"/>
    <w:rsid w:val="00D97833"/>
    <w:rsid w:val="00DA4386"/>
    <w:rsid w:val="00DB0759"/>
    <w:rsid w:val="00DC2F78"/>
    <w:rsid w:val="00DC6705"/>
    <w:rsid w:val="00DD2EE2"/>
    <w:rsid w:val="00E01FE1"/>
    <w:rsid w:val="00E4741E"/>
    <w:rsid w:val="00E5143F"/>
    <w:rsid w:val="00E775D4"/>
    <w:rsid w:val="00E822EC"/>
    <w:rsid w:val="00E902D5"/>
    <w:rsid w:val="00E921F9"/>
    <w:rsid w:val="00EA4989"/>
    <w:rsid w:val="00EA6874"/>
    <w:rsid w:val="00EC5E30"/>
    <w:rsid w:val="00EE758C"/>
    <w:rsid w:val="00EF0930"/>
    <w:rsid w:val="00EF3EC7"/>
    <w:rsid w:val="00F14615"/>
    <w:rsid w:val="00F20F55"/>
    <w:rsid w:val="00F25288"/>
    <w:rsid w:val="00F754D7"/>
    <w:rsid w:val="00F8446D"/>
    <w:rsid w:val="00F909D3"/>
    <w:rsid w:val="00FB22FB"/>
    <w:rsid w:val="00FB51B8"/>
    <w:rsid w:val="00FD1AE6"/>
    <w:rsid w:val="00FE221B"/>
    <w:rsid w:val="00FF2768"/>
    <w:rsid w:val="00FF40BE"/>
    <w:rsid w:val="00FF4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metricconverter"/>
  <w:shapeDefaults>
    <o:shapedefaults v:ext="edit" spidmax="1026"/>
    <o:shapelayout v:ext="edit">
      <o:idmap v:ext="edit" data="1"/>
    </o:shapelayout>
  </w:shapeDefaults>
  <w:decimalSymbol w:val="."/>
  <w:listSeparator w:val=","/>
  <w14:docId w14:val="47670B1E"/>
  <w15:docId w15:val="{626B718E-90BB-48BC-AA0D-BB23EC991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0AD2"/>
    <w:pPr>
      <w:autoSpaceDE w:val="0"/>
      <w:autoSpaceDN w:val="0"/>
      <w:spacing w:after="0"/>
    </w:pPr>
    <w:rPr>
      <w:rFonts w:ascii="CG Times" w:eastAsia="Times New Roman" w:hAnsi="CG Times" w:cs="CG Times"/>
      <w:sz w:val="24"/>
      <w:szCs w:val="24"/>
    </w:rPr>
  </w:style>
  <w:style w:type="paragraph" w:styleId="Heading1">
    <w:name w:val="heading 1"/>
    <w:basedOn w:val="Normal"/>
    <w:next w:val="Normal"/>
    <w:link w:val="Heading1Char"/>
    <w:qFormat/>
    <w:rsid w:val="002E0B0E"/>
    <w:pPr>
      <w:keepNext/>
      <w:autoSpaceDE/>
      <w:autoSpaceDN/>
      <w:outlineLvl w:val="0"/>
    </w:pPr>
    <w:rPr>
      <w:rFonts w:ascii="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7C0AD2"/>
    <w:pPr>
      <w:tabs>
        <w:tab w:val="center" w:pos="4320"/>
        <w:tab w:val="right" w:pos="8640"/>
      </w:tabs>
    </w:pPr>
  </w:style>
  <w:style w:type="character" w:customStyle="1" w:styleId="FooterChar">
    <w:name w:val="Footer Char"/>
    <w:basedOn w:val="DefaultParagraphFont"/>
    <w:link w:val="Footer"/>
    <w:uiPriority w:val="99"/>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7B6AD8"/>
    <w:rPr>
      <w:color w:val="0000FF" w:themeColor="hyperlink"/>
      <w:u w:val="single"/>
    </w:rPr>
  </w:style>
  <w:style w:type="paragraph" w:styleId="PlainText">
    <w:name w:val="Plain Text"/>
    <w:basedOn w:val="Normal"/>
    <w:link w:val="PlainTextChar"/>
    <w:uiPriority w:val="99"/>
    <w:unhideWhenUsed/>
    <w:rsid w:val="00736CA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736CA5"/>
    <w:rPr>
      <w:rFonts w:ascii="Calibri" w:eastAsia="Calibri" w:hAnsi="Calibri" w:cs="Times New Roman"/>
      <w:szCs w:val="21"/>
    </w:rPr>
  </w:style>
  <w:style w:type="paragraph" w:styleId="Header">
    <w:name w:val="header"/>
    <w:basedOn w:val="Normal"/>
    <w:link w:val="HeaderChar"/>
    <w:uiPriority w:val="99"/>
    <w:unhideWhenUsed/>
    <w:rsid w:val="00742209"/>
    <w:pPr>
      <w:tabs>
        <w:tab w:val="center" w:pos="4680"/>
        <w:tab w:val="right" w:pos="9360"/>
      </w:tabs>
    </w:pPr>
  </w:style>
  <w:style w:type="character" w:customStyle="1" w:styleId="HeaderChar">
    <w:name w:val="Header Char"/>
    <w:basedOn w:val="DefaultParagraphFont"/>
    <w:link w:val="Header"/>
    <w:uiPriority w:val="99"/>
    <w:rsid w:val="00742209"/>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742209"/>
    <w:rPr>
      <w:rFonts w:ascii="Tahoma" w:hAnsi="Tahoma" w:cs="Tahoma"/>
      <w:sz w:val="16"/>
      <w:szCs w:val="16"/>
    </w:rPr>
  </w:style>
  <w:style w:type="character" w:customStyle="1" w:styleId="BalloonTextChar">
    <w:name w:val="Balloon Text Char"/>
    <w:basedOn w:val="DefaultParagraphFont"/>
    <w:link w:val="BalloonText"/>
    <w:uiPriority w:val="99"/>
    <w:semiHidden/>
    <w:rsid w:val="00742209"/>
    <w:rPr>
      <w:rFonts w:ascii="Tahoma" w:eastAsia="Times New Roman" w:hAnsi="Tahoma" w:cs="Tahoma"/>
      <w:sz w:val="16"/>
      <w:szCs w:val="16"/>
    </w:rPr>
  </w:style>
  <w:style w:type="character" w:customStyle="1" w:styleId="Heading1Char">
    <w:name w:val="Heading 1 Char"/>
    <w:basedOn w:val="DefaultParagraphFont"/>
    <w:link w:val="Heading1"/>
    <w:rsid w:val="002E0B0E"/>
    <w:rPr>
      <w:rFonts w:ascii="Times New Roman" w:eastAsia="Times New Roman" w:hAnsi="Times New Roman" w:cs="Times New Roman"/>
      <w:b/>
      <w:sz w:val="24"/>
      <w:szCs w:val="20"/>
    </w:rPr>
  </w:style>
  <w:style w:type="paragraph" w:styleId="FootnoteText">
    <w:name w:val="footnote text"/>
    <w:basedOn w:val="Normal"/>
    <w:link w:val="FootnoteTextChar"/>
    <w:uiPriority w:val="99"/>
    <w:semiHidden/>
    <w:unhideWhenUsed/>
    <w:rsid w:val="00FB22FB"/>
    <w:rPr>
      <w:sz w:val="20"/>
      <w:szCs w:val="20"/>
    </w:rPr>
  </w:style>
  <w:style w:type="character" w:customStyle="1" w:styleId="FootnoteTextChar">
    <w:name w:val="Footnote Text Char"/>
    <w:basedOn w:val="DefaultParagraphFont"/>
    <w:link w:val="FootnoteText"/>
    <w:uiPriority w:val="99"/>
    <w:semiHidden/>
    <w:rsid w:val="00FB22FB"/>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FB22FB"/>
    <w:rPr>
      <w:vertAlign w:val="superscript"/>
    </w:rPr>
  </w:style>
  <w:style w:type="paragraph" w:customStyle="1" w:styleId="FirmDouble05">
    <w:name w:val="Firm Double 05"/>
    <w:basedOn w:val="Normal"/>
    <w:rsid w:val="00855B22"/>
    <w:pPr>
      <w:autoSpaceDE/>
      <w:autoSpaceDN/>
      <w:spacing w:line="480" w:lineRule="auto"/>
      <w:ind w:firstLine="720"/>
    </w:pPr>
    <w:rPr>
      <w:rFonts w:ascii="Times New Roman" w:hAnsi="Times New Roman" w:cs="Times New Roman"/>
    </w:rPr>
  </w:style>
  <w:style w:type="paragraph" w:customStyle="1" w:styleId="FirmTitleCB">
    <w:name w:val="Firm Title CB"/>
    <w:basedOn w:val="Normal"/>
    <w:rsid w:val="00855B22"/>
    <w:pPr>
      <w:keepNext/>
      <w:keepLines/>
      <w:autoSpaceDE/>
      <w:autoSpaceDN/>
      <w:spacing w:before="360" w:after="480"/>
      <w:jc w:val="center"/>
    </w:pPr>
    <w:rPr>
      <w:rFonts w:ascii="Times New Roman Bold" w:hAnsi="Times New Roman Bold" w:cs="Times New Roman"/>
      <w:b/>
      <w:caps/>
    </w:rPr>
  </w:style>
  <w:style w:type="paragraph" w:customStyle="1" w:styleId="StandardL1">
    <w:name w:val="Standard_L1"/>
    <w:basedOn w:val="Normal"/>
    <w:rsid w:val="00855B22"/>
    <w:pPr>
      <w:numPr>
        <w:numId w:val="10"/>
      </w:numPr>
      <w:autoSpaceDE/>
      <w:autoSpaceDN/>
      <w:spacing w:after="120" w:line="480" w:lineRule="auto"/>
      <w:outlineLvl w:val="0"/>
    </w:pPr>
    <w:rPr>
      <w:rFonts w:ascii="Times New Roman" w:hAnsi="Times New Roman" w:cs="Times New Roman"/>
      <w:szCs w:val="20"/>
    </w:rPr>
  </w:style>
  <w:style w:type="paragraph" w:customStyle="1" w:styleId="StandardL2">
    <w:name w:val="Standard_L2"/>
    <w:basedOn w:val="StandardL1"/>
    <w:rsid w:val="00855B22"/>
    <w:pPr>
      <w:numPr>
        <w:ilvl w:val="1"/>
      </w:numPr>
      <w:outlineLvl w:val="1"/>
    </w:pPr>
  </w:style>
  <w:style w:type="paragraph" w:customStyle="1" w:styleId="StandardL3">
    <w:name w:val="Standard_L3"/>
    <w:basedOn w:val="StandardL2"/>
    <w:rsid w:val="00855B22"/>
    <w:pPr>
      <w:numPr>
        <w:ilvl w:val="2"/>
      </w:numPr>
      <w:spacing w:after="240" w:line="240" w:lineRule="auto"/>
      <w:outlineLvl w:val="2"/>
    </w:pPr>
  </w:style>
  <w:style w:type="paragraph" w:customStyle="1" w:styleId="StandardL4">
    <w:name w:val="Standard_L4"/>
    <w:basedOn w:val="StandardL3"/>
    <w:rsid w:val="00855B22"/>
    <w:pPr>
      <w:numPr>
        <w:ilvl w:val="3"/>
      </w:numPr>
      <w:outlineLvl w:val="3"/>
    </w:pPr>
  </w:style>
  <w:style w:type="paragraph" w:customStyle="1" w:styleId="StandardL5">
    <w:name w:val="Standard_L5"/>
    <w:basedOn w:val="StandardL4"/>
    <w:rsid w:val="00855B22"/>
    <w:pPr>
      <w:numPr>
        <w:ilvl w:val="4"/>
      </w:numPr>
      <w:outlineLvl w:val="4"/>
    </w:pPr>
  </w:style>
  <w:style w:type="paragraph" w:customStyle="1" w:styleId="StandardL6">
    <w:name w:val="Standard_L6"/>
    <w:basedOn w:val="StandardL5"/>
    <w:rsid w:val="00855B22"/>
    <w:pPr>
      <w:numPr>
        <w:ilvl w:val="5"/>
      </w:numPr>
      <w:outlineLvl w:val="5"/>
    </w:pPr>
  </w:style>
  <w:style w:type="paragraph" w:customStyle="1" w:styleId="StandardL7">
    <w:name w:val="Standard_L7"/>
    <w:basedOn w:val="StandardL6"/>
    <w:rsid w:val="00855B22"/>
    <w:pPr>
      <w:numPr>
        <w:ilvl w:val="6"/>
      </w:numPr>
      <w:outlineLvl w:val="6"/>
    </w:pPr>
  </w:style>
  <w:style w:type="paragraph" w:customStyle="1" w:styleId="StandardL8">
    <w:name w:val="Standard_L8"/>
    <w:basedOn w:val="StandardL7"/>
    <w:rsid w:val="00855B22"/>
    <w:pPr>
      <w:numPr>
        <w:ilvl w:val="7"/>
      </w:numPr>
      <w:outlineLvl w:val="7"/>
    </w:pPr>
  </w:style>
  <w:style w:type="paragraph" w:customStyle="1" w:styleId="StandardL9">
    <w:name w:val="Standard_L9"/>
    <w:basedOn w:val="StandardL8"/>
    <w:rsid w:val="00855B22"/>
    <w:pPr>
      <w:numPr>
        <w:ilvl w:val="8"/>
      </w:numPr>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827089">
      <w:bodyDiv w:val="1"/>
      <w:marLeft w:val="0"/>
      <w:marRight w:val="0"/>
      <w:marTop w:val="0"/>
      <w:marBottom w:val="0"/>
      <w:divBdr>
        <w:top w:val="none" w:sz="0" w:space="0" w:color="auto"/>
        <w:left w:val="none" w:sz="0" w:space="0" w:color="auto"/>
        <w:bottom w:val="none" w:sz="0" w:space="0" w:color="auto"/>
        <w:right w:val="none" w:sz="0" w:space="0" w:color="auto"/>
      </w:divBdr>
    </w:div>
    <w:div w:id="200754486">
      <w:bodyDiv w:val="1"/>
      <w:marLeft w:val="0"/>
      <w:marRight w:val="0"/>
      <w:marTop w:val="0"/>
      <w:marBottom w:val="0"/>
      <w:divBdr>
        <w:top w:val="none" w:sz="0" w:space="0" w:color="auto"/>
        <w:left w:val="none" w:sz="0" w:space="0" w:color="auto"/>
        <w:bottom w:val="none" w:sz="0" w:space="0" w:color="auto"/>
        <w:right w:val="none" w:sz="0" w:space="0" w:color="auto"/>
      </w:divBdr>
    </w:div>
    <w:div w:id="416173989">
      <w:bodyDiv w:val="1"/>
      <w:marLeft w:val="0"/>
      <w:marRight w:val="0"/>
      <w:marTop w:val="0"/>
      <w:marBottom w:val="0"/>
      <w:divBdr>
        <w:top w:val="none" w:sz="0" w:space="0" w:color="auto"/>
        <w:left w:val="none" w:sz="0" w:space="0" w:color="auto"/>
        <w:bottom w:val="none" w:sz="0" w:space="0" w:color="auto"/>
        <w:right w:val="none" w:sz="0" w:space="0" w:color="auto"/>
      </w:divBdr>
    </w:div>
    <w:div w:id="1485969150">
      <w:bodyDiv w:val="1"/>
      <w:marLeft w:val="0"/>
      <w:marRight w:val="0"/>
      <w:marTop w:val="0"/>
      <w:marBottom w:val="0"/>
      <w:divBdr>
        <w:top w:val="none" w:sz="0" w:space="0" w:color="auto"/>
        <w:left w:val="none" w:sz="0" w:space="0" w:color="auto"/>
        <w:bottom w:val="none" w:sz="0" w:space="0" w:color="auto"/>
        <w:right w:val="none" w:sz="0" w:space="0" w:color="auto"/>
      </w:divBdr>
    </w:div>
    <w:div w:id="1564178911">
      <w:bodyDiv w:val="1"/>
      <w:marLeft w:val="0"/>
      <w:marRight w:val="0"/>
      <w:marTop w:val="0"/>
      <w:marBottom w:val="0"/>
      <w:divBdr>
        <w:top w:val="none" w:sz="0" w:space="0" w:color="auto"/>
        <w:left w:val="none" w:sz="0" w:space="0" w:color="auto"/>
        <w:bottom w:val="none" w:sz="0" w:space="0" w:color="auto"/>
        <w:right w:val="none" w:sz="0" w:space="0" w:color="auto"/>
      </w:divBdr>
    </w:div>
    <w:div w:id="191562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B0E6B-E662-41A2-81A2-6BF8AD5CE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3334</Words>
  <Characters>19009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2019-03-15T17:47:00Z</cp:lastPrinted>
  <dcterms:created xsi:type="dcterms:W3CDTF">2019-03-15T17:47:00Z</dcterms:created>
  <dcterms:modified xsi:type="dcterms:W3CDTF">2019-03-15T17:47:00Z</dcterms:modified>
</cp:coreProperties>
</file>