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0E3B6" w14:textId="77777777" w:rsidR="00505456" w:rsidRDefault="00505456" w:rsidP="00505456"/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05456" w14:paraId="6ED4C986" w14:textId="77777777" w:rsidTr="00505456">
        <w:tc>
          <w:tcPr>
            <w:tcW w:w="1363" w:type="dxa"/>
            <w:hideMark/>
          </w:tcPr>
          <w:p w14:paraId="54ACBC1F" w14:textId="77777777" w:rsidR="00505456" w:rsidRDefault="00505456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441E3DA" wp14:editId="4ECF1822">
                  <wp:extent cx="695325" cy="695325"/>
                  <wp:effectExtent l="0" t="0" r="0" b="0"/>
                  <wp:docPr id="2" name="Picture 2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hideMark/>
          </w:tcPr>
          <w:p w14:paraId="01B9C69C" w14:textId="77777777" w:rsidR="00505456" w:rsidRDefault="0050545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</w:p>
          <w:p w14:paraId="4F04FDE0" w14:textId="77777777" w:rsidR="00505456" w:rsidRDefault="00505456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spacing w:val="-3"/>
                <w:sz w:val="26"/>
              </w:rPr>
              <w:t xml:space="preserve"> PUBLIC UTILITY COMMISSION</w:t>
            </w:r>
          </w:p>
          <w:p w14:paraId="0D8C64DB" w14:textId="77777777" w:rsidR="00505456" w:rsidRDefault="00505456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5E05CDF2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1FBA9315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53A9621F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242622C5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66109B6F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2627D02F" w14:textId="77777777" w:rsidR="00505456" w:rsidRDefault="00505456">
            <w:pPr>
              <w:rPr>
                <w:rFonts w:ascii="Arial" w:hAnsi="Arial"/>
                <w:sz w:val="12"/>
              </w:rPr>
            </w:pPr>
          </w:p>
          <w:p w14:paraId="606A7343" w14:textId="77777777" w:rsidR="00505456" w:rsidRDefault="00505456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74440101" w14:textId="74D422F2" w:rsidR="00505456" w:rsidRDefault="002E5650" w:rsidP="002E5650">
      <w:pPr>
        <w:jc w:val="center"/>
        <w:rPr>
          <w:sz w:val="24"/>
        </w:rPr>
      </w:pPr>
      <w:r>
        <w:rPr>
          <w:sz w:val="24"/>
        </w:rPr>
        <w:t>April 9, 2019</w:t>
      </w:r>
    </w:p>
    <w:p w14:paraId="6FE76FC8" w14:textId="77777777" w:rsidR="00505456" w:rsidRDefault="00505456" w:rsidP="00505456">
      <w:pPr>
        <w:jc w:val="right"/>
        <w:rPr>
          <w:sz w:val="24"/>
        </w:rPr>
      </w:pPr>
    </w:p>
    <w:p w14:paraId="1CB84591" w14:textId="6D17E7A1" w:rsidR="00505456" w:rsidRDefault="00505456" w:rsidP="00505456">
      <w:pPr>
        <w:jc w:val="right"/>
        <w:rPr>
          <w:sz w:val="24"/>
        </w:rPr>
      </w:pPr>
      <w:r>
        <w:rPr>
          <w:sz w:val="24"/>
        </w:rPr>
        <w:t>Docket No</w:t>
      </w:r>
      <w:r w:rsidR="009422A6">
        <w:rPr>
          <w:sz w:val="24"/>
        </w:rPr>
        <w:t>s</w:t>
      </w:r>
      <w:r>
        <w:rPr>
          <w:sz w:val="24"/>
        </w:rPr>
        <w:t>. A-20</w:t>
      </w:r>
      <w:r w:rsidR="009422A6">
        <w:rPr>
          <w:sz w:val="24"/>
        </w:rPr>
        <w:t>19-300882</w:t>
      </w:r>
      <w:r w:rsidR="00AF4860">
        <w:rPr>
          <w:sz w:val="24"/>
        </w:rPr>
        <w:t>7</w:t>
      </w:r>
      <w:r w:rsidR="009422A6">
        <w:rPr>
          <w:sz w:val="24"/>
        </w:rPr>
        <w:t>, A-2019-300882</w:t>
      </w:r>
      <w:r w:rsidR="00AF4860">
        <w:rPr>
          <w:sz w:val="24"/>
        </w:rPr>
        <w:t>8</w:t>
      </w:r>
    </w:p>
    <w:p w14:paraId="64519388" w14:textId="000317A8" w:rsidR="00505456" w:rsidRDefault="00505456" w:rsidP="00505456">
      <w:pPr>
        <w:jc w:val="right"/>
        <w:rPr>
          <w:sz w:val="24"/>
        </w:rPr>
      </w:pPr>
      <w:r>
        <w:rPr>
          <w:sz w:val="24"/>
        </w:rPr>
        <w:t>Utility Code</w:t>
      </w:r>
      <w:r w:rsidR="009422A6">
        <w:rPr>
          <w:sz w:val="24"/>
        </w:rPr>
        <w:t>s</w:t>
      </w:r>
      <w:r>
        <w:rPr>
          <w:sz w:val="24"/>
        </w:rPr>
        <w:t>: 11</w:t>
      </w:r>
      <w:r w:rsidR="009422A6">
        <w:rPr>
          <w:sz w:val="24"/>
        </w:rPr>
        <w:t>0</w:t>
      </w:r>
      <w:r w:rsidR="00AF4860">
        <w:rPr>
          <w:sz w:val="24"/>
        </w:rPr>
        <w:t>50</w:t>
      </w:r>
      <w:r w:rsidR="009422A6">
        <w:rPr>
          <w:sz w:val="24"/>
        </w:rPr>
        <w:t>0, 110</w:t>
      </w:r>
      <w:r w:rsidR="00AF4860">
        <w:rPr>
          <w:sz w:val="24"/>
        </w:rPr>
        <w:t>05</w:t>
      </w:r>
      <w:r w:rsidR="009422A6">
        <w:rPr>
          <w:sz w:val="24"/>
        </w:rPr>
        <w:t>0</w:t>
      </w:r>
    </w:p>
    <w:p w14:paraId="2895A9AA" w14:textId="77777777" w:rsidR="00505456" w:rsidRDefault="00505456" w:rsidP="00505456">
      <w:pPr>
        <w:rPr>
          <w:sz w:val="24"/>
        </w:rPr>
      </w:pPr>
    </w:p>
    <w:p w14:paraId="109AAFC2" w14:textId="77777777" w:rsidR="00505456" w:rsidRDefault="009422A6" w:rsidP="00505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DEVIN RYAN </w:t>
      </w:r>
    </w:p>
    <w:p w14:paraId="19556684" w14:textId="78CC8FA9" w:rsidR="009422A6" w:rsidRDefault="009422A6" w:rsidP="00505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POST &amp; SCHELL</w:t>
      </w:r>
      <w:r w:rsidR="002D12D4">
        <w:rPr>
          <w:color w:val="000000"/>
          <w:sz w:val="24"/>
          <w:szCs w:val="24"/>
        </w:rPr>
        <w:t xml:space="preserve"> PC</w:t>
      </w:r>
    </w:p>
    <w:p w14:paraId="7C4AA2E7" w14:textId="77777777" w:rsidR="009422A6" w:rsidRDefault="009422A6" w:rsidP="00505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17 N 2</w:t>
      </w:r>
      <w:r w:rsidRPr="009422A6"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ST 12</w:t>
      </w:r>
      <w:r w:rsidRPr="009422A6"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FL</w:t>
      </w:r>
    </w:p>
    <w:p w14:paraId="565866A9" w14:textId="77777777" w:rsidR="009422A6" w:rsidRDefault="009422A6" w:rsidP="00505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HARRISBURG PA 17101</w:t>
      </w:r>
    </w:p>
    <w:p w14:paraId="18674D38" w14:textId="77777777" w:rsidR="009422A6" w:rsidRDefault="009422A6" w:rsidP="0050545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4E0A1F6E" w14:textId="77777777" w:rsidR="00505456" w:rsidRDefault="00505456" w:rsidP="00505456">
      <w:pPr>
        <w:rPr>
          <w:sz w:val="24"/>
        </w:rPr>
      </w:pPr>
    </w:p>
    <w:p w14:paraId="7564A0BD" w14:textId="77777777" w:rsidR="00505456" w:rsidRDefault="00505456" w:rsidP="00505456">
      <w:pPr>
        <w:rPr>
          <w:sz w:val="24"/>
        </w:rPr>
      </w:pPr>
    </w:p>
    <w:p w14:paraId="30777470" w14:textId="77777777" w:rsidR="009422A6" w:rsidRPr="009422A6" w:rsidRDefault="00505456" w:rsidP="009422A6">
      <w:pPr>
        <w:ind w:left="810"/>
        <w:rPr>
          <w:color w:val="000000"/>
          <w:sz w:val="24"/>
          <w:szCs w:val="24"/>
          <w:u w:val="single"/>
        </w:rPr>
      </w:pPr>
      <w:r w:rsidRPr="009422A6">
        <w:rPr>
          <w:sz w:val="24"/>
          <w:u w:val="single"/>
        </w:rPr>
        <w:t>RE:</w:t>
      </w:r>
      <w:r w:rsidRPr="009422A6">
        <w:rPr>
          <w:b/>
          <w:sz w:val="24"/>
          <w:u w:val="single"/>
        </w:rPr>
        <w:t xml:space="preserve">  </w:t>
      </w:r>
      <w:r w:rsidR="009422A6" w:rsidRPr="009422A6">
        <w:rPr>
          <w:color w:val="000000"/>
          <w:sz w:val="24"/>
          <w:szCs w:val="24"/>
          <w:u w:val="single"/>
        </w:rPr>
        <w:t xml:space="preserve">Joint Application of </w:t>
      </w:r>
      <w:bookmarkStart w:id="0" w:name="_Hlk5260801"/>
      <w:r w:rsidR="009422A6" w:rsidRPr="009422A6">
        <w:rPr>
          <w:color w:val="000000"/>
          <w:sz w:val="24"/>
          <w:szCs w:val="24"/>
          <w:u w:val="single"/>
        </w:rPr>
        <w:t>PPL Electric Utilities Corporation and Citizens’ Electric</w:t>
      </w:r>
    </w:p>
    <w:p w14:paraId="71BAB73D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color w:val="000000"/>
          <w:sz w:val="24"/>
          <w:szCs w:val="24"/>
          <w:u w:val="single"/>
        </w:rPr>
        <w:t>Company of Lewisburg, PA</w:t>
      </w:r>
      <w:bookmarkEnd w:id="0"/>
      <w:r w:rsidRPr="009422A6">
        <w:rPr>
          <w:color w:val="000000"/>
          <w:sz w:val="24"/>
          <w:szCs w:val="24"/>
          <w:u w:val="single"/>
        </w:rPr>
        <w:t xml:space="preserve"> for: </w:t>
      </w:r>
      <w:r w:rsidRPr="009422A6">
        <w:rPr>
          <w:bCs/>
          <w:sz w:val="24"/>
          <w:szCs w:val="24"/>
          <w:u w:val="single"/>
        </w:rPr>
        <w:t>(1) the Transfer by Sale of Facilities, Rights of-</w:t>
      </w:r>
    </w:p>
    <w:p w14:paraId="23149519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>Way, Easements, Agreements, Customer Lists, and Other Property in West</w:t>
      </w:r>
    </w:p>
    <w:p w14:paraId="67A8B653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proofErr w:type="spellStart"/>
      <w:r w:rsidRPr="009422A6">
        <w:rPr>
          <w:bCs/>
          <w:sz w:val="24"/>
          <w:szCs w:val="24"/>
          <w:u w:val="single"/>
        </w:rPr>
        <w:t>Chillisquaque</w:t>
      </w:r>
      <w:proofErr w:type="spellEnd"/>
      <w:r w:rsidRPr="009422A6">
        <w:rPr>
          <w:bCs/>
          <w:sz w:val="24"/>
          <w:szCs w:val="24"/>
          <w:u w:val="single"/>
        </w:rPr>
        <w:t xml:space="preserve"> Township, Northumberland County by Citizens to PPL Electric; (2)</w:t>
      </w:r>
    </w:p>
    <w:p w14:paraId="4E676A9D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 xml:space="preserve">Citizens’ Abandonment of Service to All of Its Customers in West </w:t>
      </w:r>
      <w:proofErr w:type="spellStart"/>
      <w:r w:rsidRPr="009422A6">
        <w:rPr>
          <w:bCs/>
          <w:sz w:val="24"/>
          <w:szCs w:val="24"/>
          <w:u w:val="single"/>
        </w:rPr>
        <w:t>Chillisquaque</w:t>
      </w:r>
      <w:proofErr w:type="spellEnd"/>
    </w:p>
    <w:p w14:paraId="7071E86B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>Township, Northumberland County; (3) Citizens’ Abandonment of All Electric</w:t>
      </w:r>
    </w:p>
    <w:p w14:paraId="5CEE337A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 xml:space="preserve">Distribution Service in West </w:t>
      </w:r>
      <w:proofErr w:type="spellStart"/>
      <w:r w:rsidRPr="009422A6">
        <w:rPr>
          <w:bCs/>
          <w:sz w:val="24"/>
          <w:szCs w:val="24"/>
          <w:u w:val="single"/>
        </w:rPr>
        <w:t>Chillisquaque</w:t>
      </w:r>
      <w:proofErr w:type="spellEnd"/>
      <w:r w:rsidRPr="009422A6">
        <w:rPr>
          <w:bCs/>
          <w:sz w:val="24"/>
          <w:szCs w:val="24"/>
          <w:u w:val="single"/>
        </w:rPr>
        <w:t xml:space="preserve"> Township, Northumberland County; (4)</w:t>
      </w:r>
    </w:p>
    <w:p w14:paraId="3939AAA9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>PPL Electric’s Right to Initiate and Provide Service in the Portions of West</w:t>
      </w:r>
    </w:p>
    <w:p w14:paraId="7454D8FA" w14:textId="77777777" w:rsidR="009422A6" w:rsidRPr="009422A6" w:rsidRDefault="009422A6" w:rsidP="009422A6">
      <w:pPr>
        <w:autoSpaceDE w:val="0"/>
        <w:autoSpaceDN w:val="0"/>
        <w:adjustRightInd w:val="0"/>
        <w:ind w:left="810"/>
        <w:rPr>
          <w:bCs/>
          <w:sz w:val="24"/>
          <w:szCs w:val="24"/>
          <w:u w:val="single"/>
        </w:rPr>
      </w:pPr>
      <w:proofErr w:type="spellStart"/>
      <w:r w:rsidRPr="009422A6">
        <w:rPr>
          <w:bCs/>
          <w:sz w:val="24"/>
          <w:szCs w:val="24"/>
          <w:u w:val="single"/>
        </w:rPr>
        <w:t>Chillisquaque</w:t>
      </w:r>
      <w:proofErr w:type="spellEnd"/>
      <w:r w:rsidRPr="009422A6">
        <w:rPr>
          <w:bCs/>
          <w:sz w:val="24"/>
          <w:szCs w:val="24"/>
          <w:u w:val="single"/>
        </w:rPr>
        <w:t xml:space="preserve"> Township, Northumberland County Currently Served by Citizens’;</w:t>
      </w:r>
    </w:p>
    <w:p w14:paraId="7614E8E0" w14:textId="77777777" w:rsidR="00505456" w:rsidRPr="009422A6" w:rsidRDefault="009422A6" w:rsidP="009422A6">
      <w:pPr>
        <w:ind w:left="810"/>
        <w:rPr>
          <w:bCs/>
          <w:sz w:val="24"/>
          <w:szCs w:val="24"/>
          <w:u w:val="single"/>
        </w:rPr>
      </w:pPr>
      <w:r w:rsidRPr="009422A6">
        <w:rPr>
          <w:bCs/>
          <w:sz w:val="24"/>
          <w:szCs w:val="24"/>
          <w:u w:val="single"/>
        </w:rPr>
        <w:t>and (5) any Other Approvals Necessary to Complete the Contemplated Transaction</w:t>
      </w:r>
    </w:p>
    <w:p w14:paraId="1B36D589" w14:textId="77777777" w:rsidR="009422A6" w:rsidRDefault="009422A6" w:rsidP="009422A6">
      <w:pPr>
        <w:ind w:left="810"/>
        <w:rPr>
          <w:b/>
          <w:bCs/>
          <w:sz w:val="21"/>
          <w:szCs w:val="21"/>
        </w:rPr>
      </w:pPr>
    </w:p>
    <w:p w14:paraId="21AA9B80" w14:textId="77777777" w:rsidR="009422A6" w:rsidRDefault="009422A6" w:rsidP="009422A6">
      <w:pPr>
        <w:ind w:left="810"/>
        <w:rPr>
          <w:b/>
          <w:sz w:val="24"/>
          <w:u w:val="single"/>
        </w:rPr>
      </w:pPr>
    </w:p>
    <w:p w14:paraId="291C2FDB" w14:textId="0C9D1E8C" w:rsidR="00505456" w:rsidRDefault="00505456" w:rsidP="00505456">
      <w:pPr>
        <w:rPr>
          <w:sz w:val="24"/>
          <w:szCs w:val="24"/>
        </w:rPr>
      </w:pPr>
      <w:r>
        <w:rPr>
          <w:sz w:val="24"/>
          <w:szCs w:val="24"/>
        </w:rPr>
        <w:t xml:space="preserve">Dear Mr. </w:t>
      </w:r>
      <w:r w:rsidR="008F420E">
        <w:rPr>
          <w:sz w:val="24"/>
          <w:szCs w:val="24"/>
        </w:rPr>
        <w:t>Ryan</w:t>
      </w:r>
      <w:r>
        <w:rPr>
          <w:sz w:val="24"/>
          <w:szCs w:val="24"/>
        </w:rPr>
        <w:t>:</w:t>
      </w:r>
    </w:p>
    <w:p w14:paraId="39649A6F" w14:textId="77777777" w:rsidR="00505456" w:rsidRDefault="00505456" w:rsidP="00505456">
      <w:pPr>
        <w:rPr>
          <w:sz w:val="24"/>
          <w:szCs w:val="24"/>
        </w:rPr>
      </w:pPr>
    </w:p>
    <w:p w14:paraId="0869B896" w14:textId="77777777" w:rsidR="00D6715A" w:rsidRPr="00D6715A" w:rsidRDefault="00505456" w:rsidP="00D6715A">
      <w:pPr>
        <w:ind w:left="810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On </w:t>
      </w:r>
      <w:r w:rsidR="00D6715A">
        <w:rPr>
          <w:sz w:val="24"/>
          <w:szCs w:val="24"/>
        </w:rPr>
        <w:t>March</w:t>
      </w:r>
      <w:r>
        <w:rPr>
          <w:sz w:val="24"/>
          <w:szCs w:val="24"/>
        </w:rPr>
        <w:t xml:space="preserve"> 2</w:t>
      </w:r>
      <w:r w:rsidR="00D6715A">
        <w:rPr>
          <w:sz w:val="24"/>
          <w:szCs w:val="24"/>
        </w:rPr>
        <w:t>2</w:t>
      </w:r>
      <w:r>
        <w:rPr>
          <w:sz w:val="24"/>
          <w:szCs w:val="24"/>
        </w:rPr>
        <w:t>, 201</w:t>
      </w:r>
      <w:r w:rsidR="00D6715A">
        <w:rPr>
          <w:sz w:val="24"/>
          <w:szCs w:val="24"/>
        </w:rPr>
        <w:t>9</w:t>
      </w:r>
      <w:r>
        <w:rPr>
          <w:sz w:val="24"/>
          <w:szCs w:val="24"/>
        </w:rPr>
        <w:t xml:space="preserve">, </w:t>
      </w:r>
      <w:r w:rsidR="00D6715A" w:rsidRPr="00D6715A">
        <w:rPr>
          <w:color w:val="000000"/>
          <w:sz w:val="24"/>
          <w:szCs w:val="24"/>
        </w:rPr>
        <w:t>PPL Electric Utilities Corporation and Citizens’ Electric</w:t>
      </w:r>
    </w:p>
    <w:p w14:paraId="63855ECD" w14:textId="3F3313D0" w:rsidR="00505456" w:rsidRDefault="00D6715A" w:rsidP="00D6715A">
      <w:pPr>
        <w:rPr>
          <w:sz w:val="24"/>
          <w:szCs w:val="24"/>
        </w:rPr>
      </w:pPr>
      <w:r w:rsidRPr="00D6715A">
        <w:rPr>
          <w:color w:val="000000"/>
          <w:sz w:val="24"/>
          <w:szCs w:val="24"/>
        </w:rPr>
        <w:t xml:space="preserve">Company of Lewisburg, PA </w:t>
      </w:r>
      <w:r w:rsidR="00505456">
        <w:rPr>
          <w:color w:val="000000"/>
          <w:sz w:val="24"/>
          <w:szCs w:val="24"/>
        </w:rPr>
        <w:t>(</w:t>
      </w:r>
      <w:r>
        <w:rPr>
          <w:color w:val="000000"/>
          <w:sz w:val="24"/>
          <w:szCs w:val="24"/>
        </w:rPr>
        <w:t>Joint Applicants</w:t>
      </w:r>
      <w:r w:rsidR="00505456">
        <w:rPr>
          <w:color w:val="000000"/>
          <w:sz w:val="24"/>
          <w:szCs w:val="24"/>
        </w:rPr>
        <w:t>) f</w:t>
      </w:r>
      <w:r w:rsidR="00505456">
        <w:rPr>
          <w:sz w:val="24"/>
          <w:szCs w:val="24"/>
        </w:rPr>
        <w:t xml:space="preserve">iled </w:t>
      </w:r>
      <w:r>
        <w:rPr>
          <w:sz w:val="24"/>
          <w:szCs w:val="24"/>
        </w:rPr>
        <w:t xml:space="preserve">the above-mentioned application </w:t>
      </w:r>
      <w:r w:rsidR="00505456">
        <w:rPr>
          <w:sz w:val="24"/>
          <w:szCs w:val="24"/>
        </w:rPr>
        <w:t xml:space="preserve">in the Commonwealth of Pennsylvania.  The request was incomplete.  In order for us to complete our analysis of your application, the Energy Industry Group requires answers to the attached questions.  </w:t>
      </w:r>
    </w:p>
    <w:p w14:paraId="0E92CD72" w14:textId="77777777" w:rsidR="00505456" w:rsidRDefault="00505456" w:rsidP="00505456">
      <w:pPr>
        <w:ind w:right="-90" w:firstLine="1440"/>
        <w:rPr>
          <w:sz w:val="24"/>
          <w:szCs w:val="24"/>
        </w:rPr>
      </w:pPr>
    </w:p>
    <w:p w14:paraId="30E04244" w14:textId="5CA55BD0" w:rsidR="00505456" w:rsidRDefault="00505456" w:rsidP="00505456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be advised that you are directed to forward the requested information to the Commission within 30 days of receipt of this letter.  Please note that some responses may be e-filed to your case, </w:t>
      </w:r>
      <w:hyperlink r:id="rId9" w:history="1">
        <w:r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Failure to respond may result in the application being denied.  As well, if </w:t>
      </w:r>
      <w:r w:rsidR="00AF4860">
        <w:rPr>
          <w:sz w:val="24"/>
          <w:szCs w:val="24"/>
        </w:rPr>
        <w:t>the Joint Applicants</w:t>
      </w:r>
      <w:r>
        <w:rPr>
          <w:sz w:val="24"/>
          <w:szCs w:val="24"/>
        </w:rPr>
        <w:t xml:space="preserve"> h</w:t>
      </w:r>
      <w:r w:rsidR="00AF4860">
        <w:rPr>
          <w:sz w:val="24"/>
          <w:szCs w:val="24"/>
        </w:rPr>
        <w:t>ave</w:t>
      </w:r>
      <w:r>
        <w:rPr>
          <w:sz w:val="24"/>
          <w:szCs w:val="24"/>
        </w:rPr>
        <w:t xml:space="preserve"> decided to rescind </w:t>
      </w:r>
      <w:r w:rsidR="00AF4860">
        <w:rPr>
          <w:sz w:val="24"/>
          <w:szCs w:val="24"/>
        </w:rPr>
        <w:t>their</w:t>
      </w:r>
      <w:r>
        <w:rPr>
          <w:sz w:val="24"/>
          <w:szCs w:val="24"/>
        </w:rPr>
        <w:t xml:space="preserve"> application, please reply notifying the Commission of such a decision.</w:t>
      </w:r>
    </w:p>
    <w:p w14:paraId="265AF8DB" w14:textId="77777777" w:rsidR="00505456" w:rsidRDefault="00505456" w:rsidP="00505456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05456" w14:paraId="0D723612" w14:textId="77777777" w:rsidTr="00505456">
        <w:trPr>
          <w:jc w:val="center"/>
        </w:trPr>
        <w:tc>
          <w:tcPr>
            <w:tcW w:w="4158" w:type="dxa"/>
            <w:hideMark/>
          </w:tcPr>
          <w:p w14:paraId="0B09AE59" w14:textId="77777777" w:rsidR="00505456" w:rsidRDefault="0050545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Chiavetta, Secretary</w:t>
            </w:r>
          </w:p>
        </w:tc>
      </w:tr>
      <w:tr w:rsidR="00505456" w14:paraId="6453B39D" w14:textId="77777777" w:rsidTr="00505456">
        <w:trPr>
          <w:jc w:val="center"/>
        </w:trPr>
        <w:tc>
          <w:tcPr>
            <w:tcW w:w="4158" w:type="dxa"/>
            <w:hideMark/>
          </w:tcPr>
          <w:p w14:paraId="71910AAE" w14:textId="77777777" w:rsidR="00505456" w:rsidRDefault="0050545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Pennsylvania Public Utility Commission</w:t>
            </w:r>
          </w:p>
        </w:tc>
      </w:tr>
      <w:tr w:rsidR="00505456" w14:paraId="7DFC3197" w14:textId="77777777" w:rsidTr="00505456">
        <w:trPr>
          <w:jc w:val="center"/>
        </w:trPr>
        <w:tc>
          <w:tcPr>
            <w:tcW w:w="4158" w:type="dxa"/>
            <w:hideMark/>
          </w:tcPr>
          <w:p w14:paraId="7A1E785B" w14:textId="77777777" w:rsidR="00505456" w:rsidRDefault="0050545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05456" w14:paraId="6D26EF66" w14:textId="77777777" w:rsidTr="00505456">
        <w:trPr>
          <w:jc w:val="center"/>
        </w:trPr>
        <w:tc>
          <w:tcPr>
            <w:tcW w:w="4158" w:type="dxa"/>
            <w:hideMark/>
          </w:tcPr>
          <w:p w14:paraId="4F077BD8" w14:textId="77777777" w:rsidR="00505456" w:rsidRDefault="00505456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Harrisburg, PA 17120</w:t>
            </w:r>
          </w:p>
        </w:tc>
      </w:tr>
    </w:tbl>
    <w:p w14:paraId="09BB0568" w14:textId="77777777" w:rsidR="00505456" w:rsidRDefault="00505456" w:rsidP="00505456">
      <w:pPr>
        <w:ind w:right="-90" w:firstLine="720"/>
        <w:rPr>
          <w:sz w:val="24"/>
          <w:szCs w:val="24"/>
        </w:rPr>
      </w:pPr>
    </w:p>
    <w:p w14:paraId="7FEFC275" w14:textId="7548721E" w:rsidR="0055378F" w:rsidRDefault="0055378F" w:rsidP="00130735">
      <w:pPr>
        <w:ind w:right="-90" w:firstLine="720"/>
        <w:rPr>
          <w:b/>
          <w:sz w:val="24"/>
          <w:szCs w:val="24"/>
        </w:rPr>
      </w:pPr>
    </w:p>
    <w:p w14:paraId="774ED0AC" w14:textId="77777777" w:rsidR="0055378F" w:rsidRDefault="0055378F" w:rsidP="00130735">
      <w:pPr>
        <w:ind w:right="-90" w:firstLine="720"/>
        <w:rPr>
          <w:b/>
          <w:sz w:val="24"/>
          <w:szCs w:val="24"/>
        </w:rPr>
      </w:pPr>
    </w:p>
    <w:p w14:paraId="66CB293E" w14:textId="2E39AA56" w:rsidR="00505456" w:rsidRDefault="00505456" w:rsidP="00130735">
      <w:pPr>
        <w:ind w:right="-90" w:firstLine="720"/>
        <w:rPr>
          <w:sz w:val="24"/>
          <w:szCs w:val="24"/>
        </w:rPr>
      </w:pPr>
      <w:r>
        <w:rPr>
          <w:b/>
          <w:sz w:val="24"/>
          <w:szCs w:val="24"/>
        </w:rPr>
        <w:t>Your answers should be verified per 52 Pa Code § 1.36.</w:t>
      </w:r>
      <w:r>
        <w:rPr>
          <w:sz w:val="24"/>
          <w:szCs w:val="24"/>
        </w:rPr>
        <w:t xml:space="preserve">  Accordingly, you must provide the following statement with your responses:</w:t>
      </w:r>
    </w:p>
    <w:p w14:paraId="1AFA0DC9" w14:textId="77777777" w:rsidR="00505456" w:rsidRDefault="00505456" w:rsidP="00505456">
      <w:pPr>
        <w:ind w:right="-90" w:firstLine="720"/>
        <w:rPr>
          <w:sz w:val="24"/>
          <w:szCs w:val="24"/>
          <w:highlight w:val="green"/>
        </w:rPr>
      </w:pPr>
    </w:p>
    <w:p w14:paraId="05EF9ED5" w14:textId="77777777" w:rsidR="00505456" w:rsidRDefault="00505456" w:rsidP="00505456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</w:t>
      </w:r>
      <w:proofErr w:type="spellStart"/>
      <w:r>
        <w:rPr>
          <w:sz w:val="24"/>
          <w:szCs w:val="24"/>
        </w:rPr>
        <w:t>Pa.C.S</w:t>
      </w:r>
      <w:proofErr w:type="spellEnd"/>
      <w:r>
        <w:rPr>
          <w:sz w:val="24"/>
          <w:szCs w:val="24"/>
        </w:rPr>
        <w:t>. § 4904 (relating to unsworn falsification to authorities).</w:t>
      </w:r>
    </w:p>
    <w:p w14:paraId="54ACF771" w14:textId="77777777" w:rsidR="00505456" w:rsidRDefault="00505456" w:rsidP="00505456">
      <w:pPr>
        <w:ind w:right="-90" w:firstLine="720"/>
        <w:rPr>
          <w:sz w:val="24"/>
          <w:szCs w:val="24"/>
        </w:rPr>
      </w:pPr>
    </w:p>
    <w:p w14:paraId="0A9D8E62" w14:textId="77777777" w:rsidR="00505456" w:rsidRDefault="00505456" w:rsidP="0013073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The blank should be filled in with the name of the appropriate company representative, and the signature of that representative should follow the statement. </w:t>
      </w:r>
    </w:p>
    <w:p w14:paraId="596C0165" w14:textId="77777777" w:rsidR="00505456" w:rsidRDefault="00505456" w:rsidP="00505456">
      <w:pPr>
        <w:ind w:right="-90" w:firstLine="1440"/>
        <w:rPr>
          <w:sz w:val="24"/>
          <w:szCs w:val="24"/>
        </w:rPr>
      </w:pPr>
    </w:p>
    <w:p w14:paraId="1F7E5796" w14:textId="77777777" w:rsidR="00505456" w:rsidRDefault="00505456" w:rsidP="00505456">
      <w:pPr>
        <w:rPr>
          <w:sz w:val="24"/>
          <w:szCs w:val="24"/>
        </w:rPr>
        <w:sectPr w:rsidR="00505456" w:rsidSect="00505456">
          <w:type w:val="continuous"/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14:paraId="4CF2CB71" w14:textId="77777777" w:rsidR="00505456" w:rsidRDefault="00505456" w:rsidP="00130735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In addition, to expedite completion of the application, please email the information to Lee Yalcin at </w:t>
      </w:r>
      <w:hyperlink r:id="rId11" w:history="1">
        <w:r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.  Please direct any questions to Lee Yalcin, Bureau of Technical Utility Services, at (717) 787-6723.  </w:t>
      </w:r>
    </w:p>
    <w:p w14:paraId="19737F80" w14:textId="77777777" w:rsidR="00505456" w:rsidRDefault="00505456" w:rsidP="00505456">
      <w:pPr>
        <w:ind w:right="-90" w:firstLine="720"/>
        <w:rPr>
          <w:sz w:val="24"/>
          <w:szCs w:val="24"/>
        </w:rPr>
      </w:pPr>
    </w:p>
    <w:p w14:paraId="7EEF15FB" w14:textId="77777777" w:rsidR="00505456" w:rsidRDefault="00505456" w:rsidP="00505456">
      <w:pPr>
        <w:ind w:right="-90" w:firstLine="720"/>
        <w:rPr>
          <w:sz w:val="24"/>
          <w:szCs w:val="24"/>
        </w:rPr>
      </w:pPr>
    </w:p>
    <w:p w14:paraId="352B3F23" w14:textId="57DEBD53" w:rsidR="00505456" w:rsidRDefault="002E5650" w:rsidP="00505456">
      <w:pPr>
        <w:rPr>
          <w:sz w:val="24"/>
          <w:szCs w:val="24"/>
        </w:rPr>
      </w:pPr>
      <w:bookmarkStart w:id="1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57146934" wp14:editId="3C69A90B">
            <wp:simplePos x="0" y="0"/>
            <wp:positionH relativeFrom="column">
              <wp:posOffset>2790825</wp:posOffset>
            </wp:positionH>
            <wp:positionV relativeFrom="paragraph">
              <wp:posOffset>26035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</w:r>
      <w:r w:rsidR="00505456">
        <w:rPr>
          <w:sz w:val="24"/>
          <w:szCs w:val="24"/>
        </w:rPr>
        <w:tab/>
        <w:t>Sincerely,</w:t>
      </w:r>
    </w:p>
    <w:p w14:paraId="5721EC6B" w14:textId="376C9768" w:rsidR="00505456" w:rsidRDefault="00505456" w:rsidP="00505456">
      <w:pPr>
        <w:rPr>
          <w:noProof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77A262" w14:textId="0B80663C" w:rsidR="00505456" w:rsidRDefault="00505456" w:rsidP="00505456">
      <w:pPr>
        <w:rPr>
          <w:noProof/>
          <w:sz w:val="24"/>
          <w:szCs w:val="24"/>
        </w:rPr>
      </w:pPr>
    </w:p>
    <w:p w14:paraId="479D5774" w14:textId="77777777" w:rsidR="00505456" w:rsidRDefault="00505456" w:rsidP="00505456">
      <w:pPr>
        <w:rPr>
          <w:sz w:val="24"/>
          <w:szCs w:val="24"/>
        </w:rPr>
      </w:pPr>
    </w:p>
    <w:p w14:paraId="7A30CC69" w14:textId="77777777" w:rsidR="00505456" w:rsidRDefault="00505456" w:rsidP="005054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Rosemary Chiavetta </w:t>
      </w:r>
    </w:p>
    <w:p w14:paraId="3D1EDF17" w14:textId="77777777" w:rsidR="00505456" w:rsidRDefault="00505456" w:rsidP="005054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Secretary  </w:t>
      </w:r>
    </w:p>
    <w:p w14:paraId="64615470" w14:textId="77777777" w:rsidR="00505456" w:rsidRDefault="00505456" w:rsidP="005054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04F139C9" w14:textId="77777777" w:rsidR="00505456" w:rsidRDefault="00505456" w:rsidP="00505456">
      <w:pPr>
        <w:rPr>
          <w:sz w:val="24"/>
          <w:szCs w:val="24"/>
        </w:rPr>
      </w:pPr>
    </w:p>
    <w:p w14:paraId="3542997B" w14:textId="77777777" w:rsidR="00505456" w:rsidRDefault="00505456" w:rsidP="00505456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06C5C5" w14:textId="77777777" w:rsidR="00130735" w:rsidRDefault="00130735" w:rsidP="00505456">
      <w:pPr>
        <w:jc w:val="center"/>
        <w:rPr>
          <w:sz w:val="24"/>
          <w:szCs w:val="24"/>
        </w:rPr>
      </w:pPr>
    </w:p>
    <w:p w14:paraId="39DDF859" w14:textId="77777777" w:rsidR="00130735" w:rsidRDefault="00130735" w:rsidP="00505456">
      <w:pPr>
        <w:jc w:val="center"/>
        <w:rPr>
          <w:sz w:val="24"/>
          <w:szCs w:val="24"/>
        </w:rPr>
      </w:pPr>
    </w:p>
    <w:p w14:paraId="138D49BF" w14:textId="4EC01347" w:rsidR="00505456" w:rsidRDefault="00505456" w:rsidP="00505456">
      <w:pPr>
        <w:jc w:val="center"/>
        <w:rPr>
          <w:sz w:val="24"/>
          <w:szCs w:val="24"/>
        </w:rPr>
      </w:pPr>
      <w:r>
        <w:rPr>
          <w:sz w:val="24"/>
          <w:szCs w:val="24"/>
        </w:rPr>
        <w:t>Data Request</w:t>
      </w:r>
    </w:p>
    <w:p w14:paraId="2E52EEF1" w14:textId="126B4645" w:rsidR="00505456" w:rsidRDefault="00505456" w:rsidP="00505456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="00D6715A">
        <w:rPr>
          <w:sz w:val="24"/>
          <w:szCs w:val="24"/>
        </w:rPr>
        <w:t>s</w:t>
      </w:r>
      <w:r>
        <w:rPr>
          <w:sz w:val="24"/>
          <w:szCs w:val="24"/>
        </w:rPr>
        <w:t>.  A-201</w:t>
      </w:r>
      <w:r w:rsidR="00D6715A">
        <w:rPr>
          <w:sz w:val="24"/>
          <w:szCs w:val="24"/>
        </w:rPr>
        <w:t>9-300882</w:t>
      </w:r>
      <w:r w:rsidR="00404C80">
        <w:rPr>
          <w:sz w:val="24"/>
          <w:szCs w:val="24"/>
        </w:rPr>
        <w:t>7</w:t>
      </w:r>
      <w:r w:rsidR="00D6715A">
        <w:rPr>
          <w:sz w:val="24"/>
          <w:szCs w:val="24"/>
        </w:rPr>
        <w:t>, A-2019-300882</w:t>
      </w:r>
      <w:r w:rsidR="00404C80">
        <w:rPr>
          <w:sz w:val="24"/>
          <w:szCs w:val="24"/>
        </w:rPr>
        <w:t>8</w:t>
      </w:r>
    </w:p>
    <w:p w14:paraId="0DD3F4D3" w14:textId="77777777" w:rsidR="00D6715A" w:rsidRPr="00D6715A" w:rsidRDefault="00D6715A" w:rsidP="00D6715A">
      <w:pPr>
        <w:ind w:left="810"/>
        <w:jc w:val="center"/>
        <w:rPr>
          <w:color w:val="000000"/>
          <w:sz w:val="24"/>
          <w:szCs w:val="24"/>
        </w:rPr>
      </w:pPr>
      <w:r w:rsidRPr="00D6715A">
        <w:rPr>
          <w:color w:val="000000"/>
          <w:sz w:val="24"/>
          <w:szCs w:val="24"/>
        </w:rPr>
        <w:t>PPL Electric Utilities Corporation and Citizens’ Electric</w:t>
      </w:r>
    </w:p>
    <w:p w14:paraId="7707E1AA" w14:textId="4CEEA190" w:rsidR="00D6715A" w:rsidRDefault="00D6715A" w:rsidP="00D6715A">
      <w:pPr>
        <w:pStyle w:val="ListParagraph"/>
        <w:ind w:left="360"/>
        <w:jc w:val="center"/>
        <w:rPr>
          <w:color w:val="000000"/>
          <w:sz w:val="24"/>
          <w:szCs w:val="24"/>
        </w:rPr>
      </w:pPr>
      <w:r w:rsidRPr="00D6715A">
        <w:rPr>
          <w:color w:val="000000"/>
          <w:sz w:val="24"/>
          <w:szCs w:val="24"/>
        </w:rPr>
        <w:t>Company of Lewisburg, PA</w:t>
      </w:r>
    </w:p>
    <w:p w14:paraId="79B8F94F" w14:textId="77777777" w:rsidR="00D6715A" w:rsidRPr="00D6715A" w:rsidRDefault="00D6715A" w:rsidP="00D6715A">
      <w:pPr>
        <w:pStyle w:val="ListParagraph"/>
        <w:ind w:left="360"/>
        <w:jc w:val="center"/>
        <w:rPr>
          <w:sz w:val="24"/>
          <w:szCs w:val="24"/>
        </w:rPr>
      </w:pPr>
    </w:p>
    <w:p w14:paraId="08AA085C" w14:textId="26FD889A" w:rsidR="00505456" w:rsidRPr="00A51BAB" w:rsidRDefault="00505456" w:rsidP="00A51BAB">
      <w:pPr>
        <w:pStyle w:val="ListParagraph"/>
        <w:numPr>
          <w:ilvl w:val="0"/>
          <w:numId w:val="25"/>
        </w:numPr>
        <w:rPr>
          <w:color w:val="000000"/>
          <w:sz w:val="24"/>
          <w:szCs w:val="24"/>
          <w:u w:val="single"/>
        </w:rPr>
      </w:pPr>
      <w:r w:rsidRPr="00A51BAB">
        <w:rPr>
          <w:sz w:val="24"/>
          <w:szCs w:val="24"/>
        </w:rPr>
        <w:t xml:space="preserve">Please </w:t>
      </w:r>
      <w:r w:rsidR="002D5F27">
        <w:rPr>
          <w:sz w:val="24"/>
          <w:szCs w:val="24"/>
        </w:rPr>
        <w:t xml:space="preserve">provide </w:t>
      </w:r>
      <w:r w:rsidR="00D6715A" w:rsidRPr="00A51BAB">
        <w:rPr>
          <w:sz w:val="24"/>
          <w:szCs w:val="24"/>
        </w:rPr>
        <w:t xml:space="preserve">proof of service to the affected </w:t>
      </w:r>
      <w:r w:rsidR="00AF4860" w:rsidRPr="00A51BAB">
        <w:rPr>
          <w:sz w:val="24"/>
          <w:szCs w:val="24"/>
        </w:rPr>
        <w:t>32 customers</w:t>
      </w:r>
      <w:r w:rsidR="00A51BAB" w:rsidRPr="00A51BAB">
        <w:rPr>
          <w:sz w:val="24"/>
          <w:szCs w:val="24"/>
        </w:rPr>
        <w:t xml:space="preserve"> </w:t>
      </w:r>
      <w:r w:rsidR="00A51BAB">
        <w:rPr>
          <w:sz w:val="24"/>
          <w:szCs w:val="24"/>
        </w:rPr>
        <w:t>currently served by</w:t>
      </w:r>
      <w:r w:rsidR="00A51BAB" w:rsidRPr="00A51BAB">
        <w:rPr>
          <w:sz w:val="24"/>
          <w:szCs w:val="24"/>
        </w:rPr>
        <w:t xml:space="preserve"> </w:t>
      </w:r>
      <w:r w:rsidR="00A51BAB" w:rsidRPr="00A51BAB">
        <w:rPr>
          <w:color w:val="000000"/>
          <w:sz w:val="24"/>
          <w:szCs w:val="24"/>
        </w:rPr>
        <w:t>Citizens’ Electric Company of Lewisburg,</w:t>
      </w:r>
      <w:r w:rsidR="00A51BAB">
        <w:rPr>
          <w:color w:val="000000"/>
          <w:sz w:val="24"/>
          <w:szCs w:val="24"/>
        </w:rPr>
        <w:t xml:space="preserve"> PA</w:t>
      </w:r>
      <w:r w:rsidR="00A51BAB" w:rsidRPr="00A51BAB">
        <w:rPr>
          <w:color w:val="000000"/>
          <w:sz w:val="24"/>
          <w:szCs w:val="24"/>
        </w:rPr>
        <w:t xml:space="preserve"> </w:t>
      </w:r>
      <w:r w:rsidR="00AF4860" w:rsidRPr="00A51BAB">
        <w:rPr>
          <w:sz w:val="24"/>
          <w:szCs w:val="24"/>
        </w:rPr>
        <w:t>and all entities that have pole attachment agreements</w:t>
      </w:r>
      <w:r w:rsidR="00A51BAB">
        <w:rPr>
          <w:sz w:val="24"/>
          <w:szCs w:val="24"/>
        </w:rPr>
        <w:t xml:space="preserve"> with </w:t>
      </w:r>
      <w:r w:rsidR="00A51BAB" w:rsidRPr="00A51BAB">
        <w:rPr>
          <w:color w:val="000000"/>
          <w:sz w:val="24"/>
          <w:szCs w:val="24"/>
        </w:rPr>
        <w:t>Citizens’ Electric Company of Lewisburg</w:t>
      </w:r>
      <w:r w:rsidR="00A51BAB">
        <w:rPr>
          <w:color w:val="000000"/>
          <w:sz w:val="24"/>
          <w:szCs w:val="24"/>
        </w:rPr>
        <w:t>, PA.</w:t>
      </w:r>
    </w:p>
    <w:p w14:paraId="718E7A8E" w14:textId="77777777" w:rsidR="00AF4860" w:rsidRPr="00AF4860" w:rsidRDefault="00AF4860" w:rsidP="00AF4860">
      <w:pPr>
        <w:rPr>
          <w:sz w:val="24"/>
          <w:szCs w:val="24"/>
        </w:rPr>
      </w:pPr>
    </w:p>
    <w:p w14:paraId="02EB685E" w14:textId="77777777" w:rsidR="00505456" w:rsidRDefault="00505456" w:rsidP="00505456">
      <w:pPr>
        <w:pStyle w:val="ListParagraph"/>
        <w:ind w:left="360"/>
        <w:rPr>
          <w:sz w:val="24"/>
          <w:szCs w:val="24"/>
        </w:rPr>
      </w:pPr>
    </w:p>
    <w:p w14:paraId="1C0F845D" w14:textId="77777777" w:rsidR="00505456" w:rsidRDefault="00505456" w:rsidP="00505456"/>
    <w:p w14:paraId="1A55AFB1" w14:textId="77777777" w:rsidR="009861F5" w:rsidRPr="00306D5A" w:rsidRDefault="009861F5" w:rsidP="00505456">
      <w:pPr>
        <w:jc w:val="right"/>
        <w:rPr>
          <w:sz w:val="24"/>
          <w:szCs w:val="24"/>
        </w:rPr>
      </w:pPr>
    </w:p>
    <w:sectPr w:rsidR="009861F5" w:rsidRPr="00306D5A" w:rsidSect="00505456">
      <w:footerReference w:type="default" r:id="rId13"/>
      <w:type w:val="continuous"/>
      <w:pgSz w:w="12240" w:h="15840"/>
      <w:pgMar w:top="72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5884B" w14:textId="77777777" w:rsidR="003B633E" w:rsidRDefault="003B633E">
      <w:r>
        <w:separator/>
      </w:r>
    </w:p>
  </w:endnote>
  <w:endnote w:type="continuationSeparator" w:id="0">
    <w:p w14:paraId="10CC322F" w14:textId="77777777" w:rsidR="003B633E" w:rsidRDefault="003B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32338" w14:textId="77777777" w:rsidR="002A679C" w:rsidRDefault="002A679C">
    <w:pPr>
      <w:pStyle w:val="Footer"/>
    </w:pPr>
    <w:r>
      <w:rPr>
        <w:snapToGrid w:val="0"/>
      </w:rPr>
      <w:tab/>
      <w:t xml:space="preserve">- </w:t>
    </w:r>
    <w:r w:rsidR="00AA3DF5">
      <w:rPr>
        <w:snapToGrid w:val="0"/>
      </w:rPr>
      <w:fldChar w:fldCharType="begin"/>
    </w:r>
    <w:r>
      <w:rPr>
        <w:snapToGrid w:val="0"/>
      </w:rPr>
      <w:instrText xml:space="preserve"> PAGE </w:instrText>
    </w:r>
    <w:r w:rsidR="00AA3DF5">
      <w:rPr>
        <w:snapToGrid w:val="0"/>
      </w:rPr>
      <w:fldChar w:fldCharType="separate"/>
    </w:r>
    <w:r w:rsidR="00130735">
      <w:rPr>
        <w:noProof/>
        <w:snapToGrid w:val="0"/>
      </w:rPr>
      <w:t>2</w:t>
    </w:r>
    <w:r w:rsidR="00AA3DF5"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4E827" w14:textId="77777777" w:rsidR="003B633E" w:rsidRDefault="003B633E">
      <w:r>
        <w:separator/>
      </w:r>
    </w:p>
  </w:footnote>
  <w:footnote w:type="continuationSeparator" w:id="0">
    <w:p w14:paraId="75A2857E" w14:textId="77777777" w:rsidR="003B633E" w:rsidRDefault="003B63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524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6C85A7A"/>
    <w:multiLevelType w:val="hybridMultilevel"/>
    <w:tmpl w:val="E3E0A872"/>
    <w:lvl w:ilvl="0" w:tplc="5C64BCC8">
      <w:start w:val="1"/>
      <w:numFmt w:val="decimal"/>
      <w:lvlText w:val="%1)"/>
      <w:lvlJc w:val="left"/>
      <w:pPr>
        <w:ind w:left="117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9525F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6329DF"/>
    <w:multiLevelType w:val="hybridMultilevel"/>
    <w:tmpl w:val="372E37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5B3C5A"/>
    <w:multiLevelType w:val="hybridMultilevel"/>
    <w:tmpl w:val="344A6C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9365AE"/>
    <w:multiLevelType w:val="hybridMultilevel"/>
    <w:tmpl w:val="FBC07F08"/>
    <w:lvl w:ilvl="0" w:tplc="3AA8B0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A4FD4"/>
    <w:multiLevelType w:val="hybridMultilevel"/>
    <w:tmpl w:val="667C4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FD7F9D"/>
    <w:multiLevelType w:val="hybridMultilevel"/>
    <w:tmpl w:val="1E9A45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2D05FD"/>
    <w:multiLevelType w:val="hybridMultilevel"/>
    <w:tmpl w:val="B3263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C614F"/>
    <w:multiLevelType w:val="hybridMultilevel"/>
    <w:tmpl w:val="6476928A"/>
    <w:lvl w:ilvl="0" w:tplc="3AA8B0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E8C36B0"/>
    <w:multiLevelType w:val="multilevel"/>
    <w:tmpl w:val="E9EED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EC013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0DC77FD"/>
    <w:multiLevelType w:val="multilevel"/>
    <w:tmpl w:val="E9EED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1A808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7A246D7"/>
    <w:multiLevelType w:val="multilevel"/>
    <w:tmpl w:val="F1726D4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9742D1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514C0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D45856"/>
    <w:multiLevelType w:val="hybridMultilevel"/>
    <w:tmpl w:val="65C819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CC06BF9"/>
    <w:multiLevelType w:val="hybridMultilevel"/>
    <w:tmpl w:val="073CC6FA"/>
    <w:lvl w:ilvl="0" w:tplc="10D06D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B027F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F7703C2"/>
    <w:multiLevelType w:val="multilevel"/>
    <w:tmpl w:val="E9EED8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2"/>
  </w:num>
  <w:num w:numId="4">
    <w:abstractNumId w:val="19"/>
  </w:num>
  <w:num w:numId="5">
    <w:abstractNumId w:val="13"/>
  </w:num>
  <w:num w:numId="6">
    <w:abstractNumId w:val="16"/>
  </w:num>
  <w:num w:numId="7">
    <w:abstractNumId w:val="17"/>
  </w:num>
  <w:num w:numId="8">
    <w:abstractNumId w:val="21"/>
  </w:num>
  <w:num w:numId="9">
    <w:abstractNumId w:val="14"/>
  </w:num>
  <w:num w:numId="10">
    <w:abstractNumId w:val="0"/>
  </w:num>
  <w:num w:numId="11">
    <w:abstractNumId w:val="3"/>
  </w:num>
  <w:num w:numId="12">
    <w:abstractNumId w:val="15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0"/>
  </w:num>
  <w:num w:numId="18">
    <w:abstractNumId w:val="8"/>
  </w:num>
  <w:num w:numId="19">
    <w:abstractNumId w:val="9"/>
  </w:num>
  <w:num w:numId="20">
    <w:abstractNumId w:val="11"/>
  </w:num>
  <w:num w:numId="21">
    <w:abstractNumId w:val="7"/>
  </w:num>
  <w:num w:numId="22">
    <w:abstractNumId w:val="18"/>
  </w:num>
  <w:num w:numId="23">
    <w:abstractNumId w:val="20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5CC"/>
    <w:rsid w:val="00017070"/>
    <w:rsid w:val="000215E8"/>
    <w:rsid w:val="00024689"/>
    <w:rsid w:val="00034183"/>
    <w:rsid w:val="00035427"/>
    <w:rsid w:val="00043EC8"/>
    <w:rsid w:val="000444B8"/>
    <w:rsid w:val="00050278"/>
    <w:rsid w:val="000652E3"/>
    <w:rsid w:val="00065BE8"/>
    <w:rsid w:val="0007177D"/>
    <w:rsid w:val="00074046"/>
    <w:rsid w:val="00083393"/>
    <w:rsid w:val="00087382"/>
    <w:rsid w:val="000977CA"/>
    <w:rsid w:val="000C2A00"/>
    <w:rsid w:val="000C5A0B"/>
    <w:rsid w:val="000D26FA"/>
    <w:rsid w:val="00105875"/>
    <w:rsid w:val="00112CE9"/>
    <w:rsid w:val="0012325B"/>
    <w:rsid w:val="00130735"/>
    <w:rsid w:val="00130762"/>
    <w:rsid w:val="00131C58"/>
    <w:rsid w:val="00136319"/>
    <w:rsid w:val="00136A95"/>
    <w:rsid w:val="00141712"/>
    <w:rsid w:val="00147162"/>
    <w:rsid w:val="00147820"/>
    <w:rsid w:val="001619A2"/>
    <w:rsid w:val="0017520D"/>
    <w:rsid w:val="00180EE3"/>
    <w:rsid w:val="001A0B1E"/>
    <w:rsid w:val="001A1FB5"/>
    <w:rsid w:val="001B1533"/>
    <w:rsid w:val="001B44BC"/>
    <w:rsid w:val="001C3B36"/>
    <w:rsid w:val="001D5F1A"/>
    <w:rsid w:val="001E02DF"/>
    <w:rsid w:val="00202925"/>
    <w:rsid w:val="0021364B"/>
    <w:rsid w:val="00215F6C"/>
    <w:rsid w:val="002226D6"/>
    <w:rsid w:val="00237DE6"/>
    <w:rsid w:val="00242D2C"/>
    <w:rsid w:val="00243277"/>
    <w:rsid w:val="002547DD"/>
    <w:rsid w:val="00256DE3"/>
    <w:rsid w:val="00264998"/>
    <w:rsid w:val="002726D8"/>
    <w:rsid w:val="00287826"/>
    <w:rsid w:val="002930C6"/>
    <w:rsid w:val="00296B1E"/>
    <w:rsid w:val="00296E69"/>
    <w:rsid w:val="00297488"/>
    <w:rsid w:val="002A00F3"/>
    <w:rsid w:val="002A58C0"/>
    <w:rsid w:val="002A679C"/>
    <w:rsid w:val="002B6A76"/>
    <w:rsid w:val="002C0A6E"/>
    <w:rsid w:val="002C355B"/>
    <w:rsid w:val="002C54F9"/>
    <w:rsid w:val="002C6772"/>
    <w:rsid w:val="002D12D4"/>
    <w:rsid w:val="002D18F2"/>
    <w:rsid w:val="002D5BCC"/>
    <w:rsid w:val="002D5F27"/>
    <w:rsid w:val="002E0D15"/>
    <w:rsid w:val="002E1FF7"/>
    <w:rsid w:val="002E4F1C"/>
    <w:rsid w:val="002E5650"/>
    <w:rsid w:val="002F4A02"/>
    <w:rsid w:val="00302CD9"/>
    <w:rsid w:val="0030599C"/>
    <w:rsid w:val="00306D5A"/>
    <w:rsid w:val="00314C2F"/>
    <w:rsid w:val="003159D7"/>
    <w:rsid w:val="00323358"/>
    <w:rsid w:val="003346F2"/>
    <w:rsid w:val="00343058"/>
    <w:rsid w:val="003446D3"/>
    <w:rsid w:val="003523B6"/>
    <w:rsid w:val="00354213"/>
    <w:rsid w:val="003614E5"/>
    <w:rsid w:val="00371725"/>
    <w:rsid w:val="00373CEF"/>
    <w:rsid w:val="00382613"/>
    <w:rsid w:val="00395B29"/>
    <w:rsid w:val="003B633E"/>
    <w:rsid w:val="003C34E6"/>
    <w:rsid w:val="003D085D"/>
    <w:rsid w:val="003D2AB8"/>
    <w:rsid w:val="003E22E9"/>
    <w:rsid w:val="00404C80"/>
    <w:rsid w:val="00421676"/>
    <w:rsid w:val="00422287"/>
    <w:rsid w:val="00425823"/>
    <w:rsid w:val="00431993"/>
    <w:rsid w:val="00434796"/>
    <w:rsid w:val="0043714E"/>
    <w:rsid w:val="00450975"/>
    <w:rsid w:val="004527A2"/>
    <w:rsid w:val="0046249D"/>
    <w:rsid w:val="00473907"/>
    <w:rsid w:val="00487B49"/>
    <w:rsid w:val="004904B2"/>
    <w:rsid w:val="004917F5"/>
    <w:rsid w:val="0049319D"/>
    <w:rsid w:val="004A7FC1"/>
    <w:rsid w:val="004B16C0"/>
    <w:rsid w:val="004B33AC"/>
    <w:rsid w:val="004C6A17"/>
    <w:rsid w:val="004E0659"/>
    <w:rsid w:val="004E4D6F"/>
    <w:rsid w:val="004E589D"/>
    <w:rsid w:val="004F62B7"/>
    <w:rsid w:val="00505456"/>
    <w:rsid w:val="00521256"/>
    <w:rsid w:val="0052287D"/>
    <w:rsid w:val="00525B09"/>
    <w:rsid w:val="00537D15"/>
    <w:rsid w:val="00543F9C"/>
    <w:rsid w:val="0055378F"/>
    <w:rsid w:val="00553B90"/>
    <w:rsid w:val="00553CF8"/>
    <w:rsid w:val="00561F45"/>
    <w:rsid w:val="00562B03"/>
    <w:rsid w:val="00565150"/>
    <w:rsid w:val="005820EE"/>
    <w:rsid w:val="00590A7D"/>
    <w:rsid w:val="00596FAB"/>
    <w:rsid w:val="005A24C5"/>
    <w:rsid w:val="005B370A"/>
    <w:rsid w:val="005D724D"/>
    <w:rsid w:val="005D7F45"/>
    <w:rsid w:val="005E1D94"/>
    <w:rsid w:val="005F492C"/>
    <w:rsid w:val="006156C4"/>
    <w:rsid w:val="00615F18"/>
    <w:rsid w:val="006162E6"/>
    <w:rsid w:val="00637B52"/>
    <w:rsid w:val="006503D3"/>
    <w:rsid w:val="00653014"/>
    <w:rsid w:val="00653A1A"/>
    <w:rsid w:val="0066113C"/>
    <w:rsid w:val="006640C3"/>
    <w:rsid w:val="00666971"/>
    <w:rsid w:val="00677AE6"/>
    <w:rsid w:val="00692DA2"/>
    <w:rsid w:val="006957B7"/>
    <w:rsid w:val="006A6340"/>
    <w:rsid w:val="006B06E4"/>
    <w:rsid w:val="006C7C10"/>
    <w:rsid w:val="006D24B1"/>
    <w:rsid w:val="006D3428"/>
    <w:rsid w:val="006E019D"/>
    <w:rsid w:val="006E437A"/>
    <w:rsid w:val="006F1490"/>
    <w:rsid w:val="006F5F75"/>
    <w:rsid w:val="00702CF9"/>
    <w:rsid w:val="007165DB"/>
    <w:rsid w:val="00723A93"/>
    <w:rsid w:val="007303AE"/>
    <w:rsid w:val="00732469"/>
    <w:rsid w:val="00741281"/>
    <w:rsid w:val="00751EB6"/>
    <w:rsid w:val="007525D7"/>
    <w:rsid w:val="0075516F"/>
    <w:rsid w:val="007557B9"/>
    <w:rsid w:val="00781527"/>
    <w:rsid w:val="00787280"/>
    <w:rsid w:val="007A62E9"/>
    <w:rsid w:val="007A6B31"/>
    <w:rsid w:val="007B0845"/>
    <w:rsid w:val="007B7255"/>
    <w:rsid w:val="007C5A08"/>
    <w:rsid w:val="007E0EFC"/>
    <w:rsid w:val="007E432F"/>
    <w:rsid w:val="007E46A5"/>
    <w:rsid w:val="007E7AB1"/>
    <w:rsid w:val="007F1463"/>
    <w:rsid w:val="007F3F58"/>
    <w:rsid w:val="007F663F"/>
    <w:rsid w:val="007F6EF4"/>
    <w:rsid w:val="008032A2"/>
    <w:rsid w:val="00803CC7"/>
    <w:rsid w:val="00813FAE"/>
    <w:rsid w:val="008149E2"/>
    <w:rsid w:val="0082499B"/>
    <w:rsid w:val="00830E07"/>
    <w:rsid w:val="00831E2D"/>
    <w:rsid w:val="00860819"/>
    <w:rsid w:val="0086671A"/>
    <w:rsid w:val="00872678"/>
    <w:rsid w:val="00884888"/>
    <w:rsid w:val="00886158"/>
    <w:rsid w:val="008B72C2"/>
    <w:rsid w:val="008C33BE"/>
    <w:rsid w:val="008C6117"/>
    <w:rsid w:val="008D37DA"/>
    <w:rsid w:val="008E3360"/>
    <w:rsid w:val="008E392E"/>
    <w:rsid w:val="008F420E"/>
    <w:rsid w:val="008F498B"/>
    <w:rsid w:val="008F57BF"/>
    <w:rsid w:val="00900DFF"/>
    <w:rsid w:val="009276EE"/>
    <w:rsid w:val="009411C6"/>
    <w:rsid w:val="009422A6"/>
    <w:rsid w:val="009569E0"/>
    <w:rsid w:val="00956C6F"/>
    <w:rsid w:val="00957FF3"/>
    <w:rsid w:val="00971173"/>
    <w:rsid w:val="0098426D"/>
    <w:rsid w:val="009861F5"/>
    <w:rsid w:val="00990335"/>
    <w:rsid w:val="00997BF6"/>
    <w:rsid w:val="009A04D8"/>
    <w:rsid w:val="009F0C37"/>
    <w:rsid w:val="009F27C1"/>
    <w:rsid w:val="009F65EE"/>
    <w:rsid w:val="00A1502D"/>
    <w:rsid w:val="00A15C58"/>
    <w:rsid w:val="00A33225"/>
    <w:rsid w:val="00A3389D"/>
    <w:rsid w:val="00A343E5"/>
    <w:rsid w:val="00A410B9"/>
    <w:rsid w:val="00A47189"/>
    <w:rsid w:val="00A51BAB"/>
    <w:rsid w:val="00A52BAC"/>
    <w:rsid w:val="00A55B50"/>
    <w:rsid w:val="00A61693"/>
    <w:rsid w:val="00A639AB"/>
    <w:rsid w:val="00AA38F0"/>
    <w:rsid w:val="00AA3DF5"/>
    <w:rsid w:val="00AC0F91"/>
    <w:rsid w:val="00AC20DD"/>
    <w:rsid w:val="00AE1002"/>
    <w:rsid w:val="00AE799C"/>
    <w:rsid w:val="00AF0919"/>
    <w:rsid w:val="00AF4860"/>
    <w:rsid w:val="00B0559D"/>
    <w:rsid w:val="00B05D63"/>
    <w:rsid w:val="00B2203F"/>
    <w:rsid w:val="00B33856"/>
    <w:rsid w:val="00B422DD"/>
    <w:rsid w:val="00B469FD"/>
    <w:rsid w:val="00B46A73"/>
    <w:rsid w:val="00B478D4"/>
    <w:rsid w:val="00B63D27"/>
    <w:rsid w:val="00BA4F39"/>
    <w:rsid w:val="00BC10BB"/>
    <w:rsid w:val="00BC42BD"/>
    <w:rsid w:val="00BC6AB2"/>
    <w:rsid w:val="00BC72CD"/>
    <w:rsid w:val="00BD271D"/>
    <w:rsid w:val="00BD422B"/>
    <w:rsid w:val="00BD6811"/>
    <w:rsid w:val="00BD7FE1"/>
    <w:rsid w:val="00BE11EB"/>
    <w:rsid w:val="00BE2644"/>
    <w:rsid w:val="00C137AD"/>
    <w:rsid w:val="00C17FC1"/>
    <w:rsid w:val="00C247B1"/>
    <w:rsid w:val="00C258CB"/>
    <w:rsid w:val="00C8061A"/>
    <w:rsid w:val="00C81971"/>
    <w:rsid w:val="00C84424"/>
    <w:rsid w:val="00C84E04"/>
    <w:rsid w:val="00CA4A6D"/>
    <w:rsid w:val="00CC020A"/>
    <w:rsid w:val="00CD163D"/>
    <w:rsid w:val="00CE2D9A"/>
    <w:rsid w:val="00CE3B6A"/>
    <w:rsid w:val="00CF485C"/>
    <w:rsid w:val="00CF60E5"/>
    <w:rsid w:val="00D02319"/>
    <w:rsid w:val="00D070F3"/>
    <w:rsid w:val="00D23782"/>
    <w:rsid w:val="00D24767"/>
    <w:rsid w:val="00D2648F"/>
    <w:rsid w:val="00D26EF3"/>
    <w:rsid w:val="00D436FB"/>
    <w:rsid w:val="00D474C6"/>
    <w:rsid w:val="00D620DC"/>
    <w:rsid w:val="00D6364C"/>
    <w:rsid w:val="00D64F90"/>
    <w:rsid w:val="00D6715A"/>
    <w:rsid w:val="00D97D62"/>
    <w:rsid w:val="00DA7001"/>
    <w:rsid w:val="00DB28E9"/>
    <w:rsid w:val="00DB55E5"/>
    <w:rsid w:val="00DC2959"/>
    <w:rsid w:val="00DD1727"/>
    <w:rsid w:val="00DE0563"/>
    <w:rsid w:val="00DF3497"/>
    <w:rsid w:val="00E036AF"/>
    <w:rsid w:val="00E20C2C"/>
    <w:rsid w:val="00E25181"/>
    <w:rsid w:val="00E430FD"/>
    <w:rsid w:val="00E4356F"/>
    <w:rsid w:val="00E5328F"/>
    <w:rsid w:val="00E566E2"/>
    <w:rsid w:val="00E8035A"/>
    <w:rsid w:val="00EA3314"/>
    <w:rsid w:val="00EA74B8"/>
    <w:rsid w:val="00EE7718"/>
    <w:rsid w:val="00EF3275"/>
    <w:rsid w:val="00EF3B78"/>
    <w:rsid w:val="00F0581C"/>
    <w:rsid w:val="00F10D42"/>
    <w:rsid w:val="00F17155"/>
    <w:rsid w:val="00F30101"/>
    <w:rsid w:val="00F33634"/>
    <w:rsid w:val="00F342AB"/>
    <w:rsid w:val="00F44C36"/>
    <w:rsid w:val="00F5113F"/>
    <w:rsid w:val="00F5627D"/>
    <w:rsid w:val="00F5699D"/>
    <w:rsid w:val="00F805F2"/>
    <w:rsid w:val="00FB6835"/>
    <w:rsid w:val="00FD0632"/>
    <w:rsid w:val="00FD3475"/>
    <w:rsid w:val="00FE1F6B"/>
    <w:rsid w:val="00FF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FAC66A3"/>
  <w15:docId w15:val="{2701765B-8FAE-4F99-9A28-A6D7ACD42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917F5"/>
    <w:pPr>
      <w:ind w:left="720"/>
      <w:contextualSpacing/>
    </w:pPr>
  </w:style>
  <w:style w:type="table" w:styleId="TableGrid">
    <w:name w:val="Table Grid"/>
    <w:basedOn w:val="TableNormal"/>
    <w:rsid w:val="00015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653014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BC6AB2"/>
  </w:style>
  <w:style w:type="character" w:customStyle="1" w:styleId="FootnoteTextChar">
    <w:name w:val="Footnote Text Char"/>
    <w:basedOn w:val="DefaultParagraphFont"/>
    <w:link w:val="FootnoteText"/>
    <w:rsid w:val="00BC6AB2"/>
  </w:style>
  <w:style w:type="character" w:styleId="FootnoteReference">
    <w:name w:val="footnote reference"/>
    <w:basedOn w:val="DefaultParagraphFont"/>
    <w:uiPriority w:val="99"/>
    <w:rsid w:val="00BC6AB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yalcin@p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F32C-D2DF-40B8-A848-5A0B7F3EE1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3644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*-*</dc:creator>
  <cp:lastModifiedBy>Sheffer, Ryan</cp:lastModifiedBy>
  <cp:revision>11</cp:revision>
  <cp:lastPrinted>2019-04-04T13:04:00Z</cp:lastPrinted>
  <dcterms:created xsi:type="dcterms:W3CDTF">2019-04-03T18:08:00Z</dcterms:created>
  <dcterms:modified xsi:type="dcterms:W3CDTF">2019-04-09T15:10:00Z</dcterms:modified>
</cp:coreProperties>
</file>