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0146" w14:textId="77777777" w:rsidR="00283701" w:rsidRPr="00AF5D34" w:rsidRDefault="00283701" w:rsidP="00837213">
      <w:pPr>
        <w:spacing w:after="240" w:line="240" w:lineRule="auto"/>
        <w:ind w:firstLine="90"/>
        <w:contextualSpacing/>
        <w:jc w:val="center"/>
        <w:rPr>
          <w:rFonts w:ascii="Times New Roman" w:eastAsia="Times New Roman" w:hAnsi="Times New Roman" w:cs="Times New Roman"/>
          <w:b/>
          <w:sz w:val="24"/>
          <w:szCs w:val="24"/>
        </w:rPr>
      </w:pPr>
      <w:bookmarkStart w:id="0" w:name="_Hlk5720755"/>
      <w:r w:rsidRPr="00AF5D34">
        <w:rPr>
          <w:rFonts w:ascii="Times New Roman" w:eastAsia="Times New Roman" w:hAnsi="Times New Roman" w:cs="Times New Roman"/>
          <w:b/>
          <w:sz w:val="24"/>
          <w:szCs w:val="24"/>
        </w:rPr>
        <w:t>BEFORE THE</w:t>
      </w:r>
    </w:p>
    <w:p w14:paraId="25359254" w14:textId="77777777" w:rsidR="00283701" w:rsidRPr="00AF5D34" w:rsidRDefault="00283701" w:rsidP="00283701">
      <w:pPr>
        <w:spacing w:after="240" w:line="240" w:lineRule="auto"/>
        <w:contextualSpacing/>
        <w:jc w:val="center"/>
        <w:rPr>
          <w:rFonts w:ascii="Times New Roman" w:eastAsia="Times New Roman" w:hAnsi="Times New Roman" w:cs="Times New Roman"/>
          <w:b/>
          <w:sz w:val="24"/>
          <w:szCs w:val="24"/>
        </w:rPr>
      </w:pPr>
      <w:r w:rsidRPr="00AF5D34">
        <w:rPr>
          <w:rFonts w:ascii="Times New Roman" w:eastAsia="Times New Roman" w:hAnsi="Times New Roman" w:cs="Times New Roman"/>
          <w:b/>
          <w:sz w:val="24"/>
          <w:szCs w:val="24"/>
        </w:rPr>
        <w:t>PENNSYLVANIA PUBLIC UTILITY COMMISSION</w:t>
      </w:r>
    </w:p>
    <w:p w14:paraId="133B6753" w14:textId="77777777" w:rsidR="00283701" w:rsidRPr="00AF5D34" w:rsidRDefault="00283701" w:rsidP="00283701">
      <w:pPr>
        <w:spacing w:after="240" w:line="240" w:lineRule="auto"/>
        <w:contextualSpacing/>
        <w:jc w:val="center"/>
        <w:rPr>
          <w:rFonts w:ascii="Times New Roman" w:eastAsia="Times New Roman" w:hAnsi="Times New Roman" w:cs="Times New Roman"/>
          <w:b/>
          <w:sz w:val="24"/>
          <w:szCs w:val="24"/>
        </w:rPr>
      </w:pPr>
    </w:p>
    <w:p w14:paraId="68F7A794" w14:textId="77777777" w:rsidR="00283701" w:rsidRPr="00AF5D34" w:rsidRDefault="00283701" w:rsidP="00283701">
      <w:pPr>
        <w:spacing w:after="240" w:line="240" w:lineRule="auto"/>
        <w:contextualSpacing/>
        <w:jc w:val="center"/>
        <w:rPr>
          <w:rFonts w:ascii="Times New Roman" w:eastAsia="Times New Roman" w:hAnsi="Times New Roman" w:cs="Times New Roman"/>
          <w:b/>
          <w:sz w:val="24"/>
          <w:szCs w:val="24"/>
        </w:rPr>
      </w:pPr>
    </w:p>
    <w:p w14:paraId="7FE4BD17" w14:textId="77777777" w:rsidR="00283701" w:rsidRPr="00AF5D34" w:rsidRDefault="00283701" w:rsidP="00283701">
      <w:pPr>
        <w:spacing w:after="240" w:line="240" w:lineRule="auto"/>
        <w:contextualSpacing/>
        <w:jc w:val="center"/>
        <w:rPr>
          <w:rFonts w:ascii="Times New Roman" w:eastAsia="Times New Roman" w:hAnsi="Times New Roman" w:cs="Times New Roman"/>
          <w:b/>
          <w:sz w:val="24"/>
          <w:szCs w:val="24"/>
        </w:rPr>
      </w:pPr>
    </w:p>
    <w:p w14:paraId="053723E1" w14:textId="77777777" w:rsidR="00283701" w:rsidRPr="00AF5D34" w:rsidRDefault="00283701" w:rsidP="00283701">
      <w:pPr>
        <w:tabs>
          <w:tab w:val="left" w:pos="5040"/>
        </w:tabs>
        <w:spacing w:after="0" w:line="240" w:lineRule="auto"/>
        <w:rPr>
          <w:rFonts w:ascii="Times New Roman" w:eastAsia="Times New Roman" w:hAnsi="Times New Roman" w:cs="Times New Roman"/>
          <w:sz w:val="24"/>
          <w:szCs w:val="24"/>
        </w:rPr>
      </w:pPr>
      <w:r w:rsidRPr="00AF5D34">
        <w:rPr>
          <w:rFonts w:ascii="Times New Roman" w:hAnsi="Times New Roman" w:cs="Times New Roman"/>
          <w:sz w:val="24"/>
          <w:szCs w:val="24"/>
        </w:rPr>
        <w:t>Giant Eagle, Inc.; Guttman Energy, Inc.;</w:t>
      </w:r>
      <w:r w:rsidRPr="00AF5D34">
        <w:rPr>
          <w:rFonts w:ascii="Times New Roman" w:hAnsi="Times New Roman" w:cs="Times New Roman"/>
          <w:sz w:val="24"/>
          <w:szCs w:val="24"/>
        </w:rPr>
        <w:tab/>
        <w:t>:</w:t>
      </w:r>
    </w:p>
    <w:p w14:paraId="2F68206B" w14:textId="77777777" w:rsidR="00283701" w:rsidRPr="00AF5D34" w:rsidRDefault="00283701" w:rsidP="00283701">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Lucknow-</w:t>
      </w:r>
      <w:proofErr w:type="spellStart"/>
      <w:r w:rsidRPr="00AF5D34">
        <w:rPr>
          <w:rFonts w:ascii="Times New Roman" w:hAnsi="Times New Roman" w:cs="Times New Roman"/>
          <w:sz w:val="24"/>
          <w:szCs w:val="24"/>
        </w:rPr>
        <w:t>Highspire</w:t>
      </w:r>
      <w:proofErr w:type="spellEnd"/>
      <w:r w:rsidRPr="00AF5D34">
        <w:rPr>
          <w:rFonts w:ascii="Times New Roman" w:hAnsi="Times New Roman" w:cs="Times New Roman"/>
          <w:sz w:val="24"/>
          <w:szCs w:val="24"/>
        </w:rPr>
        <w:t xml:space="preserve"> Terminals,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p>
    <w:p w14:paraId="48B06CC2" w14:textId="7225CB82" w:rsidR="00283701" w:rsidRPr="00AF5D34" w:rsidRDefault="00283701" w:rsidP="00283701">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Monroe Energy, LLC; Philadelphia Energy </w:t>
      </w:r>
      <w:r w:rsidRPr="00AF5D34">
        <w:rPr>
          <w:rFonts w:ascii="Times New Roman" w:hAnsi="Times New Roman" w:cs="Times New Roman"/>
          <w:sz w:val="24"/>
          <w:szCs w:val="24"/>
        </w:rPr>
        <w:tab/>
      </w:r>
      <w:r w:rsidRPr="00AF5D34">
        <w:rPr>
          <w:rFonts w:ascii="Times New Roman" w:hAnsi="Times New Roman" w:cs="Times New Roman"/>
          <w:sz w:val="24"/>
          <w:szCs w:val="24"/>
        </w:rPr>
        <w:tab/>
        <w:t>:</w:t>
      </w:r>
    </w:p>
    <w:p w14:paraId="334917AF" w14:textId="77777777" w:rsidR="00283701" w:rsidRPr="00AF5D34" w:rsidRDefault="00283701" w:rsidP="00283701">
      <w:pPr>
        <w:spacing w:after="0" w:line="240" w:lineRule="auto"/>
        <w:rPr>
          <w:rFonts w:ascii="Times New Roman" w:hAnsi="Times New Roman" w:cs="Times New Roman"/>
          <w:sz w:val="24"/>
          <w:szCs w:val="24"/>
        </w:rPr>
      </w:pPr>
      <w:r w:rsidRPr="00AF5D34">
        <w:rPr>
          <w:rFonts w:ascii="Times New Roman" w:hAnsi="Times New Roman" w:cs="Times New Roman"/>
          <w:sz w:val="24"/>
          <w:szCs w:val="24"/>
        </w:rPr>
        <w:t>Solutions Refining and Marketing, LLC;</w:t>
      </w:r>
      <w:r w:rsidRPr="00AF5D34">
        <w:rPr>
          <w:rFonts w:ascii="Times New Roman" w:hAnsi="Times New Roman" w:cs="Times New Roman"/>
          <w:sz w:val="24"/>
          <w:szCs w:val="24"/>
        </w:rPr>
        <w:tab/>
      </w:r>
      <w:r w:rsidRPr="00AF5D34">
        <w:rPr>
          <w:rFonts w:ascii="Times New Roman" w:hAnsi="Times New Roman" w:cs="Times New Roman"/>
          <w:sz w:val="24"/>
          <w:szCs w:val="24"/>
        </w:rPr>
        <w:tab/>
        <w:t>:</w:t>
      </w:r>
      <w:r w:rsidRPr="00AF5D34">
        <w:rPr>
          <w:rFonts w:ascii="Times New Roman" w:hAnsi="Times New Roman" w:cs="Times New Roman"/>
          <w:sz w:val="24"/>
          <w:szCs w:val="24"/>
        </w:rPr>
        <w:tab/>
      </w:r>
      <w:r>
        <w:rPr>
          <w:rFonts w:ascii="Times New Roman" w:eastAsia="Times New Roman" w:hAnsi="Times New Roman" w:cs="Times New Roman"/>
          <w:sz w:val="24"/>
          <w:szCs w:val="24"/>
        </w:rPr>
        <w:t>C-2018-3003365</w:t>
      </w:r>
    </w:p>
    <w:p w14:paraId="161E59D0" w14:textId="77777777" w:rsidR="00283701" w:rsidRPr="00AF5D34" w:rsidRDefault="00283701" w:rsidP="00283701">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and Sheetz, Inc.</w:t>
      </w:r>
      <w:r w:rsidRPr="00AF5D34">
        <w:rPr>
          <w:rFonts w:ascii="Times New Roman" w:hAnsi="Times New Roman" w:cs="Times New Roman"/>
          <w:sz w:val="24"/>
          <w:szCs w:val="24"/>
        </w:rPr>
        <w:tab/>
        <w:t>:</w:t>
      </w:r>
    </w:p>
    <w:p w14:paraId="25682DBF" w14:textId="77777777" w:rsidR="00283701" w:rsidRPr="00AF5D34" w:rsidRDefault="00283701" w:rsidP="00283701">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28AFC02B" w14:textId="77777777" w:rsidR="00283701" w:rsidRPr="00AF5D34" w:rsidRDefault="00283701" w:rsidP="00283701">
      <w:pPr>
        <w:tabs>
          <w:tab w:val="left" w:pos="5040"/>
        </w:tabs>
        <w:spacing w:after="0" w:line="240" w:lineRule="auto"/>
        <w:ind w:firstLine="720"/>
        <w:rPr>
          <w:rFonts w:ascii="Times New Roman" w:hAnsi="Times New Roman" w:cs="Times New Roman"/>
          <w:sz w:val="24"/>
          <w:szCs w:val="24"/>
        </w:rPr>
      </w:pPr>
      <w:r w:rsidRPr="00AF5D34">
        <w:rPr>
          <w:rFonts w:ascii="Times New Roman" w:hAnsi="Times New Roman" w:cs="Times New Roman"/>
          <w:sz w:val="24"/>
          <w:szCs w:val="24"/>
        </w:rPr>
        <w:t>v.</w:t>
      </w:r>
      <w:r w:rsidRPr="00AF5D34">
        <w:rPr>
          <w:rFonts w:ascii="Times New Roman" w:hAnsi="Times New Roman" w:cs="Times New Roman"/>
          <w:sz w:val="24"/>
          <w:szCs w:val="24"/>
        </w:rPr>
        <w:tab/>
        <w:t>:</w:t>
      </w:r>
    </w:p>
    <w:p w14:paraId="796C0BE8" w14:textId="77777777" w:rsidR="00283701" w:rsidRPr="00AF5D34" w:rsidRDefault="00283701" w:rsidP="00283701">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ab/>
        <w:t>:</w:t>
      </w:r>
    </w:p>
    <w:p w14:paraId="4111BEC3" w14:textId="77777777" w:rsidR="00283701" w:rsidRDefault="00283701" w:rsidP="00283701">
      <w:pPr>
        <w:tabs>
          <w:tab w:val="left" w:pos="5040"/>
        </w:tabs>
        <w:spacing w:after="0" w:line="240" w:lineRule="auto"/>
        <w:rPr>
          <w:rFonts w:ascii="Times New Roman" w:hAnsi="Times New Roman" w:cs="Times New Roman"/>
          <w:sz w:val="24"/>
          <w:szCs w:val="24"/>
        </w:rPr>
      </w:pPr>
      <w:r w:rsidRPr="00AF5D34">
        <w:rPr>
          <w:rFonts w:ascii="Times New Roman" w:hAnsi="Times New Roman" w:cs="Times New Roman"/>
          <w:sz w:val="24"/>
          <w:szCs w:val="24"/>
        </w:rPr>
        <w:t xml:space="preserve">Laurel Pipe Line Company, L.P. </w:t>
      </w:r>
      <w:r w:rsidRPr="00AF5D34">
        <w:rPr>
          <w:rFonts w:ascii="Times New Roman" w:hAnsi="Times New Roman" w:cs="Times New Roman"/>
          <w:sz w:val="24"/>
          <w:szCs w:val="24"/>
        </w:rPr>
        <w:tab/>
        <w:t>:</w:t>
      </w:r>
    </w:p>
    <w:p w14:paraId="60D025DD" w14:textId="77777777" w:rsidR="00283701" w:rsidRPr="00AF5D34" w:rsidRDefault="00283701" w:rsidP="00283701">
      <w:pPr>
        <w:tabs>
          <w:tab w:val="left" w:pos="5040"/>
        </w:tabs>
        <w:spacing w:after="0" w:line="240" w:lineRule="auto"/>
        <w:rPr>
          <w:rFonts w:ascii="Times New Roman" w:hAnsi="Times New Roman" w:cs="Times New Roman"/>
          <w:sz w:val="24"/>
          <w:szCs w:val="24"/>
        </w:rPr>
      </w:pPr>
    </w:p>
    <w:p w14:paraId="2C49861F" w14:textId="77777777" w:rsidR="00283701" w:rsidRPr="00AF5D34" w:rsidRDefault="00283701" w:rsidP="00283701">
      <w:pPr>
        <w:spacing w:after="0" w:line="360" w:lineRule="auto"/>
        <w:ind w:firstLine="1440"/>
        <w:contextualSpacing/>
        <w:rPr>
          <w:rFonts w:ascii="Times New Roman" w:eastAsia="Times New Roman" w:hAnsi="Times New Roman" w:cs="Times New Roman"/>
          <w:b/>
          <w:sz w:val="24"/>
          <w:szCs w:val="24"/>
        </w:rPr>
      </w:pPr>
    </w:p>
    <w:p w14:paraId="046465EC" w14:textId="77777777" w:rsidR="00283701" w:rsidRPr="00AF5D34" w:rsidRDefault="00283701" w:rsidP="00283701">
      <w:pPr>
        <w:spacing w:after="0" w:line="360" w:lineRule="auto"/>
        <w:ind w:firstLine="1440"/>
        <w:contextualSpacing/>
        <w:rPr>
          <w:rFonts w:ascii="Times New Roman" w:eastAsia="Times New Roman" w:hAnsi="Times New Roman" w:cs="Times New Roman"/>
          <w:b/>
          <w:sz w:val="24"/>
          <w:szCs w:val="24"/>
        </w:rPr>
      </w:pPr>
    </w:p>
    <w:p w14:paraId="1AA6C4C3" w14:textId="3D4401D0" w:rsidR="00283701" w:rsidRPr="003B7B5D" w:rsidRDefault="00283701" w:rsidP="00283701">
      <w:pPr>
        <w:pStyle w:val="NoSpacing"/>
        <w:jc w:val="center"/>
        <w:rPr>
          <w:b/>
        </w:rPr>
      </w:pPr>
      <w:r w:rsidRPr="003B7B5D">
        <w:rPr>
          <w:b/>
        </w:rPr>
        <w:t>ORDER</w:t>
      </w:r>
      <w:r w:rsidR="00767025">
        <w:rPr>
          <w:b/>
        </w:rPr>
        <w:t xml:space="preserve"> ON MOTION TO RECLASSIFY DISCOVERY RESPONSE</w:t>
      </w:r>
    </w:p>
    <w:p w14:paraId="0AD71EE5" w14:textId="6A4887C3" w:rsidR="00283701" w:rsidRDefault="00283701" w:rsidP="00283701">
      <w:pPr>
        <w:pStyle w:val="NoSpacing"/>
        <w:jc w:val="center"/>
        <w:rPr>
          <w:b/>
          <w:u w:val="single"/>
        </w:rPr>
      </w:pPr>
    </w:p>
    <w:p w14:paraId="7B8D435D" w14:textId="77777777" w:rsidR="00C5467C" w:rsidRPr="003B7B5D" w:rsidRDefault="00C5467C" w:rsidP="00283701">
      <w:pPr>
        <w:pStyle w:val="NoSpacing"/>
        <w:jc w:val="center"/>
        <w:rPr>
          <w:b/>
          <w:u w:val="single"/>
        </w:rPr>
      </w:pPr>
    </w:p>
    <w:p w14:paraId="4B900903" w14:textId="77777777" w:rsidR="00C5467C" w:rsidRPr="004A347E" w:rsidRDefault="00C5467C" w:rsidP="00C5467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PROPRIETARY VERSION</w:t>
      </w:r>
    </w:p>
    <w:p w14:paraId="3DB65F92" w14:textId="77777777" w:rsidR="00C5467C" w:rsidRPr="00AF5D34" w:rsidRDefault="00C5467C" w:rsidP="00FE1E09">
      <w:pPr>
        <w:spacing w:after="0" w:line="360" w:lineRule="auto"/>
        <w:ind w:firstLine="1440"/>
        <w:contextualSpacing/>
        <w:rPr>
          <w:rFonts w:ascii="Times New Roman" w:hAnsi="Times New Roman" w:cs="Times New Roman"/>
          <w:sz w:val="24"/>
          <w:szCs w:val="24"/>
        </w:rPr>
      </w:pPr>
    </w:p>
    <w:p w14:paraId="0A5BA5B8" w14:textId="2A0FB2C6" w:rsidR="00FE1E09" w:rsidRDefault="00283701" w:rsidP="00FE1E09">
      <w:pPr>
        <w:spacing w:after="0" w:line="360" w:lineRule="auto"/>
        <w:ind w:firstLine="1440"/>
        <w:rPr>
          <w:rFonts w:ascii="Times New Roman" w:eastAsia="Calibri" w:hAnsi="Times New Roman" w:cs="Times New Roman"/>
          <w:sz w:val="24"/>
        </w:rPr>
      </w:pPr>
      <w:r>
        <w:rPr>
          <w:rFonts w:ascii="Times New Roman" w:eastAsia="Calibri" w:hAnsi="Times New Roman" w:cs="Times New Roman"/>
          <w:sz w:val="24"/>
        </w:rPr>
        <w:t xml:space="preserve">On March 19, 2019, </w:t>
      </w:r>
      <w:r w:rsidRPr="00283701">
        <w:rPr>
          <w:rFonts w:ascii="Times New Roman" w:eastAsia="Calibri" w:hAnsi="Times New Roman" w:cs="Times New Roman"/>
          <w:sz w:val="24"/>
        </w:rPr>
        <w:t>Giant Eagle, Inc., Guttman Energy, Inc., Lucknow-</w:t>
      </w:r>
      <w:proofErr w:type="spellStart"/>
      <w:r w:rsidRPr="00283701">
        <w:rPr>
          <w:rFonts w:ascii="Times New Roman" w:eastAsia="Calibri" w:hAnsi="Times New Roman" w:cs="Times New Roman"/>
          <w:sz w:val="24"/>
        </w:rPr>
        <w:t>Highspire</w:t>
      </w:r>
      <w:proofErr w:type="spellEnd"/>
      <w:r w:rsidRPr="00283701">
        <w:rPr>
          <w:rFonts w:ascii="Times New Roman" w:eastAsia="Calibri" w:hAnsi="Times New Roman" w:cs="Times New Roman"/>
          <w:sz w:val="24"/>
        </w:rPr>
        <w:t xml:space="preserve"> Terminals, LLC, Monroe Energy, LLC, Philadelphia Energy Solutions Refining and Marketing, LLC, and Sheetz, Inc. (collectively, the "Complainants") </w:t>
      </w:r>
      <w:r>
        <w:rPr>
          <w:rFonts w:ascii="Times New Roman" w:eastAsia="Calibri" w:hAnsi="Times New Roman" w:cs="Times New Roman"/>
          <w:sz w:val="24"/>
        </w:rPr>
        <w:t xml:space="preserve">filed a Motion to Reclassify Discovery Response (Motion). </w:t>
      </w:r>
      <w:r w:rsidR="00FE1E09">
        <w:rPr>
          <w:rFonts w:ascii="Times New Roman" w:eastAsia="Calibri" w:hAnsi="Times New Roman" w:cs="Times New Roman"/>
          <w:sz w:val="24"/>
        </w:rPr>
        <w:t xml:space="preserve"> </w:t>
      </w:r>
      <w:r>
        <w:rPr>
          <w:rFonts w:ascii="Times New Roman" w:eastAsia="Calibri" w:hAnsi="Times New Roman" w:cs="Times New Roman"/>
          <w:sz w:val="24"/>
        </w:rPr>
        <w:t xml:space="preserve">In particular, the Motion seeks </w:t>
      </w:r>
      <w:r w:rsidRPr="00283701">
        <w:rPr>
          <w:rFonts w:ascii="Times New Roman" w:eastAsia="Calibri" w:hAnsi="Times New Roman" w:cs="Times New Roman"/>
          <w:sz w:val="24"/>
        </w:rPr>
        <w:t xml:space="preserve">an order determining that the </w:t>
      </w:r>
      <w:bookmarkStart w:id="1" w:name="_Hlk5718523"/>
      <w:r w:rsidRPr="00283701">
        <w:rPr>
          <w:rFonts w:ascii="Times New Roman" w:eastAsia="Calibri" w:hAnsi="Times New Roman" w:cs="Times New Roman"/>
          <w:sz w:val="24"/>
        </w:rPr>
        <w:t>Transportation Services Agreements ("TSAs") provided by Laurel Pipe Line Company, L.P. ("Laurel"</w:t>
      </w:r>
      <w:r w:rsidR="00537C8F">
        <w:rPr>
          <w:rFonts w:ascii="Times New Roman" w:eastAsia="Calibri" w:hAnsi="Times New Roman" w:cs="Times New Roman"/>
          <w:sz w:val="24"/>
        </w:rPr>
        <w:t xml:space="preserve"> or “Respondent”</w:t>
      </w:r>
      <w:r w:rsidRPr="00283701">
        <w:rPr>
          <w:rFonts w:ascii="Times New Roman" w:eastAsia="Calibri" w:hAnsi="Times New Roman" w:cs="Times New Roman"/>
          <w:sz w:val="24"/>
        </w:rPr>
        <w:t>) as HIGHLY CONFIDENTIAL Attachment Compl-LAU-II-39 should also be produced in a redacted form, and that redacted document should be classified as a CONFIDENTIAL document.</w:t>
      </w:r>
      <w:r w:rsidR="00837213">
        <w:rPr>
          <w:rFonts w:ascii="Times New Roman" w:eastAsia="Calibri" w:hAnsi="Times New Roman" w:cs="Times New Roman"/>
          <w:sz w:val="24"/>
        </w:rPr>
        <w:t xml:space="preserve"> </w:t>
      </w:r>
      <w:r w:rsidR="00FE1E09">
        <w:rPr>
          <w:rFonts w:ascii="Times New Roman" w:eastAsia="Calibri" w:hAnsi="Times New Roman" w:cs="Times New Roman"/>
          <w:sz w:val="24"/>
        </w:rPr>
        <w:t xml:space="preserve"> </w:t>
      </w:r>
    </w:p>
    <w:bookmarkEnd w:id="1"/>
    <w:p w14:paraId="164EE6F8" w14:textId="77777777" w:rsidR="00FE1E09" w:rsidRDefault="00FE1E09" w:rsidP="00FE1E09">
      <w:pPr>
        <w:spacing w:after="0" w:line="360" w:lineRule="auto"/>
        <w:ind w:firstLine="1440"/>
        <w:rPr>
          <w:rFonts w:ascii="Times New Roman" w:eastAsia="Calibri" w:hAnsi="Times New Roman" w:cs="Times New Roman"/>
          <w:sz w:val="24"/>
        </w:rPr>
      </w:pPr>
    </w:p>
    <w:p w14:paraId="530FE10B" w14:textId="2EFD2A19" w:rsidR="00B40A3D" w:rsidRDefault="00FE1E09" w:rsidP="00B40A3D">
      <w:pPr>
        <w:spacing w:after="0" w:line="360" w:lineRule="auto"/>
        <w:ind w:firstLine="1440"/>
        <w:rPr>
          <w:rFonts w:ascii="Times New Roman" w:eastAsia="Calibri" w:hAnsi="Times New Roman" w:cs="Times New Roman"/>
          <w:sz w:val="24"/>
        </w:rPr>
      </w:pPr>
      <w:r>
        <w:rPr>
          <w:rFonts w:ascii="Times New Roman" w:eastAsia="Calibri" w:hAnsi="Times New Roman" w:cs="Times New Roman"/>
          <w:sz w:val="24"/>
        </w:rPr>
        <w:t xml:space="preserve">In their Motion, the </w:t>
      </w:r>
      <w:r w:rsidR="00283701" w:rsidRPr="00283701">
        <w:rPr>
          <w:rFonts w:ascii="Times New Roman" w:eastAsia="Calibri" w:hAnsi="Times New Roman" w:cs="Times New Roman"/>
          <w:sz w:val="24"/>
        </w:rPr>
        <w:t xml:space="preserve">Complainants </w:t>
      </w:r>
      <w:r>
        <w:rPr>
          <w:rFonts w:ascii="Times New Roman" w:eastAsia="Calibri" w:hAnsi="Times New Roman" w:cs="Times New Roman"/>
          <w:sz w:val="24"/>
        </w:rPr>
        <w:t xml:space="preserve">argue that the </w:t>
      </w:r>
      <w:r w:rsidR="00283701" w:rsidRPr="00283701">
        <w:rPr>
          <w:rFonts w:ascii="Times New Roman" w:eastAsia="Calibri" w:hAnsi="Times New Roman" w:cs="Times New Roman"/>
          <w:sz w:val="24"/>
        </w:rPr>
        <w:t xml:space="preserve">reclassification of the TSAs from HIGHLY CONFIDENTIAL to CONFIDENTIAL </w:t>
      </w:r>
      <w:r>
        <w:rPr>
          <w:rFonts w:ascii="Times New Roman" w:eastAsia="Calibri" w:hAnsi="Times New Roman" w:cs="Times New Roman"/>
          <w:sz w:val="24"/>
        </w:rPr>
        <w:t xml:space="preserve">will </w:t>
      </w:r>
      <w:r w:rsidR="00283701" w:rsidRPr="00283701">
        <w:rPr>
          <w:rFonts w:ascii="Times New Roman" w:eastAsia="Calibri" w:hAnsi="Times New Roman" w:cs="Times New Roman"/>
          <w:sz w:val="24"/>
        </w:rPr>
        <w:t xml:space="preserve">to allow for review of the TSAs by limited company representatives that have been designated as Reviewing Representatives under the Protective Order and executed the Non-Disclosure Certificate attached to the Protective Order.  </w:t>
      </w:r>
      <w:r>
        <w:rPr>
          <w:rFonts w:ascii="Times New Roman" w:eastAsia="Calibri" w:hAnsi="Times New Roman" w:cs="Times New Roman"/>
          <w:sz w:val="24"/>
        </w:rPr>
        <w:t xml:space="preserve">According to the Complainants, the </w:t>
      </w:r>
      <w:r w:rsidRPr="00283701">
        <w:rPr>
          <w:rFonts w:ascii="Times New Roman" w:eastAsia="Calibri" w:hAnsi="Times New Roman" w:cs="Times New Roman"/>
          <w:sz w:val="24"/>
        </w:rPr>
        <w:t xml:space="preserve">review of the </w:t>
      </w:r>
      <w:r w:rsidR="00CD5F63">
        <w:rPr>
          <w:rFonts w:ascii="Times New Roman" w:eastAsia="Calibri" w:hAnsi="Times New Roman" w:cs="Times New Roman"/>
          <w:sz w:val="24"/>
        </w:rPr>
        <w:t xml:space="preserve">“general terms and conditions” in the </w:t>
      </w:r>
      <w:r>
        <w:rPr>
          <w:rFonts w:ascii="Times New Roman" w:eastAsia="Calibri" w:hAnsi="Times New Roman" w:cs="Times New Roman"/>
          <w:sz w:val="24"/>
        </w:rPr>
        <w:t xml:space="preserve">reclassified </w:t>
      </w:r>
      <w:r w:rsidRPr="00283701">
        <w:rPr>
          <w:rFonts w:ascii="Times New Roman" w:eastAsia="Calibri" w:hAnsi="Times New Roman" w:cs="Times New Roman"/>
          <w:sz w:val="24"/>
        </w:rPr>
        <w:t xml:space="preserve">TSAs by limited company representatives </w:t>
      </w:r>
      <w:r>
        <w:rPr>
          <w:rFonts w:ascii="Times New Roman" w:eastAsia="Calibri" w:hAnsi="Times New Roman" w:cs="Times New Roman"/>
          <w:sz w:val="24"/>
        </w:rPr>
        <w:t>is essential the Complainants if they are to</w:t>
      </w:r>
      <w:r w:rsidR="00283701" w:rsidRPr="00283701">
        <w:rPr>
          <w:rFonts w:ascii="Times New Roman" w:eastAsia="Calibri" w:hAnsi="Times New Roman" w:cs="Times New Roman"/>
          <w:sz w:val="24"/>
        </w:rPr>
        <w:t xml:space="preserve"> </w:t>
      </w:r>
      <w:r w:rsidR="00283701" w:rsidRPr="00283701">
        <w:rPr>
          <w:rFonts w:ascii="Times New Roman" w:eastAsia="Calibri" w:hAnsi="Times New Roman" w:cs="Times New Roman"/>
          <w:sz w:val="24"/>
        </w:rPr>
        <w:lastRenderedPageBreak/>
        <w:t xml:space="preserve">assess the full impact of Laurel's proposed bi-directional service on east-to-west service </w:t>
      </w:r>
      <w:r w:rsidR="00CD5F63">
        <w:rPr>
          <w:rFonts w:ascii="Times New Roman" w:eastAsia="Calibri" w:hAnsi="Times New Roman" w:cs="Times New Roman"/>
          <w:sz w:val="24"/>
        </w:rPr>
        <w:t xml:space="preserve">since </w:t>
      </w:r>
      <w:r w:rsidR="00283701" w:rsidRPr="00283701">
        <w:rPr>
          <w:rFonts w:ascii="Times New Roman" w:eastAsia="Calibri" w:hAnsi="Times New Roman" w:cs="Times New Roman"/>
          <w:sz w:val="24"/>
        </w:rPr>
        <w:t xml:space="preserve">much of the west-to-east service will be governed by the TSAs.  </w:t>
      </w:r>
    </w:p>
    <w:p w14:paraId="4144BBE7" w14:textId="77777777" w:rsidR="00ED5ECC" w:rsidRDefault="00ED5ECC" w:rsidP="00B40A3D">
      <w:pPr>
        <w:spacing w:after="0" w:line="360" w:lineRule="auto"/>
        <w:ind w:firstLine="1440"/>
        <w:rPr>
          <w:rFonts w:ascii="Times New Roman" w:eastAsia="Calibri" w:hAnsi="Times New Roman" w:cs="Times New Roman"/>
          <w:sz w:val="24"/>
        </w:rPr>
      </w:pPr>
    </w:p>
    <w:p w14:paraId="683F7562" w14:textId="0D10A829" w:rsidR="00B40A3D" w:rsidRPr="00B40A3D" w:rsidRDefault="00B40A3D" w:rsidP="00B40A3D">
      <w:pPr>
        <w:spacing w:after="0" w:line="360" w:lineRule="auto"/>
        <w:ind w:firstLine="1440"/>
        <w:rPr>
          <w:rFonts w:ascii="Times New Roman" w:eastAsia="Calibri" w:hAnsi="Times New Roman" w:cs="Times New Roman"/>
          <w:sz w:val="24"/>
          <w:szCs w:val="24"/>
        </w:rPr>
      </w:pPr>
      <w:r w:rsidRPr="00B40A3D">
        <w:rPr>
          <w:rFonts w:ascii="Times New Roman" w:eastAsia="Calibri" w:hAnsi="Times New Roman" w:cs="Times New Roman"/>
          <w:sz w:val="24"/>
          <w:szCs w:val="24"/>
        </w:rPr>
        <w:t>In addition, the Complainants support their request for reclassification of the TSAs by</w:t>
      </w:r>
      <w:r w:rsidRPr="00B40A3D">
        <w:rPr>
          <w:rFonts w:ascii="Times New Roman" w:hAnsi="Times New Roman" w:cs="Times New Roman"/>
          <w:sz w:val="24"/>
          <w:szCs w:val="24"/>
        </w:rPr>
        <w:t xml:space="preserve"> arguing that they are merely requesting disclosure, on a CONFIDENTIAL basis, of the same pro forma terms and conditions that </w:t>
      </w:r>
      <w:proofErr w:type="gramStart"/>
      <w:r w:rsidRPr="00B40A3D">
        <w:rPr>
          <w:rFonts w:ascii="Times New Roman" w:hAnsi="Times New Roman" w:cs="Times New Roman"/>
          <w:sz w:val="24"/>
          <w:szCs w:val="24"/>
        </w:rPr>
        <w:t>Laurel</w:t>
      </w:r>
      <w:proofErr w:type="gramEnd"/>
      <w:r w:rsidRPr="00B40A3D">
        <w:rPr>
          <w:rFonts w:ascii="Times New Roman" w:hAnsi="Times New Roman" w:cs="Times New Roman"/>
          <w:sz w:val="24"/>
          <w:szCs w:val="24"/>
        </w:rPr>
        <w:t xml:space="preserve"> and Buckeye shared with interested shippers during the Open Season process.  </w:t>
      </w:r>
      <w:r w:rsidRPr="00B40A3D">
        <w:rPr>
          <w:rFonts w:ascii="Times New Roman" w:eastAsia="Calibri" w:hAnsi="Times New Roman" w:cs="Times New Roman"/>
          <w:sz w:val="24"/>
          <w:szCs w:val="24"/>
        </w:rPr>
        <w:t xml:space="preserve"> </w:t>
      </w:r>
    </w:p>
    <w:p w14:paraId="1B40D961" w14:textId="7DA97020" w:rsidR="00B40A3D" w:rsidRPr="00B40A3D" w:rsidRDefault="00B40A3D" w:rsidP="00FE1E09">
      <w:pPr>
        <w:spacing w:after="0" w:line="360" w:lineRule="auto"/>
        <w:ind w:firstLine="1440"/>
        <w:rPr>
          <w:rFonts w:ascii="Times New Roman" w:eastAsia="Calibri" w:hAnsi="Times New Roman" w:cs="Times New Roman"/>
          <w:sz w:val="24"/>
          <w:szCs w:val="24"/>
        </w:rPr>
      </w:pPr>
    </w:p>
    <w:p w14:paraId="782B2E5F" w14:textId="0E384A1F" w:rsidR="00883D59" w:rsidRDefault="00FE1E09" w:rsidP="00CD5F63">
      <w:pPr>
        <w:spacing w:after="0" w:line="360" w:lineRule="auto"/>
        <w:ind w:firstLine="1440"/>
        <w:rPr>
          <w:rFonts w:ascii="Times New Roman" w:eastAsia="Calibri" w:hAnsi="Times New Roman" w:cs="Times New Roman"/>
          <w:sz w:val="24"/>
          <w:szCs w:val="24"/>
        </w:rPr>
      </w:pPr>
      <w:r w:rsidRPr="00B40A3D">
        <w:rPr>
          <w:rFonts w:ascii="Times New Roman" w:eastAsia="Calibri" w:hAnsi="Times New Roman" w:cs="Times New Roman"/>
          <w:sz w:val="24"/>
          <w:szCs w:val="24"/>
        </w:rPr>
        <w:t>On March 25, 2019, Laurel filed its Answer to the Motion</w:t>
      </w:r>
      <w:r w:rsidR="00CD5F63">
        <w:rPr>
          <w:rFonts w:ascii="Times New Roman" w:eastAsia="Calibri" w:hAnsi="Times New Roman" w:cs="Times New Roman"/>
          <w:sz w:val="24"/>
          <w:szCs w:val="24"/>
        </w:rPr>
        <w:t xml:space="preserve"> arguing that the Complainants’ comparison of TSAs</w:t>
      </w:r>
      <w:r w:rsidR="004A7F5E">
        <w:rPr>
          <w:rFonts w:ascii="Times New Roman" w:eastAsia="Calibri" w:hAnsi="Times New Roman" w:cs="Times New Roman"/>
          <w:sz w:val="24"/>
          <w:szCs w:val="24"/>
        </w:rPr>
        <w:t xml:space="preserve">’ review during Open Season with the TSAs’ review during a litigated proceeding was flawed. </w:t>
      </w:r>
      <w:r w:rsidR="00883D59">
        <w:rPr>
          <w:rFonts w:ascii="Times New Roman" w:eastAsia="Calibri" w:hAnsi="Times New Roman" w:cs="Times New Roman"/>
          <w:sz w:val="24"/>
          <w:szCs w:val="24"/>
        </w:rPr>
        <w:t xml:space="preserve"> Laurel pointed out that</w:t>
      </w:r>
      <w:r w:rsidR="00AA6318">
        <w:rPr>
          <w:rFonts w:ascii="Times New Roman" w:eastAsia="Calibri" w:hAnsi="Times New Roman" w:cs="Times New Roman"/>
          <w:sz w:val="24"/>
          <w:szCs w:val="24"/>
        </w:rPr>
        <w:t xml:space="preserve"> the former was conducted two and half years ago by potential shippers, whereas the latter would be conducted on the year service is proposed to commence and by “competitors of the Committed Shippers and … of other market participants that are not present in this case.”  Answer ¶ 20.  According to Laurel, the reclassification of the TSAs and the review of commercially sensitive information contained therein by Complainants’ personnel would give the </w:t>
      </w:r>
      <w:bookmarkStart w:id="2" w:name="_Hlk5718317"/>
      <w:r w:rsidR="00AA6318">
        <w:rPr>
          <w:rFonts w:ascii="Times New Roman" w:eastAsia="Calibri" w:hAnsi="Times New Roman" w:cs="Times New Roman"/>
          <w:sz w:val="24"/>
          <w:szCs w:val="24"/>
        </w:rPr>
        <w:t>Complainants unfair advantage over the competition.</w:t>
      </w:r>
    </w:p>
    <w:bookmarkEnd w:id="2"/>
    <w:p w14:paraId="208041EF" w14:textId="77777777" w:rsidR="001D7151" w:rsidRDefault="001D7151" w:rsidP="00CD5F63">
      <w:pPr>
        <w:spacing w:after="0" w:line="360" w:lineRule="auto"/>
        <w:ind w:firstLine="1440"/>
        <w:rPr>
          <w:rFonts w:ascii="Times New Roman" w:eastAsia="Calibri" w:hAnsi="Times New Roman" w:cs="Times New Roman"/>
          <w:sz w:val="24"/>
          <w:szCs w:val="24"/>
        </w:rPr>
      </w:pPr>
    </w:p>
    <w:p w14:paraId="208D74A1" w14:textId="2EB3CDCA" w:rsidR="00283701" w:rsidRDefault="001D7151" w:rsidP="00CD5F6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Laurel objected to the Motion arguing that the Complainants have f</w:t>
      </w:r>
      <w:r w:rsidR="00CD5F63">
        <w:rPr>
          <w:rFonts w:ascii="Times New Roman" w:eastAsia="Calibri" w:hAnsi="Times New Roman" w:cs="Times New Roman"/>
          <w:sz w:val="24"/>
          <w:szCs w:val="24"/>
        </w:rPr>
        <w:t xml:space="preserve">ailed to demonstrate that there is an operational need for their request for reclassification of </w:t>
      </w:r>
      <w:r>
        <w:rPr>
          <w:rFonts w:ascii="Times New Roman" w:eastAsia="Calibri" w:hAnsi="Times New Roman" w:cs="Times New Roman"/>
          <w:sz w:val="24"/>
          <w:szCs w:val="24"/>
        </w:rPr>
        <w:t>“</w:t>
      </w:r>
      <w:r w:rsidR="00CD5F63">
        <w:rPr>
          <w:rFonts w:ascii="Times New Roman" w:eastAsia="Calibri" w:hAnsi="Times New Roman" w:cs="Times New Roman"/>
          <w:sz w:val="24"/>
          <w:szCs w:val="24"/>
        </w:rPr>
        <w:t>all of the terms and condition set forth in the TSAs.</w:t>
      </w:r>
      <w:r>
        <w:rPr>
          <w:rFonts w:ascii="Times New Roman" w:eastAsia="Calibri" w:hAnsi="Times New Roman" w:cs="Times New Roman"/>
          <w:sz w:val="24"/>
          <w:szCs w:val="24"/>
        </w:rPr>
        <w:t>”</w:t>
      </w:r>
      <w:r w:rsidR="00CD5F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D5F63">
        <w:rPr>
          <w:rFonts w:ascii="Times New Roman" w:eastAsia="Calibri" w:hAnsi="Times New Roman" w:cs="Times New Roman"/>
          <w:sz w:val="24"/>
          <w:szCs w:val="24"/>
        </w:rPr>
        <w:t>Answer ¶ 1</w:t>
      </w:r>
      <w:r>
        <w:rPr>
          <w:rFonts w:ascii="Times New Roman" w:eastAsia="Calibri" w:hAnsi="Times New Roman" w:cs="Times New Roman"/>
          <w:sz w:val="24"/>
          <w:szCs w:val="24"/>
        </w:rPr>
        <w:t>7</w:t>
      </w:r>
      <w:r w:rsidR="00CD5F63">
        <w:rPr>
          <w:rFonts w:ascii="Times New Roman" w:eastAsia="Calibri" w:hAnsi="Times New Roman" w:cs="Times New Roman"/>
          <w:sz w:val="24"/>
          <w:szCs w:val="24"/>
        </w:rPr>
        <w:t>.</w:t>
      </w:r>
      <w:r>
        <w:rPr>
          <w:rFonts w:ascii="Times New Roman" w:eastAsia="Calibri" w:hAnsi="Times New Roman" w:cs="Times New Roman"/>
          <w:sz w:val="24"/>
          <w:szCs w:val="24"/>
        </w:rPr>
        <w:t xml:space="preserve">  Laurel argues that many of the terms and conditions of the TSAs have no bearing on the operations of the subject pipelines, but instead concern the calculation of Committed Shippers’ payments under the TSAs or competitively sensitive conditions that must be satisfied to trigger the parties’ respective obligations under the TSA.</w:t>
      </w:r>
      <w:r w:rsidRPr="001D71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In its Answer</w:t>
      </w:r>
      <w:r w:rsidR="002F6748">
        <w:rPr>
          <w:rFonts w:ascii="Times New Roman" w:eastAsia="Calibri" w:hAnsi="Times New Roman" w:cs="Times New Roman"/>
          <w:sz w:val="24"/>
          <w:szCs w:val="24"/>
        </w:rPr>
        <w:t>,</w:t>
      </w:r>
      <w:r>
        <w:rPr>
          <w:rFonts w:ascii="Times New Roman" w:eastAsia="Calibri" w:hAnsi="Times New Roman" w:cs="Times New Roman"/>
          <w:sz w:val="24"/>
          <w:szCs w:val="24"/>
        </w:rPr>
        <w:t xml:space="preserve"> Laurel provides a list of th</w:t>
      </w:r>
      <w:r w:rsidR="002F6748">
        <w:rPr>
          <w:rFonts w:ascii="Times New Roman" w:eastAsia="Calibri" w:hAnsi="Times New Roman" w:cs="Times New Roman"/>
          <w:sz w:val="24"/>
          <w:szCs w:val="24"/>
        </w:rPr>
        <w:t xml:space="preserve">ese TSA provisions as Appendix B </w:t>
      </w:r>
      <w:r w:rsidR="000C1C13">
        <w:rPr>
          <w:rFonts w:ascii="Times New Roman" w:eastAsia="Calibri" w:hAnsi="Times New Roman" w:cs="Times New Roman"/>
          <w:sz w:val="24"/>
          <w:szCs w:val="24"/>
        </w:rPr>
        <w:t>and attaches a redacted version of the TSAs as Appendix A to the Answer.</w:t>
      </w:r>
    </w:p>
    <w:p w14:paraId="677DB2FB" w14:textId="77777777" w:rsidR="002F6748" w:rsidRDefault="002F6748" w:rsidP="00CD5F63">
      <w:pPr>
        <w:spacing w:after="0" w:line="360" w:lineRule="auto"/>
        <w:ind w:firstLine="1440"/>
        <w:rPr>
          <w:rFonts w:ascii="Times New Roman" w:eastAsia="Calibri" w:hAnsi="Times New Roman" w:cs="Times New Roman"/>
          <w:sz w:val="24"/>
          <w:szCs w:val="24"/>
        </w:rPr>
      </w:pPr>
    </w:p>
    <w:p w14:paraId="628282E7" w14:textId="04E956F3" w:rsidR="00CD5F63" w:rsidRDefault="002F6748" w:rsidP="00CD5F6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By letter dated March 27, 2019 and in accordance with the provisions of 52 Pa. Code § 5.43, Complainants requested leave to file a reply to Laurel’s Answer.  </w:t>
      </w:r>
      <w:r w:rsidR="0063439F">
        <w:rPr>
          <w:rFonts w:ascii="Times New Roman" w:eastAsia="Calibri" w:hAnsi="Times New Roman" w:cs="Times New Roman"/>
          <w:sz w:val="24"/>
          <w:szCs w:val="24"/>
        </w:rPr>
        <w:t xml:space="preserve">In their letter, the Complainants explain that they no longer contest the HIGHLY CONFIDENTIAL designation </w:t>
      </w:r>
      <w:r w:rsidR="0063439F">
        <w:rPr>
          <w:rFonts w:ascii="Times New Roman" w:eastAsia="Calibri" w:hAnsi="Times New Roman" w:cs="Times New Roman"/>
          <w:sz w:val="24"/>
          <w:szCs w:val="24"/>
        </w:rPr>
        <w:lastRenderedPageBreak/>
        <w:t>for Sections 1.01, 3.02, 3.03(e)(ii), 3.05, 3.07, 4.04, 6.02(b), and Exhibit B of TSAs.  However, they reiterate their request for reclassification of Sections 6.03(b)-(c) and 6.04 of the TSAs.</w:t>
      </w:r>
    </w:p>
    <w:p w14:paraId="06B96D71" w14:textId="77777777" w:rsidR="00ED5ECC" w:rsidRDefault="00ED5ECC" w:rsidP="00CD5F63">
      <w:pPr>
        <w:spacing w:after="0" w:line="360" w:lineRule="auto"/>
        <w:ind w:firstLine="1440"/>
        <w:rPr>
          <w:rFonts w:ascii="Times New Roman" w:eastAsia="Calibri" w:hAnsi="Times New Roman" w:cs="Times New Roman"/>
          <w:sz w:val="24"/>
          <w:szCs w:val="24"/>
        </w:rPr>
      </w:pPr>
    </w:p>
    <w:p w14:paraId="447F4F5B" w14:textId="6061BB4D" w:rsidR="006C0099" w:rsidRDefault="006C0099" w:rsidP="00CD5F6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its Answer, Laurel defended the HIGHLY CONFIDENTIAL status of Sections 6.03(b)-(c) of the TSAs arguing that </w:t>
      </w:r>
      <w:bookmarkStart w:id="3" w:name="_Hlk5712916"/>
      <w:r w:rsidRPr="006C0099">
        <w:rPr>
          <w:rFonts w:ascii="Times New Roman" w:eastAsia="Calibri" w:hAnsi="Times New Roman" w:cs="Times New Roman"/>
          <w:b/>
          <w:sz w:val="24"/>
          <w:szCs w:val="24"/>
        </w:rPr>
        <w:t>[BEGIN HIGHLY CONFIDENTIAL]</w:t>
      </w:r>
      <w:r w:rsidRPr="000623CD">
        <w:rPr>
          <w:rFonts w:ascii="Times New Roman" w:eastAsia="Calibri" w:hAnsi="Times New Roman" w:cs="Times New Roman"/>
          <w:sz w:val="24"/>
          <w:szCs w:val="24"/>
        </w:rPr>
        <w:t xml:space="preserve"> </w:t>
      </w:r>
      <w:bookmarkEnd w:id="3"/>
      <w:r w:rsidRPr="000623CD">
        <w:rPr>
          <w:rFonts w:ascii="Times New Roman" w:eastAsia="Calibri" w:hAnsi="Times New Roman" w:cs="Times New Roman"/>
          <w:sz w:val="24"/>
          <w:szCs w:val="24"/>
        </w:rPr>
        <w:t>they contain specific pre-operation conditions related to the timing of the initiation of service.  This information is competitively sensitive and not available to the public.</w:t>
      </w:r>
      <w:r w:rsidR="000623CD">
        <w:rPr>
          <w:rFonts w:ascii="Times New Roman" w:eastAsia="Calibri" w:hAnsi="Times New Roman" w:cs="Times New Roman"/>
          <w:sz w:val="24"/>
          <w:szCs w:val="24"/>
        </w:rPr>
        <w:t xml:space="preserve">  In response, Complainants argued that any conditions relevant to the timing of the Laurel’s bi-directional service must be made available to Complainants’ company representative to allow them to assess possible operational impacts of Laurel’s proposed service </w:t>
      </w:r>
      <w:r w:rsidR="000623CD" w:rsidRPr="006C0099">
        <w:rPr>
          <w:rFonts w:ascii="Times New Roman" w:eastAsia="Calibri" w:hAnsi="Times New Roman" w:cs="Times New Roman"/>
          <w:b/>
          <w:sz w:val="24"/>
          <w:szCs w:val="24"/>
        </w:rPr>
        <w:t>[</w:t>
      </w:r>
      <w:r w:rsidR="000623CD">
        <w:rPr>
          <w:rFonts w:ascii="Times New Roman" w:eastAsia="Calibri" w:hAnsi="Times New Roman" w:cs="Times New Roman"/>
          <w:b/>
          <w:sz w:val="24"/>
          <w:szCs w:val="24"/>
        </w:rPr>
        <w:t>END</w:t>
      </w:r>
      <w:r w:rsidR="000623CD" w:rsidRPr="006C0099">
        <w:rPr>
          <w:rFonts w:ascii="Times New Roman" w:eastAsia="Calibri" w:hAnsi="Times New Roman" w:cs="Times New Roman"/>
          <w:b/>
          <w:sz w:val="24"/>
          <w:szCs w:val="24"/>
        </w:rPr>
        <w:t xml:space="preserve"> HIGHLY CONFIDENTIAL]</w:t>
      </w:r>
      <w:r w:rsidR="000623CD">
        <w:rPr>
          <w:rFonts w:ascii="Times New Roman" w:eastAsia="Calibri" w:hAnsi="Times New Roman" w:cs="Times New Roman"/>
          <w:b/>
          <w:sz w:val="24"/>
          <w:szCs w:val="24"/>
        </w:rPr>
        <w:t>.</w:t>
      </w:r>
    </w:p>
    <w:p w14:paraId="7BE1241D" w14:textId="77918542" w:rsidR="002F6748" w:rsidRDefault="002F6748" w:rsidP="00CD5F63">
      <w:pPr>
        <w:spacing w:after="0" w:line="360" w:lineRule="auto"/>
        <w:ind w:firstLine="1440"/>
        <w:rPr>
          <w:rFonts w:ascii="Times New Roman" w:eastAsia="Calibri" w:hAnsi="Times New Roman" w:cs="Times New Roman"/>
          <w:sz w:val="24"/>
          <w:szCs w:val="24"/>
        </w:rPr>
      </w:pPr>
    </w:p>
    <w:p w14:paraId="24B21B08" w14:textId="64C8B4C8" w:rsidR="000623CD" w:rsidRDefault="000623CD" w:rsidP="00CD5F63">
      <w:pPr>
        <w:spacing w:after="0" w:line="360" w:lineRule="auto"/>
        <w:ind w:firstLine="1440"/>
        <w:rPr>
          <w:rFonts w:ascii="Times New Roman" w:eastAsia="Calibri" w:hAnsi="Times New Roman" w:cs="Times New Roman"/>
          <w:sz w:val="24"/>
        </w:rPr>
      </w:pPr>
      <w:r>
        <w:rPr>
          <w:rFonts w:ascii="Times New Roman" w:eastAsia="Calibri" w:hAnsi="Times New Roman" w:cs="Times New Roman"/>
          <w:sz w:val="24"/>
          <w:szCs w:val="24"/>
        </w:rPr>
        <w:t xml:space="preserve">After carefully reviewing the content of Sections 6.03(b)-(c), I </w:t>
      </w:r>
      <w:r w:rsidR="00A923B5">
        <w:rPr>
          <w:rFonts w:ascii="Times New Roman" w:eastAsia="Calibri" w:hAnsi="Times New Roman" w:cs="Times New Roman"/>
          <w:sz w:val="24"/>
          <w:szCs w:val="24"/>
        </w:rPr>
        <w:t xml:space="preserve">shall deny Complainants’ Motion for reclassification of these sections.  I </w:t>
      </w:r>
      <w:r>
        <w:rPr>
          <w:rFonts w:ascii="Times New Roman" w:eastAsia="Calibri" w:hAnsi="Times New Roman" w:cs="Times New Roman"/>
          <w:sz w:val="24"/>
          <w:szCs w:val="24"/>
        </w:rPr>
        <w:t xml:space="preserve">find </w:t>
      </w:r>
      <w:r w:rsidR="00A923B5">
        <w:rPr>
          <w:rFonts w:ascii="Times New Roman" w:eastAsia="Calibri" w:hAnsi="Times New Roman" w:cs="Times New Roman"/>
          <w:sz w:val="24"/>
          <w:szCs w:val="24"/>
        </w:rPr>
        <w:t>that the classification of these sections as HIGHLY CONFIDENTIAL does not prejudice Complainants’ ability to assess the</w:t>
      </w:r>
      <w:r>
        <w:rPr>
          <w:rFonts w:ascii="Times New Roman" w:eastAsia="Calibri" w:hAnsi="Times New Roman" w:cs="Times New Roman"/>
          <w:sz w:val="24"/>
          <w:szCs w:val="24"/>
        </w:rPr>
        <w:t xml:space="preserve"> possible operational impacts of Laurel’s proposed service</w:t>
      </w:r>
      <w:r w:rsidR="00A923B5">
        <w:rPr>
          <w:rFonts w:ascii="Times New Roman" w:eastAsia="Calibri" w:hAnsi="Times New Roman" w:cs="Times New Roman"/>
          <w:sz w:val="24"/>
        </w:rPr>
        <w:t>.</w:t>
      </w:r>
    </w:p>
    <w:p w14:paraId="02CC470F" w14:textId="77777777" w:rsidR="00A923B5" w:rsidRDefault="00A923B5" w:rsidP="00CD5F63">
      <w:pPr>
        <w:spacing w:after="0" w:line="360" w:lineRule="auto"/>
        <w:ind w:firstLine="1440"/>
        <w:rPr>
          <w:rFonts w:ascii="Times New Roman" w:eastAsia="Calibri" w:hAnsi="Times New Roman" w:cs="Times New Roman"/>
          <w:sz w:val="24"/>
        </w:rPr>
      </w:pPr>
    </w:p>
    <w:p w14:paraId="264BD7F9" w14:textId="00372F73" w:rsidR="00A923B5" w:rsidRDefault="006D66C8" w:rsidP="00A923B5">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rPr>
        <w:t xml:space="preserve">Regarding </w:t>
      </w:r>
      <w:r w:rsidR="00A923B5">
        <w:rPr>
          <w:rFonts w:ascii="Times New Roman" w:eastAsia="Calibri" w:hAnsi="Times New Roman" w:cs="Times New Roman"/>
          <w:sz w:val="24"/>
        </w:rPr>
        <w:t>Section 6.04 of the TSAs,</w:t>
      </w:r>
      <w:r w:rsidRPr="006D66C8">
        <w:rPr>
          <w:rFonts w:ascii="Times New Roman" w:eastAsia="Calibri" w:hAnsi="Times New Roman" w:cs="Times New Roman"/>
          <w:sz w:val="24"/>
          <w:szCs w:val="24"/>
        </w:rPr>
        <w:t xml:space="preserve"> </w:t>
      </w:r>
      <w:r>
        <w:rPr>
          <w:rFonts w:ascii="Times New Roman" w:eastAsia="Calibri" w:hAnsi="Times New Roman" w:cs="Times New Roman"/>
          <w:sz w:val="24"/>
          <w:szCs w:val="24"/>
        </w:rPr>
        <w:t>Laurel defended its HIGHLY CONFIDENTIAL status</w:t>
      </w:r>
      <w:r w:rsidR="00A923B5">
        <w:rPr>
          <w:rFonts w:ascii="Times New Roman" w:eastAsia="Calibri" w:hAnsi="Times New Roman" w:cs="Times New Roman"/>
          <w:sz w:val="24"/>
        </w:rPr>
        <w:t xml:space="preserve"> </w:t>
      </w:r>
      <w:r>
        <w:rPr>
          <w:rFonts w:ascii="Times New Roman" w:eastAsia="Calibri" w:hAnsi="Times New Roman" w:cs="Times New Roman"/>
          <w:sz w:val="24"/>
        </w:rPr>
        <w:t xml:space="preserve">on the same basis as </w:t>
      </w:r>
      <w:r>
        <w:rPr>
          <w:rFonts w:ascii="Times New Roman" w:eastAsia="Calibri" w:hAnsi="Times New Roman" w:cs="Times New Roman"/>
          <w:sz w:val="24"/>
          <w:szCs w:val="24"/>
        </w:rPr>
        <w:t xml:space="preserve">Sections 6.03(b)-(c).  The Respondent added that </w:t>
      </w:r>
      <w:r w:rsidR="00A923B5" w:rsidRPr="006C0099">
        <w:rPr>
          <w:rFonts w:ascii="Times New Roman" w:eastAsia="Calibri" w:hAnsi="Times New Roman" w:cs="Times New Roman"/>
          <w:b/>
          <w:sz w:val="24"/>
          <w:szCs w:val="24"/>
        </w:rPr>
        <w:t>[BEGIN HIGHLY CONFIDENTIAL]</w:t>
      </w:r>
      <w:r w:rsidR="00A923B5" w:rsidRPr="000623CD">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provisions of Section 6.04 permit for the adjustment of volumes that are transported under th</w:t>
      </w:r>
      <w:r w:rsidR="000A0D28">
        <w:rPr>
          <w:rFonts w:ascii="Times New Roman" w:eastAsia="Calibri" w:hAnsi="Times New Roman" w:cs="Times New Roman"/>
          <w:sz w:val="24"/>
          <w:szCs w:val="24"/>
        </w:rPr>
        <w:t>e</w:t>
      </w:r>
      <w:r>
        <w:rPr>
          <w:rFonts w:ascii="Times New Roman" w:eastAsia="Calibri" w:hAnsi="Times New Roman" w:cs="Times New Roman"/>
          <w:sz w:val="24"/>
          <w:szCs w:val="24"/>
        </w:rPr>
        <w:t xml:space="preserve"> TSA and would </w:t>
      </w:r>
      <w:r w:rsidR="00A81332">
        <w:rPr>
          <w:rFonts w:ascii="Times New Roman" w:eastAsia="Calibri" w:hAnsi="Times New Roman" w:cs="Times New Roman"/>
          <w:sz w:val="24"/>
          <w:szCs w:val="24"/>
        </w:rPr>
        <w:t xml:space="preserve">provide market participants </w:t>
      </w:r>
      <w:r w:rsidR="00132333">
        <w:rPr>
          <w:rFonts w:ascii="Times New Roman" w:eastAsia="Calibri" w:hAnsi="Times New Roman" w:cs="Times New Roman"/>
          <w:sz w:val="24"/>
          <w:szCs w:val="24"/>
        </w:rPr>
        <w:t>with information bearing upon potential changes to shipper specific volumes under the TSA.</w:t>
      </w:r>
      <w:r w:rsidR="00132333" w:rsidRPr="00132333">
        <w:rPr>
          <w:rFonts w:ascii="Times New Roman" w:eastAsia="Calibri" w:hAnsi="Times New Roman" w:cs="Times New Roman"/>
          <w:sz w:val="24"/>
          <w:szCs w:val="24"/>
        </w:rPr>
        <w:t xml:space="preserve"> </w:t>
      </w:r>
      <w:r w:rsidR="00132333">
        <w:rPr>
          <w:rFonts w:ascii="Times New Roman" w:eastAsia="Calibri" w:hAnsi="Times New Roman" w:cs="Times New Roman"/>
          <w:sz w:val="24"/>
          <w:szCs w:val="24"/>
        </w:rPr>
        <w:t xml:space="preserve"> In response, Complainants argued that while the section references volume adjustments, it does not provide specific volume data or adjustments sufficient to warrant the HIGHLY CONFIDENTIAL designation </w:t>
      </w:r>
      <w:r w:rsidR="00A923B5" w:rsidRPr="006C0099">
        <w:rPr>
          <w:rFonts w:ascii="Times New Roman" w:eastAsia="Calibri" w:hAnsi="Times New Roman" w:cs="Times New Roman"/>
          <w:b/>
          <w:sz w:val="24"/>
          <w:szCs w:val="24"/>
        </w:rPr>
        <w:t>[</w:t>
      </w:r>
      <w:r w:rsidR="00A923B5">
        <w:rPr>
          <w:rFonts w:ascii="Times New Roman" w:eastAsia="Calibri" w:hAnsi="Times New Roman" w:cs="Times New Roman"/>
          <w:b/>
          <w:sz w:val="24"/>
          <w:szCs w:val="24"/>
        </w:rPr>
        <w:t>END</w:t>
      </w:r>
      <w:r w:rsidR="00A923B5" w:rsidRPr="006C0099">
        <w:rPr>
          <w:rFonts w:ascii="Times New Roman" w:eastAsia="Calibri" w:hAnsi="Times New Roman" w:cs="Times New Roman"/>
          <w:b/>
          <w:sz w:val="24"/>
          <w:szCs w:val="24"/>
        </w:rPr>
        <w:t xml:space="preserve"> HIGHLY CONFIDENTIAL]</w:t>
      </w:r>
      <w:r w:rsidR="00A923B5">
        <w:rPr>
          <w:rFonts w:ascii="Times New Roman" w:eastAsia="Calibri" w:hAnsi="Times New Roman" w:cs="Times New Roman"/>
          <w:b/>
          <w:sz w:val="24"/>
          <w:szCs w:val="24"/>
        </w:rPr>
        <w:t>.</w:t>
      </w:r>
    </w:p>
    <w:p w14:paraId="6023F597" w14:textId="77777777" w:rsidR="00132333" w:rsidRDefault="00132333" w:rsidP="00A923B5">
      <w:pPr>
        <w:spacing w:after="0" w:line="360" w:lineRule="auto"/>
        <w:ind w:firstLine="1440"/>
        <w:rPr>
          <w:rFonts w:ascii="Times New Roman" w:eastAsia="Calibri" w:hAnsi="Times New Roman" w:cs="Times New Roman"/>
          <w:sz w:val="24"/>
          <w:szCs w:val="24"/>
        </w:rPr>
      </w:pPr>
    </w:p>
    <w:p w14:paraId="1DD14455" w14:textId="071C0281" w:rsidR="00132333" w:rsidRPr="00132333" w:rsidRDefault="00132333" w:rsidP="0013233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After carefully reviewing the content of Section 6.04, I shall deny Complainants’ Motion for reclassification of this section.  I find that the provisions of Section 6.04 control a very short </w:t>
      </w:r>
      <w:r w:rsidR="00537C8F">
        <w:rPr>
          <w:rFonts w:ascii="Times New Roman" w:eastAsia="Calibri" w:hAnsi="Times New Roman" w:cs="Times New Roman"/>
          <w:sz w:val="24"/>
          <w:szCs w:val="24"/>
        </w:rPr>
        <w:t>period</w:t>
      </w:r>
      <w:r>
        <w:rPr>
          <w:rFonts w:ascii="Times New Roman" w:eastAsia="Calibri" w:hAnsi="Times New Roman" w:cs="Times New Roman"/>
          <w:sz w:val="24"/>
          <w:szCs w:val="24"/>
        </w:rPr>
        <w:t xml:space="preserve"> before the proposed line enters operation but have the potential of giving Complainants unfair advantage over the competition.  </w:t>
      </w:r>
      <w:r w:rsidR="00537C8F">
        <w:rPr>
          <w:rFonts w:ascii="Times New Roman" w:eastAsia="Calibri" w:hAnsi="Times New Roman" w:cs="Times New Roman"/>
          <w:sz w:val="24"/>
          <w:szCs w:val="24"/>
        </w:rPr>
        <w:t xml:space="preserve">On balance, a reclassification of this section as CONFIDENTIAL would be more prejudicial to Laurel and other market participants </w:t>
      </w:r>
      <w:r w:rsidR="00537C8F">
        <w:rPr>
          <w:rFonts w:ascii="Times New Roman" w:eastAsia="Calibri" w:hAnsi="Times New Roman" w:cs="Times New Roman"/>
          <w:sz w:val="24"/>
          <w:szCs w:val="24"/>
        </w:rPr>
        <w:lastRenderedPageBreak/>
        <w:t xml:space="preserve">than the </w:t>
      </w:r>
      <w:r w:rsidR="000C1C13">
        <w:rPr>
          <w:rFonts w:ascii="Times New Roman" w:eastAsia="Calibri" w:hAnsi="Times New Roman" w:cs="Times New Roman"/>
          <w:sz w:val="24"/>
          <w:szCs w:val="24"/>
        </w:rPr>
        <w:t>current classification affects</w:t>
      </w:r>
      <w:r w:rsidR="00537C8F">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Complainants’ ability to assess the operational impacts of Laurel’s proposed service</w:t>
      </w:r>
      <w:r w:rsidR="00537C8F">
        <w:rPr>
          <w:rFonts w:ascii="Times New Roman" w:eastAsia="Calibri" w:hAnsi="Times New Roman" w:cs="Times New Roman"/>
          <w:sz w:val="24"/>
        </w:rPr>
        <w:t xml:space="preserve"> </w:t>
      </w:r>
    </w:p>
    <w:p w14:paraId="4D0D5CCF" w14:textId="21AC29B4" w:rsidR="00A923B5" w:rsidRDefault="00A923B5" w:rsidP="00CD5F63">
      <w:pPr>
        <w:spacing w:after="0" w:line="360" w:lineRule="auto"/>
        <w:ind w:firstLine="1440"/>
        <w:rPr>
          <w:rFonts w:ascii="Times New Roman" w:eastAsia="Calibri" w:hAnsi="Times New Roman" w:cs="Times New Roman"/>
          <w:sz w:val="24"/>
        </w:rPr>
      </w:pPr>
    </w:p>
    <w:p w14:paraId="464195D1" w14:textId="6CF78EFA" w:rsidR="004D1B37" w:rsidRDefault="004D1B37" w:rsidP="00CD5F63">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view of the above, I shall grant, in part, and deny, in part, </w:t>
      </w:r>
      <w:r w:rsidRPr="004D1B37">
        <w:rPr>
          <w:rFonts w:ascii="Times New Roman" w:hAnsi="Times New Roman" w:cs="Times New Roman"/>
          <w:sz w:val="24"/>
          <w:szCs w:val="24"/>
        </w:rPr>
        <w:t xml:space="preserve">Complainants’ Motion for Reclassification </w:t>
      </w:r>
      <w:r>
        <w:rPr>
          <w:rFonts w:ascii="Times New Roman" w:hAnsi="Times New Roman" w:cs="Times New Roman"/>
          <w:sz w:val="24"/>
          <w:szCs w:val="24"/>
        </w:rPr>
        <w:t xml:space="preserve">and I shall instruct Laurel to provide the Complainants </w:t>
      </w:r>
      <w:r w:rsidRPr="004D1B37">
        <w:rPr>
          <w:rFonts w:ascii="Times New Roman" w:hAnsi="Times New Roman" w:cs="Times New Roman"/>
          <w:sz w:val="24"/>
          <w:szCs w:val="24"/>
        </w:rPr>
        <w:t xml:space="preserve">with copies of the </w:t>
      </w:r>
      <w:r>
        <w:rPr>
          <w:rFonts w:ascii="Times New Roman" w:hAnsi="Times New Roman" w:cs="Times New Roman"/>
          <w:sz w:val="24"/>
          <w:szCs w:val="24"/>
        </w:rPr>
        <w:t xml:space="preserve">TSAs containing redacted Sections </w:t>
      </w:r>
      <w:r>
        <w:rPr>
          <w:rFonts w:ascii="Times New Roman" w:eastAsia="Calibri" w:hAnsi="Times New Roman" w:cs="Times New Roman"/>
          <w:sz w:val="24"/>
          <w:szCs w:val="24"/>
        </w:rPr>
        <w:t>1.01, 3.02, 3.03(e)(ii), 3.05, 3.07, 4.04, 6.02(b), 6.03(b)-(c), 6.04 and Exhibit B</w:t>
      </w:r>
      <w:r w:rsidR="00417DC3">
        <w:rPr>
          <w:rFonts w:ascii="Times New Roman" w:eastAsia="Calibri" w:hAnsi="Times New Roman" w:cs="Times New Roman"/>
          <w:sz w:val="24"/>
          <w:szCs w:val="24"/>
        </w:rPr>
        <w:t xml:space="preserve"> to TSAs,</w:t>
      </w:r>
      <w:r>
        <w:rPr>
          <w:rFonts w:ascii="Times New Roman" w:eastAsia="Calibri" w:hAnsi="Times New Roman" w:cs="Times New Roman"/>
          <w:sz w:val="24"/>
          <w:szCs w:val="24"/>
        </w:rPr>
        <w:t xml:space="preserve"> </w:t>
      </w:r>
      <w:r w:rsidRPr="004D1B37">
        <w:rPr>
          <w:rFonts w:ascii="Times New Roman" w:hAnsi="Times New Roman" w:cs="Times New Roman"/>
          <w:sz w:val="24"/>
          <w:szCs w:val="24"/>
        </w:rPr>
        <w:t xml:space="preserve">consistent with </w:t>
      </w:r>
      <w:r w:rsidRPr="004D1B37">
        <w:rPr>
          <w:rFonts w:ascii="Times New Roman" w:hAnsi="Times New Roman" w:cs="Times New Roman"/>
          <w:b/>
          <w:sz w:val="24"/>
          <w:szCs w:val="24"/>
        </w:rPr>
        <w:t>Appendix A to Laurel’s Answer</w:t>
      </w:r>
      <w:r>
        <w:rPr>
          <w:rFonts w:ascii="Times New Roman" w:hAnsi="Times New Roman" w:cs="Times New Roman"/>
          <w:sz w:val="24"/>
          <w:szCs w:val="24"/>
        </w:rPr>
        <w:t>.</w:t>
      </w:r>
    </w:p>
    <w:p w14:paraId="467E9F3D" w14:textId="77777777" w:rsidR="004D1B37" w:rsidRDefault="004D1B37" w:rsidP="00CD5F63">
      <w:pPr>
        <w:spacing w:after="0" w:line="360" w:lineRule="auto"/>
        <w:ind w:firstLine="1440"/>
        <w:rPr>
          <w:rFonts w:ascii="Times New Roman" w:hAnsi="Times New Roman" w:cs="Times New Roman"/>
          <w:sz w:val="24"/>
          <w:szCs w:val="24"/>
        </w:rPr>
      </w:pPr>
    </w:p>
    <w:p w14:paraId="1F244656" w14:textId="70350C32" w:rsidR="00A923B5" w:rsidRDefault="004D1B37" w:rsidP="00CD5F6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redacted document shall</w:t>
      </w:r>
      <w:r w:rsidR="00767025">
        <w:rPr>
          <w:rFonts w:ascii="Times New Roman" w:hAnsi="Times New Roman" w:cs="Times New Roman"/>
          <w:sz w:val="24"/>
          <w:szCs w:val="24"/>
        </w:rPr>
        <w:t xml:space="preserve"> be</w:t>
      </w:r>
      <w:r>
        <w:rPr>
          <w:rFonts w:ascii="Times New Roman" w:hAnsi="Times New Roman" w:cs="Times New Roman"/>
          <w:sz w:val="24"/>
          <w:szCs w:val="24"/>
        </w:rPr>
        <w:t xml:space="preserve"> </w:t>
      </w:r>
      <w:r w:rsidRPr="004D1B37">
        <w:rPr>
          <w:rFonts w:ascii="Times New Roman" w:hAnsi="Times New Roman" w:cs="Times New Roman"/>
          <w:sz w:val="24"/>
          <w:szCs w:val="24"/>
        </w:rPr>
        <w:t xml:space="preserve">marked CONFIDENTIAL </w:t>
      </w:r>
      <w:r>
        <w:rPr>
          <w:rFonts w:ascii="Times New Roman" w:hAnsi="Times New Roman" w:cs="Times New Roman"/>
          <w:sz w:val="24"/>
          <w:szCs w:val="24"/>
        </w:rPr>
        <w:t xml:space="preserve">and be served on the Complainants </w:t>
      </w:r>
      <w:r w:rsidRPr="004D1B37">
        <w:rPr>
          <w:rFonts w:ascii="Times New Roman" w:hAnsi="Times New Roman" w:cs="Times New Roman"/>
          <w:sz w:val="24"/>
          <w:szCs w:val="24"/>
        </w:rPr>
        <w:t>within one business day of issuance of the Order</w:t>
      </w:r>
      <w:r w:rsidR="00417DC3">
        <w:rPr>
          <w:rFonts w:ascii="Times New Roman" w:hAnsi="Times New Roman" w:cs="Times New Roman"/>
          <w:sz w:val="24"/>
          <w:szCs w:val="24"/>
        </w:rPr>
        <w:t>.</w:t>
      </w:r>
    </w:p>
    <w:p w14:paraId="3FDC7C15" w14:textId="77777777" w:rsidR="004D1B37" w:rsidRPr="00CD5F63" w:rsidRDefault="004D1B37" w:rsidP="00CD5F63">
      <w:pPr>
        <w:spacing w:after="0" w:line="360" w:lineRule="auto"/>
        <w:ind w:firstLine="1440"/>
        <w:rPr>
          <w:rFonts w:ascii="Times New Roman" w:eastAsia="Calibri" w:hAnsi="Times New Roman" w:cs="Times New Roman"/>
          <w:sz w:val="24"/>
          <w:szCs w:val="24"/>
        </w:rPr>
      </w:pPr>
    </w:p>
    <w:p w14:paraId="6DBFFA96" w14:textId="77777777" w:rsidR="00283701" w:rsidRPr="004D1B37" w:rsidRDefault="00283701" w:rsidP="0028370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D1B37">
        <w:rPr>
          <w:rFonts w:ascii="Times New Roman" w:eastAsia="Times New Roman" w:hAnsi="Times New Roman" w:cs="Times New Roman"/>
          <w:sz w:val="24"/>
          <w:szCs w:val="24"/>
        </w:rPr>
        <w:t>THEREFORE,</w:t>
      </w:r>
    </w:p>
    <w:p w14:paraId="78FD2BDF" w14:textId="77777777" w:rsidR="00283701" w:rsidRPr="004D1B37" w:rsidRDefault="00283701" w:rsidP="00283701">
      <w:pPr>
        <w:autoSpaceDE w:val="0"/>
        <w:autoSpaceDN w:val="0"/>
        <w:spacing w:after="0" w:line="360" w:lineRule="auto"/>
        <w:ind w:firstLine="1440"/>
        <w:rPr>
          <w:rFonts w:ascii="Times New Roman" w:eastAsia="Times New Roman" w:hAnsi="Times New Roman" w:cs="Times New Roman"/>
          <w:sz w:val="24"/>
          <w:szCs w:val="24"/>
        </w:rPr>
      </w:pPr>
    </w:p>
    <w:p w14:paraId="2389130F" w14:textId="77777777" w:rsidR="00283701" w:rsidRPr="004D1B37" w:rsidRDefault="00283701" w:rsidP="0028370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D1B37">
        <w:rPr>
          <w:rFonts w:ascii="Times New Roman" w:eastAsia="Times New Roman" w:hAnsi="Times New Roman" w:cs="Times New Roman"/>
          <w:sz w:val="24"/>
          <w:szCs w:val="24"/>
        </w:rPr>
        <w:t>IT IS ORDERED:</w:t>
      </w:r>
    </w:p>
    <w:p w14:paraId="5CACE277" w14:textId="77777777" w:rsidR="00283701" w:rsidRPr="004D1B37" w:rsidRDefault="00283701" w:rsidP="0028370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4C3EA0BD" w14:textId="7D9182B4" w:rsidR="000C1C13" w:rsidRPr="004D1B37" w:rsidRDefault="00283701" w:rsidP="000C1C13">
      <w:pPr>
        <w:pStyle w:val="ListParagraph"/>
        <w:numPr>
          <w:ilvl w:val="0"/>
          <w:numId w:val="1"/>
        </w:numPr>
        <w:spacing w:after="0" w:line="360" w:lineRule="auto"/>
        <w:ind w:left="0" w:firstLine="1440"/>
        <w:rPr>
          <w:rFonts w:ascii="Times New Roman" w:hAnsi="Times New Roman" w:cs="Times New Roman"/>
          <w:sz w:val="24"/>
          <w:szCs w:val="24"/>
        </w:rPr>
      </w:pPr>
      <w:r w:rsidRPr="004D1B37">
        <w:rPr>
          <w:rFonts w:ascii="Times New Roman" w:hAnsi="Times New Roman" w:cs="Times New Roman"/>
          <w:sz w:val="24"/>
          <w:szCs w:val="24"/>
        </w:rPr>
        <w:t xml:space="preserve">That the </w:t>
      </w:r>
      <w:r w:rsidR="00537C8F" w:rsidRPr="004D1B37">
        <w:rPr>
          <w:rFonts w:ascii="Times New Roman" w:hAnsi="Times New Roman" w:cs="Times New Roman"/>
          <w:sz w:val="24"/>
          <w:szCs w:val="24"/>
        </w:rPr>
        <w:t xml:space="preserve">Complainants’ Motion for Reclassification of </w:t>
      </w:r>
      <w:r w:rsidR="00E518BC" w:rsidRPr="004D1B37">
        <w:rPr>
          <w:rFonts w:ascii="Times New Roman" w:hAnsi="Times New Roman" w:cs="Times New Roman"/>
          <w:sz w:val="24"/>
          <w:szCs w:val="24"/>
        </w:rPr>
        <w:t>Discovery Response is granted in part, and denied, in part</w:t>
      </w:r>
      <w:r w:rsidR="000C1C13" w:rsidRPr="004D1B37">
        <w:rPr>
          <w:rFonts w:ascii="Times New Roman" w:hAnsi="Times New Roman" w:cs="Times New Roman"/>
          <w:sz w:val="24"/>
          <w:szCs w:val="24"/>
        </w:rPr>
        <w:t xml:space="preserve">, consistent with the discussion, </w:t>
      </w:r>
      <w:r w:rsidR="000C1C13" w:rsidRPr="004D1B37">
        <w:rPr>
          <w:rFonts w:ascii="Times New Roman" w:hAnsi="Times New Roman" w:cs="Times New Roman"/>
          <w:i/>
          <w:sz w:val="24"/>
          <w:szCs w:val="24"/>
        </w:rPr>
        <w:t>supra.</w:t>
      </w:r>
    </w:p>
    <w:p w14:paraId="52503AA3" w14:textId="77777777" w:rsidR="000C1C13" w:rsidRPr="004D1B37" w:rsidRDefault="000C1C13" w:rsidP="004D1B37">
      <w:pPr>
        <w:pStyle w:val="ListParagraph"/>
        <w:spacing w:after="0" w:line="360" w:lineRule="auto"/>
        <w:ind w:left="1440"/>
        <w:rPr>
          <w:rFonts w:ascii="Times New Roman" w:hAnsi="Times New Roman" w:cs="Times New Roman"/>
          <w:sz w:val="24"/>
          <w:szCs w:val="24"/>
        </w:rPr>
      </w:pPr>
    </w:p>
    <w:p w14:paraId="4600C1D4" w14:textId="59A3B5B4" w:rsidR="00E518BC" w:rsidRPr="004D1B37" w:rsidRDefault="00E518BC" w:rsidP="004D1B37">
      <w:pPr>
        <w:pStyle w:val="ListParagraph"/>
        <w:numPr>
          <w:ilvl w:val="0"/>
          <w:numId w:val="1"/>
        </w:numPr>
        <w:spacing w:after="0" w:line="360" w:lineRule="auto"/>
        <w:ind w:left="0" w:firstLine="1440"/>
        <w:rPr>
          <w:rFonts w:ascii="Times New Roman" w:hAnsi="Times New Roman" w:cs="Times New Roman"/>
          <w:sz w:val="24"/>
          <w:szCs w:val="24"/>
        </w:rPr>
      </w:pPr>
      <w:r w:rsidRPr="004D1B37">
        <w:rPr>
          <w:rFonts w:ascii="Times New Roman" w:hAnsi="Times New Roman" w:cs="Times New Roman"/>
          <w:sz w:val="24"/>
          <w:szCs w:val="24"/>
        </w:rPr>
        <w:t>That the redacted Transportation Service Agreement</w:t>
      </w:r>
      <w:r w:rsidR="004D1B37">
        <w:rPr>
          <w:rFonts w:ascii="Times New Roman" w:hAnsi="Times New Roman" w:cs="Times New Roman"/>
          <w:sz w:val="24"/>
          <w:szCs w:val="24"/>
        </w:rPr>
        <w:t>s</w:t>
      </w:r>
      <w:r w:rsidRPr="004D1B37">
        <w:rPr>
          <w:rFonts w:ascii="Times New Roman" w:hAnsi="Times New Roman" w:cs="Times New Roman"/>
          <w:sz w:val="24"/>
          <w:szCs w:val="24"/>
        </w:rPr>
        <w:t xml:space="preserve"> appended </w:t>
      </w:r>
      <w:r w:rsidR="000C1C13" w:rsidRPr="004D1B37">
        <w:rPr>
          <w:rFonts w:ascii="Times New Roman" w:hAnsi="Times New Roman" w:cs="Times New Roman"/>
          <w:sz w:val="24"/>
          <w:szCs w:val="24"/>
        </w:rPr>
        <w:t>to Laurel’s Answer as Appendix A</w:t>
      </w:r>
      <w:r w:rsidRPr="004D1B37">
        <w:rPr>
          <w:rFonts w:ascii="Times New Roman" w:hAnsi="Times New Roman" w:cs="Times New Roman"/>
          <w:sz w:val="24"/>
          <w:szCs w:val="24"/>
        </w:rPr>
        <w:t xml:space="preserve"> shall be classified as CONFIDENTIAL</w:t>
      </w:r>
      <w:r w:rsidR="000C1C13" w:rsidRPr="004D1B37">
        <w:rPr>
          <w:rFonts w:ascii="Times New Roman" w:hAnsi="Times New Roman" w:cs="Times New Roman"/>
          <w:sz w:val="24"/>
          <w:szCs w:val="24"/>
        </w:rPr>
        <w:t>.</w:t>
      </w:r>
    </w:p>
    <w:p w14:paraId="1745CA12" w14:textId="77777777" w:rsidR="004D1B37" w:rsidRPr="004D1B37" w:rsidRDefault="004D1B37" w:rsidP="004D1B37">
      <w:pPr>
        <w:pStyle w:val="ListParagraph"/>
        <w:spacing w:after="0" w:line="360" w:lineRule="auto"/>
        <w:ind w:left="1440"/>
        <w:rPr>
          <w:rFonts w:ascii="Times New Roman" w:hAnsi="Times New Roman" w:cs="Times New Roman"/>
          <w:sz w:val="24"/>
          <w:szCs w:val="24"/>
        </w:rPr>
      </w:pPr>
    </w:p>
    <w:p w14:paraId="03CC256E" w14:textId="3FF13DC7" w:rsidR="00E518BC" w:rsidRPr="004D1B37" w:rsidRDefault="004D1B37" w:rsidP="000C1C13">
      <w:pPr>
        <w:pStyle w:val="ListParagraph"/>
        <w:numPr>
          <w:ilvl w:val="0"/>
          <w:numId w:val="1"/>
        </w:numPr>
        <w:spacing w:after="0" w:line="360" w:lineRule="auto"/>
        <w:ind w:left="0" w:firstLine="1440"/>
        <w:rPr>
          <w:rFonts w:ascii="Times New Roman" w:hAnsi="Times New Roman" w:cs="Times New Roman"/>
          <w:sz w:val="24"/>
          <w:szCs w:val="24"/>
        </w:rPr>
      </w:pPr>
      <w:r w:rsidRPr="004D1B37">
        <w:rPr>
          <w:rFonts w:ascii="Times New Roman" w:hAnsi="Times New Roman" w:cs="Times New Roman"/>
          <w:sz w:val="24"/>
          <w:szCs w:val="24"/>
        </w:rPr>
        <w:t xml:space="preserve">That </w:t>
      </w:r>
      <w:r w:rsidR="00E518BC" w:rsidRPr="004D1B37">
        <w:rPr>
          <w:rFonts w:ascii="Times New Roman" w:hAnsi="Times New Roman" w:cs="Times New Roman"/>
          <w:sz w:val="24"/>
          <w:szCs w:val="24"/>
        </w:rPr>
        <w:t xml:space="preserve">Laurel Pipe Line Company, L.P. </w:t>
      </w:r>
      <w:r w:rsidR="00E518BC" w:rsidRPr="004D1B37">
        <w:rPr>
          <w:rFonts w:ascii="Times New Roman" w:eastAsia="Calibri" w:hAnsi="Times New Roman" w:cs="Times New Roman"/>
          <w:sz w:val="24"/>
          <w:szCs w:val="24"/>
        </w:rPr>
        <w:t xml:space="preserve">shall </w:t>
      </w:r>
      <w:r w:rsidR="00E518BC" w:rsidRPr="004D1B37">
        <w:rPr>
          <w:rFonts w:ascii="Times New Roman" w:hAnsi="Times New Roman" w:cs="Times New Roman"/>
          <w:sz w:val="24"/>
          <w:szCs w:val="24"/>
        </w:rPr>
        <w:t xml:space="preserve">provide </w:t>
      </w:r>
      <w:r w:rsidR="00E518BC" w:rsidRPr="004D1B37">
        <w:rPr>
          <w:rFonts w:ascii="Times New Roman" w:eastAsia="Calibri" w:hAnsi="Times New Roman" w:cs="Times New Roman"/>
          <w:sz w:val="24"/>
          <w:szCs w:val="24"/>
        </w:rPr>
        <w:t>Giant Eagle, Inc., Guttman Energy, Inc., Lucknow-</w:t>
      </w:r>
      <w:proofErr w:type="spellStart"/>
      <w:r w:rsidR="00E518BC" w:rsidRPr="004D1B37">
        <w:rPr>
          <w:rFonts w:ascii="Times New Roman" w:eastAsia="Calibri" w:hAnsi="Times New Roman" w:cs="Times New Roman"/>
          <w:sz w:val="24"/>
          <w:szCs w:val="24"/>
        </w:rPr>
        <w:t>Highspire</w:t>
      </w:r>
      <w:proofErr w:type="spellEnd"/>
      <w:r w:rsidR="00E518BC" w:rsidRPr="004D1B37">
        <w:rPr>
          <w:rFonts w:ascii="Times New Roman" w:eastAsia="Calibri" w:hAnsi="Times New Roman" w:cs="Times New Roman"/>
          <w:sz w:val="24"/>
          <w:szCs w:val="24"/>
        </w:rPr>
        <w:t xml:space="preserve"> Terminals, LLC, Monroe Energy, LLC, Philadelphia Energy Solutions Refining and Marketing, LLC, and Sheetz, Inc.</w:t>
      </w:r>
      <w:r w:rsidR="00E518BC" w:rsidRPr="004D1B37">
        <w:rPr>
          <w:rFonts w:ascii="Times New Roman" w:hAnsi="Times New Roman" w:cs="Times New Roman"/>
          <w:sz w:val="24"/>
          <w:szCs w:val="24"/>
        </w:rPr>
        <w:t xml:space="preserve"> with copies of the Transportation Service Agreements redacted consistent with Appendix A and marked CONFIDENTIAL within one business day of issuance of the Order</w:t>
      </w:r>
      <w:r w:rsidR="00767025">
        <w:rPr>
          <w:rFonts w:ascii="Times New Roman" w:hAnsi="Times New Roman" w:cs="Times New Roman"/>
          <w:sz w:val="24"/>
          <w:szCs w:val="24"/>
        </w:rPr>
        <w:t>.</w:t>
      </w:r>
    </w:p>
    <w:p w14:paraId="62215C6B" w14:textId="7D4207AD" w:rsidR="00283701" w:rsidRDefault="00283701" w:rsidP="004D1B37">
      <w:pPr>
        <w:pStyle w:val="ListParagraph"/>
        <w:spacing w:after="0" w:line="360" w:lineRule="auto"/>
        <w:ind w:left="1440"/>
        <w:rPr>
          <w:rFonts w:ascii="Times New Roman" w:hAnsi="Times New Roman" w:cs="Times New Roman"/>
          <w:sz w:val="24"/>
          <w:szCs w:val="24"/>
        </w:rPr>
      </w:pPr>
    </w:p>
    <w:p w14:paraId="2A7A0974" w14:textId="77777777" w:rsidR="00283701" w:rsidRPr="001B7F28" w:rsidRDefault="00283701" w:rsidP="00283701">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26C96256" w14:textId="5F87A666" w:rsidR="00283701" w:rsidRPr="001971E5" w:rsidRDefault="00283701" w:rsidP="00283701">
      <w:pPr>
        <w:spacing w:after="0" w:line="240" w:lineRule="auto"/>
        <w:rPr>
          <w:rFonts w:ascii="Times New Roman" w:eastAsia="Calibri" w:hAnsi="Times New Roman" w:cs="Times New Roman"/>
          <w:sz w:val="24"/>
          <w:szCs w:val="24"/>
          <w:u w:val="single"/>
        </w:rPr>
      </w:pPr>
      <w:r w:rsidRPr="001B7F28">
        <w:rPr>
          <w:rFonts w:ascii="Times New Roman" w:eastAsia="Calibri" w:hAnsi="Times New Roman" w:cs="Times New Roman"/>
          <w:sz w:val="24"/>
          <w:szCs w:val="24"/>
        </w:rPr>
        <w:t>Date:</w:t>
      </w:r>
      <w:r w:rsidRPr="001B7F28">
        <w:rPr>
          <w:rFonts w:ascii="Times New Roman" w:eastAsia="Calibri" w:hAnsi="Times New Roman" w:cs="Times New Roman"/>
          <w:sz w:val="24"/>
          <w:szCs w:val="24"/>
        </w:rPr>
        <w:tab/>
      </w:r>
      <w:r w:rsidR="00767025">
        <w:rPr>
          <w:rFonts w:ascii="Times New Roman" w:eastAsia="Calibri" w:hAnsi="Times New Roman" w:cs="Times New Roman"/>
          <w:sz w:val="24"/>
          <w:szCs w:val="24"/>
          <w:u w:val="single"/>
        </w:rPr>
        <w:t>April 9</w:t>
      </w:r>
      <w:r>
        <w:rPr>
          <w:rFonts w:ascii="Times New Roman" w:eastAsia="Calibri" w:hAnsi="Times New Roman" w:cs="Times New Roman"/>
          <w:sz w:val="24"/>
          <w:szCs w:val="24"/>
          <w:u w:val="single"/>
        </w:rPr>
        <w:t>, 2019</w:t>
      </w:r>
      <w:r w:rsidRPr="001B7F28">
        <w:rPr>
          <w:rFonts w:ascii="Times New Roman" w:eastAsia="Calibri" w:hAnsi="Times New Roman" w:cs="Times New Roman"/>
          <w:sz w:val="24"/>
          <w:szCs w:val="24"/>
          <w:u w:val="single"/>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00767025">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001971E5">
        <w:rPr>
          <w:rFonts w:ascii="Times New Roman" w:eastAsia="Calibri" w:hAnsi="Times New Roman" w:cs="Times New Roman"/>
          <w:sz w:val="24"/>
          <w:szCs w:val="24"/>
          <w:u w:val="single"/>
        </w:rPr>
        <w:tab/>
        <w:t>/s/</w:t>
      </w:r>
      <w:r w:rsidR="001971E5">
        <w:rPr>
          <w:rFonts w:ascii="Times New Roman" w:eastAsia="Calibri" w:hAnsi="Times New Roman" w:cs="Times New Roman"/>
          <w:sz w:val="24"/>
          <w:szCs w:val="24"/>
          <w:u w:val="single"/>
        </w:rPr>
        <w:tab/>
      </w:r>
      <w:r w:rsidR="001971E5">
        <w:rPr>
          <w:rFonts w:ascii="Times New Roman" w:eastAsia="Calibri" w:hAnsi="Times New Roman" w:cs="Times New Roman"/>
          <w:sz w:val="24"/>
          <w:szCs w:val="24"/>
          <w:u w:val="single"/>
        </w:rPr>
        <w:tab/>
      </w:r>
      <w:r w:rsidR="001971E5">
        <w:rPr>
          <w:rFonts w:ascii="Times New Roman" w:eastAsia="Calibri" w:hAnsi="Times New Roman" w:cs="Times New Roman"/>
          <w:sz w:val="24"/>
          <w:szCs w:val="24"/>
          <w:u w:val="single"/>
        </w:rPr>
        <w:tab/>
      </w:r>
      <w:r w:rsidR="001971E5">
        <w:rPr>
          <w:rFonts w:ascii="Times New Roman" w:eastAsia="Calibri" w:hAnsi="Times New Roman" w:cs="Times New Roman"/>
          <w:sz w:val="24"/>
          <w:szCs w:val="24"/>
          <w:u w:val="single"/>
        </w:rPr>
        <w:tab/>
      </w:r>
    </w:p>
    <w:p w14:paraId="16CE43C1" w14:textId="77777777" w:rsidR="00283701" w:rsidRPr="001B7F28" w:rsidRDefault="00283701" w:rsidP="00283701">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 xml:space="preserve">Eranda Vero </w:t>
      </w:r>
    </w:p>
    <w:p w14:paraId="0209F3AC" w14:textId="77777777" w:rsidR="00283701" w:rsidRPr="001B7F28" w:rsidRDefault="00283701" w:rsidP="00283701">
      <w:pPr>
        <w:spacing w:after="0" w:line="240" w:lineRule="auto"/>
        <w:rPr>
          <w:rFonts w:ascii="Times New Roman" w:eastAsia="Calibri" w:hAnsi="Times New Roman" w:cs="Times New Roman"/>
          <w:sz w:val="24"/>
          <w:szCs w:val="24"/>
        </w:rPr>
      </w:pP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r>
      <w:r w:rsidRPr="001B7F28">
        <w:rPr>
          <w:rFonts w:ascii="Times New Roman" w:eastAsia="Calibri" w:hAnsi="Times New Roman" w:cs="Times New Roman"/>
          <w:sz w:val="24"/>
          <w:szCs w:val="24"/>
        </w:rPr>
        <w:tab/>
        <w:t>Administrative Law Judge</w:t>
      </w:r>
    </w:p>
    <w:bookmarkEnd w:id="0"/>
    <w:p w14:paraId="50A6A79B" w14:textId="71C2A2CD" w:rsidR="00ED5ECC" w:rsidRDefault="00ED5ECC">
      <w:r>
        <w:br w:type="page"/>
      </w:r>
    </w:p>
    <w:p w14:paraId="2805FBD7" w14:textId="77777777" w:rsidR="00ED5ECC" w:rsidRDefault="00ED5ECC" w:rsidP="00ED5ECC">
      <w:pPr>
        <w:pStyle w:val="NoSpacing"/>
      </w:pPr>
      <w:r>
        <w:lastRenderedPageBreak/>
        <w:t>C-2018-3003365 GAINT EAGLE INC.;</w:t>
      </w:r>
    </w:p>
    <w:p w14:paraId="089B37F5" w14:textId="77777777" w:rsidR="00ED5ECC" w:rsidRDefault="00ED5ECC" w:rsidP="00ED5ECC">
      <w:pPr>
        <w:pStyle w:val="NoSpacing"/>
      </w:pPr>
      <w:r>
        <w:t>LAUCKNOW-HIGHSPIRE TERMINALS, LLC;</w:t>
      </w:r>
    </w:p>
    <w:p w14:paraId="45BE651B" w14:textId="77777777" w:rsidR="00ED5ECC" w:rsidRDefault="00ED5ECC" w:rsidP="00ED5ECC">
      <w:pPr>
        <w:pStyle w:val="NoSpacing"/>
      </w:pPr>
      <w:r>
        <w:t>MONROE ENERGY; PHILADELPHIA ENERGY</w:t>
      </w:r>
    </w:p>
    <w:p w14:paraId="34399201" w14:textId="77777777" w:rsidR="00ED5ECC" w:rsidRDefault="00ED5ECC" w:rsidP="00ED5ECC">
      <w:pPr>
        <w:pStyle w:val="NoSpacing"/>
      </w:pPr>
      <w:r>
        <w:t>REFINING AND MARKETING, LLC;</w:t>
      </w:r>
    </w:p>
    <w:p w14:paraId="1FA2F7FF" w14:textId="77777777" w:rsidR="00ED5ECC" w:rsidRDefault="00ED5ECC" w:rsidP="00ED5ECC">
      <w:pPr>
        <w:pStyle w:val="NoSpacing"/>
      </w:pPr>
      <w:r>
        <w:t>AND SHEETZ, INC.</w:t>
      </w:r>
    </w:p>
    <w:p w14:paraId="4A10BDFD" w14:textId="77777777" w:rsidR="00ED5ECC" w:rsidRDefault="00ED5ECC" w:rsidP="00ED5ECC">
      <w:pPr>
        <w:pStyle w:val="NoSpacing"/>
      </w:pPr>
    </w:p>
    <w:p w14:paraId="7F557044" w14:textId="77777777" w:rsidR="00ED5ECC" w:rsidRDefault="00ED5ECC" w:rsidP="00ED5ECC">
      <w:pPr>
        <w:pStyle w:val="NoSpacing"/>
      </w:pPr>
    </w:p>
    <w:p w14:paraId="0BC0ED59" w14:textId="77777777" w:rsidR="00ED5ECC" w:rsidRDefault="00ED5ECC" w:rsidP="00ED5ECC">
      <w:pPr>
        <w:pStyle w:val="NoSpacing"/>
        <w:jc w:val="center"/>
        <w:rPr>
          <w:u w:val="single"/>
        </w:rPr>
      </w:pPr>
      <w:r>
        <w:rPr>
          <w:u w:val="single"/>
        </w:rPr>
        <w:t>SERVICE LIST</w:t>
      </w:r>
    </w:p>
    <w:p w14:paraId="035E2090" w14:textId="77777777" w:rsidR="00ED5ECC" w:rsidRDefault="00ED5ECC" w:rsidP="00ED5ECC">
      <w:pPr>
        <w:pStyle w:val="NoSpacing"/>
      </w:pPr>
    </w:p>
    <w:p w14:paraId="4D13F4C0" w14:textId="77777777" w:rsidR="00ED5ECC" w:rsidRDefault="00ED5ECC" w:rsidP="00ED5ECC">
      <w:pPr>
        <w:pStyle w:val="NoSpacing"/>
      </w:pPr>
    </w:p>
    <w:p w14:paraId="11A14BAF" w14:textId="77777777" w:rsidR="00ED5ECC" w:rsidRDefault="00ED5ECC" w:rsidP="00ED5ECC">
      <w:pPr>
        <w:pStyle w:val="NoSpacing"/>
      </w:pPr>
      <w:r>
        <w:t>ALAN M SELTZER ESQUIRE</w:t>
      </w:r>
    </w:p>
    <w:p w14:paraId="73E13B8F" w14:textId="77777777" w:rsidR="00ED5ECC" w:rsidRDefault="00ED5ECC" w:rsidP="00ED5ECC">
      <w:pPr>
        <w:pStyle w:val="NoSpacing"/>
      </w:pPr>
      <w:r>
        <w:t>JOHN F POVILAITIS ESQUIRE</w:t>
      </w:r>
    </w:p>
    <w:p w14:paraId="22B6C5A0" w14:textId="77777777" w:rsidR="00ED5ECC" w:rsidRDefault="00ED5ECC" w:rsidP="00ED5ECC">
      <w:pPr>
        <w:pStyle w:val="NoSpacing"/>
      </w:pPr>
      <w:r>
        <w:t>BUCHANAN INGERSOL &amp; ROONEY PC</w:t>
      </w:r>
    </w:p>
    <w:p w14:paraId="58C85B86" w14:textId="77777777" w:rsidR="00ED5ECC" w:rsidRDefault="00ED5ECC" w:rsidP="00ED5ECC">
      <w:pPr>
        <w:pStyle w:val="NoSpacing"/>
      </w:pPr>
      <w:r>
        <w:t>409 N 2nd STREET STE 500</w:t>
      </w:r>
    </w:p>
    <w:p w14:paraId="196BF9B3" w14:textId="77777777" w:rsidR="00ED5ECC" w:rsidRDefault="00ED5ECC" w:rsidP="00ED5ECC">
      <w:pPr>
        <w:pStyle w:val="NoSpacing"/>
      </w:pPr>
      <w:r>
        <w:t>HARRISBURG PA 17101</w:t>
      </w:r>
    </w:p>
    <w:p w14:paraId="5E570F95" w14:textId="77777777" w:rsidR="00ED5ECC" w:rsidRDefault="00ED5ECC" w:rsidP="00ED5ECC">
      <w:pPr>
        <w:pStyle w:val="NoSpacing"/>
      </w:pPr>
      <w:r>
        <w:t>ACCEPTS E-SERVICE</w:t>
      </w:r>
    </w:p>
    <w:p w14:paraId="4CFDB2E0" w14:textId="77777777" w:rsidR="00ED5ECC" w:rsidRDefault="00ED5ECC" w:rsidP="00ED5ECC">
      <w:pPr>
        <w:pStyle w:val="NoSpacing"/>
      </w:pPr>
      <w:r>
        <w:t>Counsel to Philadelphia Energy Solutions Refining and Marketing</w:t>
      </w:r>
    </w:p>
    <w:p w14:paraId="3BC41CDB" w14:textId="77777777" w:rsidR="00ED5ECC" w:rsidRDefault="00ED5ECC" w:rsidP="00ED5ECC">
      <w:pPr>
        <w:pStyle w:val="NoSpacing"/>
      </w:pPr>
    </w:p>
    <w:p w14:paraId="6D93E375" w14:textId="77777777" w:rsidR="00ED5ECC" w:rsidRDefault="00ED5ECC" w:rsidP="00ED5ECC">
      <w:pPr>
        <w:pStyle w:val="NoSpacing"/>
      </w:pPr>
      <w:r>
        <w:t>ROBERT A WEISHAAR JR</w:t>
      </w:r>
    </w:p>
    <w:p w14:paraId="5D8A00E7" w14:textId="77777777" w:rsidR="00ED5ECC" w:rsidRDefault="00ED5ECC" w:rsidP="00ED5ECC">
      <w:pPr>
        <w:pStyle w:val="NoSpacing"/>
      </w:pPr>
      <w:r>
        <w:t>MCNEES WALLACE &amp; NURICK LLC</w:t>
      </w:r>
    </w:p>
    <w:p w14:paraId="1251926F" w14:textId="77777777" w:rsidR="00ED5ECC" w:rsidRDefault="00ED5ECC" w:rsidP="00ED5ECC">
      <w:pPr>
        <w:pStyle w:val="NoSpacing"/>
      </w:pPr>
      <w:r>
        <w:t>1200 G STREET NW</w:t>
      </w:r>
    </w:p>
    <w:p w14:paraId="5E6B711B" w14:textId="77777777" w:rsidR="00ED5ECC" w:rsidRDefault="00ED5ECC" w:rsidP="00ED5ECC">
      <w:pPr>
        <w:pStyle w:val="NoSpacing"/>
      </w:pPr>
      <w:r>
        <w:t>SUITE 800</w:t>
      </w:r>
    </w:p>
    <w:p w14:paraId="5ADF0F45" w14:textId="77777777" w:rsidR="00ED5ECC" w:rsidRDefault="00ED5ECC" w:rsidP="00ED5ECC">
      <w:pPr>
        <w:pStyle w:val="NoSpacing"/>
      </w:pPr>
      <w:r>
        <w:t>WASHINGTON DC 20005</w:t>
      </w:r>
    </w:p>
    <w:p w14:paraId="3A59AA93" w14:textId="77777777" w:rsidR="00ED5ECC" w:rsidRDefault="00ED5ECC" w:rsidP="00ED5ECC">
      <w:pPr>
        <w:pStyle w:val="NoSpacing"/>
      </w:pPr>
      <w:r>
        <w:t>ACCEPTS E-SERVICE</w:t>
      </w:r>
    </w:p>
    <w:p w14:paraId="1CF1A172" w14:textId="77777777" w:rsidR="00ED5ECC" w:rsidRDefault="00ED5ECC" w:rsidP="00ED5ECC">
      <w:pPr>
        <w:pStyle w:val="NoSpacing"/>
      </w:pPr>
    </w:p>
    <w:p w14:paraId="7CCB564C" w14:textId="77777777" w:rsidR="00ED5ECC" w:rsidRDefault="00ED5ECC" w:rsidP="00ED5ECC">
      <w:pPr>
        <w:pStyle w:val="NoSpacing"/>
      </w:pPr>
      <w:r>
        <w:t>ADEOLU A BAKARE ESQUIRE</w:t>
      </w:r>
    </w:p>
    <w:p w14:paraId="1FBA912E" w14:textId="77777777" w:rsidR="00ED5ECC" w:rsidRDefault="00ED5ECC" w:rsidP="00ED5ECC">
      <w:pPr>
        <w:pStyle w:val="NoSpacing"/>
      </w:pPr>
      <w:r>
        <w:t>MCNEES WALLACE &amp; NURICK LLC</w:t>
      </w:r>
    </w:p>
    <w:p w14:paraId="53605705" w14:textId="77777777" w:rsidR="00ED5ECC" w:rsidRDefault="00ED5ECC" w:rsidP="00ED5ECC">
      <w:pPr>
        <w:pStyle w:val="NoSpacing"/>
      </w:pPr>
      <w:r>
        <w:t>100 PINE STREET</w:t>
      </w:r>
    </w:p>
    <w:p w14:paraId="31F73555" w14:textId="77777777" w:rsidR="00ED5ECC" w:rsidRDefault="00ED5ECC" w:rsidP="00ED5ECC">
      <w:pPr>
        <w:pStyle w:val="NoSpacing"/>
      </w:pPr>
      <w:r>
        <w:t>PO BOX 1166</w:t>
      </w:r>
    </w:p>
    <w:p w14:paraId="73C5C189" w14:textId="77777777" w:rsidR="00ED5ECC" w:rsidRDefault="00ED5ECC" w:rsidP="00ED5ECC">
      <w:pPr>
        <w:pStyle w:val="NoSpacing"/>
      </w:pPr>
      <w:r>
        <w:t>HARRISBURG PA  17108-1166</w:t>
      </w:r>
    </w:p>
    <w:p w14:paraId="049EA5CD" w14:textId="77777777" w:rsidR="00ED5ECC" w:rsidRDefault="00ED5ECC" w:rsidP="00ED5ECC">
      <w:pPr>
        <w:pStyle w:val="NoSpacing"/>
      </w:pPr>
      <w:r>
        <w:t>ACCEPTS E-SERVICE</w:t>
      </w:r>
    </w:p>
    <w:p w14:paraId="554B54DB" w14:textId="77777777" w:rsidR="00ED5ECC" w:rsidRDefault="00ED5ECC" w:rsidP="00ED5ECC">
      <w:pPr>
        <w:pStyle w:val="NoSpacing"/>
      </w:pPr>
      <w:r>
        <w:t>Counsel to Lucknow-</w:t>
      </w:r>
      <w:proofErr w:type="spellStart"/>
      <w:r>
        <w:t>Highspire</w:t>
      </w:r>
      <w:proofErr w:type="spellEnd"/>
      <w:r>
        <w:t xml:space="preserve"> Terminals, LLC;</w:t>
      </w:r>
    </w:p>
    <w:p w14:paraId="460335EB" w14:textId="77777777" w:rsidR="00ED5ECC" w:rsidRDefault="00ED5ECC" w:rsidP="00ED5ECC">
      <w:pPr>
        <w:pStyle w:val="NoSpacing"/>
      </w:pPr>
      <w:r>
        <w:t>Sheetz, Inc.; and Guttman Energy, Inc.</w:t>
      </w:r>
    </w:p>
    <w:p w14:paraId="0438427B" w14:textId="77777777" w:rsidR="00ED5ECC" w:rsidRDefault="00ED5ECC" w:rsidP="00ED5ECC">
      <w:pPr>
        <w:pStyle w:val="NoSpacing"/>
      </w:pPr>
    </w:p>
    <w:p w14:paraId="7D5B0E72" w14:textId="77777777" w:rsidR="00ED5ECC" w:rsidRDefault="00ED5ECC" w:rsidP="00ED5ECC">
      <w:pPr>
        <w:pStyle w:val="NoSpacing"/>
      </w:pPr>
      <w:r>
        <w:t>KEVIN J MCKEON ESQUIRE</w:t>
      </w:r>
    </w:p>
    <w:p w14:paraId="29461A3C" w14:textId="77777777" w:rsidR="00ED5ECC" w:rsidRDefault="00ED5ECC" w:rsidP="00ED5ECC">
      <w:pPr>
        <w:pStyle w:val="NoSpacing"/>
      </w:pPr>
      <w:r>
        <w:t>WHITNEY E SNYDER ESQUIRE</w:t>
      </w:r>
    </w:p>
    <w:p w14:paraId="01693C27" w14:textId="77777777" w:rsidR="00ED5ECC" w:rsidRDefault="00ED5ECC" w:rsidP="00ED5ECC">
      <w:pPr>
        <w:pStyle w:val="NoSpacing"/>
      </w:pPr>
      <w:r>
        <w:t>TODD S STEWART ESQUIRE</w:t>
      </w:r>
    </w:p>
    <w:p w14:paraId="3D355B2A" w14:textId="77777777" w:rsidR="00ED5ECC" w:rsidRDefault="00ED5ECC" w:rsidP="00ED5ECC">
      <w:pPr>
        <w:pStyle w:val="NoSpacing"/>
      </w:pPr>
      <w:r>
        <w:t>HAWKE MCKEON &amp; SNISCAK LLP</w:t>
      </w:r>
    </w:p>
    <w:p w14:paraId="42F74089" w14:textId="77777777" w:rsidR="00ED5ECC" w:rsidRDefault="00ED5ECC" w:rsidP="00ED5ECC">
      <w:pPr>
        <w:pStyle w:val="NoSpacing"/>
      </w:pPr>
      <w:r>
        <w:t>100 NORTH TENTH STREET</w:t>
      </w:r>
    </w:p>
    <w:p w14:paraId="2273AAC0" w14:textId="77777777" w:rsidR="00ED5ECC" w:rsidRDefault="00ED5ECC" w:rsidP="00ED5ECC">
      <w:pPr>
        <w:pStyle w:val="NoSpacing"/>
      </w:pPr>
      <w:r>
        <w:t>HARRISBURG PA  17101</w:t>
      </w:r>
    </w:p>
    <w:p w14:paraId="4A6A5F91" w14:textId="77777777" w:rsidR="00ED5ECC" w:rsidRDefault="00ED5ECC" w:rsidP="00ED5ECC">
      <w:pPr>
        <w:pStyle w:val="NoSpacing"/>
      </w:pPr>
      <w:r>
        <w:t xml:space="preserve">ACCEPTS E-SERVICE </w:t>
      </w:r>
    </w:p>
    <w:p w14:paraId="6DE11304" w14:textId="77777777" w:rsidR="00ED5ECC" w:rsidRDefault="00ED5ECC" w:rsidP="00ED5ECC">
      <w:pPr>
        <w:pStyle w:val="NoSpacing"/>
      </w:pPr>
      <w:r>
        <w:t>Counsel to Monroe Energy, LLC.</w:t>
      </w:r>
    </w:p>
    <w:p w14:paraId="6EA37C62" w14:textId="77777777" w:rsidR="00ED5ECC" w:rsidRDefault="00ED5ECC" w:rsidP="00ED5ECC">
      <w:pPr>
        <w:pStyle w:val="NoSpacing"/>
      </w:pPr>
    </w:p>
    <w:p w14:paraId="21E0C4D5" w14:textId="12A82E44" w:rsidR="00ED5ECC" w:rsidRDefault="00ED5ECC" w:rsidP="00ED5ECC">
      <w:pPr>
        <w:pStyle w:val="NoSpacing"/>
      </w:pPr>
      <w:r>
        <w:t> </w:t>
      </w:r>
      <w:r>
        <w:br w:type="page"/>
      </w:r>
    </w:p>
    <w:p w14:paraId="46EBD6FA" w14:textId="77777777" w:rsidR="00ED5ECC" w:rsidRDefault="00ED5ECC" w:rsidP="00ED5ECC">
      <w:pPr>
        <w:pStyle w:val="NoSpacing"/>
      </w:pPr>
      <w:r>
        <w:lastRenderedPageBreak/>
        <w:t>JONATHAN D MARCUS ESQUIRE*</w:t>
      </w:r>
    </w:p>
    <w:p w14:paraId="60A3061E" w14:textId="77777777" w:rsidR="00ED5ECC" w:rsidRDefault="00ED5ECC" w:rsidP="00ED5ECC">
      <w:pPr>
        <w:pStyle w:val="NoSpacing"/>
      </w:pPr>
      <w:r>
        <w:t>DANIEL J STUART ESQUIRE</w:t>
      </w:r>
    </w:p>
    <w:p w14:paraId="692E89CF" w14:textId="77777777" w:rsidR="00ED5ECC" w:rsidRDefault="00ED5ECC" w:rsidP="00ED5ECC">
      <w:pPr>
        <w:pStyle w:val="NoSpacing"/>
      </w:pPr>
      <w:r>
        <w:t>SCOTT D LIVINGSTON ESQUIRE</w:t>
      </w:r>
    </w:p>
    <w:p w14:paraId="3969AD08" w14:textId="77777777" w:rsidR="00ED5ECC" w:rsidRDefault="00ED5ECC" w:rsidP="00ED5ECC">
      <w:pPr>
        <w:pStyle w:val="NoSpacing"/>
      </w:pPr>
      <w:r>
        <w:t>MARCUS &amp; SHAPIRA LLP</w:t>
      </w:r>
    </w:p>
    <w:p w14:paraId="261FD5CA" w14:textId="77777777" w:rsidR="00ED5ECC" w:rsidRDefault="00ED5ECC" w:rsidP="00ED5ECC">
      <w:pPr>
        <w:pStyle w:val="NoSpacing"/>
      </w:pPr>
      <w:r>
        <w:t>100 OXFFORD CENTRE 35TH FLOOR</w:t>
      </w:r>
    </w:p>
    <w:p w14:paraId="2E595D9B" w14:textId="77777777" w:rsidR="00ED5ECC" w:rsidRDefault="00ED5ECC" w:rsidP="00ED5ECC">
      <w:pPr>
        <w:pStyle w:val="NoSpacing"/>
      </w:pPr>
      <w:r>
        <w:t>301 GRANT STREET</w:t>
      </w:r>
    </w:p>
    <w:p w14:paraId="3568D821" w14:textId="77777777" w:rsidR="00ED5ECC" w:rsidRDefault="00ED5ECC" w:rsidP="00ED5ECC">
      <w:pPr>
        <w:pStyle w:val="NoSpacing"/>
      </w:pPr>
      <w:r>
        <w:t>PITTSBURGH PA 15219</w:t>
      </w:r>
    </w:p>
    <w:p w14:paraId="12383525" w14:textId="77777777" w:rsidR="00ED5ECC" w:rsidRDefault="00ED5ECC" w:rsidP="00ED5ECC">
      <w:pPr>
        <w:pStyle w:val="NoSpacing"/>
      </w:pPr>
      <w:r>
        <w:t>Counsel for Giant Eagle, Inc.</w:t>
      </w:r>
    </w:p>
    <w:p w14:paraId="115B870A" w14:textId="77777777" w:rsidR="00ED5ECC" w:rsidRDefault="00ED5ECC" w:rsidP="00ED5ECC">
      <w:pPr>
        <w:pStyle w:val="NoSpacing"/>
      </w:pPr>
      <w:r>
        <w:t>*ACCEPTS E-SERVICE</w:t>
      </w:r>
    </w:p>
    <w:p w14:paraId="7F583FC1" w14:textId="77777777" w:rsidR="00ED5ECC" w:rsidRDefault="00ED5ECC" w:rsidP="00ED5ECC">
      <w:pPr>
        <w:pStyle w:val="NoSpacing"/>
      </w:pPr>
    </w:p>
    <w:p w14:paraId="7792C6FF" w14:textId="77777777" w:rsidR="00ED5ECC" w:rsidRDefault="00ED5ECC" w:rsidP="00ED5ECC">
      <w:pPr>
        <w:pStyle w:val="NoSpacing"/>
      </w:pPr>
      <w:r>
        <w:t>DAVID B MACGREGOR ESQUIRE</w:t>
      </w:r>
    </w:p>
    <w:p w14:paraId="54E91674" w14:textId="77777777" w:rsidR="00ED5ECC" w:rsidRDefault="00ED5ECC" w:rsidP="00ED5ECC">
      <w:pPr>
        <w:pStyle w:val="NoSpacing"/>
      </w:pPr>
      <w:r>
        <w:t>ANTHONY D KANAGY ESQUIRE</w:t>
      </w:r>
    </w:p>
    <w:p w14:paraId="0D0F36B0" w14:textId="77777777" w:rsidR="00ED5ECC" w:rsidRDefault="00ED5ECC" w:rsidP="00ED5ECC">
      <w:pPr>
        <w:pStyle w:val="NoSpacing"/>
      </w:pPr>
      <w:r>
        <w:t>GARRETT P LENT ESQUIRE</w:t>
      </w:r>
    </w:p>
    <w:p w14:paraId="1BB1A98C" w14:textId="77777777" w:rsidR="00ED5ECC" w:rsidRDefault="00ED5ECC" w:rsidP="00ED5ECC">
      <w:pPr>
        <w:pStyle w:val="NoSpacing"/>
      </w:pPr>
      <w:r>
        <w:t>POST &amp; SCHELL PC</w:t>
      </w:r>
    </w:p>
    <w:p w14:paraId="09C22EC3" w14:textId="77777777" w:rsidR="00ED5ECC" w:rsidRDefault="00ED5ECC" w:rsidP="00ED5ECC">
      <w:pPr>
        <w:pStyle w:val="NoSpacing"/>
      </w:pPr>
      <w:r>
        <w:t>17 N 2nd STREET 12th FLOOR</w:t>
      </w:r>
    </w:p>
    <w:p w14:paraId="7988AC94" w14:textId="77777777" w:rsidR="00ED5ECC" w:rsidRDefault="00ED5ECC" w:rsidP="00ED5ECC">
      <w:pPr>
        <w:pStyle w:val="NoSpacing"/>
      </w:pPr>
      <w:r>
        <w:t>HARRISBURG PA  17101-1601</w:t>
      </w:r>
    </w:p>
    <w:p w14:paraId="0B519D62" w14:textId="77777777" w:rsidR="00ED5ECC" w:rsidRDefault="00ED5ECC" w:rsidP="00ED5ECC">
      <w:pPr>
        <w:pStyle w:val="NoSpacing"/>
      </w:pPr>
      <w:r>
        <w:t>ACCEPTS E-SERVICE</w:t>
      </w:r>
    </w:p>
    <w:p w14:paraId="550F7691" w14:textId="77777777" w:rsidR="00ED5ECC" w:rsidRDefault="00ED5ECC" w:rsidP="00ED5ECC">
      <w:pPr>
        <w:pStyle w:val="NoSpacing"/>
      </w:pPr>
      <w:r>
        <w:t>Counsel for Laurel Pipe Line Company, LP</w:t>
      </w:r>
    </w:p>
    <w:p w14:paraId="4D447AD5" w14:textId="77777777" w:rsidR="00ED5ECC" w:rsidRDefault="00ED5ECC" w:rsidP="00ED5ECC">
      <w:pPr>
        <w:pStyle w:val="NoSpacing"/>
      </w:pPr>
    </w:p>
    <w:p w14:paraId="57291545" w14:textId="77777777" w:rsidR="00ED5ECC" w:rsidRDefault="00ED5ECC" w:rsidP="00ED5ECC">
      <w:pPr>
        <w:pStyle w:val="NoSpacing"/>
      </w:pPr>
      <w:r>
        <w:t>CHRISTOPHER J BARR ESQUIRE</w:t>
      </w:r>
    </w:p>
    <w:p w14:paraId="5E21D460" w14:textId="77777777" w:rsidR="00ED5ECC" w:rsidRDefault="00ED5ECC" w:rsidP="00ED5ECC">
      <w:pPr>
        <w:pStyle w:val="NoSpacing"/>
      </w:pPr>
      <w:r>
        <w:t>JESSICA R ROGERS ESQUIRE</w:t>
      </w:r>
    </w:p>
    <w:p w14:paraId="52DD5EAF" w14:textId="77777777" w:rsidR="00ED5ECC" w:rsidRDefault="00ED5ECC" w:rsidP="00ED5ECC">
      <w:pPr>
        <w:pStyle w:val="NoSpacing"/>
      </w:pPr>
      <w:r>
        <w:t>POST &amp; SCHELL PC</w:t>
      </w:r>
    </w:p>
    <w:p w14:paraId="11864A6D" w14:textId="77777777" w:rsidR="00ED5ECC" w:rsidRDefault="00ED5ECC" w:rsidP="00ED5ECC">
      <w:pPr>
        <w:pStyle w:val="NoSpacing"/>
      </w:pPr>
      <w:r>
        <w:t xml:space="preserve">607 14TH STREET NW </w:t>
      </w:r>
    </w:p>
    <w:p w14:paraId="67E1EBD2" w14:textId="77777777" w:rsidR="00ED5ECC" w:rsidRDefault="00ED5ECC" w:rsidP="00ED5ECC">
      <w:pPr>
        <w:pStyle w:val="NoSpacing"/>
      </w:pPr>
      <w:r>
        <w:t>SUITE 600</w:t>
      </w:r>
    </w:p>
    <w:p w14:paraId="6120C847" w14:textId="77777777" w:rsidR="00ED5ECC" w:rsidRDefault="00ED5ECC" w:rsidP="00ED5ECC">
      <w:pPr>
        <w:pStyle w:val="NoSpacing"/>
      </w:pPr>
      <w:r>
        <w:t>WASHINGTON DC  20005-2006</w:t>
      </w:r>
    </w:p>
    <w:p w14:paraId="41B048B3" w14:textId="77777777" w:rsidR="00ED5ECC" w:rsidRDefault="00ED5ECC" w:rsidP="00ED5ECC">
      <w:pPr>
        <w:pStyle w:val="NoSpacing"/>
      </w:pPr>
      <w:r>
        <w:t>*ACCEPTS E-SERVICE</w:t>
      </w:r>
    </w:p>
    <w:p w14:paraId="22E1CD00" w14:textId="77777777" w:rsidR="00ED5ECC" w:rsidRDefault="00ED5ECC" w:rsidP="00ED5ECC">
      <w:pPr>
        <w:pStyle w:val="NoSpacing"/>
      </w:pPr>
      <w:r>
        <w:t>Counsel for Laurel Pipe Line Company, LP</w:t>
      </w:r>
    </w:p>
    <w:p w14:paraId="4B8247E6" w14:textId="77777777" w:rsidR="00ED5ECC" w:rsidRDefault="00ED5ECC" w:rsidP="00ED5ECC">
      <w:pPr>
        <w:pStyle w:val="NoSpacing"/>
      </w:pPr>
    </w:p>
    <w:p w14:paraId="600D26A8" w14:textId="77777777" w:rsidR="00ED5ECC" w:rsidRDefault="00ED5ECC" w:rsidP="00ED5ECC">
      <w:pPr>
        <w:pStyle w:val="NoSpacing"/>
      </w:pPr>
      <w:r>
        <w:t xml:space="preserve">STEPHANIE M. WIMER ESQUIRE </w:t>
      </w:r>
    </w:p>
    <w:p w14:paraId="7390EEA5" w14:textId="77777777" w:rsidR="00ED5ECC" w:rsidRDefault="00ED5ECC" w:rsidP="00ED5ECC">
      <w:pPr>
        <w:pStyle w:val="NoSpacing"/>
      </w:pPr>
      <w:r>
        <w:t>BUREAU OF INVESTIGATION &amp; ENFORCEMENT</w:t>
      </w:r>
    </w:p>
    <w:p w14:paraId="1A201433" w14:textId="77777777" w:rsidR="00ED5ECC" w:rsidRDefault="00ED5ECC" w:rsidP="00ED5ECC">
      <w:pPr>
        <w:pStyle w:val="NoSpacing"/>
      </w:pPr>
      <w:r>
        <w:t xml:space="preserve">PA PUBLIC UTILITY COMMISSION </w:t>
      </w:r>
    </w:p>
    <w:p w14:paraId="5BB39D80" w14:textId="77777777" w:rsidR="00ED5ECC" w:rsidRDefault="00ED5ECC" w:rsidP="00ED5ECC">
      <w:pPr>
        <w:pStyle w:val="NoSpacing"/>
      </w:pPr>
      <w:r>
        <w:t>PO BOX 3265</w:t>
      </w:r>
    </w:p>
    <w:p w14:paraId="14AE2174" w14:textId="77777777" w:rsidR="00ED5ECC" w:rsidRDefault="00ED5ECC" w:rsidP="00ED5ECC">
      <w:pPr>
        <w:pStyle w:val="NoSpacing"/>
      </w:pPr>
      <w:r>
        <w:t xml:space="preserve">HARRISBURG PA  17105-3265 </w:t>
      </w:r>
    </w:p>
    <w:p w14:paraId="77460C78" w14:textId="77777777" w:rsidR="00ED5ECC" w:rsidRDefault="00ED5ECC" w:rsidP="00ED5ECC">
      <w:pPr>
        <w:pStyle w:val="NoSpacing"/>
      </w:pPr>
      <w:r>
        <w:t>ACCEPTS E-SERVICE</w:t>
      </w:r>
    </w:p>
    <w:p w14:paraId="555953AD" w14:textId="77777777" w:rsidR="00ED5ECC" w:rsidRDefault="00ED5ECC" w:rsidP="00ED5ECC">
      <w:pPr>
        <w:pStyle w:val="NoSpacing"/>
      </w:pPr>
    </w:p>
    <w:p w14:paraId="546912AC" w14:textId="32D4278F" w:rsidR="00ED5ECC" w:rsidRDefault="00ED5ECC" w:rsidP="00ED5ECC">
      <w:pPr>
        <w:pStyle w:val="NoSpacing"/>
      </w:pPr>
      <w:r>
        <w:t>RICHARD E POWERS JR</w:t>
      </w:r>
      <w:r w:rsidR="00B27D30">
        <w:t>, ESQUIRE</w:t>
      </w:r>
    </w:p>
    <w:p w14:paraId="5DFE2E5E" w14:textId="60C263A3" w:rsidR="00ED5ECC" w:rsidRDefault="00ED5ECC" w:rsidP="00ED5ECC">
      <w:pPr>
        <w:pStyle w:val="NoSpacing"/>
      </w:pPr>
      <w:r>
        <w:t>JOSEPH R HICKS</w:t>
      </w:r>
      <w:r w:rsidR="00B27D30">
        <w:t>, ESQIURE</w:t>
      </w:r>
      <w:bookmarkStart w:id="4" w:name="_GoBack"/>
      <w:bookmarkEnd w:id="4"/>
    </w:p>
    <w:p w14:paraId="7B45BCD6" w14:textId="77777777" w:rsidR="00ED5ECC" w:rsidRDefault="00ED5ECC" w:rsidP="00ED5ECC">
      <w:pPr>
        <w:pStyle w:val="NoSpacing"/>
      </w:pPr>
      <w:r>
        <w:t>VENABLE LLP</w:t>
      </w:r>
    </w:p>
    <w:p w14:paraId="3D6A6523" w14:textId="77777777" w:rsidR="00ED5ECC" w:rsidRDefault="00ED5ECC" w:rsidP="00ED5ECC">
      <w:pPr>
        <w:pStyle w:val="NoSpacing"/>
      </w:pPr>
      <w:r>
        <w:t>600 MASSACHUSETTS AVENUE NW</w:t>
      </w:r>
    </w:p>
    <w:p w14:paraId="35B6D23F" w14:textId="77777777" w:rsidR="00ED5ECC" w:rsidRDefault="00ED5ECC" w:rsidP="00ED5ECC">
      <w:pPr>
        <w:pStyle w:val="NoSpacing"/>
      </w:pPr>
      <w:r>
        <w:t>WASHINGTON DC 20001</w:t>
      </w:r>
    </w:p>
    <w:p w14:paraId="41AC8F42" w14:textId="77777777" w:rsidR="00ED5ECC" w:rsidRDefault="00ED5ECC" w:rsidP="00ED5EC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sectPr w:rsidR="00ED5ECC" w:rsidSect="0076702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835A" w14:textId="77777777" w:rsidR="0056466D" w:rsidRDefault="0056466D" w:rsidP="00283701">
      <w:pPr>
        <w:spacing w:after="0" w:line="240" w:lineRule="auto"/>
      </w:pPr>
      <w:r>
        <w:separator/>
      </w:r>
    </w:p>
  </w:endnote>
  <w:endnote w:type="continuationSeparator" w:id="0">
    <w:p w14:paraId="10D5CED3" w14:textId="77777777" w:rsidR="0056466D" w:rsidRDefault="0056466D" w:rsidP="0028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115475482"/>
      <w:docPartObj>
        <w:docPartGallery w:val="Page Numbers (Bottom of Page)"/>
        <w:docPartUnique/>
      </w:docPartObj>
    </w:sdtPr>
    <w:sdtEndPr>
      <w:rPr>
        <w:noProof/>
      </w:rPr>
    </w:sdtEndPr>
    <w:sdtContent>
      <w:p w14:paraId="4F3E9436" w14:textId="65957349" w:rsidR="00767025" w:rsidRPr="00D63145" w:rsidRDefault="00767025">
        <w:pPr>
          <w:pStyle w:val="Footer"/>
          <w:jc w:val="center"/>
          <w:rPr>
            <w:rFonts w:ascii="Times New Roman" w:hAnsi="Times New Roman" w:cs="Times New Roman"/>
            <w:sz w:val="20"/>
            <w:szCs w:val="20"/>
          </w:rPr>
        </w:pPr>
        <w:r w:rsidRPr="00D63145">
          <w:rPr>
            <w:rFonts w:ascii="Times New Roman" w:hAnsi="Times New Roman" w:cs="Times New Roman"/>
            <w:sz w:val="20"/>
            <w:szCs w:val="20"/>
          </w:rPr>
          <w:fldChar w:fldCharType="begin"/>
        </w:r>
        <w:r w:rsidRPr="00D63145">
          <w:rPr>
            <w:rFonts w:ascii="Times New Roman" w:hAnsi="Times New Roman" w:cs="Times New Roman"/>
            <w:sz w:val="20"/>
            <w:szCs w:val="20"/>
          </w:rPr>
          <w:instrText xml:space="preserve"> PAGE   \* MERGEFORMAT </w:instrText>
        </w:r>
        <w:r w:rsidRPr="00D63145">
          <w:rPr>
            <w:rFonts w:ascii="Times New Roman" w:hAnsi="Times New Roman" w:cs="Times New Roman"/>
            <w:sz w:val="20"/>
            <w:szCs w:val="20"/>
          </w:rPr>
          <w:fldChar w:fldCharType="separate"/>
        </w:r>
        <w:r w:rsidRPr="00D63145">
          <w:rPr>
            <w:rFonts w:ascii="Times New Roman" w:hAnsi="Times New Roman" w:cs="Times New Roman"/>
            <w:noProof/>
            <w:sz w:val="20"/>
            <w:szCs w:val="20"/>
          </w:rPr>
          <w:t>2</w:t>
        </w:r>
        <w:r w:rsidRPr="00D63145">
          <w:rPr>
            <w:rFonts w:ascii="Times New Roman" w:hAnsi="Times New Roman" w:cs="Times New Roman"/>
            <w:noProof/>
            <w:sz w:val="20"/>
            <w:szCs w:val="20"/>
          </w:rPr>
          <w:fldChar w:fldCharType="end"/>
        </w:r>
      </w:p>
    </w:sdtContent>
  </w:sdt>
  <w:p w14:paraId="05BAD4EF" w14:textId="77777777" w:rsidR="00767025" w:rsidRDefault="0076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6441" w14:textId="77777777" w:rsidR="0056466D" w:rsidRDefault="0056466D" w:rsidP="00283701">
      <w:pPr>
        <w:spacing w:after="0" w:line="240" w:lineRule="auto"/>
      </w:pPr>
      <w:r>
        <w:separator/>
      </w:r>
    </w:p>
  </w:footnote>
  <w:footnote w:type="continuationSeparator" w:id="0">
    <w:p w14:paraId="05E006CE" w14:textId="77777777" w:rsidR="0056466D" w:rsidRDefault="0056466D" w:rsidP="00283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69A"/>
    <w:multiLevelType w:val="hybridMultilevel"/>
    <w:tmpl w:val="6E1A580A"/>
    <w:lvl w:ilvl="0" w:tplc="B27A8C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99780C"/>
    <w:multiLevelType w:val="hybridMultilevel"/>
    <w:tmpl w:val="B93E0AE6"/>
    <w:lvl w:ilvl="0" w:tplc="89F88E46">
      <w:start w:val="1"/>
      <w:numFmt w:val="decimal"/>
      <w:lvlText w:val="%1."/>
      <w:lvlJc w:val="left"/>
      <w:pPr>
        <w:ind w:left="1260" w:hanging="360"/>
      </w:pPr>
      <w:rPr>
        <w:rFonts w:hint="default"/>
        <w:i w:val="0"/>
      </w:rPr>
    </w:lvl>
    <w:lvl w:ilvl="1" w:tplc="BCFA32C0">
      <w:start w:val="1"/>
      <w:numFmt w:val="lowerLetter"/>
      <w:lvlText w:val="%2."/>
      <w:lvlJc w:val="left"/>
      <w:pPr>
        <w:ind w:left="1800" w:hanging="360"/>
      </w:pPr>
    </w:lvl>
    <w:lvl w:ilvl="2" w:tplc="61A09966" w:tentative="1">
      <w:start w:val="1"/>
      <w:numFmt w:val="lowerRoman"/>
      <w:lvlText w:val="%3."/>
      <w:lvlJc w:val="right"/>
      <w:pPr>
        <w:ind w:left="2520" w:hanging="180"/>
      </w:pPr>
    </w:lvl>
    <w:lvl w:ilvl="3" w:tplc="7646B820" w:tentative="1">
      <w:start w:val="1"/>
      <w:numFmt w:val="decimal"/>
      <w:lvlText w:val="%4."/>
      <w:lvlJc w:val="left"/>
      <w:pPr>
        <w:ind w:left="3240" w:hanging="360"/>
      </w:pPr>
    </w:lvl>
    <w:lvl w:ilvl="4" w:tplc="241A3AE4" w:tentative="1">
      <w:start w:val="1"/>
      <w:numFmt w:val="lowerLetter"/>
      <w:lvlText w:val="%5."/>
      <w:lvlJc w:val="left"/>
      <w:pPr>
        <w:ind w:left="3960" w:hanging="360"/>
      </w:pPr>
    </w:lvl>
    <w:lvl w:ilvl="5" w:tplc="A36E22B8" w:tentative="1">
      <w:start w:val="1"/>
      <w:numFmt w:val="lowerRoman"/>
      <w:lvlText w:val="%6."/>
      <w:lvlJc w:val="right"/>
      <w:pPr>
        <w:ind w:left="4680" w:hanging="180"/>
      </w:pPr>
    </w:lvl>
    <w:lvl w:ilvl="6" w:tplc="63260148" w:tentative="1">
      <w:start w:val="1"/>
      <w:numFmt w:val="decimal"/>
      <w:lvlText w:val="%7."/>
      <w:lvlJc w:val="left"/>
      <w:pPr>
        <w:ind w:left="5400" w:hanging="360"/>
      </w:pPr>
    </w:lvl>
    <w:lvl w:ilvl="7" w:tplc="9F3C26CA" w:tentative="1">
      <w:start w:val="1"/>
      <w:numFmt w:val="lowerLetter"/>
      <w:lvlText w:val="%8."/>
      <w:lvlJc w:val="left"/>
      <w:pPr>
        <w:ind w:left="6120" w:hanging="360"/>
      </w:pPr>
    </w:lvl>
    <w:lvl w:ilvl="8" w:tplc="703AE87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01"/>
    <w:rsid w:val="00033B7D"/>
    <w:rsid w:val="000623CD"/>
    <w:rsid w:val="000A0D28"/>
    <w:rsid w:val="000C1C13"/>
    <w:rsid w:val="00132333"/>
    <w:rsid w:val="001971E5"/>
    <w:rsid w:val="001D7151"/>
    <w:rsid w:val="00283701"/>
    <w:rsid w:val="002F6748"/>
    <w:rsid w:val="003268FB"/>
    <w:rsid w:val="00417DC3"/>
    <w:rsid w:val="0045378B"/>
    <w:rsid w:val="004A7F5E"/>
    <w:rsid w:val="004D1B37"/>
    <w:rsid w:val="00537C8F"/>
    <w:rsid w:val="00547D6E"/>
    <w:rsid w:val="0056466D"/>
    <w:rsid w:val="0063439F"/>
    <w:rsid w:val="0069376C"/>
    <w:rsid w:val="006C0099"/>
    <w:rsid w:val="006D66C8"/>
    <w:rsid w:val="00767025"/>
    <w:rsid w:val="00837213"/>
    <w:rsid w:val="00883D59"/>
    <w:rsid w:val="00894696"/>
    <w:rsid w:val="00A343C9"/>
    <w:rsid w:val="00A64FE0"/>
    <w:rsid w:val="00A81332"/>
    <w:rsid w:val="00A923B5"/>
    <w:rsid w:val="00AA6318"/>
    <w:rsid w:val="00B27D30"/>
    <w:rsid w:val="00B40A3D"/>
    <w:rsid w:val="00C5467C"/>
    <w:rsid w:val="00CB408E"/>
    <w:rsid w:val="00CD5F63"/>
    <w:rsid w:val="00D63145"/>
    <w:rsid w:val="00E518BC"/>
    <w:rsid w:val="00ED5ECC"/>
    <w:rsid w:val="00F55AAC"/>
    <w:rsid w:val="00FE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62E9"/>
  <w15:chartTrackingRefBased/>
  <w15:docId w15:val="{041205C9-D283-4868-8907-A3EEE969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701"/>
    <w:pPr>
      <w:tabs>
        <w:tab w:val="left" w:pos="1440"/>
      </w:tabs>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83701"/>
    <w:pPr>
      <w:ind w:left="720"/>
      <w:contextualSpacing/>
    </w:pPr>
  </w:style>
  <w:style w:type="paragraph" w:styleId="FootnoteText">
    <w:name w:val="footnote text"/>
    <w:basedOn w:val="Normal"/>
    <w:link w:val="FootnoteTextChar"/>
    <w:uiPriority w:val="99"/>
    <w:semiHidden/>
    <w:unhideWhenUsed/>
    <w:rsid w:val="00283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701"/>
    <w:rPr>
      <w:sz w:val="20"/>
      <w:szCs w:val="20"/>
    </w:rPr>
  </w:style>
  <w:style w:type="character" w:styleId="FootnoteReference">
    <w:name w:val="footnote reference"/>
    <w:aliases w:val="(NECG) Footnote Reference,Style 12,Style 13,Style 15,Style 17,Style 18,Style 19,Style 20,Style 5,Style 7,Style 8,Style 9,fr,fr1,fr2,fr3,o,o1,o2,o3"/>
    <w:basedOn w:val="DefaultParagraphFont"/>
    <w:uiPriority w:val="99"/>
    <w:unhideWhenUsed/>
    <w:rsid w:val="00283701"/>
    <w:rPr>
      <w:vertAlign w:val="superscript"/>
    </w:rPr>
  </w:style>
  <w:style w:type="paragraph" w:styleId="Header">
    <w:name w:val="header"/>
    <w:basedOn w:val="Normal"/>
    <w:link w:val="HeaderChar"/>
    <w:uiPriority w:val="99"/>
    <w:unhideWhenUsed/>
    <w:rsid w:val="0076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25"/>
  </w:style>
  <w:style w:type="paragraph" w:styleId="Footer">
    <w:name w:val="footer"/>
    <w:basedOn w:val="Normal"/>
    <w:link w:val="FooterChar"/>
    <w:uiPriority w:val="99"/>
    <w:unhideWhenUsed/>
    <w:rsid w:val="0076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25"/>
  </w:style>
  <w:style w:type="paragraph" w:styleId="BalloonText">
    <w:name w:val="Balloon Text"/>
    <w:basedOn w:val="Normal"/>
    <w:link w:val="BalloonTextChar"/>
    <w:uiPriority w:val="99"/>
    <w:semiHidden/>
    <w:unhideWhenUsed/>
    <w:rsid w:val="00A34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cp:lastPrinted>2019-04-10T12:58:00Z</cp:lastPrinted>
  <dcterms:created xsi:type="dcterms:W3CDTF">2019-04-10T12:56:00Z</dcterms:created>
  <dcterms:modified xsi:type="dcterms:W3CDTF">2019-04-10T13:57:00Z</dcterms:modified>
</cp:coreProperties>
</file>