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0E8524BB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577CF3">
        <w:rPr>
          <w:b/>
          <w:i/>
          <w:spacing w:val="-1"/>
          <w:sz w:val="24"/>
        </w:rPr>
        <w:t>April 2, 2019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649E5A8F" w:rsidR="00FC03F7" w:rsidRDefault="00EB49C3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TYRA JACKSON, DIRECTOR, REGULATORY COMPLIANCE</w:t>
      </w:r>
    </w:p>
    <w:p w14:paraId="697C2602" w14:textId="172FCF2E" w:rsidR="006E16C4" w:rsidRDefault="00EB49C3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 GAS WORKS</w:t>
      </w:r>
    </w:p>
    <w:p w14:paraId="461ED651" w14:textId="58CFAC3C" w:rsidR="006E16C4" w:rsidRDefault="00EB49C3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800 WEST MONTGOMERY AVENUE</w:t>
      </w:r>
    </w:p>
    <w:p w14:paraId="48FE9D1A" w14:textId="15756C8B" w:rsidR="006E16C4" w:rsidRDefault="00EB49C3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19122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0ACF7918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EB49C3">
        <w:rPr>
          <w:b/>
          <w:sz w:val="24"/>
        </w:rPr>
        <w:t>2019 Universal Service Programs Impact Evaluation</w:t>
      </w:r>
      <w:r w:rsidR="00C5179F">
        <w:rPr>
          <w:b/>
          <w:sz w:val="24"/>
        </w:rPr>
        <w:t xml:space="preserve"> Final Report </w:t>
      </w:r>
      <w:bookmarkStart w:id="0" w:name="_GoBack"/>
      <w:bookmarkEnd w:id="0"/>
      <w:r w:rsidR="00FF6030">
        <w:rPr>
          <w:sz w:val="24"/>
        </w:rPr>
        <w:t xml:space="preserve">of </w:t>
      </w:r>
      <w:r w:rsidR="00EB49C3">
        <w:rPr>
          <w:b/>
          <w:sz w:val="24"/>
        </w:rPr>
        <w:t>Philadelphia Gas Works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577CF3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5179F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EB49C3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2019-04-02T13:56:00Z</dcterms:created>
  <dcterms:modified xsi:type="dcterms:W3CDTF">2019-04-10T15:45:00Z</dcterms:modified>
</cp:coreProperties>
</file>