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F94AB" w14:textId="77777777" w:rsidR="00F514FB" w:rsidRPr="00DE1728" w:rsidRDefault="00F514FB" w:rsidP="00DE1728">
      <w:pPr>
        <w:widowControl/>
        <w:tabs>
          <w:tab w:val="center" w:pos="4680"/>
        </w:tabs>
        <w:suppressAutoHyphens/>
        <w:jc w:val="center"/>
        <w:rPr>
          <w:b/>
          <w:sz w:val="26"/>
          <w:szCs w:val="26"/>
        </w:rPr>
      </w:pPr>
      <w:r w:rsidRPr="00DE1728">
        <w:rPr>
          <w:b/>
          <w:sz w:val="26"/>
          <w:szCs w:val="26"/>
        </w:rPr>
        <w:t>PENNSYLVANIA</w:t>
      </w:r>
    </w:p>
    <w:p w14:paraId="73476106" w14:textId="77777777" w:rsidR="00F514FB" w:rsidRPr="00DE1728" w:rsidRDefault="00F514FB" w:rsidP="00DE1728">
      <w:pPr>
        <w:widowControl/>
        <w:tabs>
          <w:tab w:val="center" w:pos="4680"/>
        </w:tabs>
        <w:suppressAutoHyphens/>
        <w:jc w:val="center"/>
        <w:rPr>
          <w:sz w:val="26"/>
          <w:szCs w:val="26"/>
        </w:rPr>
      </w:pPr>
      <w:r w:rsidRPr="00DE1728">
        <w:rPr>
          <w:b/>
          <w:sz w:val="26"/>
          <w:szCs w:val="26"/>
        </w:rPr>
        <w:t>PUBLIC UTILITY COMMISSION</w:t>
      </w:r>
    </w:p>
    <w:p w14:paraId="14621B84" w14:textId="77777777" w:rsidR="00F514FB" w:rsidRPr="00DE1728" w:rsidRDefault="00F514FB" w:rsidP="00DE1728">
      <w:pPr>
        <w:widowControl/>
        <w:tabs>
          <w:tab w:val="center" w:pos="4680"/>
        </w:tabs>
        <w:suppressAutoHyphens/>
        <w:jc w:val="center"/>
        <w:rPr>
          <w:sz w:val="26"/>
          <w:szCs w:val="26"/>
        </w:rPr>
      </w:pPr>
      <w:r w:rsidRPr="00DE1728">
        <w:rPr>
          <w:b/>
          <w:sz w:val="26"/>
          <w:szCs w:val="26"/>
        </w:rPr>
        <w:t>Harrisburg, PA 17105-3265</w:t>
      </w:r>
    </w:p>
    <w:p w14:paraId="12C66601" w14:textId="77777777" w:rsidR="00F514FB" w:rsidRPr="00DE1728" w:rsidRDefault="00F514FB" w:rsidP="00DE1728">
      <w:pPr>
        <w:widowControl/>
        <w:tabs>
          <w:tab w:val="left" w:pos="-720"/>
        </w:tabs>
        <w:suppressAutoHyphens/>
        <w:rPr>
          <w:sz w:val="26"/>
          <w:szCs w:val="26"/>
        </w:rPr>
      </w:pPr>
    </w:p>
    <w:p w14:paraId="6044000A" w14:textId="77777777" w:rsidR="00F514FB" w:rsidRPr="00DE1728" w:rsidRDefault="00F514FB" w:rsidP="00DE1728">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20"/>
      </w:tblGrid>
      <w:tr w:rsidR="00F514FB" w:rsidRPr="00DE1728" w14:paraId="5EA3E5D4" w14:textId="77777777" w:rsidTr="00FE1BC9">
        <w:tc>
          <w:tcPr>
            <w:tcW w:w="5040" w:type="dxa"/>
          </w:tcPr>
          <w:p w14:paraId="2BC26B02" w14:textId="77777777" w:rsidR="00F514FB" w:rsidRPr="00DE1728" w:rsidRDefault="00F514FB" w:rsidP="00DE1728">
            <w:pPr>
              <w:widowControl/>
              <w:rPr>
                <w:sz w:val="26"/>
                <w:szCs w:val="26"/>
              </w:rPr>
            </w:pPr>
          </w:p>
        </w:tc>
        <w:tc>
          <w:tcPr>
            <w:tcW w:w="4320" w:type="dxa"/>
          </w:tcPr>
          <w:p w14:paraId="5C8FEA5D" w14:textId="20DB4B64" w:rsidR="00F514FB" w:rsidRPr="00DE1728" w:rsidRDefault="00DD5D3F" w:rsidP="00DE1728">
            <w:pPr>
              <w:widowControl/>
              <w:jc w:val="right"/>
              <w:rPr>
                <w:sz w:val="26"/>
                <w:szCs w:val="26"/>
              </w:rPr>
            </w:pPr>
            <w:r w:rsidRPr="00DE1728">
              <w:rPr>
                <w:sz w:val="26"/>
                <w:szCs w:val="26"/>
              </w:rPr>
              <w:t xml:space="preserve">Public Meeting held </w:t>
            </w:r>
            <w:r w:rsidR="00746683" w:rsidRPr="00DE1728">
              <w:rPr>
                <w:sz w:val="26"/>
                <w:szCs w:val="26"/>
              </w:rPr>
              <w:t xml:space="preserve">February </w:t>
            </w:r>
            <w:r w:rsidR="00440EE6" w:rsidRPr="00DE1728">
              <w:rPr>
                <w:sz w:val="26"/>
                <w:szCs w:val="26"/>
              </w:rPr>
              <w:t>28</w:t>
            </w:r>
            <w:r w:rsidR="00746683" w:rsidRPr="00DE1728">
              <w:rPr>
                <w:sz w:val="26"/>
                <w:szCs w:val="26"/>
              </w:rPr>
              <w:t>, 201</w:t>
            </w:r>
            <w:r w:rsidR="00440EE6" w:rsidRPr="00DE1728">
              <w:rPr>
                <w:sz w:val="26"/>
                <w:szCs w:val="26"/>
              </w:rPr>
              <w:t>9</w:t>
            </w:r>
          </w:p>
          <w:p w14:paraId="181EEC4C" w14:textId="77777777" w:rsidR="00F514FB" w:rsidRPr="00DE1728" w:rsidRDefault="00F514FB" w:rsidP="00DE1728">
            <w:pPr>
              <w:widowControl/>
              <w:jc w:val="right"/>
              <w:rPr>
                <w:sz w:val="26"/>
                <w:szCs w:val="26"/>
              </w:rPr>
            </w:pPr>
          </w:p>
          <w:p w14:paraId="755BD268" w14:textId="77777777" w:rsidR="00F514FB" w:rsidRPr="00DE1728" w:rsidRDefault="00F514FB" w:rsidP="00DE1728">
            <w:pPr>
              <w:widowControl/>
              <w:jc w:val="right"/>
              <w:rPr>
                <w:sz w:val="26"/>
                <w:szCs w:val="26"/>
              </w:rPr>
            </w:pPr>
          </w:p>
        </w:tc>
      </w:tr>
      <w:tr w:rsidR="00F514FB" w:rsidRPr="00DE1728" w14:paraId="105F9220" w14:textId="77777777" w:rsidTr="00FE1BC9">
        <w:tc>
          <w:tcPr>
            <w:tcW w:w="5040" w:type="dxa"/>
          </w:tcPr>
          <w:p w14:paraId="50B4CE35" w14:textId="77777777" w:rsidR="00F514FB" w:rsidRPr="00DE1728" w:rsidRDefault="00F514FB" w:rsidP="00DE1728">
            <w:pPr>
              <w:widowControl/>
              <w:rPr>
                <w:sz w:val="26"/>
                <w:szCs w:val="26"/>
              </w:rPr>
            </w:pPr>
            <w:r w:rsidRPr="00DE1728">
              <w:rPr>
                <w:sz w:val="26"/>
                <w:szCs w:val="26"/>
              </w:rPr>
              <w:t>Commissioners Present:</w:t>
            </w:r>
          </w:p>
          <w:p w14:paraId="43579913" w14:textId="77777777" w:rsidR="00F514FB" w:rsidRPr="00DE1728" w:rsidRDefault="00F514FB" w:rsidP="00DE1728">
            <w:pPr>
              <w:widowControl/>
              <w:rPr>
                <w:sz w:val="26"/>
                <w:szCs w:val="26"/>
              </w:rPr>
            </w:pPr>
          </w:p>
          <w:p w14:paraId="1298553B" w14:textId="315F2674" w:rsidR="00440EE6" w:rsidRPr="00DE1728" w:rsidRDefault="00440EE6" w:rsidP="00DE1728">
            <w:pPr>
              <w:widowControl/>
              <w:tabs>
                <w:tab w:val="left" w:pos="705"/>
              </w:tabs>
              <w:ind w:firstLine="720"/>
              <w:contextualSpacing/>
              <w:rPr>
                <w:sz w:val="26"/>
                <w:szCs w:val="26"/>
              </w:rPr>
            </w:pPr>
            <w:r w:rsidRPr="00DE1728">
              <w:rPr>
                <w:sz w:val="26"/>
                <w:szCs w:val="26"/>
              </w:rPr>
              <w:t>Gladys M. Brown, Chairman</w:t>
            </w:r>
          </w:p>
          <w:p w14:paraId="790A7E6A" w14:textId="77777777" w:rsidR="00440EE6" w:rsidRPr="00DE1728" w:rsidRDefault="00440EE6" w:rsidP="00DE1728">
            <w:pPr>
              <w:widowControl/>
              <w:tabs>
                <w:tab w:val="left" w:pos="705"/>
              </w:tabs>
              <w:ind w:firstLine="720"/>
              <w:contextualSpacing/>
              <w:rPr>
                <w:sz w:val="26"/>
                <w:szCs w:val="26"/>
              </w:rPr>
            </w:pPr>
            <w:r w:rsidRPr="00DE1728">
              <w:rPr>
                <w:sz w:val="26"/>
                <w:szCs w:val="26"/>
              </w:rPr>
              <w:t>David W. Sweet, Vice Chairman</w:t>
            </w:r>
          </w:p>
          <w:p w14:paraId="22A09B60" w14:textId="77777777" w:rsidR="00440EE6" w:rsidRPr="00DE1728" w:rsidRDefault="00440EE6" w:rsidP="00DE1728">
            <w:pPr>
              <w:widowControl/>
              <w:tabs>
                <w:tab w:val="left" w:pos="705"/>
              </w:tabs>
              <w:ind w:firstLine="720"/>
              <w:contextualSpacing/>
              <w:rPr>
                <w:sz w:val="26"/>
                <w:szCs w:val="26"/>
              </w:rPr>
            </w:pPr>
            <w:r w:rsidRPr="00DE1728">
              <w:rPr>
                <w:sz w:val="26"/>
                <w:szCs w:val="26"/>
              </w:rPr>
              <w:t>Norman J. Kennard</w:t>
            </w:r>
          </w:p>
          <w:p w14:paraId="067576E3" w14:textId="77777777" w:rsidR="00440EE6" w:rsidRPr="00DE1728" w:rsidRDefault="00440EE6" w:rsidP="00DE1728">
            <w:pPr>
              <w:widowControl/>
              <w:tabs>
                <w:tab w:val="left" w:pos="705"/>
              </w:tabs>
              <w:ind w:firstLine="720"/>
              <w:contextualSpacing/>
              <w:rPr>
                <w:sz w:val="26"/>
                <w:szCs w:val="26"/>
              </w:rPr>
            </w:pPr>
            <w:r w:rsidRPr="00DE1728">
              <w:rPr>
                <w:sz w:val="26"/>
                <w:szCs w:val="26"/>
              </w:rPr>
              <w:t>Andrew G. Place</w:t>
            </w:r>
          </w:p>
          <w:p w14:paraId="635EA11A" w14:textId="1D2F5A75" w:rsidR="00440EE6" w:rsidRPr="00DE1728" w:rsidRDefault="00440EE6" w:rsidP="00DE1728">
            <w:pPr>
              <w:widowControl/>
              <w:tabs>
                <w:tab w:val="left" w:pos="705"/>
              </w:tabs>
              <w:ind w:firstLine="720"/>
              <w:contextualSpacing/>
              <w:rPr>
                <w:sz w:val="26"/>
                <w:szCs w:val="26"/>
              </w:rPr>
            </w:pPr>
            <w:r w:rsidRPr="00DE1728">
              <w:rPr>
                <w:sz w:val="26"/>
                <w:szCs w:val="26"/>
              </w:rPr>
              <w:t>John F. Coleman, Jr.</w:t>
            </w:r>
            <w:r w:rsidR="00D71560">
              <w:rPr>
                <w:sz w:val="26"/>
                <w:szCs w:val="26"/>
              </w:rPr>
              <w:t>, Statement</w:t>
            </w:r>
            <w:bookmarkStart w:id="0" w:name="_GoBack"/>
            <w:bookmarkEnd w:id="0"/>
          </w:p>
          <w:p w14:paraId="40575CF4" w14:textId="40E00EA2" w:rsidR="00F514FB" w:rsidRPr="00DE1728" w:rsidRDefault="00F514FB" w:rsidP="00DE1728">
            <w:pPr>
              <w:widowControl/>
              <w:rPr>
                <w:sz w:val="26"/>
                <w:szCs w:val="26"/>
              </w:rPr>
            </w:pPr>
          </w:p>
          <w:p w14:paraId="7295D5CD" w14:textId="77777777" w:rsidR="000E7DE5" w:rsidRPr="00DE1728" w:rsidRDefault="000E7DE5" w:rsidP="00DE1728">
            <w:pPr>
              <w:widowControl/>
              <w:rPr>
                <w:sz w:val="26"/>
                <w:szCs w:val="26"/>
              </w:rPr>
            </w:pPr>
          </w:p>
        </w:tc>
        <w:tc>
          <w:tcPr>
            <w:tcW w:w="4320" w:type="dxa"/>
          </w:tcPr>
          <w:p w14:paraId="79381F84" w14:textId="77777777" w:rsidR="00F514FB" w:rsidRPr="00DE1728" w:rsidRDefault="00F514FB" w:rsidP="00DE1728">
            <w:pPr>
              <w:widowControl/>
              <w:jc w:val="right"/>
              <w:rPr>
                <w:sz w:val="26"/>
                <w:szCs w:val="26"/>
              </w:rPr>
            </w:pPr>
          </w:p>
          <w:p w14:paraId="791E0981" w14:textId="77777777" w:rsidR="00F514FB" w:rsidRPr="00DE1728" w:rsidRDefault="00F514FB" w:rsidP="00DE1728">
            <w:pPr>
              <w:widowControl/>
              <w:jc w:val="right"/>
              <w:rPr>
                <w:sz w:val="26"/>
                <w:szCs w:val="26"/>
              </w:rPr>
            </w:pPr>
          </w:p>
        </w:tc>
      </w:tr>
      <w:tr w:rsidR="00F514FB" w:rsidRPr="00DE1728" w14:paraId="1CB110AB" w14:textId="77777777" w:rsidTr="00FE1BC9">
        <w:tc>
          <w:tcPr>
            <w:tcW w:w="5040" w:type="dxa"/>
          </w:tcPr>
          <w:p w14:paraId="3D759DA2" w14:textId="77777777" w:rsidR="00F514FB" w:rsidRPr="00DE1728" w:rsidRDefault="00440EE6" w:rsidP="00DE1728">
            <w:pPr>
              <w:widowControl/>
              <w:rPr>
                <w:sz w:val="26"/>
                <w:szCs w:val="26"/>
              </w:rPr>
            </w:pPr>
            <w:r w:rsidRPr="00DE1728">
              <w:rPr>
                <w:sz w:val="26"/>
                <w:szCs w:val="26"/>
              </w:rPr>
              <w:t>James</w:t>
            </w:r>
            <w:r w:rsidR="00CA340A" w:rsidRPr="00DE1728">
              <w:rPr>
                <w:sz w:val="26"/>
                <w:szCs w:val="26"/>
              </w:rPr>
              <w:t xml:space="preserve"> </w:t>
            </w:r>
            <w:r w:rsidRPr="00DE1728">
              <w:rPr>
                <w:sz w:val="26"/>
                <w:szCs w:val="26"/>
              </w:rPr>
              <w:t>Wolfgang</w:t>
            </w:r>
          </w:p>
          <w:p w14:paraId="642D18AE" w14:textId="77777777" w:rsidR="00F514FB" w:rsidRPr="00DE1728" w:rsidRDefault="00F514FB" w:rsidP="00DE1728">
            <w:pPr>
              <w:widowControl/>
              <w:rPr>
                <w:sz w:val="26"/>
                <w:szCs w:val="26"/>
              </w:rPr>
            </w:pPr>
          </w:p>
        </w:tc>
        <w:tc>
          <w:tcPr>
            <w:tcW w:w="4320" w:type="dxa"/>
          </w:tcPr>
          <w:p w14:paraId="3118BA55" w14:textId="6E43455F" w:rsidR="00F514FB" w:rsidRPr="00DE1728" w:rsidRDefault="00F1625F" w:rsidP="00DE1728">
            <w:pPr>
              <w:widowControl/>
              <w:jc w:val="right"/>
              <w:rPr>
                <w:sz w:val="26"/>
                <w:szCs w:val="26"/>
              </w:rPr>
            </w:pPr>
            <w:r w:rsidRPr="00DE1728">
              <w:rPr>
                <w:sz w:val="26"/>
                <w:szCs w:val="26"/>
              </w:rPr>
              <w:t>C-201</w:t>
            </w:r>
            <w:r w:rsidR="00440EE6" w:rsidRPr="00DE1728">
              <w:rPr>
                <w:sz w:val="26"/>
                <w:szCs w:val="26"/>
              </w:rPr>
              <w:t>7</w:t>
            </w:r>
            <w:r w:rsidRPr="00DE1728">
              <w:rPr>
                <w:sz w:val="26"/>
                <w:szCs w:val="26"/>
              </w:rPr>
              <w:t>-</w:t>
            </w:r>
            <w:r w:rsidR="00551E66" w:rsidRPr="00DE1728">
              <w:rPr>
                <w:sz w:val="26"/>
                <w:szCs w:val="26"/>
              </w:rPr>
              <w:t>2</w:t>
            </w:r>
            <w:r w:rsidR="00CA340A" w:rsidRPr="00DE1728">
              <w:rPr>
                <w:sz w:val="26"/>
                <w:szCs w:val="26"/>
              </w:rPr>
              <w:t>6</w:t>
            </w:r>
            <w:r w:rsidR="00440EE6" w:rsidRPr="00DE1728">
              <w:rPr>
                <w:sz w:val="26"/>
                <w:szCs w:val="26"/>
              </w:rPr>
              <w:t>13989</w:t>
            </w:r>
          </w:p>
        </w:tc>
      </w:tr>
      <w:tr w:rsidR="00F514FB" w:rsidRPr="00DE1728" w14:paraId="37AA8778" w14:textId="77777777" w:rsidTr="00FE1BC9">
        <w:tc>
          <w:tcPr>
            <w:tcW w:w="5040" w:type="dxa"/>
          </w:tcPr>
          <w:p w14:paraId="4FD93607" w14:textId="77777777" w:rsidR="00F514FB" w:rsidRPr="00DE1728" w:rsidRDefault="00F514FB" w:rsidP="00DE1728">
            <w:pPr>
              <w:widowControl/>
              <w:ind w:firstLine="900"/>
              <w:rPr>
                <w:sz w:val="26"/>
                <w:szCs w:val="26"/>
              </w:rPr>
            </w:pPr>
            <w:r w:rsidRPr="00DE1728">
              <w:rPr>
                <w:sz w:val="26"/>
                <w:szCs w:val="26"/>
              </w:rPr>
              <w:t>v.</w:t>
            </w:r>
          </w:p>
          <w:p w14:paraId="5AFA9670" w14:textId="77777777" w:rsidR="00F514FB" w:rsidRPr="00DE1728" w:rsidRDefault="00F514FB" w:rsidP="00DE1728">
            <w:pPr>
              <w:widowControl/>
              <w:ind w:firstLine="1440"/>
              <w:rPr>
                <w:sz w:val="26"/>
                <w:szCs w:val="26"/>
              </w:rPr>
            </w:pPr>
          </w:p>
        </w:tc>
        <w:tc>
          <w:tcPr>
            <w:tcW w:w="4320" w:type="dxa"/>
          </w:tcPr>
          <w:p w14:paraId="5A6A361B" w14:textId="77777777" w:rsidR="00F514FB" w:rsidRPr="00DE1728" w:rsidRDefault="00F514FB" w:rsidP="00DE1728">
            <w:pPr>
              <w:widowControl/>
              <w:rPr>
                <w:sz w:val="26"/>
                <w:szCs w:val="26"/>
              </w:rPr>
            </w:pPr>
          </w:p>
        </w:tc>
      </w:tr>
      <w:tr w:rsidR="00F514FB" w:rsidRPr="00DE1728" w14:paraId="15617830" w14:textId="77777777" w:rsidTr="00FE1BC9">
        <w:tc>
          <w:tcPr>
            <w:tcW w:w="5040" w:type="dxa"/>
          </w:tcPr>
          <w:p w14:paraId="241BE262" w14:textId="77777777" w:rsidR="00F514FB" w:rsidRPr="00DE1728" w:rsidRDefault="00F1625F" w:rsidP="00DE1728">
            <w:pPr>
              <w:widowControl/>
              <w:rPr>
                <w:sz w:val="26"/>
                <w:szCs w:val="26"/>
              </w:rPr>
            </w:pPr>
            <w:r w:rsidRPr="00DE1728">
              <w:rPr>
                <w:sz w:val="26"/>
                <w:szCs w:val="26"/>
              </w:rPr>
              <w:t>P</w:t>
            </w:r>
            <w:r w:rsidR="00440EE6" w:rsidRPr="00DE1728">
              <w:rPr>
                <w:sz w:val="26"/>
                <w:szCs w:val="26"/>
              </w:rPr>
              <w:t>ennsylvania</w:t>
            </w:r>
            <w:r w:rsidRPr="00DE1728">
              <w:rPr>
                <w:sz w:val="26"/>
                <w:szCs w:val="26"/>
              </w:rPr>
              <w:t xml:space="preserve"> E</w:t>
            </w:r>
            <w:r w:rsidR="00440EE6" w:rsidRPr="00DE1728">
              <w:rPr>
                <w:sz w:val="26"/>
                <w:szCs w:val="26"/>
              </w:rPr>
              <w:t>lectric</w:t>
            </w:r>
            <w:r w:rsidRPr="00DE1728">
              <w:rPr>
                <w:sz w:val="26"/>
                <w:szCs w:val="26"/>
              </w:rPr>
              <w:t xml:space="preserve"> Company</w:t>
            </w:r>
          </w:p>
        </w:tc>
        <w:tc>
          <w:tcPr>
            <w:tcW w:w="4320" w:type="dxa"/>
          </w:tcPr>
          <w:p w14:paraId="5CC890A2" w14:textId="77777777" w:rsidR="00F514FB" w:rsidRPr="00DE1728" w:rsidRDefault="00F514FB" w:rsidP="00DE1728">
            <w:pPr>
              <w:widowControl/>
              <w:rPr>
                <w:sz w:val="26"/>
                <w:szCs w:val="26"/>
              </w:rPr>
            </w:pPr>
          </w:p>
        </w:tc>
      </w:tr>
    </w:tbl>
    <w:p w14:paraId="574C7B0A" w14:textId="61AAE4F5" w:rsidR="00F514FB" w:rsidRPr="00DE1728" w:rsidRDefault="00F514FB" w:rsidP="00DE1728">
      <w:pPr>
        <w:widowControl/>
        <w:rPr>
          <w:sz w:val="26"/>
          <w:szCs w:val="26"/>
        </w:rPr>
      </w:pPr>
    </w:p>
    <w:p w14:paraId="741E7B9E" w14:textId="77777777" w:rsidR="00825AF6" w:rsidRPr="00DE1728" w:rsidRDefault="00825AF6" w:rsidP="00DE1728">
      <w:pPr>
        <w:widowControl/>
        <w:rPr>
          <w:sz w:val="26"/>
          <w:szCs w:val="26"/>
        </w:rPr>
      </w:pPr>
    </w:p>
    <w:p w14:paraId="58D10B55" w14:textId="77777777" w:rsidR="00DB44D9" w:rsidRPr="00DE1728" w:rsidRDefault="00DB44D9" w:rsidP="00DE1728">
      <w:pPr>
        <w:widowControl/>
        <w:tabs>
          <w:tab w:val="center" w:pos="4680"/>
        </w:tabs>
        <w:suppressAutoHyphens/>
        <w:jc w:val="center"/>
        <w:rPr>
          <w:b/>
          <w:sz w:val="26"/>
          <w:szCs w:val="26"/>
        </w:rPr>
      </w:pPr>
      <w:r w:rsidRPr="00DE1728">
        <w:rPr>
          <w:b/>
          <w:sz w:val="26"/>
          <w:szCs w:val="26"/>
        </w:rPr>
        <w:t>OPINION AND ORDER</w:t>
      </w:r>
    </w:p>
    <w:p w14:paraId="66ACA719" w14:textId="77777777" w:rsidR="00DB44D9" w:rsidRPr="00DE1728" w:rsidRDefault="00DB44D9" w:rsidP="00DE1728">
      <w:pPr>
        <w:widowControl/>
        <w:tabs>
          <w:tab w:val="left" w:pos="-720"/>
        </w:tabs>
        <w:suppressAutoHyphens/>
        <w:spacing w:line="360" w:lineRule="auto"/>
        <w:rPr>
          <w:b/>
          <w:sz w:val="26"/>
          <w:szCs w:val="26"/>
        </w:rPr>
      </w:pPr>
    </w:p>
    <w:p w14:paraId="08936784" w14:textId="77777777" w:rsidR="00DB44D9" w:rsidRPr="00DE1728" w:rsidRDefault="00DB44D9" w:rsidP="00DE1728">
      <w:pPr>
        <w:widowControl/>
        <w:tabs>
          <w:tab w:val="left" w:pos="-720"/>
        </w:tabs>
        <w:suppressAutoHyphens/>
        <w:spacing w:after="120"/>
        <w:rPr>
          <w:sz w:val="26"/>
          <w:szCs w:val="26"/>
        </w:rPr>
      </w:pPr>
      <w:r w:rsidRPr="00DE1728">
        <w:rPr>
          <w:b/>
          <w:sz w:val="26"/>
          <w:szCs w:val="26"/>
        </w:rPr>
        <w:t>BY THE COMMISSION:</w:t>
      </w:r>
    </w:p>
    <w:p w14:paraId="19F6E8FB" w14:textId="77777777" w:rsidR="00DB44D9" w:rsidRPr="00DE1728" w:rsidRDefault="00DB44D9" w:rsidP="00DE1728">
      <w:pPr>
        <w:widowControl/>
        <w:tabs>
          <w:tab w:val="left" w:pos="-720"/>
        </w:tabs>
        <w:suppressAutoHyphens/>
        <w:spacing w:line="360" w:lineRule="auto"/>
        <w:rPr>
          <w:sz w:val="26"/>
          <w:szCs w:val="26"/>
        </w:rPr>
      </w:pPr>
    </w:p>
    <w:p w14:paraId="383ABF86" w14:textId="561A4C70" w:rsidR="00D64792" w:rsidRPr="00DE1728" w:rsidRDefault="00DB44D9" w:rsidP="00DE1728">
      <w:pPr>
        <w:widowControl/>
        <w:tabs>
          <w:tab w:val="left" w:pos="-720"/>
          <w:tab w:val="left" w:pos="1440"/>
        </w:tabs>
        <w:suppressAutoHyphens/>
        <w:autoSpaceDE w:val="0"/>
        <w:autoSpaceDN w:val="0"/>
        <w:spacing w:line="360" w:lineRule="auto"/>
        <w:rPr>
          <w:spacing w:val="-3"/>
          <w:sz w:val="26"/>
          <w:szCs w:val="26"/>
        </w:rPr>
      </w:pPr>
      <w:r w:rsidRPr="00DE1728">
        <w:rPr>
          <w:sz w:val="26"/>
          <w:szCs w:val="26"/>
        </w:rPr>
        <w:tab/>
      </w:r>
      <w:r w:rsidR="00440EE6" w:rsidRPr="00DE1728">
        <w:rPr>
          <w:spacing w:val="-3"/>
          <w:sz w:val="26"/>
          <w:szCs w:val="26"/>
        </w:rPr>
        <w:t>Before the Pennsylvania Public Utility Commission (Commission) for consideration and disposition is the Initial Decision (I.D.) of Administrative Law Judge (ALJ) Jeffrey A. Watson, issued on December 19, 2018</w:t>
      </w:r>
      <w:r w:rsidR="00825AF6" w:rsidRPr="00DE1728">
        <w:rPr>
          <w:spacing w:val="-3"/>
          <w:sz w:val="26"/>
          <w:szCs w:val="26"/>
        </w:rPr>
        <w:t xml:space="preserve">. </w:t>
      </w:r>
      <w:r w:rsidR="00440EE6" w:rsidRPr="00DE1728">
        <w:rPr>
          <w:spacing w:val="-3"/>
          <w:sz w:val="26"/>
          <w:szCs w:val="26"/>
        </w:rPr>
        <w:t xml:space="preserve"> </w:t>
      </w:r>
      <w:r w:rsidR="00825AF6" w:rsidRPr="00DE1728">
        <w:rPr>
          <w:sz w:val="26"/>
          <w:szCs w:val="26"/>
        </w:rPr>
        <w:t xml:space="preserve">The proceeding concerned the Formal Complaint (Complaint) filed by </w:t>
      </w:r>
      <w:r w:rsidR="00825AF6" w:rsidRPr="00DE1728">
        <w:rPr>
          <w:spacing w:val="-3"/>
          <w:sz w:val="26"/>
          <w:szCs w:val="26"/>
        </w:rPr>
        <w:t xml:space="preserve">James Wolfgang </w:t>
      </w:r>
      <w:r w:rsidR="00825AF6" w:rsidRPr="00DE1728">
        <w:rPr>
          <w:sz w:val="26"/>
          <w:szCs w:val="26"/>
        </w:rPr>
        <w:t>(Complainant) against Pennsylvania Electric Company (Penelec or Company).  The Initial Decision granted Penelec</w:t>
      </w:r>
      <w:r w:rsidR="00944033">
        <w:rPr>
          <w:sz w:val="26"/>
          <w:szCs w:val="26"/>
        </w:rPr>
        <w:t>’</w:t>
      </w:r>
      <w:r w:rsidR="00825AF6" w:rsidRPr="00DE1728">
        <w:rPr>
          <w:sz w:val="26"/>
          <w:szCs w:val="26"/>
        </w:rPr>
        <w:t xml:space="preserve">s </w:t>
      </w:r>
      <w:r w:rsidR="00F3199C" w:rsidRPr="00DE1728">
        <w:rPr>
          <w:sz w:val="26"/>
          <w:szCs w:val="26"/>
        </w:rPr>
        <w:t xml:space="preserve">Motion to Dismiss the Complaint with prejudice.  </w:t>
      </w:r>
      <w:r w:rsidR="00440EE6" w:rsidRPr="00DE1728">
        <w:rPr>
          <w:spacing w:val="-3"/>
          <w:sz w:val="26"/>
          <w:szCs w:val="26"/>
        </w:rPr>
        <w:t xml:space="preserve">Exceptions have not been filed.  However, we have exercised our right to review the Initial Decision pursuant to Section 332(h) of the Public Utility Code (Code), 66 Pa. C.S. § 332(h).  </w:t>
      </w:r>
      <w:r w:rsidR="00F3199C" w:rsidRPr="00DE1728">
        <w:rPr>
          <w:sz w:val="26"/>
          <w:szCs w:val="26"/>
        </w:rPr>
        <w:t xml:space="preserve">For the reasons stated below, we shall </w:t>
      </w:r>
      <w:r w:rsidR="00DD714A" w:rsidRPr="00DE1728">
        <w:rPr>
          <w:sz w:val="26"/>
          <w:szCs w:val="26"/>
        </w:rPr>
        <w:t>vacate</w:t>
      </w:r>
      <w:r w:rsidR="00F3199C" w:rsidRPr="00DE1728">
        <w:rPr>
          <w:sz w:val="26"/>
          <w:szCs w:val="26"/>
        </w:rPr>
        <w:t xml:space="preserve"> the </w:t>
      </w:r>
      <w:r w:rsidR="00F2311F" w:rsidRPr="00DE1728">
        <w:rPr>
          <w:sz w:val="26"/>
          <w:szCs w:val="26"/>
        </w:rPr>
        <w:t>ALJ</w:t>
      </w:r>
      <w:r w:rsidR="00944033">
        <w:rPr>
          <w:sz w:val="26"/>
          <w:szCs w:val="26"/>
        </w:rPr>
        <w:t>’</w:t>
      </w:r>
      <w:r w:rsidR="00F2311F" w:rsidRPr="00DE1728">
        <w:rPr>
          <w:sz w:val="26"/>
          <w:szCs w:val="26"/>
        </w:rPr>
        <w:t xml:space="preserve">s </w:t>
      </w:r>
      <w:r w:rsidR="00F3199C" w:rsidRPr="00DE1728">
        <w:rPr>
          <w:sz w:val="26"/>
          <w:szCs w:val="26"/>
        </w:rPr>
        <w:t xml:space="preserve">Initial Decision and remand the Complaint to the </w:t>
      </w:r>
      <w:r w:rsidR="00F3199C" w:rsidRPr="00DE1728">
        <w:rPr>
          <w:sz w:val="26"/>
          <w:szCs w:val="26"/>
        </w:rPr>
        <w:lastRenderedPageBreak/>
        <w:t xml:space="preserve">Office of Administrative Law Judge </w:t>
      </w:r>
      <w:r w:rsidR="00D64792" w:rsidRPr="00DE1728">
        <w:rPr>
          <w:spacing w:val="-3"/>
          <w:sz w:val="26"/>
          <w:szCs w:val="26"/>
        </w:rPr>
        <w:t>(OALJ) for further proceedings, consistent with this Opinion and Order.</w:t>
      </w:r>
    </w:p>
    <w:p w14:paraId="42F1BC38" w14:textId="64A80834" w:rsidR="00F2311F" w:rsidRDefault="00F2311F" w:rsidP="00DE1728">
      <w:pPr>
        <w:widowControl/>
        <w:tabs>
          <w:tab w:val="left" w:pos="-720"/>
          <w:tab w:val="left" w:pos="1440"/>
        </w:tabs>
        <w:suppressAutoHyphens/>
        <w:autoSpaceDE w:val="0"/>
        <w:autoSpaceDN w:val="0"/>
        <w:spacing w:line="360" w:lineRule="auto"/>
        <w:rPr>
          <w:spacing w:val="-3"/>
          <w:sz w:val="26"/>
          <w:szCs w:val="26"/>
        </w:rPr>
      </w:pPr>
    </w:p>
    <w:p w14:paraId="40D252A5" w14:textId="77777777" w:rsidR="00DB44D9" w:rsidRPr="00DE1728" w:rsidRDefault="00DB44D9" w:rsidP="00DE1728">
      <w:pPr>
        <w:keepNext/>
        <w:keepLines/>
        <w:widowControl/>
        <w:tabs>
          <w:tab w:val="left" w:pos="-720"/>
        </w:tabs>
        <w:suppressAutoHyphens/>
        <w:spacing w:line="360" w:lineRule="auto"/>
        <w:jc w:val="center"/>
        <w:rPr>
          <w:b/>
          <w:sz w:val="26"/>
          <w:szCs w:val="26"/>
        </w:rPr>
      </w:pPr>
      <w:r w:rsidRPr="00DE1728">
        <w:rPr>
          <w:b/>
          <w:sz w:val="26"/>
          <w:szCs w:val="26"/>
        </w:rPr>
        <w:t>History of the Proceeding</w:t>
      </w:r>
    </w:p>
    <w:p w14:paraId="5FB94B0C" w14:textId="77777777" w:rsidR="00DB44D9" w:rsidRPr="00DE1728" w:rsidRDefault="00DB44D9" w:rsidP="00DE1728">
      <w:pPr>
        <w:keepNext/>
        <w:keepLines/>
        <w:widowControl/>
        <w:tabs>
          <w:tab w:val="left" w:pos="-720"/>
        </w:tabs>
        <w:suppressAutoHyphens/>
        <w:spacing w:line="360" w:lineRule="auto"/>
        <w:jc w:val="center"/>
        <w:rPr>
          <w:b/>
          <w:sz w:val="26"/>
          <w:szCs w:val="26"/>
        </w:rPr>
      </w:pPr>
    </w:p>
    <w:p w14:paraId="6280F3A8" w14:textId="22C89D9F" w:rsidR="006500D5" w:rsidRPr="00DE1728" w:rsidRDefault="00ED2D21" w:rsidP="00DE1728">
      <w:pPr>
        <w:widowControl/>
        <w:tabs>
          <w:tab w:val="left" w:pos="-720"/>
          <w:tab w:val="left" w:pos="1440"/>
        </w:tabs>
        <w:suppressAutoHyphens/>
        <w:autoSpaceDE w:val="0"/>
        <w:autoSpaceDN w:val="0"/>
        <w:spacing w:line="360" w:lineRule="auto"/>
        <w:rPr>
          <w:spacing w:val="-3"/>
          <w:sz w:val="26"/>
          <w:szCs w:val="26"/>
        </w:rPr>
      </w:pPr>
      <w:r w:rsidRPr="00DE1728">
        <w:rPr>
          <w:spacing w:val="-3"/>
          <w:sz w:val="26"/>
          <w:szCs w:val="26"/>
        </w:rPr>
        <w:tab/>
      </w:r>
      <w:r w:rsidR="006500D5" w:rsidRPr="00DE1728">
        <w:rPr>
          <w:spacing w:val="-3"/>
          <w:sz w:val="26"/>
          <w:szCs w:val="26"/>
        </w:rPr>
        <w:t xml:space="preserve">On July 6, 2017, </w:t>
      </w:r>
      <w:r w:rsidR="00825AF6" w:rsidRPr="00DE1728">
        <w:rPr>
          <w:spacing w:val="-3"/>
          <w:sz w:val="26"/>
          <w:szCs w:val="26"/>
        </w:rPr>
        <w:t xml:space="preserve">the </w:t>
      </w:r>
      <w:r w:rsidR="00DD56DB" w:rsidRPr="00DE1728">
        <w:rPr>
          <w:spacing w:val="-3"/>
          <w:sz w:val="26"/>
          <w:szCs w:val="26"/>
        </w:rPr>
        <w:t>Complainant</w:t>
      </w:r>
      <w:r w:rsidR="00825AF6" w:rsidRPr="00DE1728">
        <w:rPr>
          <w:spacing w:val="-3"/>
          <w:sz w:val="26"/>
          <w:szCs w:val="26"/>
        </w:rPr>
        <w:t xml:space="preserve"> filed the </w:t>
      </w:r>
      <w:r w:rsidR="00DD56DB" w:rsidRPr="00DE1728">
        <w:rPr>
          <w:spacing w:val="-3"/>
          <w:sz w:val="26"/>
          <w:szCs w:val="26"/>
        </w:rPr>
        <w:t xml:space="preserve">Complaint </w:t>
      </w:r>
      <w:r w:rsidR="006500D5" w:rsidRPr="00DE1728">
        <w:rPr>
          <w:spacing w:val="-3"/>
          <w:sz w:val="26"/>
          <w:szCs w:val="26"/>
        </w:rPr>
        <w:t>against Penelec alleging that the Company was threatening to terminate his service</w:t>
      </w:r>
      <w:r w:rsidR="00897FC3" w:rsidRPr="00DE1728">
        <w:rPr>
          <w:spacing w:val="-3"/>
          <w:sz w:val="26"/>
          <w:szCs w:val="26"/>
        </w:rPr>
        <w:t xml:space="preserve"> if he does not permit the Company to install a smart meter at his premises.  </w:t>
      </w:r>
      <w:r w:rsidR="00490CF1" w:rsidRPr="00DE1728">
        <w:rPr>
          <w:spacing w:val="-3"/>
          <w:sz w:val="26"/>
          <w:szCs w:val="26"/>
        </w:rPr>
        <w:t xml:space="preserve">The Complainant </w:t>
      </w:r>
      <w:r w:rsidR="006500D5" w:rsidRPr="00DE1728">
        <w:rPr>
          <w:spacing w:val="-3"/>
          <w:sz w:val="26"/>
          <w:szCs w:val="26"/>
        </w:rPr>
        <w:t>objected to the installation of a smart meter at his residence because he believes it will contribute to ongoing health concerns for his family</w:t>
      </w:r>
      <w:r w:rsidR="002E4D4E" w:rsidRPr="00DE1728">
        <w:rPr>
          <w:spacing w:val="-3"/>
          <w:sz w:val="26"/>
          <w:szCs w:val="26"/>
        </w:rPr>
        <w:t xml:space="preserve"> </w:t>
      </w:r>
      <w:r w:rsidR="005627FA" w:rsidRPr="00DE1728">
        <w:rPr>
          <w:spacing w:val="-3"/>
          <w:sz w:val="26"/>
          <w:szCs w:val="26"/>
        </w:rPr>
        <w:t xml:space="preserve">and </w:t>
      </w:r>
      <w:r w:rsidR="002E4D4E" w:rsidRPr="00DE1728">
        <w:rPr>
          <w:spacing w:val="-3"/>
          <w:sz w:val="26"/>
          <w:szCs w:val="26"/>
        </w:rPr>
        <w:t>himself</w:t>
      </w:r>
      <w:r w:rsidR="005627FA" w:rsidRPr="00DE1728">
        <w:rPr>
          <w:spacing w:val="-3"/>
          <w:sz w:val="26"/>
          <w:szCs w:val="26"/>
        </w:rPr>
        <w:t>.</w:t>
      </w:r>
      <w:r w:rsidR="006500D5" w:rsidRPr="00DE1728">
        <w:rPr>
          <w:spacing w:val="-3"/>
          <w:sz w:val="26"/>
          <w:szCs w:val="26"/>
        </w:rPr>
        <w:t xml:space="preserve">  For relief, the Complainant request</w:t>
      </w:r>
      <w:r w:rsidR="005627FA" w:rsidRPr="00DE1728">
        <w:rPr>
          <w:spacing w:val="-3"/>
          <w:sz w:val="26"/>
          <w:szCs w:val="26"/>
        </w:rPr>
        <w:t>ed</w:t>
      </w:r>
      <w:r w:rsidR="006500D5" w:rsidRPr="00DE1728">
        <w:rPr>
          <w:spacing w:val="-3"/>
          <w:sz w:val="26"/>
          <w:szCs w:val="26"/>
        </w:rPr>
        <w:t xml:space="preserve"> </w:t>
      </w:r>
      <w:r w:rsidR="005627FA" w:rsidRPr="00DE1728">
        <w:rPr>
          <w:spacing w:val="-3"/>
          <w:sz w:val="26"/>
          <w:szCs w:val="26"/>
        </w:rPr>
        <w:t xml:space="preserve">that </w:t>
      </w:r>
      <w:r w:rsidR="006500D5" w:rsidRPr="00DE1728">
        <w:rPr>
          <w:spacing w:val="-3"/>
          <w:sz w:val="26"/>
          <w:szCs w:val="26"/>
        </w:rPr>
        <w:t xml:space="preserve">Penelec provide </w:t>
      </w:r>
      <w:r w:rsidR="005627FA" w:rsidRPr="00DE1728">
        <w:rPr>
          <w:spacing w:val="-3"/>
          <w:sz w:val="26"/>
          <w:szCs w:val="26"/>
        </w:rPr>
        <w:t xml:space="preserve">either </w:t>
      </w:r>
      <w:r w:rsidR="006500D5" w:rsidRPr="00DE1728">
        <w:rPr>
          <w:spacing w:val="-3"/>
          <w:sz w:val="26"/>
          <w:szCs w:val="26"/>
        </w:rPr>
        <w:t>a</w:t>
      </w:r>
      <w:r w:rsidR="00490CF1" w:rsidRPr="00DE1728">
        <w:rPr>
          <w:spacing w:val="-3"/>
          <w:sz w:val="26"/>
          <w:szCs w:val="26"/>
        </w:rPr>
        <w:t xml:space="preserve">n opt-out option for the smart meter or </w:t>
      </w:r>
      <w:r w:rsidR="00F94821" w:rsidRPr="00DE1728">
        <w:rPr>
          <w:spacing w:val="-3"/>
          <w:sz w:val="26"/>
          <w:szCs w:val="26"/>
        </w:rPr>
        <w:t xml:space="preserve">a </w:t>
      </w:r>
      <w:r w:rsidR="006500D5" w:rsidRPr="00DE1728">
        <w:rPr>
          <w:spacing w:val="-3"/>
          <w:sz w:val="26"/>
          <w:szCs w:val="26"/>
        </w:rPr>
        <w:t xml:space="preserve">safe alternative including an environmentally friendly option for a meter that does not emit </w:t>
      </w:r>
      <w:r w:rsidR="00944033">
        <w:rPr>
          <w:spacing w:val="-3"/>
          <w:sz w:val="26"/>
          <w:szCs w:val="26"/>
        </w:rPr>
        <w:t>“</w:t>
      </w:r>
      <w:r w:rsidR="006500D5" w:rsidRPr="00DE1728">
        <w:rPr>
          <w:spacing w:val="-3"/>
          <w:sz w:val="26"/>
          <w:szCs w:val="26"/>
        </w:rPr>
        <w:t>dirty electricity.</w:t>
      </w:r>
      <w:r w:rsidR="00944033">
        <w:rPr>
          <w:spacing w:val="-3"/>
          <w:sz w:val="26"/>
          <w:szCs w:val="26"/>
        </w:rPr>
        <w:t>”</w:t>
      </w:r>
    </w:p>
    <w:p w14:paraId="08106E3E" w14:textId="77777777" w:rsidR="006500D5" w:rsidRPr="00DE1728" w:rsidRDefault="006500D5" w:rsidP="00DE1728">
      <w:pPr>
        <w:widowControl/>
        <w:spacing w:line="360" w:lineRule="auto"/>
        <w:rPr>
          <w:spacing w:val="-3"/>
          <w:sz w:val="26"/>
          <w:szCs w:val="26"/>
        </w:rPr>
      </w:pPr>
    </w:p>
    <w:p w14:paraId="7961FDD0" w14:textId="04AE69BF" w:rsidR="006500D5" w:rsidRPr="00DE1728" w:rsidRDefault="006500D5" w:rsidP="00DE1728">
      <w:pPr>
        <w:widowControl/>
        <w:tabs>
          <w:tab w:val="left" w:pos="-720"/>
          <w:tab w:val="left" w:pos="1440"/>
        </w:tabs>
        <w:suppressAutoHyphens/>
        <w:autoSpaceDE w:val="0"/>
        <w:autoSpaceDN w:val="0"/>
        <w:spacing w:line="360" w:lineRule="auto"/>
        <w:rPr>
          <w:sz w:val="26"/>
          <w:szCs w:val="26"/>
        </w:rPr>
      </w:pPr>
      <w:r w:rsidRPr="00DE1728">
        <w:rPr>
          <w:spacing w:val="-3"/>
          <w:sz w:val="26"/>
          <w:szCs w:val="26"/>
        </w:rPr>
        <w:tab/>
        <w:t xml:space="preserve">On August 2, 2017, Penelec filed an Answer </w:t>
      </w:r>
      <w:r w:rsidR="00413338" w:rsidRPr="00DE1728">
        <w:rPr>
          <w:spacing w:val="-3"/>
          <w:sz w:val="26"/>
          <w:szCs w:val="26"/>
        </w:rPr>
        <w:t>and</w:t>
      </w:r>
      <w:r w:rsidRPr="00DE1728">
        <w:rPr>
          <w:spacing w:val="-3"/>
          <w:sz w:val="26"/>
          <w:szCs w:val="26"/>
        </w:rPr>
        <w:t xml:space="preserve"> New Matter.  In the Answer, </w:t>
      </w:r>
      <w:r w:rsidRPr="00DE1728">
        <w:rPr>
          <w:sz w:val="26"/>
          <w:szCs w:val="26"/>
        </w:rPr>
        <w:t>Penelec a</w:t>
      </w:r>
      <w:r w:rsidR="00C17953" w:rsidRPr="00DE1728">
        <w:rPr>
          <w:sz w:val="26"/>
          <w:szCs w:val="26"/>
        </w:rPr>
        <w:t xml:space="preserve">dmitted </w:t>
      </w:r>
      <w:r w:rsidRPr="00DE1728">
        <w:rPr>
          <w:sz w:val="26"/>
          <w:szCs w:val="26"/>
        </w:rPr>
        <w:t xml:space="preserve">that </w:t>
      </w:r>
      <w:r w:rsidR="005627FA" w:rsidRPr="00DE1728">
        <w:rPr>
          <w:sz w:val="26"/>
          <w:szCs w:val="26"/>
        </w:rPr>
        <w:t xml:space="preserve">it </w:t>
      </w:r>
      <w:r w:rsidRPr="00DE1728">
        <w:rPr>
          <w:sz w:val="26"/>
          <w:szCs w:val="26"/>
        </w:rPr>
        <w:t xml:space="preserve">issued a ten-day termination notice </w:t>
      </w:r>
      <w:r w:rsidR="00F94821" w:rsidRPr="00DE1728">
        <w:rPr>
          <w:sz w:val="26"/>
          <w:szCs w:val="26"/>
        </w:rPr>
        <w:t xml:space="preserve">because </w:t>
      </w:r>
      <w:r w:rsidRPr="00DE1728">
        <w:rPr>
          <w:sz w:val="26"/>
          <w:szCs w:val="26"/>
        </w:rPr>
        <w:t xml:space="preserve">the Complainant refused to </w:t>
      </w:r>
      <w:r w:rsidR="00F94821" w:rsidRPr="00DE1728">
        <w:rPr>
          <w:sz w:val="26"/>
          <w:szCs w:val="26"/>
        </w:rPr>
        <w:t xml:space="preserve">allow the </w:t>
      </w:r>
      <w:r w:rsidRPr="00DE1728">
        <w:rPr>
          <w:sz w:val="26"/>
          <w:szCs w:val="26"/>
        </w:rPr>
        <w:t>Company</w:t>
      </w:r>
      <w:r w:rsidR="00F94821" w:rsidRPr="00DE1728">
        <w:rPr>
          <w:sz w:val="26"/>
          <w:szCs w:val="26"/>
        </w:rPr>
        <w:t xml:space="preserve"> to access its</w:t>
      </w:r>
      <w:r w:rsidRPr="00DE1728">
        <w:rPr>
          <w:sz w:val="26"/>
          <w:szCs w:val="26"/>
        </w:rPr>
        <w:t xml:space="preserve"> meter </w:t>
      </w:r>
      <w:r w:rsidR="00F94821" w:rsidRPr="00DE1728">
        <w:rPr>
          <w:sz w:val="26"/>
          <w:szCs w:val="26"/>
        </w:rPr>
        <w:t xml:space="preserve">so that it could </w:t>
      </w:r>
      <w:r w:rsidRPr="00DE1728">
        <w:rPr>
          <w:sz w:val="26"/>
          <w:szCs w:val="26"/>
        </w:rPr>
        <w:t>install a smart meter</w:t>
      </w:r>
      <w:r w:rsidR="00F94821" w:rsidRPr="00DE1728">
        <w:rPr>
          <w:sz w:val="26"/>
          <w:szCs w:val="26"/>
        </w:rPr>
        <w:t>.  The Company based its decision to terminate the Complainant</w:t>
      </w:r>
      <w:r w:rsidR="00944033">
        <w:rPr>
          <w:sz w:val="26"/>
          <w:szCs w:val="26"/>
        </w:rPr>
        <w:t>’</w:t>
      </w:r>
      <w:r w:rsidR="00F94821" w:rsidRPr="00DE1728">
        <w:rPr>
          <w:sz w:val="26"/>
          <w:szCs w:val="26"/>
        </w:rPr>
        <w:t xml:space="preserve">s electric </w:t>
      </w:r>
      <w:r w:rsidR="00EF7543" w:rsidRPr="00DE1728">
        <w:rPr>
          <w:sz w:val="26"/>
          <w:szCs w:val="26"/>
        </w:rPr>
        <w:t xml:space="preserve">in accordance </w:t>
      </w:r>
      <w:r w:rsidRPr="00DE1728">
        <w:rPr>
          <w:sz w:val="26"/>
          <w:szCs w:val="26"/>
        </w:rPr>
        <w:t xml:space="preserve">with Section 56.81(3) of </w:t>
      </w:r>
      <w:r w:rsidR="00EF7543" w:rsidRPr="00DE1728">
        <w:rPr>
          <w:sz w:val="26"/>
          <w:szCs w:val="26"/>
        </w:rPr>
        <w:t xml:space="preserve">our regulations, </w:t>
      </w:r>
      <w:r w:rsidRPr="00DE1728">
        <w:rPr>
          <w:sz w:val="26"/>
          <w:szCs w:val="26"/>
        </w:rPr>
        <w:t>52 Pa. Code § 56.81(3).</w:t>
      </w:r>
      <w:r w:rsidR="000B1417" w:rsidRPr="00DE1728">
        <w:rPr>
          <w:sz w:val="26"/>
          <w:szCs w:val="26"/>
        </w:rPr>
        <w:t xml:space="preserve">  </w:t>
      </w:r>
      <w:r w:rsidR="009F0349" w:rsidRPr="00DE1728">
        <w:rPr>
          <w:sz w:val="26"/>
          <w:szCs w:val="26"/>
        </w:rPr>
        <w:t xml:space="preserve">Penelec </w:t>
      </w:r>
      <w:r w:rsidRPr="00DE1728">
        <w:rPr>
          <w:sz w:val="26"/>
          <w:szCs w:val="26"/>
        </w:rPr>
        <w:t>Answer at 1-2.</w:t>
      </w:r>
    </w:p>
    <w:p w14:paraId="3F5304BB" w14:textId="77777777" w:rsidR="006500D5" w:rsidRPr="00DE1728" w:rsidRDefault="006500D5" w:rsidP="00DE1728">
      <w:pPr>
        <w:widowControl/>
        <w:tabs>
          <w:tab w:val="left" w:pos="-720"/>
          <w:tab w:val="left" w:pos="1440"/>
        </w:tabs>
        <w:suppressAutoHyphens/>
        <w:autoSpaceDE w:val="0"/>
        <w:autoSpaceDN w:val="0"/>
        <w:spacing w:line="360" w:lineRule="auto"/>
        <w:rPr>
          <w:sz w:val="26"/>
          <w:szCs w:val="26"/>
        </w:rPr>
      </w:pPr>
    </w:p>
    <w:p w14:paraId="6BB3CA4E" w14:textId="64DD536B" w:rsidR="00E24FEA" w:rsidRPr="00DE1728" w:rsidRDefault="006500D5" w:rsidP="00DE1728">
      <w:pPr>
        <w:widowControl/>
        <w:tabs>
          <w:tab w:val="left" w:pos="-720"/>
          <w:tab w:val="left" w:pos="1440"/>
        </w:tabs>
        <w:suppressAutoHyphens/>
        <w:autoSpaceDE w:val="0"/>
        <w:autoSpaceDN w:val="0"/>
        <w:spacing w:line="360" w:lineRule="auto"/>
        <w:rPr>
          <w:sz w:val="26"/>
          <w:szCs w:val="26"/>
        </w:rPr>
      </w:pPr>
      <w:r w:rsidRPr="00DE1728">
        <w:rPr>
          <w:sz w:val="26"/>
          <w:szCs w:val="26"/>
        </w:rPr>
        <w:tab/>
      </w:r>
      <w:r w:rsidR="00E24FEA" w:rsidRPr="00DE1728">
        <w:rPr>
          <w:sz w:val="26"/>
          <w:szCs w:val="26"/>
        </w:rPr>
        <w:t xml:space="preserve">Penelec </w:t>
      </w:r>
      <w:r w:rsidR="00C17953" w:rsidRPr="00DE1728">
        <w:rPr>
          <w:sz w:val="26"/>
          <w:szCs w:val="26"/>
        </w:rPr>
        <w:t xml:space="preserve">averred </w:t>
      </w:r>
      <w:r w:rsidR="00E24FEA" w:rsidRPr="00DE1728">
        <w:rPr>
          <w:sz w:val="26"/>
          <w:szCs w:val="26"/>
        </w:rPr>
        <w:t>that it sent the Complainant correspondence regarding the installation of a smart meter at the service location</w:t>
      </w:r>
      <w:r w:rsidR="00EF7543" w:rsidRPr="00DE1728">
        <w:rPr>
          <w:sz w:val="26"/>
          <w:szCs w:val="26"/>
        </w:rPr>
        <w:t>;</w:t>
      </w:r>
      <w:r w:rsidR="00E24FEA" w:rsidRPr="00DE1728">
        <w:rPr>
          <w:sz w:val="26"/>
          <w:szCs w:val="26"/>
        </w:rPr>
        <w:t xml:space="preserve"> but </w:t>
      </w:r>
      <w:r w:rsidR="00EF7543" w:rsidRPr="00DE1728">
        <w:rPr>
          <w:sz w:val="26"/>
          <w:szCs w:val="26"/>
        </w:rPr>
        <w:t xml:space="preserve">it </w:t>
      </w:r>
      <w:r w:rsidR="00E24FEA" w:rsidRPr="00DE1728">
        <w:rPr>
          <w:sz w:val="26"/>
          <w:szCs w:val="26"/>
        </w:rPr>
        <w:t>did not receive a response</w:t>
      </w:r>
      <w:r w:rsidR="00EF7543" w:rsidRPr="00DE1728">
        <w:rPr>
          <w:sz w:val="26"/>
          <w:szCs w:val="26"/>
        </w:rPr>
        <w:t xml:space="preserve"> from the Complainant</w:t>
      </w:r>
      <w:r w:rsidR="00E24FEA" w:rsidRPr="00DE1728">
        <w:rPr>
          <w:sz w:val="26"/>
          <w:szCs w:val="26"/>
        </w:rPr>
        <w:t xml:space="preserve">. </w:t>
      </w:r>
      <w:r w:rsidR="00EF7543" w:rsidRPr="00DE1728">
        <w:rPr>
          <w:sz w:val="26"/>
          <w:szCs w:val="26"/>
        </w:rPr>
        <w:t xml:space="preserve"> </w:t>
      </w:r>
      <w:r w:rsidR="00E24FEA" w:rsidRPr="00DE1728">
        <w:rPr>
          <w:sz w:val="26"/>
          <w:szCs w:val="26"/>
        </w:rPr>
        <w:t xml:space="preserve">When </w:t>
      </w:r>
      <w:r w:rsidR="00EF7543" w:rsidRPr="00DE1728">
        <w:rPr>
          <w:sz w:val="26"/>
          <w:szCs w:val="26"/>
        </w:rPr>
        <w:t>Penelec</w:t>
      </w:r>
      <w:r w:rsidR="00944033">
        <w:rPr>
          <w:sz w:val="26"/>
          <w:szCs w:val="26"/>
        </w:rPr>
        <w:t>’</w:t>
      </w:r>
      <w:r w:rsidR="00EF7543" w:rsidRPr="00DE1728">
        <w:rPr>
          <w:sz w:val="26"/>
          <w:szCs w:val="26"/>
        </w:rPr>
        <w:t xml:space="preserve">s </w:t>
      </w:r>
      <w:r w:rsidR="00E24FEA" w:rsidRPr="00DE1728">
        <w:rPr>
          <w:sz w:val="26"/>
          <w:szCs w:val="26"/>
        </w:rPr>
        <w:t xml:space="preserve">contractor attempted to install the meter, the Complainant refused its installation.  Again, the Company tried to contact the Complainant to discuss the installation of smart meter, but the Complainant did not respond.  </w:t>
      </w:r>
      <w:r w:rsidR="009F0349" w:rsidRPr="00DE1728">
        <w:rPr>
          <w:sz w:val="26"/>
          <w:szCs w:val="26"/>
        </w:rPr>
        <w:t xml:space="preserve">Penelec </w:t>
      </w:r>
      <w:r w:rsidR="00E24FEA" w:rsidRPr="00DE1728">
        <w:rPr>
          <w:sz w:val="26"/>
          <w:szCs w:val="26"/>
        </w:rPr>
        <w:t>Answer at 2.</w:t>
      </w:r>
    </w:p>
    <w:p w14:paraId="7242B83C" w14:textId="77777777" w:rsidR="00E24FEA" w:rsidRPr="00DE1728" w:rsidRDefault="00E24FEA" w:rsidP="00DE1728">
      <w:pPr>
        <w:widowControl/>
        <w:tabs>
          <w:tab w:val="left" w:pos="-720"/>
          <w:tab w:val="left" w:pos="1440"/>
        </w:tabs>
        <w:suppressAutoHyphens/>
        <w:autoSpaceDE w:val="0"/>
        <w:autoSpaceDN w:val="0"/>
        <w:spacing w:line="360" w:lineRule="auto"/>
        <w:rPr>
          <w:sz w:val="26"/>
          <w:szCs w:val="26"/>
        </w:rPr>
      </w:pPr>
    </w:p>
    <w:p w14:paraId="6EE950A0" w14:textId="0A0DE480" w:rsidR="006500D5" w:rsidRPr="00DE1728" w:rsidRDefault="00E24FEA" w:rsidP="00DE1728">
      <w:pPr>
        <w:widowControl/>
        <w:tabs>
          <w:tab w:val="left" w:pos="-720"/>
          <w:tab w:val="left" w:pos="1440"/>
        </w:tabs>
        <w:suppressAutoHyphens/>
        <w:autoSpaceDE w:val="0"/>
        <w:autoSpaceDN w:val="0"/>
        <w:spacing w:line="360" w:lineRule="auto"/>
        <w:rPr>
          <w:sz w:val="26"/>
          <w:szCs w:val="26"/>
        </w:rPr>
      </w:pPr>
      <w:r w:rsidRPr="00DE1728">
        <w:rPr>
          <w:sz w:val="26"/>
          <w:szCs w:val="26"/>
        </w:rPr>
        <w:lastRenderedPageBreak/>
        <w:tab/>
      </w:r>
      <w:r w:rsidR="007A5FDE" w:rsidRPr="00DE1728">
        <w:rPr>
          <w:sz w:val="26"/>
          <w:szCs w:val="26"/>
        </w:rPr>
        <w:t xml:space="preserve">Penelec </w:t>
      </w:r>
      <w:r w:rsidR="008375B9" w:rsidRPr="00DE1728">
        <w:rPr>
          <w:sz w:val="26"/>
          <w:szCs w:val="26"/>
        </w:rPr>
        <w:t xml:space="preserve">submitted </w:t>
      </w:r>
      <w:r w:rsidR="007A5FDE" w:rsidRPr="00DE1728">
        <w:rPr>
          <w:sz w:val="26"/>
          <w:szCs w:val="26"/>
        </w:rPr>
        <w:t>that it is required by Act 129 of 2008 (Act 129),</w:t>
      </w:r>
      <w:r w:rsidR="007A5FDE" w:rsidRPr="00DE1728">
        <w:rPr>
          <w:rStyle w:val="FootnoteReference"/>
          <w:sz w:val="26"/>
          <w:szCs w:val="26"/>
        </w:rPr>
        <w:footnoteReference w:id="1"/>
      </w:r>
      <w:r w:rsidR="007A5FDE" w:rsidRPr="00DE1728">
        <w:rPr>
          <w:sz w:val="26"/>
          <w:szCs w:val="26"/>
        </w:rPr>
        <w:t xml:space="preserve"> to install a smart meter.  </w:t>
      </w:r>
      <w:r w:rsidR="006500D5" w:rsidRPr="00DE1728">
        <w:rPr>
          <w:sz w:val="26"/>
          <w:szCs w:val="26"/>
        </w:rPr>
        <w:t xml:space="preserve">Penelec </w:t>
      </w:r>
      <w:r w:rsidR="008375B9" w:rsidRPr="00DE1728">
        <w:rPr>
          <w:sz w:val="26"/>
          <w:szCs w:val="26"/>
        </w:rPr>
        <w:t xml:space="preserve">averred </w:t>
      </w:r>
      <w:r w:rsidR="00D9420A" w:rsidRPr="00DE1728">
        <w:rPr>
          <w:sz w:val="26"/>
          <w:szCs w:val="26"/>
        </w:rPr>
        <w:t>t</w:t>
      </w:r>
      <w:r w:rsidR="006500D5" w:rsidRPr="00DE1728">
        <w:rPr>
          <w:sz w:val="26"/>
          <w:szCs w:val="26"/>
        </w:rPr>
        <w:t>hat Act 129</w:t>
      </w:r>
      <w:r w:rsidR="007A5FDE" w:rsidRPr="00DE1728">
        <w:rPr>
          <w:sz w:val="26"/>
          <w:szCs w:val="26"/>
        </w:rPr>
        <w:t xml:space="preserve"> required</w:t>
      </w:r>
      <w:r w:rsidR="006500D5" w:rsidRPr="00DE1728">
        <w:rPr>
          <w:sz w:val="26"/>
          <w:szCs w:val="26"/>
        </w:rPr>
        <w:t xml:space="preserve"> the Company</w:t>
      </w:r>
      <w:r w:rsidR="007A5FDE" w:rsidRPr="00DE1728">
        <w:rPr>
          <w:sz w:val="26"/>
          <w:szCs w:val="26"/>
        </w:rPr>
        <w:t xml:space="preserve"> </w:t>
      </w:r>
      <w:r w:rsidR="00D9420A" w:rsidRPr="00DE1728">
        <w:rPr>
          <w:sz w:val="26"/>
          <w:szCs w:val="26"/>
        </w:rPr>
        <w:t xml:space="preserve">to </w:t>
      </w:r>
      <w:r w:rsidR="006500D5" w:rsidRPr="00DE1728">
        <w:rPr>
          <w:sz w:val="26"/>
          <w:szCs w:val="26"/>
        </w:rPr>
        <w:t xml:space="preserve">file </w:t>
      </w:r>
      <w:r w:rsidR="008375B9" w:rsidRPr="00DE1728">
        <w:rPr>
          <w:sz w:val="26"/>
          <w:szCs w:val="26"/>
        </w:rPr>
        <w:t>a</w:t>
      </w:r>
      <w:r w:rsidR="006500D5" w:rsidRPr="00DE1728">
        <w:rPr>
          <w:sz w:val="26"/>
          <w:szCs w:val="26"/>
        </w:rPr>
        <w:t xml:space="preserve"> Smart Meter Deployment Plan (SMP) with the Commission</w:t>
      </w:r>
      <w:r w:rsidR="00D9420A" w:rsidRPr="00DE1728">
        <w:rPr>
          <w:sz w:val="26"/>
          <w:szCs w:val="26"/>
        </w:rPr>
        <w:t xml:space="preserve"> and that its SMP was </w:t>
      </w:r>
      <w:r w:rsidR="008375B9" w:rsidRPr="00DE1728">
        <w:rPr>
          <w:sz w:val="26"/>
          <w:szCs w:val="26"/>
        </w:rPr>
        <w:t xml:space="preserve">filed and </w:t>
      </w:r>
      <w:r w:rsidR="006500D5" w:rsidRPr="00DE1728">
        <w:rPr>
          <w:sz w:val="26"/>
          <w:szCs w:val="26"/>
        </w:rPr>
        <w:t xml:space="preserve">approved </w:t>
      </w:r>
      <w:r w:rsidR="007A5FDE" w:rsidRPr="00DE1728">
        <w:rPr>
          <w:sz w:val="26"/>
          <w:szCs w:val="26"/>
        </w:rPr>
        <w:t xml:space="preserve">by the Commission </w:t>
      </w:r>
      <w:r w:rsidR="006500D5" w:rsidRPr="00DE1728">
        <w:rPr>
          <w:sz w:val="26"/>
          <w:szCs w:val="26"/>
        </w:rPr>
        <w:t>on June 25, 2014.</w:t>
      </w:r>
      <w:r w:rsidR="006500D5" w:rsidRPr="00DE1728">
        <w:rPr>
          <w:rStyle w:val="FootnoteReference"/>
          <w:sz w:val="26"/>
          <w:szCs w:val="26"/>
        </w:rPr>
        <w:footnoteReference w:id="2"/>
      </w:r>
      <w:r w:rsidR="006500D5" w:rsidRPr="00DE1728">
        <w:rPr>
          <w:sz w:val="26"/>
          <w:szCs w:val="26"/>
        </w:rPr>
        <w:t xml:space="preserve">  Penelec </w:t>
      </w:r>
      <w:r w:rsidR="008375B9" w:rsidRPr="00DE1728">
        <w:rPr>
          <w:sz w:val="26"/>
          <w:szCs w:val="26"/>
        </w:rPr>
        <w:t xml:space="preserve">explained that </w:t>
      </w:r>
      <w:r w:rsidR="006500D5" w:rsidRPr="00DE1728">
        <w:rPr>
          <w:sz w:val="26"/>
          <w:szCs w:val="26"/>
        </w:rPr>
        <w:t xml:space="preserve">its SMP provided for the deployment of approximately 584,000 smart meters </w:t>
      </w:r>
      <w:r w:rsidR="008375B9" w:rsidRPr="00DE1728">
        <w:rPr>
          <w:sz w:val="26"/>
          <w:szCs w:val="26"/>
        </w:rPr>
        <w:t xml:space="preserve">to all of its customers </w:t>
      </w:r>
      <w:r w:rsidR="00D9420A" w:rsidRPr="00DE1728">
        <w:rPr>
          <w:sz w:val="26"/>
          <w:szCs w:val="26"/>
        </w:rPr>
        <w:t xml:space="preserve">between </w:t>
      </w:r>
      <w:r w:rsidR="006500D5" w:rsidRPr="00DE1728">
        <w:rPr>
          <w:sz w:val="26"/>
          <w:szCs w:val="26"/>
        </w:rPr>
        <w:t xml:space="preserve">January 2016 </w:t>
      </w:r>
      <w:r w:rsidR="008375B9" w:rsidRPr="00DE1728">
        <w:rPr>
          <w:sz w:val="26"/>
          <w:szCs w:val="26"/>
        </w:rPr>
        <w:t xml:space="preserve">and </w:t>
      </w:r>
      <w:r w:rsidR="006500D5" w:rsidRPr="00DE1728">
        <w:rPr>
          <w:sz w:val="26"/>
          <w:szCs w:val="26"/>
        </w:rPr>
        <w:t>mid-2019</w:t>
      </w:r>
      <w:r w:rsidR="008375B9" w:rsidRPr="00DE1728">
        <w:rPr>
          <w:sz w:val="26"/>
          <w:szCs w:val="26"/>
        </w:rPr>
        <w:t>.</w:t>
      </w:r>
      <w:r w:rsidR="006500D5" w:rsidRPr="00DE1728">
        <w:rPr>
          <w:sz w:val="26"/>
          <w:szCs w:val="26"/>
        </w:rPr>
        <w:t xml:space="preserve">  </w:t>
      </w:r>
      <w:r w:rsidR="00D9420A" w:rsidRPr="00DE1728">
        <w:rPr>
          <w:sz w:val="26"/>
          <w:szCs w:val="26"/>
        </w:rPr>
        <w:t xml:space="preserve">Thus, </w:t>
      </w:r>
      <w:r w:rsidR="006500D5" w:rsidRPr="00DE1728">
        <w:rPr>
          <w:sz w:val="26"/>
          <w:szCs w:val="26"/>
        </w:rPr>
        <w:t xml:space="preserve">Penelec explained </w:t>
      </w:r>
      <w:r w:rsidR="00D9420A" w:rsidRPr="00DE1728">
        <w:rPr>
          <w:sz w:val="26"/>
          <w:szCs w:val="26"/>
        </w:rPr>
        <w:t xml:space="preserve">that, </w:t>
      </w:r>
      <w:r w:rsidR="007A5FDE" w:rsidRPr="00DE1728">
        <w:rPr>
          <w:sz w:val="26"/>
          <w:szCs w:val="26"/>
        </w:rPr>
        <w:t>in accordance with the provisions of Act 129</w:t>
      </w:r>
      <w:r w:rsidR="00D9420A" w:rsidRPr="00DE1728">
        <w:rPr>
          <w:sz w:val="26"/>
          <w:szCs w:val="26"/>
        </w:rPr>
        <w:t>,</w:t>
      </w:r>
      <w:r w:rsidR="007A5FDE" w:rsidRPr="00DE1728">
        <w:rPr>
          <w:sz w:val="26"/>
          <w:szCs w:val="26"/>
        </w:rPr>
        <w:t xml:space="preserve"> </w:t>
      </w:r>
      <w:r w:rsidR="006500D5" w:rsidRPr="00DE1728">
        <w:rPr>
          <w:sz w:val="26"/>
          <w:szCs w:val="26"/>
        </w:rPr>
        <w:t>the Complainant may not opt out of the Company</w:t>
      </w:r>
      <w:r w:rsidR="00944033">
        <w:rPr>
          <w:sz w:val="26"/>
          <w:szCs w:val="26"/>
        </w:rPr>
        <w:t>’</w:t>
      </w:r>
      <w:r w:rsidR="006500D5" w:rsidRPr="00DE1728">
        <w:rPr>
          <w:sz w:val="26"/>
          <w:szCs w:val="26"/>
        </w:rPr>
        <w:t xml:space="preserve">s Commission-approved smart meter program.  </w:t>
      </w:r>
      <w:r w:rsidR="009F0349" w:rsidRPr="00DE1728">
        <w:rPr>
          <w:sz w:val="26"/>
          <w:szCs w:val="26"/>
        </w:rPr>
        <w:t xml:space="preserve">Penelec </w:t>
      </w:r>
      <w:r w:rsidR="006500D5" w:rsidRPr="00DE1728">
        <w:rPr>
          <w:sz w:val="26"/>
          <w:szCs w:val="26"/>
        </w:rPr>
        <w:t>Answer at 2-3.</w:t>
      </w:r>
    </w:p>
    <w:p w14:paraId="07C6EA09" w14:textId="77777777" w:rsidR="006500D5" w:rsidRPr="00DE1728" w:rsidRDefault="006500D5" w:rsidP="00DE1728">
      <w:pPr>
        <w:widowControl/>
        <w:tabs>
          <w:tab w:val="left" w:pos="-720"/>
          <w:tab w:val="left" w:pos="1440"/>
        </w:tabs>
        <w:suppressAutoHyphens/>
        <w:autoSpaceDE w:val="0"/>
        <w:autoSpaceDN w:val="0"/>
        <w:spacing w:line="360" w:lineRule="auto"/>
        <w:rPr>
          <w:sz w:val="26"/>
          <w:szCs w:val="26"/>
        </w:rPr>
      </w:pPr>
    </w:p>
    <w:p w14:paraId="62E307FF" w14:textId="20D3259E" w:rsidR="006500D5" w:rsidRPr="00DE1728" w:rsidRDefault="006500D5" w:rsidP="00DE1728">
      <w:pPr>
        <w:widowControl/>
        <w:tabs>
          <w:tab w:val="left" w:pos="-720"/>
          <w:tab w:val="left" w:pos="1440"/>
        </w:tabs>
        <w:suppressAutoHyphens/>
        <w:autoSpaceDE w:val="0"/>
        <w:autoSpaceDN w:val="0"/>
        <w:spacing w:line="360" w:lineRule="auto"/>
        <w:rPr>
          <w:sz w:val="26"/>
          <w:szCs w:val="26"/>
        </w:rPr>
      </w:pPr>
      <w:r w:rsidRPr="00DE1728">
        <w:rPr>
          <w:sz w:val="26"/>
          <w:szCs w:val="26"/>
        </w:rPr>
        <w:tab/>
        <w:t>In its New Matter, Penelec reiterated its Answer and indicated that neither the Company</w:t>
      </w:r>
      <w:r w:rsidR="00944033">
        <w:rPr>
          <w:sz w:val="26"/>
          <w:szCs w:val="26"/>
        </w:rPr>
        <w:t>’</w:t>
      </w:r>
      <w:r w:rsidRPr="00DE1728">
        <w:rPr>
          <w:sz w:val="26"/>
          <w:szCs w:val="26"/>
        </w:rPr>
        <w:t>s SMP no</w:t>
      </w:r>
      <w:r w:rsidR="00E01885" w:rsidRPr="00DE1728">
        <w:rPr>
          <w:sz w:val="26"/>
          <w:szCs w:val="26"/>
        </w:rPr>
        <w:t>r</w:t>
      </w:r>
      <w:r w:rsidRPr="00DE1728">
        <w:rPr>
          <w:sz w:val="26"/>
          <w:szCs w:val="26"/>
        </w:rPr>
        <w:t xml:space="preserve"> Act 129 enable</w:t>
      </w:r>
      <w:r w:rsidR="00032B6A" w:rsidRPr="00DE1728">
        <w:rPr>
          <w:sz w:val="26"/>
          <w:szCs w:val="26"/>
        </w:rPr>
        <w:t>s</w:t>
      </w:r>
      <w:r w:rsidRPr="00DE1728">
        <w:rPr>
          <w:sz w:val="26"/>
          <w:szCs w:val="26"/>
        </w:rPr>
        <w:t xml:space="preserve"> the Commission to grant the relief requested by the Complainant. </w:t>
      </w:r>
      <w:r w:rsidR="00E24FEA" w:rsidRPr="00DE1728">
        <w:rPr>
          <w:sz w:val="26"/>
          <w:szCs w:val="26"/>
        </w:rPr>
        <w:t xml:space="preserve"> </w:t>
      </w:r>
      <w:r w:rsidR="009F0349" w:rsidRPr="00DE1728">
        <w:rPr>
          <w:sz w:val="26"/>
          <w:szCs w:val="26"/>
        </w:rPr>
        <w:t xml:space="preserve">Penelec </w:t>
      </w:r>
      <w:r w:rsidR="00E24FEA" w:rsidRPr="00DE1728">
        <w:rPr>
          <w:sz w:val="26"/>
          <w:szCs w:val="26"/>
        </w:rPr>
        <w:t>New Matter at 6-7.</w:t>
      </w:r>
    </w:p>
    <w:p w14:paraId="3AB6B0FB" w14:textId="77777777" w:rsidR="006500D5" w:rsidRPr="00DE1728" w:rsidRDefault="006500D5" w:rsidP="00DE1728">
      <w:pPr>
        <w:widowControl/>
        <w:spacing w:line="360" w:lineRule="auto"/>
        <w:rPr>
          <w:spacing w:val="-3"/>
          <w:sz w:val="26"/>
          <w:szCs w:val="26"/>
        </w:rPr>
      </w:pPr>
    </w:p>
    <w:p w14:paraId="37FEC13E" w14:textId="01AAE468" w:rsidR="00E24FEA" w:rsidRPr="00DE1728" w:rsidRDefault="006500D5" w:rsidP="00DE1728">
      <w:pPr>
        <w:widowControl/>
        <w:tabs>
          <w:tab w:val="left" w:pos="-720"/>
          <w:tab w:val="left" w:pos="1440"/>
        </w:tabs>
        <w:suppressAutoHyphens/>
        <w:autoSpaceDE w:val="0"/>
        <w:autoSpaceDN w:val="0"/>
        <w:spacing w:line="360" w:lineRule="auto"/>
        <w:rPr>
          <w:sz w:val="26"/>
          <w:szCs w:val="26"/>
        </w:rPr>
      </w:pPr>
      <w:r w:rsidRPr="00DE1728">
        <w:rPr>
          <w:spacing w:val="-3"/>
          <w:sz w:val="26"/>
          <w:szCs w:val="26"/>
        </w:rPr>
        <w:tab/>
      </w:r>
      <w:r w:rsidR="000E6923" w:rsidRPr="00DE1728">
        <w:rPr>
          <w:spacing w:val="-3"/>
          <w:sz w:val="26"/>
          <w:szCs w:val="26"/>
        </w:rPr>
        <w:t>In addition to its New Matter and Answer, o</w:t>
      </w:r>
      <w:r w:rsidRPr="00DE1728">
        <w:rPr>
          <w:spacing w:val="-3"/>
          <w:sz w:val="26"/>
          <w:szCs w:val="26"/>
        </w:rPr>
        <w:t xml:space="preserve">n August 2, 2017, Penelec </w:t>
      </w:r>
      <w:r w:rsidR="000E6923" w:rsidRPr="00DE1728">
        <w:rPr>
          <w:spacing w:val="-3"/>
          <w:sz w:val="26"/>
          <w:szCs w:val="26"/>
        </w:rPr>
        <w:t xml:space="preserve">also </w:t>
      </w:r>
      <w:r w:rsidRPr="00DE1728">
        <w:rPr>
          <w:spacing w:val="-3"/>
          <w:sz w:val="26"/>
          <w:szCs w:val="26"/>
        </w:rPr>
        <w:t xml:space="preserve">filed Preliminary Objections to the Complaint.  In the Preliminary Objections, Penelec contended </w:t>
      </w:r>
      <w:r w:rsidRPr="00DE1728">
        <w:rPr>
          <w:sz w:val="26"/>
          <w:szCs w:val="26"/>
        </w:rPr>
        <w:t xml:space="preserve">that the Complaint should be dismissed under </w:t>
      </w:r>
      <w:r w:rsidR="00B00287" w:rsidRPr="00DE1728">
        <w:rPr>
          <w:sz w:val="26"/>
          <w:szCs w:val="26"/>
        </w:rPr>
        <w:t xml:space="preserve">Section 5.101(a)(4) of </w:t>
      </w:r>
      <w:r w:rsidR="003351ED" w:rsidRPr="00DE1728">
        <w:rPr>
          <w:sz w:val="26"/>
          <w:szCs w:val="26"/>
        </w:rPr>
        <w:t>the Commission</w:t>
      </w:r>
      <w:r w:rsidR="00944033">
        <w:rPr>
          <w:sz w:val="26"/>
          <w:szCs w:val="26"/>
        </w:rPr>
        <w:t>’</w:t>
      </w:r>
      <w:r w:rsidR="003351ED" w:rsidRPr="00DE1728">
        <w:rPr>
          <w:sz w:val="26"/>
          <w:szCs w:val="26"/>
        </w:rPr>
        <w:t>s</w:t>
      </w:r>
      <w:r w:rsidRPr="00DE1728">
        <w:rPr>
          <w:sz w:val="26"/>
          <w:szCs w:val="26"/>
        </w:rPr>
        <w:t xml:space="preserve"> </w:t>
      </w:r>
      <w:r w:rsidR="00B00287" w:rsidRPr="00DE1728">
        <w:rPr>
          <w:sz w:val="26"/>
          <w:szCs w:val="26"/>
        </w:rPr>
        <w:t>r</w:t>
      </w:r>
      <w:r w:rsidRPr="00DE1728">
        <w:rPr>
          <w:sz w:val="26"/>
          <w:szCs w:val="26"/>
        </w:rPr>
        <w:t>egulations</w:t>
      </w:r>
      <w:r w:rsidR="00B00287" w:rsidRPr="00DE1728">
        <w:rPr>
          <w:sz w:val="26"/>
          <w:szCs w:val="26"/>
        </w:rPr>
        <w:t xml:space="preserve">, </w:t>
      </w:r>
      <w:r w:rsidRPr="00DE1728">
        <w:rPr>
          <w:sz w:val="26"/>
          <w:szCs w:val="26"/>
        </w:rPr>
        <w:t>52 Pa. Code § 5.101(a)(4)</w:t>
      </w:r>
      <w:r w:rsidR="00B00287" w:rsidRPr="00DE1728">
        <w:rPr>
          <w:sz w:val="26"/>
          <w:szCs w:val="26"/>
        </w:rPr>
        <w:t>,</w:t>
      </w:r>
      <w:r w:rsidRPr="00DE1728">
        <w:rPr>
          <w:sz w:val="26"/>
          <w:szCs w:val="26"/>
        </w:rPr>
        <w:t xml:space="preserve"> for legal insufficiency.  </w:t>
      </w:r>
      <w:r w:rsidR="00165542" w:rsidRPr="00DE1728">
        <w:rPr>
          <w:sz w:val="26"/>
          <w:szCs w:val="26"/>
        </w:rPr>
        <w:t xml:space="preserve">Penelec </w:t>
      </w:r>
      <w:r w:rsidR="005232D9" w:rsidRPr="00DE1728">
        <w:rPr>
          <w:sz w:val="26"/>
          <w:szCs w:val="26"/>
        </w:rPr>
        <w:t>cite</w:t>
      </w:r>
      <w:r w:rsidR="002B2B78" w:rsidRPr="00DE1728">
        <w:rPr>
          <w:sz w:val="26"/>
          <w:szCs w:val="26"/>
        </w:rPr>
        <w:t>d</w:t>
      </w:r>
      <w:r w:rsidR="005232D9" w:rsidRPr="00DE1728">
        <w:rPr>
          <w:sz w:val="26"/>
          <w:szCs w:val="26"/>
        </w:rPr>
        <w:t xml:space="preserve"> Section 703(b) </w:t>
      </w:r>
      <w:r w:rsidR="00F2311F" w:rsidRPr="00DE1728">
        <w:rPr>
          <w:sz w:val="26"/>
          <w:szCs w:val="26"/>
        </w:rPr>
        <w:t xml:space="preserve">of the Code, </w:t>
      </w:r>
      <w:r w:rsidR="005232D9" w:rsidRPr="00DE1728">
        <w:rPr>
          <w:sz w:val="26"/>
          <w:szCs w:val="26"/>
        </w:rPr>
        <w:t xml:space="preserve">66 Pa. C.S. §703(b) and </w:t>
      </w:r>
      <w:r w:rsidR="00F2311F" w:rsidRPr="00DE1728">
        <w:rPr>
          <w:sz w:val="26"/>
          <w:szCs w:val="26"/>
        </w:rPr>
        <w:t xml:space="preserve">Section 5.21(d), 52 Pa. Code §5.21(d) </w:t>
      </w:r>
      <w:r w:rsidR="005232D9" w:rsidRPr="00DE1728">
        <w:rPr>
          <w:sz w:val="26"/>
          <w:szCs w:val="26"/>
        </w:rPr>
        <w:t>o</w:t>
      </w:r>
      <w:r w:rsidR="00F2311F" w:rsidRPr="00DE1728">
        <w:rPr>
          <w:sz w:val="26"/>
          <w:szCs w:val="26"/>
        </w:rPr>
        <w:t>f</w:t>
      </w:r>
      <w:r w:rsidR="005232D9" w:rsidRPr="00DE1728">
        <w:rPr>
          <w:sz w:val="26"/>
          <w:szCs w:val="26"/>
        </w:rPr>
        <w:t xml:space="preserve"> the Commission</w:t>
      </w:r>
      <w:r w:rsidR="00944033">
        <w:rPr>
          <w:sz w:val="26"/>
          <w:szCs w:val="26"/>
        </w:rPr>
        <w:t>’</w:t>
      </w:r>
      <w:r w:rsidR="005232D9" w:rsidRPr="00DE1728">
        <w:rPr>
          <w:sz w:val="26"/>
          <w:szCs w:val="26"/>
        </w:rPr>
        <w:t xml:space="preserve">s </w:t>
      </w:r>
      <w:r w:rsidR="00B00287" w:rsidRPr="00DE1728">
        <w:rPr>
          <w:sz w:val="26"/>
          <w:szCs w:val="26"/>
        </w:rPr>
        <w:t>r</w:t>
      </w:r>
      <w:r w:rsidR="00825AF6" w:rsidRPr="00DE1728">
        <w:rPr>
          <w:sz w:val="26"/>
          <w:szCs w:val="26"/>
        </w:rPr>
        <w:t xml:space="preserve">egulations </w:t>
      </w:r>
      <w:r w:rsidR="00B00287" w:rsidRPr="00DE1728">
        <w:rPr>
          <w:sz w:val="26"/>
          <w:szCs w:val="26"/>
        </w:rPr>
        <w:t xml:space="preserve">in support of its argument that </w:t>
      </w:r>
      <w:r w:rsidR="00165542" w:rsidRPr="00DE1728">
        <w:rPr>
          <w:sz w:val="26"/>
          <w:szCs w:val="26"/>
        </w:rPr>
        <w:t>the Commi</w:t>
      </w:r>
      <w:r w:rsidR="005232D9" w:rsidRPr="00DE1728">
        <w:rPr>
          <w:sz w:val="26"/>
          <w:szCs w:val="26"/>
        </w:rPr>
        <w:t xml:space="preserve">ssion may dismiss a Complaint without a hearing if a hearing is not necessary in the public interest.  </w:t>
      </w:r>
      <w:r w:rsidR="00E24FEA" w:rsidRPr="00DE1728">
        <w:rPr>
          <w:sz w:val="26"/>
          <w:szCs w:val="26"/>
        </w:rPr>
        <w:t>Penelec Preliminary Objection at 5-6.</w:t>
      </w:r>
    </w:p>
    <w:p w14:paraId="42F46849" w14:textId="77777777" w:rsidR="005232D9" w:rsidRPr="00DE1728" w:rsidRDefault="005232D9" w:rsidP="00DE1728">
      <w:pPr>
        <w:widowControl/>
        <w:tabs>
          <w:tab w:val="left" w:pos="-720"/>
          <w:tab w:val="left" w:pos="1440"/>
        </w:tabs>
        <w:suppressAutoHyphens/>
        <w:autoSpaceDE w:val="0"/>
        <w:autoSpaceDN w:val="0"/>
        <w:spacing w:line="360" w:lineRule="auto"/>
        <w:rPr>
          <w:sz w:val="26"/>
          <w:szCs w:val="26"/>
        </w:rPr>
      </w:pPr>
    </w:p>
    <w:p w14:paraId="35517F2E" w14:textId="3F58CAFD" w:rsidR="006500D5" w:rsidRPr="00DE1728" w:rsidRDefault="005232D9" w:rsidP="00050A1C">
      <w:pPr>
        <w:keepNext/>
        <w:keepLines/>
        <w:widowControl/>
        <w:tabs>
          <w:tab w:val="left" w:pos="-720"/>
          <w:tab w:val="left" w:pos="1440"/>
        </w:tabs>
        <w:suppressAutoHyphens/>
        <w:autoSpaceDE w:val="0"/>
        <w:autoSpaceDN w:val="0"/>
        <w:spacing w:line="360" w:lineRule="auto"/>
        <w:rPr>
          <w:sz w:val="26"/>
          <w:szCs w:val="26"/>
        </w:rPr>
      </w:pPr>
      <w:r w:rsidRPr="00DE1728">
        <w:rPr>
          <w:sz w:val="26"/>
          <w:szCs w:val="26"/>
        </w:rPr>
        <w:lastRenderedPageBreak/>
        <w:tab/>
      </w:r>
      <w:r w:rsidR="006500D5" w:rsidRPr="00DE1728">
        <w:rPr>
          <w:sz w:val="26"/>
          <w:szCs w:val="26"/>
        </w:rPr>
        <w:t xml:space="preserve">Penelec reiterated its position that its installation of smart meters was compelled by its Smart Meter Plan, the </w:t>
      </w:r>
      <w:r w:rsidR="006500D5" w:rsidRPr="00DE1728">
        <w:rPr>
          <w:i/>
          <w:sz w:val="26"/>
          <w:szCs w:val="26"/>
        </w:rPr>
        <w:t>Penelec Smart Meter Plan Order</w:t>
      </w:r>
      <w:r w:rsidR="006500D5" w:rsidRPr="00DE1728">
        <w:rPr>
          <w:sz w:val="26"/>
          <w:szCs w:val="26"/>
        </w:rPr>
        <w:t>, the Commission</w:t>
      </w:r>
      <w:r w:rsidR="00944033">
        <w:rPr>
          <w:sz w:val="26"/>
          <w:szCs w:val="26"/>
        </w:rPr>
        <w:t>’</w:t>
      </w:r>
      <w:r w:rsidR="006500D5" w:rsidRPr="00DE1728">
        <w:rPr>
          <w:sz w:val="26"/>
          <w:szCs w:val="26"/>
        </w:rPr>
        <w:t xml:space="preserve">s </w:t>
      </w:r>
      <w:r w:rsidR="006500D5" w:rsidRPr="00DE1728">
        <w:rPr>
          <w:i/>
          <w:sz w:val="26"/>
          <w:szCs w:val="26"/>
        </w:rPr>
        <w:t>Smart Meter Procurement and Installation Order</w:t>
      </w:r>
      <w:r w:rsidR="006500D5" w:rsidRPr="00DE1728">
        <w:rPr>
          <w:sz w:val="26"/>
          <w:szCs w:val="26"/>
        </w:rPr>
        <w:t xml:space="preserve">, and Act 129, none of which allowed for a customer to opt out of </w:t>
      </w:r>
      <w:r w:rsidR="000D39FF" w:rsidRPr="00DE1728">
        <w:rPr>
          <w:sz w:val="26"/>
          <w:szCs w:val="26"/>
        </w:rPr>
        <w:t xml:space="preserve">a </w:t>
      </w:r>
      <w:r w:rsidR="006500D5" w:rsidRPr="00DE1728">
        <w:rPr>
          <w:sz w:val="26"/>
          <w:szCs w:val="26"/>
        </w:rPr>
        <w:t xml:space="preserve">smart meter installation.  </w:t>
      </w:r>
      <w:r w:rsidR="00CD7423" w:rsidRPr="00DE1728">
        <w:rPr>
          <w:sz w:val="26"/>
          <w:szCs w:val="26"/>
        </w:rPr>
        <w:t>Penelec argues that the Commission</w:t>
      </w:r>
      <w:r w:rsidR="00944033">
        <w:rPr>
          <w:sz w:val="26"/>
          <w:szCs w:val="26"/>
        </w:rPr>
        <w:t>’</w:t>
      </w:r>
      <w:r w:rsidR="00CD7423" w:rsidRPr="00DE1728">
        <w:rPr>
          <w:sz w:val="26"/>
          <w:szCs w:val="26"/>
        </w:rPr>
        <w:t xml:space="preserve">s </w:t>
      </w:r>
      <w:r w:rsidR="003C7716" w:rsidRPr="00DE1728">
        <w:rPr>
          <w:sz w:val="26"/>
          <w:szCs w:val="26"/>
        </w:rPr>
        <w:t>precedent</w:t>
      </w:r>
      <w:r w:rsidR="00CD7423" w:rsidRPr="00DE1728">
        <w:rPr>
          <w:sz w:val="26"/>
          <w:szCs w:val="26"/>
        </w:rPr>
        <w:t xml:space="preserve"> is tha</w:t>
      </w:r>
      <w:r w:rsidR="003C7716" w:rsidRPr="00DE1728">
        <w:rPr>
          <w:sz w:val="26"/>
          <w:szCs w:val="26"/>
        </w:rPr>
        <w:t>t</w:t>
      </w:r>
      <w:r w:rsidR="00CD7423" w:rsidRPr="00DE1728">
        <w:rPr>
          <w:sz w:val="26"/>
          <w:szCs w:val="26"/>
        </w:rPr>
        <w:t xml:space="preserve"> it cannot gr</w:t>
      </w:r>
      <w:r w:rsidR="003C7716" w:rsidRPr="00DE1728">
        <w:rPr>
          <w:sz w:val="26"/>
          <w:szCs w:val="26"/>
        </w:rPr>
        <w:t>a</w:t>
      </w:r>
      <w:r w:rsidR="00CD7423" w:rsidRPr="00DE1728">
        <w:rPr>
          <w:sz w:val="26"/>
          <w:szCs w:val="26"/>
        </w:rPr>
        <w:t>nt ex</w:t>
      </w:r>
      <w:r w:rsidR="003C7716" w:rsidRPr="00DE1728">
        <w:rPr>
          <w:sz w:val="26"/>
          <w:szCs w:val="26"/>
        </w:rPr>
        <w:t>ce</w:t>
      </w:r>
      <w:r w:rsidR="00CD7423" w:rsidRPr="00DE1728">
        <w:rPr>
          <w:sz w:val="26"/>
          <w:szCs w:val="26"/>
        </w:rPr>
        <w:t>ptions to the st</w:t>
      </w:r>
      <w:r w:rsidR="003C7716" w:rsidRPr="00DE1728">
        <w:rPr>
          <w:sz w:val="26"/>
          <w:szCs w:val="26"/>
        </w:rPr>
        <w:t>at</w:t>
      </w:r>
      <w:r w:rsidR="00CD7423" w:rsidRPr="00DE1728">
        <w:rPr>
          <w:sz w:val="26"/>
          <w:szCs w:val="26"/>
        </w:rPr>
        <w:t xml:space="preserve">utory directive that smart meters </w:t>
      </w:r>
      <w:r w:rsidR="003C7716" w:rsidRPr="00DE1728">
        <w:rPr>
          <w:sz w:val="26"/>
          <w:szCs w:val="26"/>
        </w:rPr>
        <w:t>b</w:t>
      </w:r>
      <w:r w:rsidR="00CD7423" w:rsidRPr="00DE1728">
        <w:rPr>
          <w:sz w:val="26"/>
          <w:szCs w:val="26"/>
        </w:rPr>
        <w:t>e inst</w:t>
      </w:r>
      <w:r w:rsidR="003C7716" w:rsidRPr="00DE1728">
        <w:rPr>
          <w:sz w:val="26"/>
          <w:szCs w:val="26"/>
        </w:rPr>
        <w:t>a</w:t>
      </w:r>
      <w:r w:rsidR="00CD7423" w:rsidRPr="00DE1728">
        <w:rPr>
          <w:sz w:val="26"/>
          <w:szCs w:val="26"/>
        </w:rPr>
        <w:t xml:space="preserve">lled </w:t>
      </w:r>
      <w:r w:rsidR="003C7716" w:rsidRPr="00DE1728">
        <w:rPr>
          <w:sz w:val="26"/>
          <w:szCs w:val="26"/>
        </w:rPr>
        <w:t>without allowing customers to opt-out.</w:t>
      </w:r>
      <w:r w:rsidR="003C7716" w:rsidRPr="00DE1728">
        <w:rPr>
          <w:rStyle w:val="FootnoteReference"/>
          <w:sz w:val="26"/>
          <w:szCs w:val="26"/>
        </w:rPr>
        <w:footnoteReference w:id="3"/>
      </w:r>
      <w:r w:rsidR="003C7716" w:rsidRPr="00DE1728">
        <w:rPr>
          <w:sz w:val="26"/>
          <w:szCs w:val="26"/>
        </w:rPr>
        <w:t xml:space="preserve">  The Commission has continued to uphold installation of smart meters and imposition of smart meter charges on customers</w:t>
      </w:r>
      <w:r w:rsidR="00944033">
        <w:rPr>
          <w:sz w:val="26"/>
          <w:szCs w:val="26"/>
        </w:rPr>
        <w:t>’</w:t>
      </w:r>
      <w:r w:rsidR="003C7716" w:rsidRPr="00DE1728">
        <w:rPr>
          <w:sz w:val="26"/>
          <w:szCs w:val="26"/>
        </w:rPr>
        <w:t xml:space="preserve"> bills by dismissing complaint opposing installation of smart metes and imposition of smart meter charges on the basis of legal insufficiency.</w:t>
      </w:r>
      <w:r w:rsidR="003C7716" w:rsidRPr="00DE1728">
        <w:rPr>
          <w:rStyle w:val="FootnoteReference"/>
          <w:sz w:val="26"/>
          <w:szCs w:val="26"/>
        </w:rPr>
        <w:footnoteReference w:id="4"/>
      </w:r>
      <w:r w:rsidR="003C7716" w:rsidRPr="00DE1728">
        <w:rPr>
          <w:sz w:val="26"/>
          <w:szCs w:val="26"/>
        </w:rPr>
        <w:t xml:space="preserve"> </w:t>
      </w:r>
      <w:r w:rsidR="00165542" w:rsidRPr="00DE1728">
        <w:rPr>
          <w:sz w:val="26"/>
          <w:szCs w:val="26"/>
        </w:rPr>
        <w:t xml:space="preserve"> Penelec Preliminary Objection at 5-6.</w:t>
      </w:r>
    </w:p>
    <w:p w14:paraId="1288C634" w14:textId="77777777" w:rsidR="005232D9" w:rsidRPr="00DE1728" w:rsidRDefault="005232D9" w:rsidP="00DE1728">
      <w:pPr>
        <w:widowControl/>
        <w:spacing w:after="200" w:line="276" w:lineRule="auto"/>
        <w:rPr>
          <w:sz w:val="26"/>
          <w:szCs w:val="26"/>
        </w:rPr>
      </w:pPr>
    </w:p>
    <w:p w14:paraId="3CCCD264" w14:textId="0606012F" w:rsidR="00E24FEA" w:rsidRPr="00DE1728" w:rsidRDefault="005232D9" w:rsidP="00DE1728">
      <w:pPr>
        <w:widowControl/>
        <w:tabs>
          <w:tab w:val="left" w:pos="-720"/>
          <w:tab w:val="left" w:pos="1440"/>
        </w:tabs>
        <w:suppressAutoHyphens/>
        <w:autoSpaceDE w:val="0"/>
        <w:autoSpaceDN w:val="0"/>
        <w:spacing w:line="360" w:lineRule="auto"/>
        <w:rPr>
          <w:sz w:val="26"/>
          <w:szCs w:val="26"/>
        </w:rPr>
      </w:pPr>
      <w:r w:rsidRPr="00DE1728">
        <w:rPr>
          <w:spacing w:val="-3"/>
          <w:sz w:val="26"/>
          <w:szCs w:val="26"/>
        </w:rPr>
        <w:tab/>
        <w:t xml:space="preserve">Penelec cites to </w:t>
      </w:r>
      <w:r w:rsidRPr="00DE1728">
        <w:rPr>
          <w:i/>
          <w:spacing w:val="-3"/>
          <w:sz w:val="26"/>
          <w:szCs w:val="26"/>
        </w:rPr>
        <w:t xml:space="preserve">Susan Kreider v. PECO Energy Company, </w:t>
      </w:r>
      <w:r w:rsidRPr="00DE1728">
        <w:rPr>
          <w:spacing w:val="-3"/>
          <w:sz w:val="26"/>
          <w:szCs w:val="26"/>
        </w:rPr>
        <w:t>Docket No. C</w:t>
      </w:r>
      <w:r w:rsidR="00DD56DB" w:rsidRPr="00DE1728">
        <w:rPr>
          <w:spacing w:val="-3"/>
          <w:sz w:val="26"/>
          <w:szCs w:val="26"/>
        </w:rPr>
        <w:noBreakHyphen/>
      </w:r>
      <w:r w:rsidRPr="00DE1728">
        <w:rPr>
          <w:spacing w:val="-3"/>
          <w:sz w:val="26"/>
          <w:szCs w:val="26"/>
        </w:rPr>
        <w:t xml:space="preserve">2015-2469655 </w:t>
      </w:r>
      <w:r w:rsidR="00E01885" w:rsidRPr="00DE1728">
        <w:rPr>
          <w:spacing w:val="-3"/>
          <w:sz w:val="26"/>
          <w:szCs w:val="26"/>
        </w:rPr>
        <w:t>(</w:t>
      </w:r>
      <w:r w:rsidRPr="00DE1728">
        <w:rPr>
          <w:spacing w:val="-3"/>
          <w:sz w:val="26"/>
          <w:szCs w:val="26"/>
        </w:rPr>
        <w:t>Order entered on January 28, 2016</w:t>
      </w:r>
      <w:r w:rsidR="00E01885" w:rsidRPr="00DE1728">
        <w:rPr>
          <w:spacing w:val="-3"/>
          <w:sz w:val="26"/>
          <w:szCs w:val="26"/>
        </w:rPr>
        <w:t>)</w:t>
      </w:r>
      <w:r w:rsidRPr="00DE1728">
        <w:rPr>
          <w:spacing w:val="-3"/>
          <w:sz w:val="26"/>
          <w:szCs w:val="26"/>
        </w:rPr>
        <w:t xml:space="preserve">; </w:t>
      </w:r>
      <w:r w:rsidRPr="00DE1728">
        <w:rPr>
          <w:i/>
          <w:spacing w:val="-3"/>
          <w:sz w:val="26"/>
          <w:szCs w:val="26"/>
        </w:rPr>
        <w:t xml:space="preserve">Stephen and Diane Van Schoyck v. PECO Energy </w:t>
      </w:r>
      <w:r w:rsidRPr="00DE1728">
        <w:rPr>
          <w:spacing w:val="-3"/>
          <w:sz w:val="26"/>
          <w:szCs w:val="26"/>
        </w:rPr>
        <w:t xml:space="preserve">Company, Docket No. C-2015-2478239 </w:t>
      </w:r>
      <w:r w:rsidR="00E01885" w:rsidRPr="00DE1728">
        <w:rPr>
          <w:spacing w:val="-3"/>
          <w:sz w:val="26"/>
          <w:szCs w:val="26"/>
        </w:rPr>
        <w:t>(</w:t>
      </w:r>
      <w:r w:rsidRPr="00DE1728">
        <w:rPr>
          <w:spacing w:val="-3"/>
          <w:sz w:val="26"/>
          <w:szCs w:val="26"/>
        </w:rPr>
        <w:t>Order entered on February 25, 2016</w:t>
      </w:r>
      <w:r w:rsidR="00E01885" w:rsidRPr="00DE1728">
        <w:rPr>
          <w:spacing w:val="-3"/>
          <w:sz w:val="26"/>
          <w:szCs w:val="26"/>
        </w:rPr>
        <w:t>)</w:t>
      </w:r>
      <w:r w:rsidR="005A7DFC" w:rsidRPr="00DE1728">
        <w:rPr>
          <w:spacing w:val="-3"/>
          <w:sz w:val="26"/>
          <w:szCs w:val="26"/>
        </w:rPr>
        <w:t xml:space="preserve">, and </w:t>
      </w:r>
      <w:r w:rsidRPr="00DE1728">
        <w:rPr>
          <w:spacing w:val="-3"/>
          <w:sz w:val="26"/>
          <w:szCs w:val="26"/>
        </w:rPr>
        <w:t>noted that the Commission recently set for hearing two cases in which the Complainant</w:t>
      </w:r>
      <w:r w:rsidR="00A44F59" w:rsidRPr="00DE1728">
        <w:rPr>
          <w:spacing w:val="-3"/>
          <w:sz w:val="26"/>
          <w:szCs w:val="26"/>
        </w:rPr>
        <w:t>s</w:t>
      </w:r>
      <w:r w:rsidRPr="00DE1728">
        <w:rPr>
          <w:spacing w:val="-3"/>
          <w:sz w:val="26"/>
          <w:szCs w:val="26"/>
        </w:rPr>
        <w:t xml:space="preserve"> w</w:t>
      </w:r>
      <w:r w:rsidR="00A44F59" w:rsidRPr="00DE1728">
        <w:rPr>
          <w:spacing w:val="-3"/>
          <w:sz w:val="26"/>
          <w:szCs w:val="26"/>
        </w:rPr>
        <w:t>ere</w:t>
      </w:r>
      <w:r w:rsidRPr="00DE1728">
        <w:rPr>
          <w:spacing w:val="-3"/>
          <w:sz w:val="26"/>
          <w:szCs w:val="26"/>
        </w:rPr>
        <w:t xml:space="preserve"> opposed to the installation of a smart meter at their pr</w:t>
      </w:r>
      <w:r w:rsidR="005A7DFC" w:rsidRPr="00DE1728">
        <w:rPr>
          <w:spacing w:val="-3"/>
          <w:sz w:val="26"/>
          <w:szCs w:val="26"/>
        </w:rPr>
        <w:t>e</w:t>
      </w:r>
      <w:r w:rsidRPr="00DE1728">
        <w:rPr>
          <w:spacing w:val="-3"/>
          <w:sz w:val="26"/>
          <w:szCs w:val="26"/>
        </w:rPr>
        <w:t>mises.</w:t>
      </w:r>
      <w:r w:rsidR="005A7DFC" w:rsidRPr="00DE1728">
        <w:rPr>
          <w:spacing w:val="-3"/>
          <w:sz w:val="26"/>
          <w:szCs w:val="26"/>
        </w:rPr>
        <w:t xml:space="preserve">  </w:t>
      </w:r>
      <w:r w:rsidR="00A44F59" w:rsidRPr="00DE1728">
        <w:rPr>
          <w:spacing w:val="-3"/>
          <w:sz w:val="26"/>
          <w:szCs w:val="26"/>
        </w:rPr>
        <w:t>Penelec notes that</w:t>
      </w:r>
      <w:r w:rsidR="002103C8" w:rsidRPr="00DE1728">
        <w:rPr>
          <w:spacing w:val="-3"/>
          <w:sz w:val="26"/>
          <w:szCs w:val="26"/>
        </w:rPr>
        <w:t xml:space="preserve"> these</w:t>
      </w:r>
      <w:r w:rsidR="00A44F59" w:rsidRPr="00DE1728">
        <w:rPr>
          <w:spacing w:val="-3"/>
          <w:sz w:val="26"/>
          <w:szCs w:val="26"/>
        </w:rPr>
        <w:t xml:space="preserve"> two</w:t>
      </w:r>
      <w:r w:rsidR="002103C8" w:rsidRPr="00DE1728">
        <w:rPr>
          <w:spacing w:val="-3"/>
          <w:sz w:val="26"/>
          <w:szCs w:val="26"/>
        </w:rPr>
        <w:t xml:space="preserve"> cases represent a departure from </w:t>
      </w:r>
      <w:r w:rsidR="00815C74" w:rsidRPr="00DE1728">
        <w:rPr>
          <w:spacing w:val="-3"/>
          <w:sz w:val="26"/>
          <w:szCs w:val="26"/>
        </w:rPr>
        <w:t xml:space="preserve">the </w:t>
      </w:r>
      <w:r w:rsidR="002103C8" w:rsidRPr="00DE1728">
        <w:rPr>
          <w:spacing w:val="-3"/>
          <w:sz w:val="26"/>
          <w:szCs w:val="26"/>
        </w:rPr>
        <w:t>Commission practice of dismissing such Complaints on Preliminary Objections</w:t>
      </w:r>
      <w:r w:rsidR="00A44F59" w:rsidRPr="00DE1728">
        <w:rPr>
          <w:spacing w:val="-3"/>
          <w:sz w:val="26"/>
          <w:szCs w:val="26"/>
        </w:rPr>
        <w:t>.</w:t>
      </w:r>
      <w:r w:rsidR="002103C8" w:rsidRPr="00DE1728">
        <w:rPr>
          <w:spacing w:val="-3"/>
          <w:sz w:val="26"/>
          <w:szCs w:val="26"/>
        </w:rPr>
        <w:t xml:space="preserve"> </w:t>
      </w:r>
      <w:r w:rsidR="00A44F59" w:rsidRPr="00DE1728">
        <w:rPr>
          <w:spacing w:val="-3"/>
          <w:sz w:val="26"/>
          <w:szCs w:val="26"/>
        </w:rPr>
        <w:t xml:space="preserve"> Penelec also noted that</w:t>
      </w:r>
      <w:r w:rsidR="002103C8" w:rsidRPr="00DE1728">
        <w:rPr>
          <w:spacing w:val="-3"/>
          <w:sz w:val="26"/>
          <w:szCs w:val="26"/>
        </w:rPr>
        <w:t xml:space="preserve"> </w:t>
      </w:r>
      <w:r w:rsidR="00A44F59" w:rsidRPr="00DE1728">
        <w:rPr>
          <w:spacing w:val="-3"/>
          <w:sz w:val="26"/>
          <w:szCs w:val="26"/>
        </w:rPr>
        <w:t xml:space="preserve">when a Complainant has presented specific factual averments regarding the health or other effects they had experienced after a smart meter was installed at their home </w:t>
      </w:r>
      <w:r w:rsidR="002103C8" w:rsidRPr="00DE1728">
        <w:rPr>
          <w:spacing w:val="-3"/>
          <w:sz w:val="26"/>
          <w:szCs w:val="26"/>
        </w:rPr>
        <w:t xml:space="preserve">the Commission has allowed </w:t>
      </w:r>
      <w:r w:rsidR="00A44F59" w:rsidRPr="00DE1728">
        <w:rPr>
          <w:spacing w:val="-3"/>
          <w:sz w:val="26"/>
          <w:szCs w:val="26"/>
        </w:rPr>
        <w:lastRenderedPageBreak/>
        <w:t>such</w:t>
      </w:r>
      <w:r w:rsidR="002103C8" w:rsidRPr="00DE1728">
        <w:rPr>
          <w:spacing w:val="-3"/>
          <w:sz w:val="26"/>
          <w:szCs w:val="26"/>
        </w:rPr>
        <w:t xml:space="preserve"> case</w:t>
      </w:r>
      <w:r w:rsidR="00A44F59" w:rsidRPr="00DE1728">
        <w:rPr>
          <w:spacing w:val="-3"/>
          <w:sz w:val="26"/>
          <w:szCs w:val="26"/>
        </w:rPr>
        <w:t>s</w:t>
      </w:r>
      <w:r w:rsidR="002103C8" w:rsidRPr="00DE1728">
        <w:rPr>
          <w:spacing w:val="-3"/>
          <w:sz w:val="26"/>
          <w:szCs w:val="26"/>
        </w:rPr>
        <w:t xml:space="preserve"> to proceed</w:t>
      </w:r>
      <w:r w:rsidR="00A44F59" w:rsidRPr="00DE1728">
        <w:rPr>
          <w:spacing w:val="-3"/>
          <w:sz w:val="26"/>
          <w:szCs w:val="26"/>
        </w:rPr>
        <w:t xml:space="preserve"> for a hearing</w:t>
      </w:r>
      <w:r w:rsidR="002103C8" w:rsidRPr="00DE1728">
        <w:rPr>
          <w:spacing w:val="-3"/>
          <w:sz w:val="26"/>
          <w:szCs w:val="26"/>
        </w:rPr>
        <w:t xml:space="preserve">.  Penelec </w:t>
      </w:r>
      <w:r w:rsidR="00815C74" w:rsidRPr="00DE1728">
        <w:rPr>
          <w:spacing w:val="-3"/>
          <w:sz w:val="26"/>
          <w:szCs w:val="26"/>
        </w:rPr>
        <w:t xml:space="preserve">contended </w:t>
      </w:r>
      <w:r w:rsidR="00A44F59" w:rsidRPr="00DE1728">
        <w:rPr>
          <w:spacing w:val="-3"/>
          <w:sz w:val="26"/>
          <w:szCs w:val="26"/>
        </w:rPr>
        <w:t xml:space="preserve">that </w:t>
      </w:r>
      <w:r w:rsidR="002103C8" w:rsidRPr="00DE1728">
        <w:rPr>
          <w:spacing w:val="-3"/>
          <w:sz w:val="26"/>
          <w:szCs w:val="26"/>
        </w:rPr>
        <w:t>in the instant case</w:t>
      </w:r>
      <w:r w:rsidR="00013FF2" w:rsidRPr="00DE1728">
        <w:rPr>
          <w:spacing w:val="-3"/>
          <w:sz w:val="26"/>
          <w:szCs w:val="26"/>
        </w:rPr>
        <w:t>,</w:t>
      </w:r>
      <w:r w:rsidR="002103C8" w:rsidRPr="00DE1728">
        <w:rPr>
          <w:spacing w:val="-3"/>
          <w:sz w:val="26"/>
          <w:szCs w:val="26"/>
        </w:rPr>
        <w:t xml:space="preserve"> the </w:t>
      </w:r>
      <w:r w:rsidR="00DF477C" w:rsidRPr="00DE1728">
        <w:rPr>
          <w:spacing w:val="-3"/>
          <w:sz w:val="26"/>
          <w:szCs w:val="26"/>
        </w:rPr>
        <w:t>Complainant made</w:t>
      </w:r>
      <w:r w:rsidR="002103C8" w:rsidRPr="00DE1728">
        <w:rPr>
          <w:spacing w:val="-3"/>
          <w:sz w:val="26"/>
          <w:szCs w:val="26"/>
        </w:rPr>
        <w:t xml:space="preserve"> no specific factual averments regarding health or other effects experienced</w:t>
      </w:r>
      <w:r w:rsidR="00A44F59" w:rsidRPr="00DE1728">
        <w:rPr>
          <w:spacing w:val="-3"/>
          <w:sz w:val="26"/>
          <w:szCs w:val="26"/>
        </w:rPr>
        <w:t xml:space="preserve"> by him</w:t>
      </w:r>
      <w:r w:rsidR="002103C8" w:rsidRPr="00DE1728">
        <w:rPr>
          <w:spacing w:val="-3"/>
          <w:sz w:val="26"/>
          <w:szCs w:val="26"/>
        </w:rPr>
        <w:t xml:space="preserve"> after a smart meter was installed</w:t>
      </w:r>
      <w:r w:rsidR="00DF477C" w:rsidRPr="00DE1728">
        <w:rPr>
          <w:spacing w:val="-3"/>
          <w:sz w:val="26"/>
          <w:szCs w:val="26"/>
        </w:rPr>
        <w:t xml:space="preserve"> at his premise</w:t>
      </w:r>
      <w:r w:rsidR="00F44E27" w:rsidRPr="00DE1728">
        <w:rPr>
          <w:spacing w:val="-3"/>
          <w:sz w:val="26"/>
          <w:szCs w:val="26"/>
        </w:rPr>
        <w:t xml:space="preserve">.  Instead, </w:t>
      </w:r>
      <w:r w:rsidR="00146859" w:rsidRPr="00DE1728">
        <w:rPr>
          <w:spacing w:val="-3"/>
          <w:sz w:val="26"/>
          <w:szCs w:val="26"/>
        </w:rPr>
        <w:t xml:space="preserve">Penelec claimed that the </w:t>
      </w:r>
      <w:r w:rsidR="00F44E27" w:rsidRPr="00DE1728">
        <w:rPr>
          <w:spacing w:val="-3"/>
          <w:sz w:val="26"/>
          <w:szCs w:val="26"/>
        </w:rPr>
        <w:t xml:space="preserve">Complainant </w:t>
      </w:r>
      <w:r w:rsidR="002103C8" w:rsidRPr="00DE1728">
        <w:rPr>
          <w:spacing w:val="-3"/>
          <w:sz w:val="26"/>
          <w:szCs w:val="26"/>
        </w:rPr>
        <w:t xml:space="preserve">speculatively </w:t>
      </w:r>
      <w:r w:rsidR="00146859" w:rsidRPr="00DE1728">
        <w:rPr>
          <w:spacing w:val="-3"/>
          <w:sz w:val="26"/>
          <w:szCs w:val="26"/>
        </w:rPr>
        <w:t xml:space="preserve">alleged </w:t>
      </w:r>
      <w:r w:rsidR="002103C8" w:rsidRPr="00DE1728">
        <w:rPr>
          <w:spacing w:val="-3"/>
          <w:sz w:val="26"/>
          <w:szCs w:val="26"/>
        </w:rPr>
        <w:t xml:space="preserve">that the smart meter is not healthy or safe and will contribute to </w:t>
      </w:r>
      <w:r w:rsidR="00476C79" w:rsidRPr="00DE1728">
        <w:rPr>
          <w:spacing w:val="-3"/>
          <w:sz w:val="26"/>
          <w:szCs w:val="26"/>
        </w:rPr>
        <w:t>ongoing</w:t>
      </w:r>
      <w:r w:rsidR="002103C8" w:rsidRPr="00DE1728">
        <w:rPr>
          <w:spacing w:val="-3"/>
          <w:sz w:val="26"/>
          <w:szCs w:val="26"/>
        </w:rPr>
        <w:t xml:space="preserve"> health concerns.</w:t>
      </w:r>
      <w:r w:rsidR="00476C79" w:rsidRPr="00DE1728">
        <w:rPr>
          <w:spacing w:val="-3"/>
          <w:sz w:val="26"/>
          <w:szCs w:val="26"/>
        </w:rPr>
        <w:t xml:space="preserve">  </w:t>
      </w:r>
      <w:r w:rsidR="002103C8" w:rsidRPr="00DE1728">
        <w:rPr>
          <w:spacing w:val="-3"/>
          <w:sz w:val="26"/>
          <w:szCs w:val="26"/>
        </w:rPr>
        <w:t>Therefore, Penelec submit</w:t>
      </w:r>
      <w:r w:rsidR="00146859" w:rsidRPr="00DE1728">
        <w:rPr>
          <w:spacing w:val="-3"/>
          <w:sz w:val="26"/>
          <w:szCs w:val="26"/>
        </w:rPr>
        <w:t>ted</w:t>
      </w:r>
      <w:r w:rsidR="002103C8" w:rsidRPr="00DE1728">
        <w:rPr>
          <w:spacing w:val="-3"/>
          <w:sz w:val="26"/>
          <w:szCs w:val="26"/>
        </w:rPr>
        <w:t xml:space="preserve"> that the Complainant</w:t>
      </w:r>
      <w:r w:rsidR="00944033">
        <w:rPr>
          <w:spacing w:val="-3"/>
          <w:sz w:val="26"/>
          <w:szCs w:val="26"/>
        </w:rPr>
        <w:t>’</w:t>
      </w:r>
      <w:r w:rsidR="002103C8" w:rsidRPr="00DE1728">
        <w:rPr>
          <w:spacing w:val="-3"/>
          <w:sz w:val="26"/>
          <w:szCs w:val="26"/>
        </w:rPr>
        <w:t xml:space="preserve">s </w:t>
      </w:r>
      <w:r w:rsidR="00476C79" w:rsidRPr="00DE1728">
        <w:rPr>
          <w:spacing w:val="-3"/>
          <w:sz w:val="26"/>
          <w:szCs w:val="26"/>
        </w:rPr>
        <w:t>C</w:t>
      </w:r>
      <w:r w:rsidR="002103C8" w:rsidRPr="00DE1728">
        <w:rPr>
          <w:spacing w:val="-3"/>
          <w:sz w:val="26"/>
          <w:szCs w:val="26"/>
        </w:rPr>
        <w:t xml:space="preserve">omplaint </w:t>
      </w:r>
      <w:r w:rsidR="00476C79" w:rsidRPr="00DE1728">
        <w:rPr>
          <w:spacing w:val="-3"/>
          <w:sz w:val="26"/>
          <w:szCs w:val="26"/>
        </w:rPr>
        <w:t>does</w:t>
      </w:r>
      <w:r w:rsidR="002103C8" w:rsidRPr="00DE1728">
        <w:rPr>
          <w:spacing w:val="-3"/>
          <w:sz w:val="26"/>
          <w:szCs w:val="26"/>
        </w:rPr>
        <w:t xml:space="preserve"> not meet the standards set in the </w:t>
      </w:r>
      <w:r w:rsidR="002103C8" w:rsidRPr="00DE1728">
        <w:rPr>
          <w:i/>
          <w:spacing w:val="-3"/>
          <w:sz w:val="26"/>
          <w:szCs w:val="26"/>
        </w:rPr>
        <w:t>Kreider</w:t>
      </w:r>
      <w:r w:rsidR="002103C8" w:rsidRPr="00DE1728">
        <w:rPr>
          <w:spacing w:val="-3"/>
          <w:sz w:val="26"/>
          <w:szCs w:val="26"/>
        </w:rPr>
        <w:t xml:space="preserve"> and </w:t>
      </w:r>
      <w:r w:rsidR="002103C8" w:rsidRPr="00DE1728">
        <w:rPr>
          <w:i/>
          <w:spacing w:val="-3"/>
          <w:sz w:val="26"/>
          <w:szCs w:val="26"/>
        </w:rPr>
        <w:t>Van Schoyck</w:t>
      </w:r>
      <w:r w:rsidR="002103C8" w:rsidRPr="00DE1728">
        <w:rPr>
          <w:spacing w:val="-3"/>
          <w:sz w:val="26"/>
          <w:szCs w:val="26"/>
        </w:rPr>
        <w:t xml:space="preserve"> cases.</w:t>
      </w:r>
      <w:r w:rsidR="00E24FEA" w:rsidRPr="00DE1728">
        <w:rPr>
          <w:spacing w:val="-3"/>
          <w:sz w:val="26"/>
          <w:szCs w:val="26"/>
        </w:rPr>
        <w:t xml:space="preserve">  </w:t>
      </w:r>
      <w:r w:rsidR="00E24FEA" w:rsidRPr="00DE1728">
        <w:rPr>
          <w:sz w:val="26"/>
          <w:szCs w:val="26"/>
        </w:rPr>
        <w:t>Penelec Preliminary Objection at 6-7.</w:t>
      </w:r>
    </w:p>
    <w:p w14:paraId="24287F1A" w14:textId="44EC6ADF" w:rsidR="002103C8" w:rsidRPr="00DE1728" w:rsidRDefault="002103C8" w:rsidP="00DE1728">
      <w:pPr>
        <w:widowControl/>
        <w:spacing w:line="360" w:lineRule="auto"/>
        <w:rPr>
          <w:spacing w:val="-3"/>
          <w:sz w:val="26"/>
          <w:szCs w:val="26"/>
        </w:rPr>
      </w:pPr>
    </w:p>
    <w:p w14:paraId="4803C664" w14:textId="1438350C" w:rsidR="00146859" w:rsidRPr="00DE1728" w:rsidRDefault="006500D5" w:rsidP="00DE1728">
      <w:pPr>
        <w:widowControl/>
        <w:spacing w:line="360" w:lineRule="auto"/>
        <w:ind w:firstLine="720"/>
        <w:rPr>
          <w:spacing w:val="-3"/>
          <w:sz w:val="26"/>
          <w:szCs w:val="26"/>
        </w:rPr>
      </w:pPr>
      <w:r w:rsidRPr="00DE1728">
        <w:rPr>
          <w:spacing w:val="-3"/>
          <w:sz w:val="26"/>
          <w:szCs w:val="26"/>
        </w:rPr>
        <w:tab/>
      </w:r>
      <w:r w:rsidR="002E7342" w:rsidRPr="00DE1728">
        <w:rPr>
          <w:spacing w:val="-3"/>
          <w:sz w:val="26"/>
          <w:szCs w:val="26"/>
        </w:rPr>
        <w:t>On September</w:t>
      </w:r>
      <w:r w:rsidR="00CE76C6" w:rsidRPr="00DE1728">
        <w:rPr>
          <w:spacing w:val="-3"/>
          <w:sz w:val="26"/>
          <w:szCs w:val="26"/>
        </w:rPr>
        <w:t xml:space="preserve"> 6, 2017, ALJ Watson was assigned as the presiding officer in this proceeding.</w:t>
      </w:r>
    </w:p>
    <w:p w14:paraId="25F881B3" w14:textId="77777777" w:rsidR="00146859" w:rsidRPr="00DE1728" w:rsidRDefault="00146859" w:rsidP="00DE1728">
      <w:pPr>
        <w:widowControl/>
        <w:spacing w:line="360" w:lineRule="auto"/>
        <w:ind w:firstLine="720"/>
        <w:rPr>
          <w:spacing w:val="-3"/>
          <w:sz w:val="26"/>
          <w:szCs w:val="26"/>
        </w:rPr>
      </w:pPr>
    </w:p>
    <w:p w14:paraId="4F7877F8" w14:textId="3BC68A84" w:rsidR="006500D5" w:rsidRPr="00DE1728" w:rsidRDefault="00373F50" w:rsidP="00DE1728">
      <w:pPr>
        <w:widowControl/>
        <w:spacing w:line="360" w:lineRule="auto"/>
        <w:ind w:firstLine="720"/>
        <w:rPr>
          <w:spacing w:val="-3"/>
          <w:sz w:val="26"/>
          <w:szCs w:val="26"/>
        </w:rPr>
      </w:pPr>
      <w:r w:rsidRPr="00DE1728">
        <w:rPr>
          <w:spacing w:val="-3"/>
          <w:sz w:val="26"/>
          <w:szCs w:val="26"/>
        </w:rPr>
        <w:tab/>
      </w:r>
      <w:r w:rsidR="006500D5" w:rsidRPr="00DE1728">
        <w:rPr>
          <w:spacing w:val="-3"/>
          <w:sz w:val="26"/>
          <w:szCs w:val="26"/>
        </w:rPr>
        <w:t xml:space="preserve">On September 14, 2017, the ALJ issued an Interim Order in which he denied </w:t>
      </w:r>
      <w:r w:rsidR="009702CD" w:rsidRPr="00DE1728">
        <w:rPr>
          <w:spacing w:val="-3"/>
          <w:sz w:val="26"/>
          <w:szCs w:val="26"/>
        </w:rPr>
        <w:t xml:space="preserve"> </w:t>
      </w:r>
      <w:r w:rsidR="006500D5" w:rsidRPr="00DE1728">
        <w:rPr>
          <w:spacing w:val="-3"/>
          <w:sz w:val="26"/>
          <w:szCs w:val="26"/>
        </w:rPr>
        <w:t>Penelec</w:t>
      </w:r>
      <w:r w:rsidR="00944033">
        <w:rPr>
          <w:spacing w:val="-3"/>
          <w:sz w:val="26"/>
          <w:szCs w:val="26"/>
        </w:rPr>
        <w:t>’</w:t>
      </w:r>
      <w:r w:rsidR="006500D5" w:rsidRPr="00DE1728">
        <w:rPr>
          <w:spacing w:val="-3"/>
          <w:sz w:val="26"/>
          <w:szCs w:val="26"/>
        </w:rPr>
        <w:t>s Preliminary Objections</w:t>
      </w:r>
      <w:r w:rsidR="002A7C52" w:rsidRPr="00DE1728">
        <w:rPr>
          <w:spacing w:val="-3"/>
          <w:sz w:val="26"/>
          <w:szCs w:val="26"/>
        </w:rPr>
        <w:t>.</w:t>
      </w:r>
      <w:r w:rsidR="009702CD" w:rsidRPr="00DE1728">
        <w:rPr>
          <w:spacing w:val="-3"/>
          <w:sz w:val="26"/>
          <w:szCs w:val="26"/>
        </w:rPr>
        <w:t xml:space="preserve">  </w:t>
      </w:r>
      <w:r w:rsidR="006500D5" w:rsidRPr="00DE1728">
        <w:rPr>
          <w:spacing w:val="-3"/>
          <w:sz w:val="26"/>
          <w:szCs w:val="26"/>
        </w:rPr>
        <w:t>On March 23, 2018, the ALJ issued another Interim Order in which the ALJ set an Initial Litigation Schedule (</w:t>
      </w:r>
      <w:r w:rsidR="006500D5" w:rsidRPr="00DE1728">
        <w:rPr>
          <w:i/>
          <w:spacing w:val="-3"/>
          <w:sz w:val="26"/>
          <w:szCs w:val="26"/>
        </w:rPr>
        <w:t>March 2</w:t>
      </w:r>
      <w:r w:rsidR="007C2F24" w:rsidRPr="00DE1728">
        <w:rPr>
          <w:i/>
          <w:spacing w:val="-3"/>
          <w:sz w:val="26"/>
          <w:szCs w:val="26"/>
        </w:rPr>
        <w:t>018</w:t>
      </w:r>
      <w:r w:rsidR="006500D5" w:rsidRPr="00DE1728">
        <w:rPr>
          <w:i/>
          <w:spacing w:val="-3"/>
          <w:sz w:val="26"/>
          <w:szCs w:val="26"/>
        </w:rPr>
        <w:t xml:space="preserve"> </w:t>
      </w:r>
      <w:r w:rsidR="00BD412F" w:rsidRPr="00DE1728">
        <w:rPr>
          <w:i/>
          <w:spacing w:val="-3"/>
          <w:sz w:val="26"/>
          <w:szCs w:val="26"/>
        </w:rPr>
        <w:t xml:space="preserve">Interim </w:t>
      </w:r>
      <w:r w:rsidR="006500D5" w:rsidRPr="00DE1728">
        <w:rPr>
          <w:i/>
          <w:spacing w:val="-3"/>
          <w:sz w:val="26"/>
          <w:szCs w:val="26"/>
        </w:rPr>
        <w:t>Order</w:t>
      </w:r>
      <w:r w:rsidR="006500D5" w:rsidRPr="00DE1728">
        <w:rPr>
          <w:spacing w:val="-3"/>
          <w:sz w:val="26"/>
          <w:szCs w:val="26"/>
        </w:rPr>
        <w:t xml:space="preserve">).  The </w:t>
      </w:r>
      <w:r w:rsidR="007C2F24" w:rsidRPr="00DE1728">
        <w:rPr>
          <w:i/>
          <w:spacing w:val="-3"/>
          <w:sz w:val="26"/>
          <w:szCs w:val="26"/>
        </w:rPr>
        <w:t>March 2018 Interim Order</w:t>
      </w:r>
      <w:r w:rsidR="00BA52D5" w:rsidRPr="00DE1728">
        <w:rPr>
          <w:spacing w:val="-3"/>
          <w:sz w:val="26"/>
          <w:szCs w:val="26"/>
        </w:rPr>
        <w:t xml:space="preserve">, </w:t>
      </w:r>
      <w:r w:rsidR="00BA52D5" w:rsidRPr="00DE1728">
        <w:rPr>
          <w:i/>
          <w:spacing w:val="-3"/>
          <w:sz w:val="26"/>
          <w:szCs w:val="26"/>
        </w:rPr>
        <w:t>inter alia,</w:t>
      </w:r>
      <w:r w:rsidR="00BA52D5" w:rsidRPr="00DE1728">
        <w:rPr>
          <w:spacing w:val="-3"/>
          <w:sz w:val="26"/>
          <w:szCs w:val="26"/>
        </w:rPr>
        <w:t xml:space="preserve"> </w:t>
      </w:r>
      <w:r w:rsidR="00CE76C6" w:rsidRPr="00DE1728">
        <w:rPr>
          <w:spacing w:val="-3"/>
          <w:sz w:val="26"/>
          <w:szCs w:val="26"/>
        </w:rPr>
        <w:t xml:space="preserve">required </w:t>
      </w:r>
      <w:r w:rsidR="006500D5" w:rsidRPr="00DE1728">
        <w:rPr>
          <w:spacing w:val="-3"/>
          <w:sz w:val="26"/>
          <w:szCs w:val="26"/>
        </w:rPr>
        <w:t>the Parties</w:t>
      </w:r>
      <w:r w:rsidR="00944033">
        <w:rPr>
          <w:spacing w:val="-3"/>
          <w:sz w:val="26"/>
          <w:szCs w:val="26"/>
        </w:rPr>
        <w:t>’</w:t>
      </w:r>
      <w:r w:rsidR="006500D5" w:rsidRPr="00DE1728">
        <w:rPr>
          <w:spacing w:val="-3"/>
          <w:sz w:val="26"/>
          <w:szCs w:val="26"/>
        </w:rPr>
        <w:t xml:space="preserve"> </w:t>
      </w:r>
      <w:r w:rsidR="009F0349" w:rsidRPr="00DE1728">
        <w:rPr>
          <w:spacing w:val="-3"/>
          <w:sz w:val="26"/>
          <w:szCs w:val="26"/>
        </w:rPr>
        <w:t>D</w:t>
      </w:r>
      <w:r w:rsidR="00CE76C6" w:rsidRPr="00DE1728">
        <w:rPr>
          <w:spacing w:val="-3"/>
          <w:sz w:val="26"/>
          <w:szCs w:val="26"/>
        </w:rPr>
        <w:t xml:space="preserve">iscovery </w:t>
      </w:r>
      <w:r w:rsidR="009F0349" w:rsidRPr="00DE1728">
        <w:rPr>
          <w:spacing w:val="-3"/>
          <w:sz w:val="26"/>
          <w:szCs w:val="26"/>
        </w:rPr>
        <w:t>R</w:t>
      </w:r>
      <w:r w:rsidR="00CE76C6" w:rsidRPr="00DE1728">
        <w:rPr>
          <w:spacing w:val="-3"/>
          <w:sz w:val="26"/>
          <w:szCs w:val="26"/>
        </w:rPr>
        <w:t>equest to be</w:t>
      </w:r>
      <w:r w:rsidR="006500D5" w:rsidRPr="00DE1728">
        <w:rPr>
          <w:spacing w:val="-3"/>
          <w:sz w:val="26"/>
          <w:szCs w:val="26"/>
        </w:rPr>
        <w:t xml:space="preserve"> conclude</w:t>
      </w:r>
      <w:r w:rsidR="00CE76C6" w:rsidRPr="00DE1728">
        <w:rPr>
          <w:spacing w:val="-3"/>
          <w:sz w:val="26"/>
          <w:szCs w:val="26"/>
        </w:rPr>
        <w:t>d</w:t>
      </w:r>
      <w:r w:rsidR="006500D5" w:rsidRPr="00DE1728">
        <w:rPr>
          <w:spacing w:val="-3"/>
          <w:sz w:val="26"/>
          <w:szCs w:val="26"/>
        </w:rPr>
        <w:t xml:space="preserve"> </w:t>
      </w:r>
      <w:r w:rsidR="00CE76C6" w:rsidRPr="00DE1728">
        <w:rPr>
          <w:spacing w:val="-3"/>
          <w:sz w:val="26"/>
          <w:szCs w:val="26"/>
        </w:rPr>
        <w:t xml:space="preserve">on </w:t>
      </w:r>
      <w:r w:rsidR="006500D5" w:rsidRPr="00DE1728">
        <w:rPr>
          <w:spacing w:val="-3"/>
          <w:sz w:val="26"/>
          <w:szCs w:val="26"/>
        </w:rPr>
        <w:t>or before July 31, 2018.</w:t>
      </w:r>
      <w:r w:rsidR="007C2F24" w:rsidRPr="00DE1728">
        <w:rPr>
          <w:spacing w:val="-3"/>
          <w:sz w:val="26"/>
          <w:szCs w:val="26"/>
        </w:rPr>
        <w:t xml:space="preserve"> </w:t>
      </w:r>
    </w:p>
    <w:p w14:paraId="5B9F520A" w14:textId="77777777" w:rsidR="006500D5" w:rsidRPr="00DE1728" w:rsidRDefault="006500D5" w:rsidP="00DE1728">
      <w:pPr>
        <w:widowControl/>
        <w:spacing w:line="360" w:lineRule="auto"/>
        <w:rPr>
          <w:spacing w:val="-3"/>
          <w:sz w:val="26"/>
          <w:szCs w:val="26"/>
        </w:rPr>
      </w:pPr>
    </w:p>
    <w:p w14:paraId="0A1B2786" w14:textId="1E9F7E0D" w:rsidR="006500D5" w:rsidRPr="00DE1728" w:rsidRDefault="00413338" w:rsidP="00DE1728">
      <w:pPr>
        <w:widowControl/>
        <w:spacing w:line="360" w:lineRule="auto"/>
        <w:ind w:firstLine="720"/>
        <w:rPr>
          <w:spacing w:val="-3"/>
          <w:sz w:val="26"/>
          <w:szCs w:val="26"/>
        </w:rPr>
      </w:pPr>
      <w:r w:rsidRPr="00DE1728">
        <w:rPr>
          <w:spacing w:val="-3"/>
          <w:sz w:val="26"/>
          <w:szCs w:val="26"/>
        </w:rPr>
        <w:tab/>
      </w:r>
      <w:r w:rsidR="006500D5" w:rsidRPr="00DE1728">
        <w:rPr>
          <w:spacing w:val="-3"/>
          <w:sz w:val="26"/>
          <w:szCs w:val="26"/>
        </w:rPr>
        <w:t>On March 30, 2018, Penelec forwarded it</w:t>
      </w:r>
      <w:r w:rsidR="002E7342" w:rsidRPr="00DE1728">
        <w:rPr>
          <w:spacing w:val="-3"/>
          <w:sz w:val="26"/>
          <w:szCs w:val="26"/>
        </w:rPr>
        <w:t>s</w:t>
      </w:r>
      <w:r w:rsidR="006500D5" w:rsidRPr="00DE1728">
        <w:rPr>
          <w:spacing w:val="-3"/>
          <w:sz w:val="26"/>
          <w:szCs w:val="26"/>
        </w:rPr>
        <w:t xml:space="preserve"> Discovery Request, seeking information and documents related to the Complainant</w:t>
      </w:r>
      <w:r w:rsidR="00944033">
        <w:rPr>
          <w:spacing w:val="-3"/>
          <w:sz w:val="26"/>
          <w:szCs w:val="26"/>
        </w:rPr>
        <w:t>’</w:t>
      </w:r>
      <w:r w:rsidR="006500D5" w:rsidRPr="00DE1728">
        <w:rPr>
          <w:spacing w:val="-3"/>
          <w:sz w:val="26"/>
          <w:szCs w:val="26"/>
        </w:rPr>
        <w:t>s allegations.  The Complainant did not respond to Penelec</w:t>
      </w:r>
      <w:r w:rsidR="00944033">
        <w:rPr>
          <w:spacing w:val="-3"/>
          <w:sz w:val="26"/>
          <w:szCs w:val="26"/>
        </w:rPr>
        <w:t>’</w:t>
      </w:r>
      <w:r w:rsidR="006500D5" w:rsidRPr="00DE1728">
        <w:rPr>
          <w:spacing w:val="-3"/>
          <w:sz w:val="26"/>
          <w:szCs w:val="26"/>
        </w:rPr>
        <w:t>s Discovery Request</w:t>
      </w:r>
      <w:r w:rsidR="003351ED" w:rsidRPr="00DE1728">
        <w:rPr>
          <w:spacing w:val="-3"/>
          <w:sz w:val="26"/>
          <w:szCs w:val="26"/>
        </w:rPr>
        <w:t>,</w:t>
      </w:r>
      <w:r w:rsidR="006500D5" w:rsidRPr="00DE1728">
        <w:rPr>
          <w:spacing w:val="-3"/>
          <w:sz w:val="26"/>
          <w:szCs w:val="26"/>
        </w:rPr>
        <w:t xml:space="preserve"> nor </w:t>
      </w:r>
      <w:r w:rsidR="003351ED" w:rsidRPr="00DE1728">
        <w:rPr>
          <w:spacing w:val="-3"/>
          <w:sz w:val="26"/>
          <w:szCs w:val="26"/>
        </w:rPr>
        <w:t xml:space="preserve">did he </w:t>
      </w:r>
      <w:r w:rsidR="006500D5" w:rsidRPr="00DE1728">
        <w:rPr>
          <w:spacing w:val="-3"/>
          <w:sz w:val="26"/>
          <w:szCs w:val="26"/>
        </w:rPr>
        <w:t>file any objection to the Discovery Request.</w:t>
      </w:r>
    </w:p>
    <w:p w14:paraId="4EC7E3A5" w14:textId="77777777" w:rsidR="006500D5" w:rsidRPr="00DE1728" w:rsidRDefault="006500D5" w:rsidP="00DE1728">
      <w:pPr>
        <w:widowControl/>
        <w:spacing w:line="360" w:lineRule="auto"/>
        <w:rPr>
          <w:spacing w:val="-3"/>
          <w:sz w:val="26"/>
          <w:szCs w:val="26"/>
        </w:rPr>
      </w:pPr>
    </w:p>
    <w:p w14:paraId="354F6169" w14:textId="79BB18CD" w:rsidR="00CE76C6" w:rsidRPr="00DE1728" w:rsidRDefault="00413338" w:rsidP="00DE1728">
      <w:pPr>
        <w:widowControl/>
        <w:spacing w:line="360" w:lineRule="auto"/>
        <w:ind w:firstLine="720"/>
        <w:rPr>
          <w:sz w:val="26"/>
          <w:szCs w:val="26"/>
        </w:rPr>
      </w:pPr>
      <w:r w:rsidRPr="00DE1728">
        <w:rPr>
          <w:sz w:val="26"/>
          <w:szCs w:val="26"/>
        </w:rPr>
        <w:tab/>
      </w:r>
      <w:r w:rsidR="006500D5" w:rsidRPr="00DE1728">
        <w:rPr>
          <w:sz w:val="26"/>
          <w:szCs w:val="26"/>
        </w:rPr>
        <w:t>On April 26, 2018, Penelec filed a Motion to Compel Responses to its Discovery Request.</w:t>
      </w:r>
      <w:r w:rsidR="006C48E1" w:rsidRPr="00DE1728">
        <w:rPr>
          <w:sz w:val="26"/>
          <w:szCs w:val="26"/>
        </w:rPr>
        <w:t xml:space="preserve">  </w:t>
      </w:r>
      <w:r w:rsidR="00CE76C6" w:rsidRPr="00DE1728">
        <w:rPr>
          <w:sz w:val="26"/>
          <w:szCs w:val="26"/>
        </w:rPr>
        <w:t xml:space="preserve">On June 29, 2018, the ALJ issued an </w:t>
      </w:r>
      <w:r w:rsidR="00E81A87" w:rsidRPr="00DE1728">
        <w:rPr>
          <w:sz w:val="26"/>
          <w:szCs w:val="26"/>
        </w:rPr>
        <w:t>I</w:t>
      </w:r>
      <w:r w:rsidR="00CE76C6" w:rsidRPr="00DE1728">
        <w:rPr>
          <w:sz w:val="26"/>
          <w:szCs w:val="26"/>
        </w:rPr>
        <w:t xml:space="preserve">nterim </w:t>
      </w:r>
      <w:r w:rsidR="00E81A87" w:rsidRPr="00DE1728">
        <w:rPr>
          <w:sz w:val="26"/>
          <w:szCs w:val="26"/>
        </w:rPr>
        <w:t>O</w:t>
      </w:r>
      <w:r w:rsidR="00CE76C6" w:rsidRPr="00DE1728">
        <w:rPr>
          <w:sz w:val="26"/>
          <w:szCs w:val="26"/>
        </w:rPr>
        <w:t xml:space="preserve">rder </w:t>
      </w:r>
      <w:r w:rsidR="008F43CB" w:rsidRPr="00DE1728">
        <w:rPr>
          <w:sz w:val="26"/>
          <w:szCs w:val="26"/>
        </w:rPr>
        <w:t>(</w:t>
      </w:r>
      <w:r w:rsidR="008F43CB" w:rsidRPr="00DE1728">
        <w:rPr>
          <w:i/>
          <w:sz w:val="26"/>
          <w:szCs w:val="26"/>
        </w:rPr>
        <w:t>June 2018 Interim Order</w:t>
      </w:r>
      <w:r w:rsidR="008F43CB" w:rsidRPr="00DE1728">
        <w:rPr>
          <w:sz w:val="26"/>
          <w:szCs w:val="26"/>
        </w:rPr>
        <w:t xml:space="preserve">) </w:t>
      </w:r>
      <w:r w:rsidR="00CE76C6" w:rsidRPr="00DE1728">
        <w:rPr>
          <w:sz w:val="26"/>
          <w:szCs w:val="26"/>
        </w:rPr>
        <w:t>in which the ALJ granted Penelec</w:t>
      </w:r>
      <w:r w:rsidR="00944033">
        <w:rPr>
          <w:sz w:val="26"/>
          <w:szCs w:val="26"/>
        </w:rPr>
        <w:t>’</w:t>
      </w:r>
      <w:r w:rsidR="00CE76C6" w:rsidRPr="00DE1728">
        <w:rPr>
          <w:sz w:val="26"/>
          <w:szCs w:val="26"/>
        </w:rPr>
        <w:t>s Motion to Compel Response and ordered the Complainant to provide full and complete responses to Penelec no later than August 6, 2018.</w:t>
      </w:r>
    </w:p>
    <w:p w14:paraId="4158C4F9" w14:textId="6836FE5B" w:rsidR="00CE76C6" w:rsidRPr="00DE1728" w:rsidRDefault="00CE76C6" w:rsidP="00DE1728">
      <w:pPr>
        <w:widowControl/>
        <w:spacing w:line="360" w:lineRule="auto"/>
        <w:rPr>
          <w:sz w:val="26"/>
          <w:szCs w:val="26"/>
        </w:rPr>
      </w:pPr>
    </w:p>
    <w:p w14:paraId="4EB3A49B" w14:textId="41BA54B8" w:rsidR="00885139" w:rsidRPr="00DE1728" w:rsidRDefault="00CE76C6" w:rsidP="00DE1728">
      <w:pPr>
        <w:widowControl/>
        <w:spacing w:line="360" w:lineRule="auto"/>
        <w:ind w:firstLine="720"/>
        <w:rPr>
          <w:sz w:val="26"/>
          <w:szCs w:val="26"/>
        </w:rPr>
      </w:pPr>
      <w:r w:rsidRPr="00DE1728">
        <w:rPr>
          <w:sz w:val="26"/>
          <w:szCs w:val="26"/>
        </w:rPr>
        <w:lastRenderedPageBreak/>
        <w:tab/>
      </w:r>
      <w:r w:rsidR="006500D5" w:rsidRPr="00DE1728">
        <w:rPr>
          <w:sz w:val="26"/>
          <w:szCs w:val="26"/>
        </w:rPr>
        <w:t xml:space="preserve">On August 24, 2018, Penelec filed a Motion to Dismiss </w:t>
      </w:r>
      <w:r w:rsidR="00BA6C53" w:rsidRPr="00DE1728">
        <w:rPr>
          <w:sz w:val="26"/>
          <w:szCs w:val="26"/>
        </w:rPr>
        <w:t xml:space="preserve">the </w:t>
      </w:r>
      <w:r w:rsidR="006500D5" w:rsidRPr="00DE1728">
        <w:rPr>
          <w:sz w:val="26"/>
          <w:szCs w:val="26"/>
        </w:rPr>
        <w:t>Complaint due to failure to comply with the ALJ</w:t>
      </w:r>
      <w:r w:rsidR="00944033">
        <w:rPr>
          <w:sz w:val="26"/>
          <w:szCs w:val="26"/>
        </w:rPr>
        <w:t>’</w:t>
      </w:r>
      <w:r w:rsidR="006500D5" w:rsidRPr="00DE1728">
        <w:rPr>
          <w:sz w:val="26"/>
          <w:szCs w:val="26"/>
        </w:rPr>
        <w:t xml:space="preserve">s </w:t>
      </w:r>
      <w:r w:rsidR="009663DA" w:rsidRPr="00DE1728">
        <w:rPr>
          <w:i/>
          <w:sz w:val="26"/>
          <w:szCs w:val="26"/>
        </w:rPr>
        <w:t xml:space="preserve">March </w:t>
      </w:r>
      <w:r w:rsidR="00206E6D" w:rsidRPr="00DE1728">
        <w:rPr>
          <w:i/>
          <w:sz w:val="26"/>
          <w:szCs w:val="26"/>
        </w:rPr>
        <w:t>2018 Interim Order</w:t>
      </w:r>
      <w:r w:rsidR="00A85A81" w:rsidRPr="00DE1728">
        <w:rPr>
          <w:sz w:val="26"/>
          <w:szCs w:val="26"/>
        </w:rPr>
        <w:t xml:space="preserve"> </w:t>
      </w:r>
      <w:r w:rsidR="00885139" w:rsidRPr="00DE1728">
        <w:rPr>
          <w:sz w:val="26"/>
          <w:szCs w:val="26"/>
        </w:rPr>
        <w:t xml:space="preserve">and </w:t>
      </w:r>
      <w:r w:rsidR="00885139" w:rsidRPr="00DE1728">
        <w:rPr>
          <w:i/>
          <w:sz w:val="26"/>
          <w:szCs w:val="26"/>
        </w:rPr>
        <w:t xml:space="preserve">June </w:t>
      </w:r>
      <w:r w:rsidR="008F43CB" w:rsidRPr="00DE1728">
        <w:rPr>
          <w:i/>
          <w:sz w:val="26"/>
          <w:szCs w:val="26"/>
        </w:rPr>
        <w:t>2018 Interim Order</w:t>
      </w:r>
      <w:r w:rsidR="00885139" w:rsidRPr="00DE1728">
        <w:rPr>
          <w:sz w:val="26"/>
          <w:szCs w:val="26"/>
        </w:rPr>
        <w:t>.</w:t>
      </w:r>
      <w:r w:rsidR="000578AC" w:rsidRPr="00DE1728">
        <w:rPr>
          <w:sz w:val="26"/>
          <w:szCs w:val="26"/>
        </w:rPr>
        <w:t xml:space="preserve">  </w:t>
      </w:r>
      <w:r w:rsidR="006500D5" w:rsidRPr="00DE1728">
        <w:rPr>
          <w:sz w:val="26"/>
          <w:szCs w:val="26"/>
        </w:rPr>
        <w:t>Again, the Complainant did not respond</w:t>
      </w:r>
      <w:r w:rsidR="00885139" w:rsidRPr="00DE1728">
        <w:rPr>
          <w:sz w:val="26"/>
          <w:szCs w:val="26"/>
        </w:rPr>
        <w:t xml:space="preserve"> to Penelec</w:t>
      </w:r>
      <w:r w:rsidR="00944033">
        <w:rPr>
          <w:sz w:val="26"/>
          <w:szCs w:val="26"/>
        </w:rPr>
        <w:t>’</w:t>
      </w:r>
      <w:r w:rsidR="00885139" w:rsidRPr="00DE1728">
        <w:rPr>
          <w:sz w:val="26"/>
          <w:szCs w:val="26"/>
        </w:rPr>
        <w:t>s Motion to Dismiss.</w:t>
      </w:r>
    </w:p>
    <w:p w14:paraId="33A92D8C" w14:textId="77777777" w:rsidR="00A85A81" w:rsidRPr="00DE1728" w:rsidRDefault="00A85A81" w:rsidP="00DE1728">
      <w:pPr>
        <w:widowControl/>
        <w:spacing w:line="360" w:lineRule="auto"/>
        <w:ind w:firstLine="720"/>
        <w:rPr>
          <w:sz w:val="26"/>
          <w:szCs w:val="26"/>
        </w:rPr>
      </w:pPr>
    </w:p>
    <w:p w14:paraId="0CF738BB" w14:textId="527B80BC" w:rsidR="006500D5" w:rsidRPr="00DE1728" w:rsidRDefault="00885139" w:rsidP="00DE1728">
      <w:pPr>
        <w:widowControl/>
        <w:spacing w:line="360" w:lineRule="auto"/>
        <w:ind w:firstLine="720"/>
        <w:rPr>
          <w:sz w:val="26"/>
          <w:szCs w:val="26"/>
        </w:rPr>
      </w:pPr>
      <w:r w:rsidRPr="00DE1728">
        <w:rPr>
          <w:sz w:val="26"/>
          <w:szCs w:val="26"/>
        </w:rPr>
        <w:tab/>
        <w:t>On November 9, 2018,</w:t>
      </w:r>
      <w:r w:rsidR="006500D5" w:rsidRPr="00DE1728">
        <w:rPr>
          <w:sz w:val="26"/>
          <w:szCs w:val="26"/>
        </w:rPr>
        <w:t xml:space="preserve"> the ALJ through an </w:t>
      </w:r>
      <w:r w:rsidRPr="00DE1728">
        <w:rPr>
          <w:sz w:val="26"/>
          <w:szCs w:val="26"/>
        </w:rPr>
        <w:t>I</w:t>
      </w:r>
      <w:r w:rsidR="006500D5" w:rsidRPr="00DE1728">
        <w:rPr>
          <w:sz w:val="26"/>
          <w:szCs w:val="26"/>
        </w:rPr>
        <w:t xml:space="preserve">nterim </w:t>
      </w:r>
      <w:r w:rsidRPr="00DE1728">
        <w:rPr>
          <w:sz w:val="26"/>
          <w:szCs w:val="26"/>
        </w:rPr>
        <w:t>O</w:t>
      </w:r>
      <w:r w:rsidR="006500D5" w:rsidRPr="00DE1728">
        <w:rPr>
          <w:sz w:val="26"/>
          <w:szCs w:val="26"/>
        </w:rPr>
        <w:t>rder h</w:t>
      </w:r>
      <w:r w:rsidRPr="00DE1728">
        <w:rPr>
          <w:sz w:val="26"/>
          <w:szCs w:val="26"/>
        </w:rPr>
        <w:t>e</w:t>
      </w:r>
      <w:r w:rsidR="006500D5" w:rsidRPr="00DE1728">
        <w:rPr>
          <w:sz w:val="26"/>
          <w:szCs w:val="26"/>
        </w:rPr>
        <w:t xml:space="preserve">ld </w:t>
      </w:r>
      <w:r w:rsidR="00DF477C" w:rsidRPr="00DE1728">
        <w:rPr>
          <w:sz w:val="26"/>
          <w:szCs w:val="26"/>
        </w:rPr>
        <w:t>Penelec</w:t>
      </w:r>
      <w:r w:rsidR="00944033">
        <w:rPr>
          <w:sz w:val="26"/>
          <w:szCs w:val="26"/>
        </w:rPr>
        <w:t>’</w:t>
      </w:r>
      <w:r w:rsidR="00DF477C" w:rsidRPr="00DE1728">
        <w:rPr>
          <w:sz w:val="26"/>
          <w:szCs w:val="26"/>
        </w:rPr>
        <w:t>s</w:t>
      </w:r>
      <w:r w:rsidR="006500D5" w:rsidRPr="00DE1728">
        <w:rPr>
          <w:sz w:val="26"/>
          <w:szCs w:val="26"/>
        </w:rPr>
        <w:t xml:space="preserve"> Motion to Dismiss</w:t>
      </w:r>
      <w:r w:rsidR="00DF477C" w:rsidRPr="00DE1728">
        <w:rPr>
          <w:sz w:val="26"/>
          <w:szCs w:val="26"/>
        </w:rPr>
        <w:t xml:space="preserve"> the</w:t>
      </w:r>
      <w:r w:rsidR="006500D5" w:rsidRPr="00DE1728">
        <w:rPr>
          <w:sz w:val="26"/>
          <w:szCs w:val="26"/>
        </w:rPr>
        <w:t xml:space="preserve"> </w:t>
      </w:r>
      <w:r w:rsidR="009F0349" w:rsidRPr="00DE1728">
        <w:rPr>
          <w:sz w:val="26"/>
          <w:szCs w:val="26"/>
        </w:rPr>
        <w:t>Compl</w:t>
      </w:r>
      <w:r w:rsidR="000578AC" w:rsidRPr="00DE1728">
        <w:rPr>
          <w:sz w:val="26"/>
          <w:szCs w:val="26"/>
        </w:rPr>
        <w:t>a</w:t>
      </w:r>
      <w:r w:rsidR="009F0349" w:rsidRPr="00DE1728">
        <w:rPr>
          <w:sz w:val="26"/>
          <w:szCs w:val="26"/>
        </w:rPr>
        <w:t xml:space="preserve">int </w:t>
      </w:r>
      <w:r w:rsidR="006500D5" w:rsidRPr="00DE1728">
        <w:rPr>
          <w:sz w:val="26"/>
          <w:szCs w:val="26"/>
        </w:rPr>
        <w:t xml:space="preserve">in abeyance and the Complainant was </w:t>
      </w:r>
      <w:r w:rsidRPr="00DE1728">
        <w:rPr>
          <w:sz w:val="26"/>
          <w:szCs w:val="26"/>
        </w:rPr>
        <w:t xml:space="preserve">given a final opportunity to comply with the </w:t>
      </w:r>
      <w:r w:rsidR="00206E6D" w:rsidRPr="00DE1728">
        <w:rPr>
          <w:i/>
          <w:sz w:val="26"/>
          <w:szCs w:val="26"/>
        </w:rPr>
        <w:t>March 2018 Interim Order</w:t>
      </w:r>
      <w:r w:rsidRPr="00DE1728">
        <w:rPr>
          <w:sz w:val="26"/>
          <w:szCs w:val="26"/>
        </w:rPr>
        <w:t xml:space="preserve"> and </w:t>
      </w:r>
      <w:r w:rsidRPr="00DE1728">
        <w:rPr>
          <w:i/>
          <w:sz w:val="26"/>
          <w:szCs w:val="26"/>
        </w:rPr>
        <w:t>June 2</w:t>
      </w:r>
      <w:r w:rsidR="008F43CB" w:rsidRPr="00DE1728">
        <w:rPr>
          <w:i/>
          <w:sz w:val="26"/>
          <w:szCs w:val="26"/>
        </w:rPr>
        <w:t>019 Interim Order</w:t>
      </w:r>
      <w:r w:rsidRPr="00DE1728">
        <w:rPr>
          <w:sz w:val="26"/>
          <w:szCs w:val="26"/>
        </w:rPr>
        <w:t>.</w:t>
      </w:r>
    </w:p>
    <w:p w14:paraId="034827BE" w14:textId="77777777" w:rsidR="00885139" w:rsidRPr="00DE1728" w:rsidRDefault="00885139" w:rsidP="00DE1728">
      <w:pPr>
        <w:widowControl/>
        <w:spacing w:line="360" w:lineRule="auto"/>
        <w:rPr>
          <w:sz w:val="26"/>
          <w:szCs w:val="26"/>
        </w:rPr>
      </w:pPr>
    </w:p>
    <w:p w14:paraId="02295448" w14:textId="0023E097" w:rsidR="00885139" w:rsidRPr="00DE1728" w:rsidRDefault="00885139" w:rsidP="00DE1728">
      <w:pPr>
        <w:widowControl/>
        <w:spacing w:line="360" w:lineRule="auto"/>
        <w:ind w:firstLine="720"/>
        <w:rPr>
          <w:sz w:val="26"/>
          <w:szCs w:val="26"/>
        </w:rPr>
      </w:pPr>
      <w:r w:rsidRPr="00DE1728">
        <w:rPr>
          <w:sz w:val="26"/>
          <w:szCs w:val="26"/>
        </w:rPr>
        <w:tab/>
        <w:t xml:space="preserve">The Complaint did not respond to </w:t>
      </w:r>
      <w:r w:rsidR="00A719E4" w:rsidRPr="00DE1728">
        <w:rPr>
          <w:sz w:val="26"/>
          <w:szCs w:val="26"/>
        </w:rPr>
        <w:t>the ALJ</w:t>
      </w:r>
      <w:r w:rsidR="00944033">
        <w:rPr>
          <w:sz w:val="26"/>
          <w:szCs w:val="26"/>
        </w:rPr>
        <w:t>’</w:t>
      </w:r>
      <w:r w:rsidR="00A719E4" w:rsidRPr="00DE1728">
        <w:rPr>
          <w:sz w:val="26"/>
          <w:szCs w:val="26"/>
        </w:rPr>
        <w:t xml:space="preserve">s </w:t>
      </w:r>
      <w:r w:rsidR="00BA52D5" w:rsidRPr="00DE1728">
        <w:rPr>
          <w:sz w:val="26"/>
          <w:szCs w:val="26"/>
        </w:rPr>
        <w:t xml:space="preserve">November 9, 2018 </w:t>
      </w:r>
      <w:r w:rsidR="00A719E4" w:rsidRPr="00DE1728">
        <w:rPr>
          <w:sz w:val="26"/>
          <w:szCs w:val="26"/>
        </w:rPr>
        <w:t>Interim Order and the record in this case was closed on November 21, 2018</w:t>
      </w:r>
      <w:r w:rsidR="009167DD" w:rsidRPr="00DE1728">
        <w:rPr>
          <w:sz w:val="26"/>
          <w:szCs w:val="26"/>
        </w:rPr>
        <w:t xml:space="preserve"> by </w:t>
      </w:r>
      <w:r w:rsidR="00EF1977" w:rsidRPr="00DE1728">
        <w:rPr>
          <w:sz w:val="26"/>
          <w:szCs w:val="26"/>
        </w:rPr>
        <w:t>Interim Order</w:t>
      </w:r>
      <w:r w:rsidR="00A719E4" w:rsidRPr="00DE1728">
        <w:rPr>
          <w:sz w:val="26"/>
          <w:szCs w:val="26"/>
        </w:rPr>
        <w:t>.</w:t>
      </w:r>
    </w:p>
    <w:p w14:paraId="069300BD" w14:textId="6650AE11" w:rsidR="00A719E4" w:rsidRPr="00DE1728" w:rsidRDefault="00A719E4" w:rsidP="00DE1728">
      <w:pPr>
        <w:widowControl/>
        <w:spacing w:line="360" w:lineRule="auto"/>
        <w:rPr>
          <w:sz w:val="26"/>
          <w:szCs w:val="26"/>
        </w:rPr>
      </w:pPr>
    </w:p>
    <w:p w14:paraId="7AEFF49B" w14:textId="50B87850" w:rsidR="00972C6C" w:rsidRPr="00DE1728" w:rsidRDefault="00972C6C" w:rsidP="00DE1728">
      <w:pPr>
        <w:widowControl/>
        <w:spacing w:line="360" w:lineRule="auto"/>
        <w:ind w:firstLine="1440"/>
        <w:rPr>
          <w:sz w:val="26"/>
          <w:szCs w:val="26"/>
        </w:rPr>
      </w:pPr>
      <w:r w:rsidRPr="00DE1728">
        <w:rPr>
          <w:sz w:val="26"/>
          <w:szCs w:val="26"/>
        </w:rPr>
        <w:t xml:space="preserve">On November 27, 2018, the ALJ </w:t>
      </w:r>
      <w:r w:rsidR="00EF1977" w:rsidRPr="00DE1728">
        <w:rPr>
          <w:sz w:val="26"/>
          <w:szCs w:val="26"/>
        </w:rPr>
        <w:t xml:space="preserve">issued an Interim Order that </w:t>
      </w:r>
      <w:r w:rsidRPr="00DE1728">
        <w:rPr>
          <w:sz w:val="26"/>
          <w:szCs w:val="26"/>
        </w:rPr>
        <w:t xml:space="preserve">reopened the record to provide additional time until December 7, 2018, for the Complainant to comply with </w:t>
      </w:r>
      <w:r w:rsidR="00E81A87" w:rsidRPr="00DE1728">
        <w:rPr>
          <w:sz w:val="26"/>
          <w:szCs w:val="26"/>
        </w:rPr>
        <w:t xml:space="preserve">the </w:t>
      </w:r>
      <w:r w:rsidRPr="00DE1728">
        <w:rPr>
          <w:sz w:val="26"/>
          <w:szCs w:val="26"/>
        </w:rPr>
        <w:t xml:space="preserve">prior Interim Orders.  </w:t>
      </w:r>
      <w:r w:rsidR="00EA20B8" w:rsidRPr="00DE1728">
        <w:rPr>
          <w:sz w:val="26"/>
          <w:szCs w:val="26"/>
        </w:rPr>
        <w:t>However, the Complainant failed to comply with the prior Interim Orders</w:t>
      </w:r>
      <w:r w:rsidR="00753B55" w:rsidRPr="00DE1728">
        <w:rPr>
          <w:sz w:val="26"/>
          <w:szCs w:val="26"/>
        </w:rPr>
        <w:t xml:space="preserve">, and </w:t>
      </w:r>
      <w:r w:rsidR="00EA20B8" w:rsidRPr="00DE1728">
        <w:rPr>
          <w:sz w:val="26"/>
          <w:szCs w:val="26"/>
        </w:rPr>
        <w:t xml:space="preserve">the ALJ </w:t>
      </w:r>
      <w:r w:rsidR="00753B55" w:rsidRPr="00DE1728">
        <w:rPr>
          <w:sz w:val="26"/>
          <w:szCs w:val="26"/>
        </w:rPr>
        <w:t>closed t</w:t>
      </w:r>
      <w:r w:rsidRPr="00DE1728">
        <w:rPr>
          <w:sz w:val="26"/>
          <w:szCs w:val="26"/>
        </w:rPr>
        <w:t>he record on December 8, 2018.</w:t>
      </w:r>
    </w:p>
    <w:p w14:paraId="639978A3" w14:textId="77777777" w:rsidR="00972C6C" w:rsidRPr="00DE1728" w:rsidRDefault="00972C6C" w:rsidP="00DE1728">
      <w:pPr>
        <w:widowControl/>
        <w:spacing w:line="360" w:lineRule="auto"/>
        <w:ind w:firstLine="720"/>
        <w:rPr>
          <w:sz w:val="26"/>
          <w:szCs w:val="26"/>
        </w:rPr>
      </w:pPr>
    </w:p>
    <w:p w14:paraId="50D1A71D" w14:textId="4B122D1D" w:rsidR="00BA52D5" w:rsidRPr="00DE1728" w:rsidRDefault="00972C6C" w:rsidP="00DE1728">
      <w:pPr>
        <w:widowControl/>
        <w:spacing w:line="360" w:lineRule="auto"/>
        <w:ind w:firstLine="720"/>
        <w:rPr>
          <w:sz w:val="26"/>
          <w:szCs w:val="26"/>
        </w:rPr>
      </w:pPr>
      <w:r w:rsidRPr="00DE1728">
        <w:rPr>
          <w:sz w:val="26"/>
          <w:szCs w:val="26"/>
        </w:rPr>
        <w:tab/>
      </w:r>
      <w:r w:rsidR="00BA52D5" w:rsidRPr="00DE1728">
        <w:rPr>
          <w:sz w:val="26"/>
          <w:szCs w:val="26"/>
        </w:rPr>
        <w:t>On December 6, 2018, the Pittsburgh OALJ received a letter from the Complainant which was addressed to ALJ Watson.  In that letter</w:t>
      </w:r>
      <w:r w:rsidR="00AE36B9" w:rsidRPr="00DE1728">
        <w:rPr>
          <w:sz w:val="26"/>
          <w:szCs w:val="26"/>
        </w:rPr>
        <w:t>,</w:t>
      </w:r>
      <w:r w:rsidR="00BA52D5" w:rsidRPr="00DE1728">
        <w:rPr>
          <w:sz w:val="26"/>
          <w:szCs w:val="26"/>
        </w:rPr>
        <w:t xml:space="preserve"> the Complainant </w:t>
      </w:r>
      <w:r w:rsidR="00E81A87" w:rsidRPr="00DE1728">
        <w:rPr>
          <w:sz w:val="26"/>
          <w:szCs w:val="26"/>
        </w:rPr>
        <w:t>indicated</w:t>
      </w:r>
      <w:r w:rsidR="00BA52D5" w:rsidRPr="00DE1728">
        <w:rPr>
          <w:sz w:val="26"/>
          <w:szCs w:val="26"/>
        </w:rPr>
        <w:t xml:space="preserve"> that</w:t>
      </w:r>
      <w:r w:rsidR="00AE5960" w:rsidRPr="00DE1728">
        <w:rPr>
          <w:sz w:val="26"/>
          <w:szCs w:val="26"/>
        </w:rPr>
        <w:t xml:space="preserve"> everything in ALJ Watson</w:t>
      </w:r>
      <w:r w:rsidR="00944033">
        <w:rPr>
          <w:sz w:val="26"/>
          <w:szCs w:val="26"/>
        </w:rPr>
        <w:t>’</w:t>
      </w:r>
      <w:r w:rsidR="00AE5960" w:rsidRPr="00DE1728">
        <w:rPr>
          <w:sz w:val="26"/>
          <w:szCs w:val="26"/>
        </w:rPr>
        <w:t xml:space="preserve">s Interim Order (the date of the Order was not specified) seemed to be in order with </w:t>
      </w:r>
      <w:r w:rsidR="001A62ED" w:rsidRPr="00DE1728">
        <w:rPr>
          <w:sz w:val="26"/>
          <w:szCs w:val="26"/>
        </w:rPr>
        <w:t xml:space="preserve">regard to </w:t>
      </w:r>
      <w:r w:rsidR="00AE5960" w:rsidRPr="00DE1728">
        <w:rPr>
          <w:sz w:val="26"/>
          <w:szCs w:val="26"/>
        </w:rPr>
        <w:t xml:space="preserve">the Complaint </w:t>
      </w:r>
      <w:r w:rsidR="001A62ED" w:rsidRPr="00DE1728">
        <w:rPr>
          <w:sz w:val="26"/>
          <w:szCs w:val="26"/>
        </w:rPr>
        <w:t xml:space="preserve">except that it did not address his </w:t>
      </w:r>
      <w:r w:rsidR="00BA52D5" w:rsidRPr="00DE1728">
        <w:rPr>
          <w:sz w:val="26"/>
          <w:szCs w:val="26"/>
        </w:rPr>
        <w:t xml:space="preserve">request </w:t>
      </w:r>
      <w:r w:rsidR="007D66D3" w:rsidRPr="00DE1728">
        <w:rPr>
          <w:sz w:val="26"/>
          <w:szCs w:val="26"/>
        </w:rPr>
        <w:t xml:space="preserve">that he made in </w:t>
      </w:r>
      <w:r w:rsidR="00BA52D5" w:rsidRPr="00DE1728">
        <w:rPr>
          <w:sz w:val="26"/>
          <w:szCs w:val="26"/>
        </w:rPr>
        <w:t xml:space="preserve">June 2018, where he had requested information on how to securely </w:t>
      </w:r>
      <w:r w:rsidR="00FC3D7A" w:rsidRPr="00DE1728">
        <w:rPr>
          <w:sz w:val="26"/>
          <w:szCs w:val="26"/>
        </w:rPr>
        <w:t xml:space="preserve">upload </w:t>
      </w:r>
      <w:r w:rsidR="00BA52D5" w:rsidRPr="00DE1728">
        <w:rPr>
          <w:sz w:val="26"/>
          <w:szCs w:val="26"/>
        </w:rPr>
        <w:t xml:space="preserve">medical information </w:t>
      </w:r>
      <w:r w:rsidR="00FC3D7A" w:rsidRPr="00DE1728">
        <w:rPr>
          <w:sz w:val="26"/>
          <w:szCs w:val="26"/>
        </w:rPr>
        <w:t xml:space="preserve">to an encrypted, secure email </w:t>
      </w:r>
      <w:r w:rsidR="00BA52D5" w:rsidRPr="00DE1728">
        <w:rPr>
          <w:sz w:val="26"/>
          <w:szCs w:val="26"/>
        </w:rPr>
        <w:t>so that his family</w:t>
      </w:r>
      <w:r w:rsidR="00944033">
        <w:rPr>
          <w:sz w:val="26"/>
          <w:szCs w:val="26"/>
        </w:rPr>
        <w:t>’</w:t>
      </w:r>
      <w:r w:rsidR="00BA52D5" w:rsidRPr="00DE1728">
        <w:rPr>
          <w:sz w:val="26"/>
          <w:szCs w:val="26"/>
        </w:rPr>
        <w:t xml:space="preserve">s HIPPA </w:t>
      </w:r>
      <w:r w:rsidR="00A2297D" w:rsidRPr="00DE1728">
        <w:rPr>
          <w:sz w:val="26"/>
          <w:szCs w:val="26"/>
        </w:rPr>
        <w:t>(</w:t>
      </w:r>
      <w:r w:rsidR="00BA5985" w:rsidRPr="00DE1728">
        <w:rPr>
          <w:sz w:val="26"/>
          <w:szCs w:val="26"/>
        </w:rPr>
        <w:t>Health Insurance Portability and Accountability Act of 1996)</w:t>
      </w:r>
      <w:r w:rsidR="00FC3D7A" w:rsidRPr="00DE1728">
        <w:rPr>
          <w:sz w:val="26"/>
          <w:szCs w:val="26"/>
        </w:rPr>
        <w:t xml:space="preserve"> information w</w:t>
      </w:r>
      <w:r w:rsidR="00BA52D5" w:rsidRPr="00DE1728">
        <w:rPr>
          <w:sz w:val="26"/>
          <w:szCs w:val="26"/>
        </w:rPr>
        <w:t>ould not be compromised</w:t>
      </w:r>
      <w:r w:rsidR="00BA5985" w:rsidRPr="00DE1728">
        <w:rPr>
          <w:sz w:val="26"/>
          <w:szCs w:val="26"/>
        </w:rPr>
        <w:t>.</w:t>
      </w:r>
    </w:p>
    <w:p w14:paraId="1604E0D3" w14:textId="77777777" w:rsidR="00BA52D5" w:rsidRPr="00DE1728" w:rsidRDefault="00BA52D5" w:rsidP="00DE1728">
      <w:pPr>
        <w:pStyle w:val="NormalWeb"/>
        <w:spacing w:before="0" w:beforeAutospacing="0" w:after="0" w:afterAutospacing="0" w:line="360" w:lineRule="auto"/>
        <w:rPr>
          <w:sz w:val="26"/>
          <w:szCs w:val="26"/>
        </w:rPr>
      </w:pPr>
    </w:p>
    <w:p w14:paraId="1F0EF7CE" w14:textId="1486F734" w:rsidR="006500D5" w:rsidRPr="00DE1728" w:rsidRDefault="00FC3D7A" w:rsidP="00DE1728">
      <w:pPr>
        <w:widowControl/>
        <w:spacing w:line="360" w:lineRule="auto"/>
        <w:ind w:firstLine="720"/>
        <w:rPr>
          <w:spacing w:val="-3"/>
          <w:sz w:val="26"/>
          <w:szCs w:val="26"/>
        </w:rPr>
      </w:pPr>
      <w:r w:rsidRPr="00DE1728">
        <w:rPr>
          <w:spacing w:val="-3"/>
          <w:sz w:val="26"/>
          <w:szCs w:val="26"/>
        </w:rPr>
        <w:tab/>
      </w:r>
      <w:r w:rsidR="00844A9A" w:rsidRPr="00DE1728">
        <w:rPr>
          <w:spacing w:val="-3"/>
          <w:sz w:val="26"/>
          <w:szCs w:val="26"/>
        </w:rPr>
        <w:t>As noted, ALJ</w:t>
      </w:r>
      <w:r w:rsidR="00944033">
        <w:rPr>
          <w:spacing w:val="-3"/>
          <w:sz w:val="26"/>
          <w:szCs w:val="26"/>
        </w:rPr>
        <w:t>’</w:t>
      </w:r>
      <w:r w:rsidR="00844A9A" w:rsidRPr="00DE1728">
        <w:rPr>
          <w:spacing w:val="-3"/>
          <w:sz w:val="26"/>
          <w:szCs w:val="26"/>
        </w:rPr>
        <w:t>s Watson</w:t>
      </w:r>
      <w:r w:rsidR="00944033">
        <w:rPr>
          <w:spacing w:val="-3"/>
          <w:sz w:val="26"/>
          <w:szCs w:val="26"/>
        </w:rPr>
        <w:t>’</w:t>
      </w:r>
      <w:r w:rsidR="00844A9A" w:rsidRPr="00DE1728">
        <w:rPr>
          <w:spacing w:val="-3"/>
          <w:sz w:val="26"/>
          <w:szCs w:val="26"/>
        </w:rPr>
        <w:t xml:space="preserve">s </w:t>
      </w:r>
      <w:r w:rsidR="006500D5" w:rsidRPr="00DE1728">
        <w:rPr>
          <w:spacing w:val="-3"/>
          <w:sz w:val="26"/>
          <w:szCs w:val="26"/>
        </w:rPr>
        <w:t>Initial Decision</w:t>
      </w:r>
      <w:r w:rsidR="00844A9A" w:rsidRPr="00DE1728">
        <w:rPr>
          <w:spacing w:val="-3"/>
          <w:sz w:val="26"/>
          <w:szCs w:val="26"/>
        </w:rPr>
        <w:t xml:space="preserve"> that </w:t>
      </w:r>
      <w:r w:rsidR="00BA52D5" w:rsidRPr="00DE1728">
        <w:rPr>
          <w:spacing w:val="-3"/>
          <w:sz w:val="26"/>
          <w:szCs w:val="26"/>
        </w:rPr>
        <w:t>granted</w:t>
      </w:r>
      <w:r w:rsidR="006500D5" w:rsidRPr="00DE1728">
        <w:rPr>
          <w:spacing w:val="-3"/>
          <w:sz w:val="26"/>
          <w:szCs w:val="26"/>
        </w:rPr>
        <w:t xml:space="preserve"> Penelec</w:t>
      </w:r>
      <w:r w:rsidR="00944033">
        <w:rPr>
          <w:spacing w:val="-3"/>
          <w:sz w:val="26"/>
          <w:szCs w:val="26"/>
        </w:rPr>
        <w:t>’</w:t>
      </w:r>
      <w:r w:rsidR="006500D5" w:rsidRPr="00DE1728">
        <w:rPr>
          <w:spacing w:val="-3"/>
          <w:sz w:val="26"/>
          <w:szCs w:val="26"/>
        </w:rPr>
        <w:t xml:space="preserve">s Motion </w:t>
      </w:r>
      <w:r w:rsidR="003935D6" w:rsidRPr="00DE1728">
        <w:rPr>
          <w:spacing w:val="-3"/>
          <w:sz w:val="26"/>
          <w:szCs w:val="26"/>
        </w:rPr>
        <w:t>and</w:t>
      </w:r>
      <w:r w:rsidR="006500D5" w:rsidRPr="00DE1728">
        <w:rPr>
          <w:spacing w:val="-3"/>
          <w:sz w:val="26"/>
          <w:szCs w:val="26"/>
        </w:rPr>
        <w:t xml:space="preserve"> dismissed the Complaint</w:t>
      </w:r>
      <w:r w:rsidR="00844A9A" w:rsidRPr="00DE1728">
        <w:rPr>
          <w:spacing w:val="-3"/>
          <w:sz w:val="26"/>
          <w:szCs w:val="26"/>
        </w:rPr>
        <w:t xml:space="preserve"> was issued December 19, 2018</w:t>
      </w:r>
      <w:r w:rsidR="006500D5" w:rsidRPr="00DE1728">
        <w:rPr>
          <w:spacing w:val="-3"/>
          <w:sz w:val="26"/>
          <w:szCs w:val="26"/>
        </w:rPr>
        <w:t>.</w:t>
      </w:r>
      <w:r w:rsidR="00844A9A" w:rsidRPr="00DE1728">
        <w:rPr>
          <w:spacing w:val="-3"/>
          <w:sz w:val="26"/>
          <w:szCs w:val="26"/>
        </w:rPr>
        <w:t xml:space="preserve">  No Exceptions were filed.</w:t>
      </w:r>
    </w:p>
    <w:p w14:paraId="1C455D0D" w14:textId="790F0495" w:rsidR="00EE759C" w:rsidRPr="00DE1728" w:rsidRDefault="00EE759C" w:rsidP="00DE1728">
      <w:pPr>
        <w:widowControl/>
        <w:spacing w:line="360" w:lineRule="auto"/>
        <w:rPr>
          <w:sz w:val="26"/>
          <w:szCs w:val="26"/>
        </w:rPr>
      </w:pPr>
    </w:p>
    <w:p w14:paraId="2C0F6C94" w14:textId="77777777" w:rsidR="008E5758" w:rsidRPr="00DE1728" w:rsidRDefault="00DB44D9" w:rsidP="00DE1728">
      <w:pPr>
        <w:keepNext/>
        <w:keepLines/>
        <w:widowControl/>
        <w:tabs>
          <w:tab w:val="left" w:pos="900"/>
        </w:tabs>
        <w:spacing w:line="360" w:lineRule="auto"/>
        <w:jc w:val="center"/>
        <w:rPr>
          <w:sz w:val="26"/>
          <w:szCs w:val="26"/>
        </w:rPr>
      </w:pPr>
      <w:r w:rsidRPr="00DE1728">
        <w:rPr>
          <w:b/>
          <w:sz w:val="26"/>
          <w:szCs w:val="26"/>
        </w:rPr>
        <w:lastRenderedPageBreak/>
        <w:t>Discussion</w:t>
      </w:r>
    </w:p>
    <w:p w14:paraId="66C52DB9" w14:textId="77777777" w:rsidR="008E5758" w:rsidRPr="00DE1728" w:rsidRDefault="008E5758" w:rsidP="00DE1728">
      <w:pPr>
        <w:keepNext/>
        <w:keepLines/>
        <w:widowControl/>
        <w:tabs>
          <w:tab w:val="left" w:pos="900"/>
        </w:tabs>
        <w:spacing w:line="360" w:lineRule="auto"/>
        <w:rPr>
          <w:sz w:val="26"/>
          <w:szCs w:val="26"/>
        </w:rPr>
      </w:pPr>
    </w:p>
    <w:p w14:paraId="357808BF" w14:textId="6CF5843D" w:rsidR="00DB44D9" w:rsidRPr="00DE1728" w:rsidRDefault="008E5758" w:rsidP="00DE1728">
      <w:pPr>
        <w:keepNext/>
        <w:keepLines/>
        <w:widowControl/>
        <w:spacing w:line="360" w:lineRule="auto"/>
        <w:ind w:firstLine="1440"/>
        <w:rPr>
          <w:sz w:val="26"/>
          <w:szCs w:val="26"/>
        </w:rPr>
      </w:pPr>
      <w:r w:rsidRPr="00DE1728">
        <w:rPr>
          <w:sz w:val="26"/>
          <w:szCs w:val="26"/>
        </w:rPr>
        <w:t>Initially, we note that any issue that we do not specifically delineate shall be deemed to have been duly considered and denied without further discussion.  It is well</w:t>
      </w:r>
      <w:r w:rsidR="004C3FEB" w:rsidRPr="00DE1728">
        <w:rPr>
          <w:sz w:val="26"/>
          <w:szCs w:val="26"/>
        </w:rPr>
        <w:t>-</w:t>
      </w:r>
      <w:r w:rsidRPr="00DE1728">
        <w:rPr>
          <w:sz w:val="26"/>
          <w:szCs w:val="26"/>
        </w:rPr>
        <w:t xml:space="preserve">settled that the Commission is not required to consider expressly or at length each contention or argument raised by the parties.  </w:t>
      </w:r>
      <w:hyperlink r:id="rId8" w:history="1">
        <w:r w:rsidRPr="00DE1728">
          <w:rPr>
            <w:rStyle w:val="Emphasis"/>
            <w:sz w:val="26"/>
            <w:szCs w:val="26"/>
          </w:rPr>
          <w:t>Consolidated Ra</w:t>
        </w:r>
        <w:r w:rsidRPr="00DE1728">
          <w:rPr>
            <w:rStyle w:val="Emphasis"/>
            <w:color w:val="000000"/>
            <w:sz w:val="26"/>
            <w:szCs w:val="26"/>
          </w:rPr>
          <w:t xml:space="preserve">il Corp. v. Pa. PUC, </w:t>
        </w:r>
        <w:r w:rsidRPr="00DE1728">
          <w:rPr>
            <w:rStyle w:val="Hyperlink"/>
            <w:color w:val="000000"/>
            <w:sz w:val="26"/>
            <w:szCs w:val="26"/>
            <w:u w:val="none"/>
          </w:rPr>
          <w:t>625 A.2d 741 (Pa. Cmwlth. 1993);</w:t>
        </w:r>
      </w:hyperlink>
      <w:r w:rsidRPr="00DE1728">
        <w:rPr>
          <w:color w:val="000000"/>
          <w:sz w:val="26"/>
          <w:szCs w:val="26"/>
        </w:rPr>
        <w:t xml:space="preserve"> </w:t>
      </w:r>
      <w:r w:rsidRPr="00DE1728">
        <w:rPr>
          <w:i/>
          <w:color w:val="000000"/>
          <w:sz w:val="26"/>
          <w:szCs w:val="26"/>
        </w:rPr>
        <w:t xml:space="preserve">also </w:t>
      </w:r>
      <w:r w:rsidRPr="00DE1728">
        <w:rPr>
          <w:rStyle w:val="Emphasis"/>
          <w:color w:val="000000"/>
          <w:sz w:val="26"/>
          <w:szCs w:val="26"/>
        </w:rPr>
        <w:t xml:space="preserve">see, generally, </w:t>
      </w:r>
      <w:hyperlink r:id="rId9" w:history="1">
        <w:r w:rsidRPr="00DE1728">
          <w:rPr>
            <w:rStyle w:val="Emphasis"/>
            <w:color w:val="000000"/>
            <w:sz w:val="26"/>
            <w:szCs w:val="26"/>
          </w:rPr>
          <w:t>University of Pennsylvania v. Pa. PUC</w:t>
        </w:r>
        <w:r w:rsidRPr="00DE1728">
          <w:rPr>
            <w:rStyle w:val="Hyperlink"/>
            <w:color w:val="000000"/>
            <w:sz w:val="26"/>
            <w:szCs w:val="26"/>
            <w:u w:val="none"/>
          </w:rPr>
          <w:t>, 485 A.2d 1217 (Pa. Cmwlth. 1984).</w:t>
        </w:r>
      </w:hyperlink>
    </w:p>
    <w:p w14:paraId="58F44880" w14:textId="77777777" w:rsidR="000522FC" w:rsidRPr="00DE1728" w:rsidRDefault="000522FC" w:rsidP="00DE1728">
      <w:pPr>
        <w:widowControl/>
        <w:spacing w:line="360" w:lineRule="auto"/>
        <w:rPr>
          <w:b/>
          <w:sz w:val="26"/>
          <w:szCs w:val="26"/>
        </w:rPr>
      </w:pPr>
    </w:p>
    <w:p w14:paraId="2E8E2A6C" w14:textId="77777777" w:rsidR="00DB44D9" w:rsidRPr="00DE1728" w:rsidRDefault="00DB44D9" w:rsidP="00DE1728">
      <w:pPr>
        <w:keepNext/>
        <w:keepLines/>
        <w:widowControl/>
        <w:tabs>
          <w:tab w:val="left" w:pos="-720"/>
        </w:tabs>
        <w:suppressAutoHyphens/>
        <w:spacing w:line="360" w:lineRule="auto"/>
        <w:rPr>
          <w:sz w:val="26"/>
          <w:szCs w:val="26"/>
        </w:rPr>
      </w:pPr>
      <w:r w:rsidRPr="00DE1728">
        <w:rPr>
          <w:b/>
          <w:sz w:val="26"/>
          <w:szCs w:val="26"/>
        </w:rPr>
        <w:t>Legal Standards</w:t>
      </w:r>
    </w:p>
    <w:p w14:paraId="1EFE357F" w14:textId="77777777" w:rsidR="00DB44D9" w:rsidRPr="00DE1728" w:rsidRDefault="00DB44D9" w:rsidP="00DE1728">
      <w:pPr>
        <w:keepNext/>
        <w:keepLines/>
        <w:widowControl/>
        <w:spacing w:line="360" w:lineRule="auto"/>
        <w:ind w:firstLine="1440"/>
        <w:rPr>
          <w:sz w:val="26"/>
          <w:szCs w:val="26"/>
        </w:rPr>
      </w:pPr>
    </w:p>
    <w:p w14:paraId="19570ED3" w14:textId="77777777" w:rsidR="00362425" w:rsidRPr="00DE1728" w:rsidRDefault="00362425" w:rsidP="00DE1728">
      <w:pPr>
        <w:pStyle w:val="ListParagraph"/>
        <w:keepNext/>
        <w:keepLines/>
        <w:widowControl/>
        <w:numPr>
          <w:ilvl w:val="0"/>
          <w:numId w:val="8"/>
        </w:numPr>
        <w:spacing w:line="360" w:lineRule="auto"/>
        <w:ind w:firstLine="360"/>
        <w:rPr>
          <w:sz w:val="26"/>
          <w:szCs w:val="26"/>
        </w:rPr>
      </w:pPr>
      <w:r w:rsidRPr="00DE1728">
        <w:rPr>
          <w:b/>
          <w:sz w:val="26"/>
          <w:szCs w:val="26"/>
        </w:rPr>
        <w:t>Burden of Proof</w:t>
      </w:r>
    </w:p>
    <w:p w14:paraId="3BE06548" w14:textId="77777777" w:rsidR="00362425" w:rsidRPr="00DE1728" w:rsidRDefault="00362425" w:rsidP="00DE1728">
      <w:pPr>
        <w:keepNext/>
        <w:keepLines/>
        <w:widowControl/>
        <w:spacing w:line="360" w:lineRule="auto"/>
        <w:rPr>
          <w:sz w:val="26"/>
          <w:szCs w:val="26"/>
        </w:rPr>
      </w:pPr>
    </w:p>
    <w:p w14:paraId="2A9A5093" w14:textId="77777777" w:rsidR="00362425" w:rsidRPr="00DE1728" w:rsidRDefault="00362425" w:rsidP="00DE1728">
      <w:pPr>
        <w:keepNext/>
        <w:keepLines/>
        <w:widowControl/>
        <w:spacing w:line="360" w:lineRule="auto"/>
        <w:ind w:firstLine="1440"/>
        <w:contextualSpacing/>
        <w:rPr>
          <w:sz w:val="26"/>
          <w:szCs w:val="26"/>
        </w:rPr>
      </w:pPr>
      <w:r w:rsidRPr="00DE1728">
        <w:rPr>
          <w:sz w:val="26"/>
          <w:szCs w:val="26"/>
        </w:rPr>
        <w:t xml:space="preserve">As a matter of law, to establish a legally sufficient claim, a complainant must show that the named utility is responsible or accountable for the problem described in the complaint in order to prevail.  </w:t>
      </w:r>
      <w:r w:rsidRPr="00DE1728">
        <w:rPr>
          <w:i/>
          <w:sz w:val="26"/>
          <w:szCs w:val="26"/>
        </w:rPr>
        <w:t>Patterson v. The Bell Telephone Company of Pennsylvania</w:t>
      </w:r>
      <w:r w:rsidRPr="00DE1728">
        <w:rPr>
          <w:sz w:val="26"/>
          <w:szCs w:val="26"/>
        </w:rPr>
        <w:t>, 72 Pa. P.U.C. 196 (1990).  The offense must be a violation of the Public Utility Code (Code), a Commission Regulation or Order or a violation of a Commission-approved tariff.  66 Pa. C.S. § 701.</w:t>
      </w:r>
    </w:p>
    <w:p w14:paraId="7D11F3EF" w14:textId="77777777" w:rsidR="00362425" w:rsidRPr="00DE1728" w:rsidRDefault="00362425" w:rsidP="00DE1728">
      <w:pPr>
        <w:widowControl/>
        <w:spacing w:line="360" w:lineRule="auto"/>
        <w:ind w:firstLine="1440"/>
        <w:rPr>
          <w:sz w:val="26"/>
          <w:szCs w:val="26"/>
        </w:rPr>
      </w:pPr>
    </w:p>
    <w:p w14:paraId="34C8248A" w14:textId="68FD92E9" w:rsidR="00362425" w:rsidRPr="00DE1728" w:rsidRDefault="00362425" w:rsidP="00DE1728">
      <w:pPr>
        <w:widowControl/>
        <w:spacing w:line="360" w:lineRule="auto"/>
        <w:ind w:firstLine="1440"/>
        <w:rPr>
          <w:sz w:val="26"/>
          <w:szCs w:val="26"/>
        </w:rPr>
      </w:pPr>
      <w:r w:rsidRPr="00DE1728">
        <w:rPr>
          <w:sz w:val="26"/>
          <w:szCs w:val="26"/>
        </w:rPr>
        <w:t xml:space="preserve">Section 332(a) of the Public Utility Code (Code) provides that a complainant, as the party seeking affirmative relief from the Commission, has the burden of proof.  66 Pa. C.S. § 332(a).  The burden of proof for actions before the Commission is the </w:t>
      </w:r>
      <w:r w:rsidR="00944033">
        <w:rPr>
          <w:sz w:val="26"/>
          <w:szCs w:val="26"/>
        </w:rPr>
        <w:t>“</w:t>
      </w:r>
      <w:r w:rsidRPr="00DE1728">
        <w:rPr>
          <w:sz w:val="26"/>
          <w:szCs w:val="26"/>
        </w:rPr>
        <w:t>preponderance of the evidence</w:t>
      </w:r>
      <w:r w:rsidR="00944033">
        <w:rPr>
          <w:sz w:val="26"/>
          <w:szCs w:val="26"/>
        </w:rPr>
        <w:t>”</w:t>
      </w:r>
      <w:r w:rsidRPr="00DE1728">
        <w:rPr>
          <w:sz w:val="26"/>
          <w:szCs w:val="26"/>
        </w:rPr>
        <w:t xml:space="preserve"> standard.  </w:t>
      </w:r>
      <w:r w:rsidRPr="00DE1728">
        <w:rPr>
          <w:i/>
          <w:sz w:val="26"/>
          <w:szCs w:val="26"/>
        </w:rPr>
        <w:t>Suber v. Pennsylvania Com</w:t>
      </w:r>
      <w:r w:rsidR="00944033">
        <w:rPr>
          <w:i/>
          <w:sz w:val="26"/>
          <w:szCs w:val="26"/>
        </w:rPr>
        <w:t>’</w:t>
      </w:r>
      <w:r w:rsidRPr="00DE1728">
        <w:rPr>
          <w:i/>
          <w:sz w:val="26"/>
          <w:szCs w:val="26"/>
        </w:rPr>
        <w:t xml:space="preserve">n on Crime and </w:t>
      </w:r>
      <w:r w:rsidR="001F0F7F" w:rsidRPr="00DE1728">
        <w:rPr>
          <w:i/>
          <w:sz w:val="26"/>
          <w:szCs w:val="26"/>
        </w:rPr>
        <w:t>Delinquency</w:t>
      </w:r>
      <w:r w:rsidRPr="00DE1728">
        <w:rPr>
          <w:sz w:val="26"/>
          <w:szCs w:val="26"/>
        </w:rPr>
        <w:t>, 885 A. 2d 678, 682 (Pa. Cmwlth. 2005) (</w:t>
      </w:r>
      <w:r w:rsidRPr="00DE1728">
        <w:rPr>
          <w:i/>
          <w:sz w:val="26"/>
          <w:szCs w:val="26"/>
        </w:rPr>
        <w:t>Suber</w:t>
      </w:r>
      <w:r w:rsidRPr="00DE1728">
        <w:rPr>
          <w:sz w:val="26"/>
          <w:szCs w:val="26"/>
        </w:rPr>
        <w:t xml:space="preserve">); </w:t>
      </w:r>
      <w:r w:rsidRPr="00DE1728">
        <w:rPr>
          <w:i/>
          <w:iCs/>
          <w:sz w:val="26"/>
          <w:szCs w:val="26"/>
        </w:rPr>
        <w:t>Samuel J. Lansberry, Inc. v. Pa. PUC</w:t>
      </w:r>
      <w:r w:rsidRPr="00DE1728">
        <w:rPr>
          <w:sz w:val="26"/>
          <w:szCs w:val="26"/>
        </w:rPr>
        <w:t xml:space="preserve">, 578 A.2d 600 (Pa. Cmwlth. 1990), </w:t>
      </w:r>
      <w:r w:rsidRPr="00DE1728">
        <w:rPr>
          <w:i/>
          <w:sz w:val="26"/>
          <w:szCs w:val="26"/>
        </w:rPr>
        <w:t>alloc. denied,</w:t>
      </w:r>
      <w:r w:rsidRPr="00DE1728">
        <w:rPr>
          <w:sz w:val="26"/>
          <w:szCs w:val="26"/>
        </w:rPr>
        <w:t xml:space="preserve"> 529 Pa. 654, 602 A.2d 863 (1992) (</w:t>
      </w:r>
      <w:r w:rsidRPr="00DE1728">
        <w:rPr>
          <w:i/>
          <w:sz w:val="26"/>
          <w:szCs w:val="26"/>
        </w:rPr>
        <w:t>Lansberry</w:t>
      </w:r>
      <w:r w:rsidRPr="00DE1728">
        <w:rPr>
          <w:sz w:val="26"/>
          <w:szCs w:val="26"/>
        </w:rPr>
        <w:t xml:space="preserve">); </w:t>
      </w:r>
      <w:r w:rsidRPr="00DE1728">
        <w:rPr>
          <w:i/>
          <w:sz w:val="26"/>
          <w:szCs w:val="26"/>
        </w:rPr>
        <w:t xml:space="preserve">see also </w:t>
      </w:r>
      <w:r w:rsidRPr="00DE1728">
        <w:rPr>
          <w:i/>
          <w:iCs/>
          <w:sz w:val="26"/>
          <w:szCs w:val="26"/>
        </w:rPr>
        <w:t>North American Coal Corp. v. Air Pollution Commission,</w:t>
      </w:r>
      <w:r w:rsidRPr="00DE1728">
        <w:rPr>
          <w:sz w:val="26"/>
          <w:szCs w:val="26"/>
        </w:rPr>
        <w:t xml:space="preserve"> 279 A.2d 356 (Pa. Cmwlth. 1971).  To establish a fact or claim by a preponderance of the evidence means to offer the greater weight of the evidence, or </w:t>
      </w:r>
      <w:r w:rsidRPr="00DE1728">
        <w:rPr>
          <w:sz w:val="26"/>
          <w:szCs w:val="26"/>
        </w:rPr>
        <w:lastRenderedPageBreak/>
        <w:t xml:space="preserve">evidence that outweighs, or is more convincing than, by even the smallest amount, the probative value of the evidence presented by the other party.  </w:t>
      </w:r>
      <w:r w:rsidRPr="00DE1728">
        <w:rPr>
          <w:i/>
          <w:sz w:val="26"/>
          <w:szCs w:val="26"/>
        </w:rPr>
        <w:t xml:space="preserve">See </w:t>
      </w:r>
      <w:r w:rsidRPr="00DE1728">
        <w:rPr>
          <w:i/>
          <w:iCs/>
          <w:sz w:val="26"/>
          <w:szCs w:val="26"/>
        </w:rPr>
        <w:t>Se-Ling Hosiery, Inc. v. Margulies,</w:t>
      </w:r>
      <w:r w:rsidRPr="00DE1728">
        <w:rPr>
          <w:sz w:val="26"/>
          <w:szCs w:val="26"/>
        </w:rPr>
        <w:t xml:space="preserve"> 364 Pa. 45, 48-49, 70 A.2d 854, 855 (1950).</w:t>
      </w:r>
    </w:p>
    <w:p w14:paraId="7D2EA0C4" w14:textId="77777777" w:rsidR="00362425" w:rsidRPr="00DE1728" w:rsidRDefault="00362425" w:rsidP="00DE1728">
      <w:pPr>
        <w:widowControl/>
        <w:spacing w:line="360" w:lineRule="auto"/>
        <w:ind w:firstLine="1440"/>
        <w:rPr>
          <w:sz w:val="26"/>
          <w:szCs w:val="26"/>
        </w:rPr>
      </w:pPr>
    </w:p>
    <w:p w14:paraId="1FA17ED6" w14:textId="59FF99D8" w:rsidR="00DB44D9" w:rsidRPr="00DE1728" w:rsidRDefault="00DB44D9" w:rsidP="00DE1728">
      <w:pPr>
        <w:keepNext/>
        <w:widowControl/>
        <w:spacing w:line="360" w:lineRule="auto"/>
        <w:rPr>
          <w:b/>
          <w:sz w:val="26"/>
          <w:szCs w:val="26"/>
        </w:rPr>
      </w:pPr>
      <w:r w:rsidRPr="00DE1728">
        <w:rPr>
          <w:b/>
          <w:sz w:val="26"/>
          <w:szCs w:val="26"/>
        </w:rPr>
        <w:t>ALJ</w:t>
      </w:r>
      <w:r w:rsidR="00944033">
        <w:rPr>
          <w:b/>
          <w:sz w:val="26"/>
          <w:szCs w:val="26"/>
        </w:rPr>
        <w:t>’</w:t>
      </w:r>
      <w:r w:rsidRPr="00DE1728">
        <w:rPr>
          <w:b/>
          <w:sz w:val="26"/>
          <w:szCs w:val="26"/>
        </w:rPr>
        <w:t>s Initial Decision</w:t>
      </w:r>
    </w:p>
    <w:p w14:paraId="118B9855" w14:textId="77777777" w:rsidR="000522FC" w:rsidRPr="00DE1728" w:rsidRDefault="000522FC" w:rsidP="00DE1728">
      <w:pPr>
        <w:keepNext/>
        <w:widowControl/>
        <w:spacing w:line="360" w:lineRule="auto"/>
        <w:rPr>
          <w:b/>
          <w:sz w:val="26"/>
          <w:szCs w:val="26"/>
        </w:rPr>
      </w:pPr>
    </w:p>
    <w:p w14:paraId="335FBE62" w14:textId="77777777" w:rsidR="00C779FD" w:rsidRPr="00DE1728" w:rsidRDefault="00C779FD" w:rsidP="00DE1728">
      <w:pPr>
        <w:keepNext/>
        <w:widowControl/>
        <w:spacing w:line="360" w:lineRule="auto"/>
        <w:ind w:firstLine="720"/>
        <w:rPr>
          <w:sz w:val="26"/>
          <w:szCs w:val="26"/>
        </w:rPr>
      </w:pPr>
      <w:r w:rsidRPr="00DE1728">
        <w:rPr>
          <w:sz w:val="26"/>
          <w:szCs w:val="26"/>
        </w:rPr>
        <w:tab/>
        <w:t>ALJ Watson made sixteen Findings of Fact and reached seven Conclusions of Law.  I.D. at 4-6, 10-11.  The Findings of Fact and Conclusions of Law are incorporated herein by reference and are adopted without comment unless they are either expressly or by necessary implication rejected or modified by this Opinion and Order.</w:t>
      </w:r>
    </w:p>
    <w:p w14:paraId="7B1796B5" w14:textId="77777777" w:rsidR="00AC66B0" w:rsidRPr="00DE1728" w:rsidRDefault="00AC66B0" w:rsidP="00DE1728">
      <w:pPr>
        <w:widowControl/>
        <w:spacing w:line="360" w:lineRule="auto"/>
        <w:ind w:firstLine="1440"/>
        <w:rPr>
          <w:sz w:val="26"/>
          <w:szCs w:val="26"/>
        </w:rPr>
      </w:pPr>
    </w:p>
    <w:p w14:paraId="52FD872D" w14:textId="6805307A" w:rsidR="00701F0A" w:rsidRPr="00DE1728" w:rsidRDefault="00C779FD" w:rsidP="00DE1728">
      <w:pPr>
        <w:widowControl/>
        <w:spacing w:line="360" w:lineRule="auto"/>
        <w:ind w:firstLine="720"/>
        <w:rPr>
          <w:sz w:val="26"/>
          <w:szCs w:val="26"/>
        </w:rPr>
      </w:pPr>
      <w:r w:rsidRPr="00DE1728">
        <w:rPr>
          <w:sz w:val="26"/>
          <w:szCs w:val="26"/>
        </w:rPr>
        <w:tab/>
      </w:r>
      <w:r w:rsidR="00AC66B0" w:rsidRPr="00DE1728">
        <w:rPr>
          <w:sz w:val="26"/>
          <w:szCs w:val="26"/>
        </w:rPr>
        <w:t xml:space="preserve">The ALJ </w:t>
      </w:r>
      <w:r w:rsidRPr="00DE1728">
        <w:rPr>
          <w:sz w:val="26"/>
          <w:szCs w:val="26"/>
        </w:rPr>
        <w:t xml:space="preserve">first discussed </w:t>
      </w:r>
      <w:r w:rsidR="00E81A87" w:rsidRPr="00DE1728">
        <w:rPr>
          <w:sz w:val="26"/>
          <w:szCs w:val="26"/>
        </w:rPr>
        <w:t xml:space="preserve">a </w:t>
      </w:r>
      <w:r w:rsidRPr="00DE1728">
        <w:rPr>
          <w:sz w:val="26"/>
          <w:szCs w:val="26"/>
        </w:rPr>
        <w:t>Par</w:t>
      </w:r>
      <w:r w:rsidR="00E81A87" w:rsidRPr="00DE1728">
        <w:rPr>
          <w:sz w:val="26"/>
          <w:szCs w:val="26"/>
        </w:rPr>
        <w:t>ty</w:t>
      </w:r>
      <w:r w:rsidR="00944033">
        <w:rPr>
          <w:sz w:val="26"/>
          <w:szCs w:val="26"/>
        </w:rPr>
        <w:t>’</w:t>
      </w:r>
      <w:r w:rsidRPr="00DE1728">
        <w:rPr>
          <w:sz w:val="26"/>
          <w:szCs w:val="26"/>
        </w:rPr>
        <w:t xml:space="preserve">s right to obtain discovery </w:t>
      </w:r>
      <w:r w:rsidR="00701F0A" w:rsidRPr="00DE1728">
        <w:rPr>
          <w:sz w:val="26"/>
          <w:szCs w:val="26"/>
        </w:rPr>
        <w:t xml:space="preserve">evidence </w:t>
      </w:r>
      <w:r w:rsidR="00CB33F5" w:rsidRPr="00DE1728">
        <w:rPr>
          <w:sz w:val="26"/>
          <w:szCs w:val="26"/>
        </w:rPr>
        <w:t xml:space="preserve">as well as </w:t>
      </w:r>
      <w:r w:rsidR="00701F0A" w:rsidRPr="00DE1728">
        <w:rPr>
          <w:sz w:val="26"/>
          <w:szCs w:val="26"/>
        </w:rPr>
        <w:t>the imposition of sanctions when</w:t>
      </w:r>
      <w:r w:rsidR="00CB33F5" w:rsidRPr="00DE1728">
        <w:rPr>
          <w:sz w:val="26"/>
          <w:szCs w:val="26"/>
        </w:rPr>
        <w:t xml:space="preserve"> </w:t>
      </w:r>
      <w:r w:rsidR="00701F0A" w:rsidRPr="00DE1728">
        <w:rPr>
          <w:sz w:val="26"/>
          <w:szCs w:val="26"/>
        </w:rPr>
        <w:t>a pa</w:t>
      </w:r>
      <w:r w:rsidR="00CB33F5" w:rsidRPr="00DE1728">
        <w:rPr>
          <w:sz w:val="26"/>
          <w:szCs w:val="26"/>
        </w:rPr>
        <w:t>r</w:t>
      </w:r>
      <w:r w:rsidR="00701F0A" w:rsidRPr="00DE1728">
        <w:rPr>
          <w:sz w:val="26"/>
          <w:szCs w:val="26"/>
        </w:rPr>
        <w:t xml:space="preserve">ty </w:t>
      </w:r>
      <w:r w:rsidR="00CB33F5" w:rsidRPr="00DE1728">
        <w:rPr>
          <w:sz w:val="26"/>
          <w:szCs w:val="26"/>
        </w:rPr>
        <w:t xml:space="preserve">is </w:t>
      </w:r>
      <w:r w:rsidR="00701F0A" w:rsidRPr="00DE1728">
        <w:rPr>
          <w:sz w:val="26"/>
          <w:szCs w:val="26"/>
        </w:rPr>
        <w:t>found to be in</w:t>
      </w:r>
      <w:r w:rsidR="00CB33F5" w:rsidRPr="00DE1728">
        <w:rPr>
          <w:sz w:val="26"/>
          <w:szCs w:val="26"/>
        </w:rPr>
        <w:t xml:space="preserve"> </w:t>
      </w:r>
      <w:r w:rsidR="00701F0A" w:rsidRPr="00DE1728">
        <w:rPr>
          <w:sz w:val="26"/>
          <w:szCs w:val="26"/>
        </w:rPr>
        <w:t>violation of the obliga</w:t>
      </w:r>
      <w:r w:rsidR="00CB33F5" w:rsidRPr="00DE1728">
        <w:rPr>
          <w:sz w:val="26"/>
          <w:szCs w:val="26"/>
        </w:rPr>
        <w:t>t</w:t>
      </w:r>
      <w:r w:rsidR="00701F0A" w:rsidRPr="00DE1728">
        <w:rPr>
          <w:sz w:val="26"/>
          <w:szCs w:val="26"/>
        </w:rPr>
        <w:t xml:space="preserve">ions set forth in the Commission </w:t>
      </w:r>
      <w:r w:rsidR="00B00287" w:rsidRPr="00DE1728">
        <w:rPr>
          <w:sz w:val="26"/>
          <w:szCs w:val="26"/>
        </w:rPr>
        <w:t>regulation</w:t>
      </w:r>
      <w:r w:rsidR="00701F0A" w:rsidRPr="00DE1728">
        <w:rPr>
          <w:sz w:val="26"/>
          <w:szCs w:val="26"/>
        </w:rPr>
        <w:t xml:space="preserve">. </w:t>
      </w:r>
      <w:r w:rsidR="00CB33F5" w:rsidRPr="00DE1728">
        <w:rPr>
          <w:sz w:val="26"/>
          <w:szCs w:val="26"/>
        </w:rPr>
        <w:t xml:space="preserve"> The ALJ noted that Section 5.321(c) </w:t>
      </w:r>
      <w:r w:rsidR="00E81A87" w:rsidRPr="00DE1728">
        <w:rPr>
          <w:sz w:val="26"/>
          <w:szCs w:val="26"/>
        </w:rPr>
        <w:t xml:space="preserve">of </w:t>
      </w:r>
      <w:r w:rsidR="00CB33F5" w:rsidRPr="00DE1728">
        <w:rPr>
          <w:sz w:val="26"/>
          <w:szCs w:val="26"/>
        </w:rPr>
        <w:t>the Commission</w:t>
      </w:r>
      <w:r w:rsidR="00E81A87" w:rsidRPr="00DE1728">
        <w:rPr>
          <w:sz w:val="26"/>
          <w:szCs w:val="26"/>
        </w:rPr>
        <w:t xml:space="preserve"> </w:t>
      </w:r>
      <w:r w:rsidR="00B00287" w:rsidRPr="00DE1728">
        <w:rPr>
          <w:sz w:val="26"/>
          <w:szCs w:val="26"/>
        </w:rPr>
        <w:t>regulation</w:t>
      </w:r>
      <w:r w:rsidR="00E81A87" w:rsidRPr="00DE1728">
        <w:rPr>
          <w:sz w:val="26"/>
          <w:szCs w:val="26"/>
        </w:rPr>
        <w:t>, 52 Pa. Code §50321(c),</w:t>
      </w:r>
      <w:r w:rsidR="00CB33F5" w:rsidRPr="00DE1728">
        <w:rPr>
          <w:sz w:val="26"/>
          <w:szCs w:val="26"/>
        </w:rPr>
        <w:t xml:space="preserve"> applies a standard of relevance which is less restrictive than that is required by parties to present information into the evidentiary record.  The ALJ also </w:t>
      </w:r>
      <w:r w:rsidR="00AC66B0" w:rsidRPr="00DE1728">
        <w:rPr>
          <w:sz w:val="26"/>
          <w:szCs w:val="26"/>
        </w:rPr>
        <w:t xml:space="preserve">noted </w:t>
      </w:r>
      <w:r w:rsidR="00CB33F5" w:rsidRPr="00DE1728">
        <w:rPr>
          <w:sz w:val="26"/>
          <w:szCs w:val="26"/>
        </w:rPr>
        <w:t>Penelec is entitled to engage in discovery in order to obtain information that is relevant to the issues raised by the Complainant.</w:t>
      </w:r>
      <w:r w:rsidR="00AC66B0" w:rsidRPr="00DE1728">
        <w:rPr>
          <w:sz w:val="26"/>
          <w:szCs w:val="26"/>
        </w:rPr>
        <w:t xml:space="preserve"> </w:t>
      </w:r>
      <w:r w:rsidR="00CB33F5" w:rsidRPr="00DE1728">
        <w:rPr>
          <w:sz w:val="26"/>
          <w:szCs w:val="26"/>
        </w:rPr>
        <w:t xml:space="preserve"> Under the circumstances, Penelec is entitled to the request</w:t>
      </w:r>
      <w:r w:rsidR="006677BE">
        <w:rPr>
          <w:sz w:val="26"/>
          <w:szCs w:val="26"/>
        </w:rPr>
        <w:t>ed</w:t>
      </w:r>
      <w:r w:rsidR="00CB33F5" w:rsidRPr="00DE1728">
        <w:rPr>
          <w:sz w:val="26"/>
          <w:szCs w:val="26"/>
        </w:rPr>
        <w:t xml:space="preserve"> information to enable it to fully investigate and defend against the Complainant</w:t>
      </w:r>
      <w:r w:rsidR="00944033">
        <w:rPr>
          <w:sz w:val="26"/>
          <w:szCs w:val="26"/>
        </w:rPr>
        <w:t>’</w:t>
      </w:r>
      <w:r w:rsidR="00CB33F5" w:rsidRPr="00DE1728">
        <w:rPr>
          <w:sz w:val="26"/>
          <w:szCs w:val="26"/>
        </w:rPr>
        <w:t>s allegation.</w:t>
      </w:r>
      <w:r w:rsidR="00D026DB" w:rsidRPr="00DE1728">
        <w:rPr>
          <w:sz w:val="26"/>
          <w:szCs w:val="26"/>
        </w:rPr>
        <w:t xml:space="preserve">  I.D. at 7.</w:t>
      </w:r>
    </w:p>
    <w:p w14:paraId="6337B910" w14:textId="77777777" w:rsidR="00456DB4" w:rsidRPr="00DE1728" w:rsidRDefault="00456DB4" w:rsidP="00DE1728">
      <w:pPr>
        <w:widowControl/>
        <w:spacing w:line="360" w:lineRule="auto"/>
        <w:ind w:firstLine="720"/>
        <w:rPr>
          <w:sz w:val="26"/>
          <w:szCs w:val="26"/>
        </w:rPr>
      </w:pPr>
    </w:p>
    <w:p w14:paraId="6BC39458" w14:textId="45A1E442" w:rsidR="00D026DB" w:rsidRPr="00DE1728" w:rsidRDefault="00D026DB" w:rsidP="00DE1728">
      <w:pPr>
        <w:widowControl/>
        <w:spacing w:line="360" w:lineRule="auto"/>
        <w:ind w:firstLine="720"/>
        <w:rPr>
          <w:sz w:val="26"/>
          <w:szCs w:val="26"/>
        </w:rPr>
      </w:pPr>
      <w:r w:rsidRPr="00DE1728">
        <w:rPr>
          <w:sz w:val="26"/>
          <w:szCs w:val="26"/>
        </w:rPr>
        <w:tab/>
        <w:t>The ALJ cite</w:t>
      </w:r>
      <w:r w:rsidR="0007638A" w:rsidRPr="00DE1728">
        <w:rPr>
          <w:sz w:val="26"/>
          <w:szCs w:val="26"/>
        </w:rPr>
        <w:t>d</w:t>
      </w:r>
      <w:r w:rsidRPr="00DE1728">
        <w:rPr>
          <w:sz w:val="26"/>
          <w:szCs w:val="26"/>
        </w:rPr>
        <w:t xml:space="preserve"> to the Commission</w:t>
      </w:r>
      <w:r w:rsidR="00944033">
        <w:rPr>
          <w:sz w:val="26"/>
          <w:szCs w:val="26"/>
        </w:rPr>
        <w:t>’</w:t>
      </w:r>
      <w:r w:rsidRPr="00DE1728">
        <w:rPr>
          <w:sz w:val="26"/>
          <w:szCs w:val="26"/>
        </w:rPr>
        <w:t xml:space="preserve">s </w:t>
      </w:r>
      <w:r w:rsidR="00B00287" w:rsidRPr="00DE1728">
        <w:rPr>
          <w:sz w:val="26"/>
          <w:szCs w:val="26"/>
        </w:rPr>
        <w:t>regulation</w:t>
      </w:r>
      <w:r w:rsidRPr="00DE1728">
        <w:rPr>
          <w:sz w:val="26"/>
          <w:szCs w:val="26"/>
        </w:rPr>
        <w:t xml:space="preserve"> at Section 5.371</w:t>
      </w:r>
      <w:r w:rsidR="00E81A87" w:rsidRPr="00DE1728">
        <w:rPr>
          <w:sz w:val="26"/>
          <w:szCs w:val="26"/>
        </w:rPr>
        <w:t>, 52 Pa. Code §5.371,</w:t>
      </w:r>
      <w:r w:rsidRPr="00DE1728">
        <w:rPr>
          <w:sz w:val="26"/>
          <w:szCs w:val="26"/>
        </w:rPr>
        <w:t xml:space="preserve"> regarding the consequences of a participant</w:t>
      </w:r>
      <w:r w:rsidR="00944033">
        <w:rPr>
          <w:sz w:val="26"/>
          <w:szCs w:val="26"/>
        </w:rPr>
        <w:t>’</w:t>
      </w:r>
      <w:r w:rsidRPr="00DE1728">
        <w:rPr>
          <w:sz w:val="26"/>
          <w:szCs w:val="26"/>
        </w:rPr>
        <w:t>s failure to comply with the Commission</w:t>
      </w:r>
      <w:r w:rsidR="00944033">
        <w:rPr>
          <w:sz w:val="26"/>
          <w:szCs w:val="26"/>
        </w:rPr>
        <w:t>’</w:t>
      </w:r>
      <w:r w:rsidRPr="00DE1728">
        <w:rPr>
          <w:sz w:val="26"/>
          <w:szCs w:val="26"/>
        </w:rPr>
        <w:t xml:space="preserve">s </w:t>
      </w:r>
      <w:r w:rsidR="00E81A87" w:rsidRPr="00DE1728">
        <w:rPr>
          <w:sz w:val="26"/>
          <w:szCs w:val="26"/>
        </w:rPr>
        <w:t>D</w:t>
      </w:r>
      <w:r w:rsidRPr="00DE1728">
        <w:rPr>
          <w:sz w:val="26"/>
          <w:szCs w:val="26"/>
        </w:rPr>
        <w:t>iscovery regulations and notes that a presiding officer may impose appropriate sanctions upon a party found to be in violation of the Commission</w:t>
      </w:r>
      <w:r w:rsidR="00944033">
        <w:rPr>
          <w:sz w:val="26"/>
          <w:szCs w:val="26"/>
        </w:rPr>
        <w:t>’</w:t>
      </w:r>
      <w:r w:rsidRPr="00DE1728">
        <w:rPr>
          <w:sz w:val="26"/>
          <w:szCs w:val="26"/>
        </w:rPr>
        <w:t>s Discovery regulations under Section 5.372.</w:t>
      </w:r>
    </w:p>
    <w:p w14:paraId="491EE5A2" w14:textId="77777777" w:rsidR="00F121AA" w:rsidRPr="00DE1728" w:rsidRDefault="00F121AA" w:rsidP="00DE1728">
      <w:pPr>
        <w:widowControl/>
        <w:spacing w:line="360" w:lineRule="auto"/>
        <w:ind w:firstLine="720"/>
        <w:rPr>
          <w:sz w:val="26"/>
          <w:szCs w:val="26"/>
        </w:rPr>
      </w:pPr>
    </w:p>
    <w:p w14:paraId="371E6E94" w14:textId="50874320" w:rsidR="0007638A" w:rsidRPr="00DE1728" w:rsidRDefault="000875F4" w:rsidP="00050A1C">
      <w:pPr>
        <w:keepNext/>
        <w:keepLines/>
        <w:widowControl/>
        <w:spacing w:line="360" w:lineRule="auto"/>
        <w:ind w:firstLine="720"/>
        <w:rPr>
          <w:sz w:val="26"/>
          <w:szCs w:val="26"/>
        </w:rPr>
      </w:pPr>
      <w:r w:rsidRPr="00DE1728">
        <w:rPr>
          <w:sz w:val="26"/>
          <w:szCs w:val="26"/>
        </w:rPr>
        <w:lastRenderedPageBreak/>
        <w:tab/>
        <w:t>The ALJ noted that the P</w:t>
      </w:r>
      <w:r w:rsidR="00D55EA0" w:rsidRPr="00DE1728">
        <w:rPr>
          <w:sz w:val="26"/>
          <w:szCs w:val="26"/>
        </w:rPr>
        <w:t>a</w:t>
      </w:r>
      <w:r w:rsidRPr="00DE1728">
        <w:rPr>
          <w:sz w:val="26"/>
          <w:szCs w:val="26"/>
        </w:rPr>
        <w:t xml:space="preserve">rties in this case were permitted to engage in discovery </w:t>
      </w:r>
      <w:r w:rsidR="003B2E81" w:rsidRPr="00DE1728">
        <w:rPr>
          <w:sz w:val="26"/>
          <w:szCs w:val="26"/>
        </w:rPr>
        <w:t xml:space="preserve">of evidence </w:t>
      </w:r>
      <w:r w:rsidRPr="00DE1728">
        <w:rPr>
          <w:sz w:val="26"/>
          <w:szCs w:val="26"/>
        </w:rPr>
        <w:t>and w</w:t>
      </w:r>
      <w:r w:rsidR="00D55EA0" w:rsidRPr="00DE1728">
        <w:rPr>
          <w:sz w:val="26"/>
          <w:szCs w:val="26"/>
        </w:rPr>
        <w:t>e</w:t>
      </w:r>
      <w:r w:rsidRPr="00DE1728">
        <w:rPr>
          <w:sz w:val="26"/>
          <w:szCs w:val="26"/>
        </w:rPr>
        <w:t>re order</w:t>
      </w:r>
      <w:r w:rsidR="00D55EA0" w:rsidRPr="00DE1728">
        <w:rPr>
          <w:sz w:val="26"/>
          <w:szCs w:val="26"/>
        </w:rPr>
        <w:t>e</w:t>
      </w:r>
      <w:r w:rsidRPr="00DE1728">
        <w:rPr>
          <w:sz w:val="26"/>
          <w:szCs w:val="26"/>
        </w:rPr>
        <w:t xml:space="preserve">d to </w:t>
      </w:r>
      <w:r w:rsidR="00D55EA0" w:rsidRPr="00DE1728">
        <w:rPr>
          <w:sz w:val="26"/>
          <w:szCs w:val="26"/>
        </w:rPr>
        <w:t>identify</w:t>
      </w:r>
      <w:r w:rsidRPr="00DE1728">
        <w:rPr>
          <w:sz w:val="26"/>
          <w:szCs w:val="26"/>
        </w:rPr>
        <w:t xml:space="preserve"> expert and factual witnesses on or before May 28, 2018.  The </w:t>
      </w:r>
      <w:r w:rsidR="004F749A" w:rsidRPr="00DE1728">
        <w:rPr>
          <w:sz w:val="26"/>
          <w:szCs w:val="26"/>
        </w:rPr>
        <w:t xml:space="preserve">ALJ noted that the </w:t>
      </w:r>
      <w:r w:rsidRPr="00DE1728">
        <w:rPr>
          <w:sz w:val="26"/>
          <w:szCs w:val="26"/>
        </w:rPr>
        <w:t>Complainant did not res</w:t>
      </w:r>
      <w:r w:rsidR="00D55EA0" w:rsidRPr="00DE1728">
        <w:rPr>
          <w:sz w:val="26"/>
          <w:szCs w:val="26"/>
        </w:rPr>
        <w:t>p</w:t>
      </w:r>
      <w:r w:rsidRPr="00DE1728">
        <w:rPr>
          <w:sz w:val="26"/>
          <w:szCs w:val="26"/>
        </w:rPr>
        <w:t>ond to Penelec</w:t>
      </w:r>
      <w:r w:rsidR="00944033">
        <w:rPr>
          <w:sz w:val="26"/>
          <w:szCs w:val="26"/>
        </w:rPr>
        <w:t>’</w:t>
      </w:r>
      <w:r w:rsidRPr="00DE1728">
        <w:rPr>
          <w:sz w:val="26"/>
          <w:szCs w:val="26"/>
        </w:rPr>
        <w:t xml:space="preserve">s discovery requests served on </w:t>
      </w:r>
      <w:r w:rsidR="00D55EA0" w:rsidRPr="00DE1728">
        <w:rPr>
          <w:sz w:val="26"/>
          <w:szCs w:val="26"/>
        </w:rPr>
        <w:t>M</w:t>
      </w:r>
      <w:r w:rsidRPr="00DE1728">
        <w:rPr>
          <w:sz w:val="26"/>
          <w:szCs w:val="26"/>
        </w:rPr>
        <w:t>arch 30, 2018</w:t>
      </w:r>
      <w:r w:rsidR="004F749A" w:rsidRPr="00DE1728">
        <w:rPr>
          <w:sz w:val="26"/>
          <w:szCs w:val="26"/>
        </w:rPr>
        <w:t xml:space="preserve">; nor did the </w:t>
      </w:r>
      <w:r w:rsidR="008E38E9" w:rsidRPr="00DE1728">
        <w:rPr>
          <w:sz w:val="26"/>
          <w:szCs w:val="26"/>
        </w:rPr>
        <w:t>Complainant file objections to Penelec</w:t>
      </w:r>
      <w:r w:rsidR="00944033">
        <w:rPr>
          <w:sz w:val="26"/>
          <w:szCs w:val="26"/>
        </w:rPr>
        <w:t>’</w:t>
      </w:r>
      <w:r w:rsidR="008E38E9" w:rsidRPr="00DE1728">
        <w:rPr>
          <w:sz w:val="26"/>
          <w:szCs w:val="26"/>
        </w:rPr>
        <w:t>s discovery request</w:t>
      </w:r>
      <w:r w:rsidR="004F749A" w:rsidRPr="00DE1728">
        <w:rPr>
          <w:sz w:val="26"/>
          <w:szCs w:val="26"/>
        </w:rPr>
        <w:t>.</w:t>
      </w:r>
      <w:r w:rsidR="008E38E9" w:rsidRPr="00DE1728">
        <w:rPr>
          <w:sz w:val="26"/>
          <w:szCs w:val="26"/>
        </w:rPr>
        <w:t xml:space="preserve">  </w:t>
      </w:r>
      <w:r w:rsidR="002A1413" w:rsidRPr="00DE1728">
        <w:rPr>
          <w:sz w:val="26"/>
          <w:szCs w:val="26"/>
        </w:rPr>
        <w:t xml:space="preserve">After granting </w:t>
      </w:r>
      <w:r w:rsidR="008E38E9" w:rsidRPr="00DE1728">
        <w:rPr>
          <w:sz w:val="26"/>
          <w:szCs w:val="26"/>
        </w:rPr>
        <w:t>Penelec</w:t>
      </w:r>
      <w:r w:rsidR="00944033">
        <w:rPr>
          <w:sz w:val="26"/>
          <w:szCs w:val="26"/>
        </w:rPr>
        <w:t>’</w:t>
      </w:r>
      <w:r w:rsidR="002A1413" w:rsidRPr="00DE1728">
        <w:rPr>
          <w:sz w:val="26"/>
          <w:szCs w:val="26"/>
        </w:rPr>
        <w:t>s</w:t>
      </w:r>
      <w:r w:rsidR="008E38E9" w:rsidRPr="00DE1728">
        <w:rPr>
          <w:sz w:val="26"/>
          <w:szCs w:val="26"/>
        </w:rPr>
        <w:t xml:space="preserve"> motion to compel request, </w:t>
      </w:r>
      <w:r w:rsidR="002A1413" w:rsidRPr="00DE1728">
        <w:rPr>
          <w:sz w:val="26"/>
          <w:szCs w:val="26"/>
        </w:rPr>
        <w:t xml:space="preserve">the ALJ noted that the </w:t>
      </w:r>
      <w:r w:rsidR="008E38E9" w:rsidRPr="00DE1728">
        <w:rPr>
          <w:sz w:val="26"/>
          <w:szCs w:val="26"/>
        </w:rPr>
        <w:t>Complainant failed or refused t</w:t>
      </w:r>
      <w:r w:rsidR="00D55EA0" w:rsidRPr="00DE1728">
        <w:rPr>
          <w:sz w:val="26"/>
          <w:szCs w:val="26"/>
        </w:rPr>
        <w:t xml:space="preserve">o provide discovery responses and witness information </w:t>
      </w:r>
      <w:r w:rsidR="008E38E9" w:rsidRPr="00DE1728">
        <w:rPr>
          <w:sz w:val="26"/>
          <w:szCs w:val="26"/>
        </w:rPr>
        <w:t>in response to</w:t>
      </w:r>
      <w:r w:rsidR="00D55EA0" w:rsidRPr="00DE1728">
        <w:rPr>
          <w:sz w:val="26"/>
          <w:szCs w:val="26"/>
        </w:rPr>
        <w:t xml:space="preserve"> </w:t>
      </w:r>
      <w:r w:rsidR="00E81A87" w:rsidRPr="00DE1728">
        <w:rPr>
          <w:sz w:val="26"/>
          <w:szCs w:val="26"/>
        </w:rPr>
        <w:t xml:space="preserve">the </w:t>
      </w:r>
      <w:r w:rsidR="008E38E9" w:rsidRPr="00DE1728">
        <w:rPr>
          <w:i/>
          <w:sz w:val="26"/>
          <w:szCs w:val="26"/>
        </w:rPr>
        <w:t xml:space="preserve">June </w:t>
      </w:r>
      <w:r w:rsidR="00BA6C53" w:rsidRPr="00DE1728">
        <w:rPr>
          <w:i/>
          <w:sz w:val="26"/>
          <w:szCs w:val="26"/>
        </w:rPr>
        <w:t>2019 Interim Order</w:t>
      </w:r>
      <w:r w:rsidR="008E38E9" w:rsidRPr="00DE1728">
        <w:rPr>
          <w:sz w:val="26"/>
          <w:szCs w:val="26"/>
        </w:rPr>
        <w:t xml:space="preserve">.  Subsequently, Penelec filed its </w:t>
      </w:r>
      <w:r w:rsidR="003B2E81" w:rsidRPr="00DE1728">
        <w:rPr>
          <w:sz w:val="26"/>
          <w:szCs w:val="26"/>
        </w:rPr>
        <w:t>M</w:t>
      </w:r>
      <w:r w:rsidR="008E38E9" w:rsidRPr="00DE1728">
        <w:rPr>
          <w:sz w:val="26"/>
          <w:szCs w:val="26"/>
        </w:rPr>
        <w:t xml:space="preserve">otion to </w:t>
      </w:r>
      <w:r w:rsidR="003B2E81" w:rsidRPr="00DE1728">
        <w:rPr>
          <w:sz w:val="26"/>
          <w:szCs w:val="26"/>
        </w:rPr>
        <w:t>D</w:t>
      </w:r>
      <w:r w:rsidR="008E38E9" w:rsidRPr="00DE1728">
        <w:rPr>
          <w:sz w:val="26"/>
          <w:szCs w:val="26"/>
        </w:rPr>
        <w:t xml:space="preserve">ismiss the </w:t>
      </w:r>
      <w:r w:rsidR="003B2E81" w:rsidRPr="00DE1728">
        <w:rPr>
          <w:sz w:val="26"/>
          <w:szCs w:val="26"/>
        </w:rPr>
        <w:t>C</w:t>
      </w:r>
      <w:r w:rsidR="008E38E9" w:rsidRPr="00DE1728">
        <w:rPr>
          <w:sz w:val="26"/>
          <w:szCs w:val="26"/>
        </w:rPr>
        <w:t xml:space="preserve">omplaint and the </w:t>
      </w:r>
      <w:r w:rsidR="003B2E81" w:rsidRPr="00DE1728">
        <w:rPr>
          <w:sz w:val="26"/>
          <w:szCs w:val="26"/>
        </w:rPr>
        <w:t>C</w:t>
      </w:r>
      <w:r w:rsidR="008E38E9" w:rsidRPr="00DE1728">
        <w:rPr>
          <w:sz w:val="26"/>
          <w:szCs w:val="26"/>
        </w:rPr>
        <w:t>omp</w:t>
      </w:r>
      <w:r w:rsidR="003B2E81" w:rsidRPr="00DE1728">
        <w:rPr>
          <w:sz w:val="26"/>
          <w:szCs w:val="26"/>
        </w:rPr>
        <w:t>l</w:t>
      </w:r>
      <w:r w:rsidR="008E38E9" w:rsidRPr="00DE1728">
        <w:rPr>
          <w:sz w:val="26"/>
          <w:szCs w:val="26"/>
        </w:rPr>
        <w:t xml:space="preserve">ainant </w:t>
      </w:r>
      <w:r w:rsidR="00421367" w:rsidRPr="00DE1728">
        <w:rPr>
          <w:sz w:val="26"/>
          <w:szCs w:val="26"/>
        </w:rPr>
        <w:t xml:space="preserve">again </w:t>
      </w:r>
      <w:r w:rsidR="008E38E9" w:rsidRPr="00DE1728">
        <w:rPr>
          <w:sz w:val="26"/>
          <w:szCs w:val="26"/>
        </w:rPr>
        <w:t xml:space="preserve">did not provide </w:t>
      </w:r>
      <w:r w:rsidR="003B2E81" w:rsidRPr="00DE1728">
        <w:rPr>
          <w:sz w:val="26"/>
          <w:szCs w:val="26"/>
        </w:rPr>
        <w:t xml:space="preserve">any </w:t>
      </w:r>
      <w:r w:rsidR="008E38E9" w:rsidRPr="00DE1728">
        <w:rPr>
          <w:sz w:val="26"/>
          <w:szCs w:val="26"/>
        </w:rPr>
        <w:t>response.</w:t>
      </w:r>
    </w:p>
    <w:p w14:paraId="77E2AD6C" w14:textId="77777777" w:rsidR="0007638A" w:rsidRPr="00DE1728" w:rsidRDefault="0007638A" w:rsidP="00DE1728">
      <w:pPr>
        <w:widowControl/>
        <w:spacing w:line="360" w:lineRule="auto"/>
        <w:ind w:firstLine="720"/>
        <w:rPr>
          <w:sz w:val="26"/>
          <w:szCs w:val="26"/>
        </w:rPr>
      </w:pPr>
    </w:p>
    <w:p w14:paraId="415C66D2" w14:textId="13685289" w:rsidR="00D55EA0" w:rsidRPr="00DE1728" w:rsidRDefault="0007638A" w:rsidP="00DE1728">
      <w:pPr>
        <w:widowControl/>
        <w:spacing w:line="360" w:lineRule="auto"/>
        <w:ind w:firstLine="720"/>
        <w:rPr>
          <w:sz w:val="26"/>
          <w:szCs w:val="26"/>
        </w:rPr>
      </w:pPr>
      <w:r w:rsidRPr="00DE1728">
        <w:rPr>
          <w:sz w:val="26"/>
          <w:szCs w:val="26"/>
        </w:rPr>
        <w:tab/>
      </w:r>
      <w:r w:rsidR="003B2E81" w:rsidRPr="00DE1728">
        <w:rPr>
          <w:sz w:val="26"/>
          <w:szCs w:val="26"/>
        </w:rPr>
        <w:t xml:space="preserve">The ALJ </w:t>
      </w:r>
      <w:r w:rsidR="00421367" w:rsidRPr="00DE1728">
        <w:rPr>
          <w:sz w:val="26"/>
          <w:szCs w:val="26"/>
        </w:rPr>
        <w:t xml:space="preserve">explained that </w:t>
      </w:r>
      <w:r w:rsidR="003B2E81" w:rsidRPr="00DE1728">
        <w:rPr>
          <w:sz w:val="26"/>
          <w:szCs w:val="26"/>
        </w:rPr>
        <w:t>i</w:t>
      </w:r>
      <w:r w:rsidR="008E38E9" w:rsidRPr="00DE1728">
        <w:rPr>
          <w:sz w:val="26"/>
          <w:szCs w:val="26"/>
        </w:rPr>
        <w:t xml:space="preserve">nstead of granting </w:t>
      </w:r>
      <w:r w:rsidR="003B2E81" w:rsidRPr="00DE1728">
        <w:rPr>
          <w:sz w:val="26"/>
          <w:szCs w:val="26"/>
        </w:rPr>
        <w:t>Penelec</w:t>
      </w:r>
      <w:r w:rsidR="00944033">
        <w:rPr>
          <w:sz w:val="26"/>
          <w:szCs w:val="26"/>
        </w:rPr>
        <w:t>’</w:t>
      </w:r>
      <w:r w:rsidR="003B2E81" w:rsidRPr="00DE1728">
        <w:rPr>
          <w:sz w:val="26"/>
          <w:szCs w:val="26"/>
        </w:rPr>
        <w:t xml:space="preserve">s </w:t>
      </w:r>
      <w:r w:rsidRPr="00DE1728">
        <w:rPr>
          <w:sz w:val="26"/>
          <w:szCs w:val="26"/>
        </w:rPr>
        <w:t xml:space="preserve">Motion to Dismiss the Complaint, he </w:t>
      </w:r>
      <w:r w:rsidR="005B262A" w:rsidRPr="00DE1728">
        <w:rPr>
          <w:sz w:val="26"/>
          <w:szCs w:val="26"/>
        </w:rPr>
        <w:t>issued an Interim Order on November 9, 2018 (</w:t>
      </w:r>
      <w:r w:rsidR="005B262A" w:rsidRPr="00DE1728">
        <w:rPr>
          <w:i/>
          <w:sz w:val="26"/>
          <w:szCs w:val="26"/>
        </w:rPr>
        <w:t>November 2018 Interim Order</w:t>
      </w:r>
      <w:r w:rsidR="005B262A" w:rsidRPr="00DE1728">
        <w:rPr>
          <w:sz w:val="26"/>
          <w:szCs w:val="26"/>
        </w:rPr>
        <w:t xml:space="preserve">) which </w:t>
      </w:r>
      <w:r w:rsidR="003A6A29" w:rsidRPr="00DE1728">
        <w:rPr>
          <w:sz w:val="26"/>
          <w:szCs w:val="26"/>
        </w:rPr>
        <w:t xml:space="preserve">held </w:t>
      </w:r>
      <w:r w:rsidR="004E47F6" w:rsidRPr="00DE1728">
        <w:rPr>
          <w:sz w:val="26"/>
          <w:szCs w:val="26"/>
        </w:rPr>
        <w:t>Penelec</w:t>
      </w:r>
      <w:r w:rsidR="00944033">
        <w:rPr>
          <w:sz w:val="26"/>
          <w:szCs w:val="26"/>
        </w:rPr>
        <w:t>’</w:t>
      </w:r>
      <w:r w:rsidR="004E47F6" w:rsidRPr="00DE1728">
        <w:rPr>
          <w:sz w:val="26"/>
          <w:szCs w:val="26"/>
        </w:rPr>
        <w:t xml:space="preserve">s Motion to Dismiss the Complaint in abeyance and </w:t>
      </w:r>
      <w:r w:rsidRPr="00DE1728">
        <w:rPr>
          <w:sz w:val="26"/>
          <w:szCs w:val="26"/>
        </w:rPr>
        <w:t>gave t</w:t>
      </w:r>
      <w:r w:rsidR="003B2E81" w:rsidRPr="00DE1728">
        <w:rPr>
          <w:sz w:val="26"/>
          <w:szCs w:val="26"/>
        </w:rPr>
        <w:t>he Complainant another opportunity</w:t>
      </w:r>
      <w:r w:rsidR="00023816" w:rsidRPr="00DE1728">
        <w:rPr>
          <w:sz w:val="26"/>
          <w:szCs w:val="26"/>
        </w:rPr>
        <w:t xml:space="preserve"> to respond</w:t>
      </w:r>
      <w:r w:rsidRPr="00DE1728">
        <w:rPr>
          <w:sz w:val="26"/>
          <w:szCs w:val="26"/>
        </w:rPr>
        <w:t xml:space="preserve">, </w:t>
      </w:r>
      <w:r w:rsidR="003B2E81" w:rsidRPr="00DE1728">
        <w:rPr>
          <w:sz w:val="26"/>
          <w:szCs w:val="26"/>
        </w:rPr>
        <w:t>to provide discovery response and witness information.</w:t>
      </w:r>
      <w:r w:rsidRPr="00DE1728">
        <w:rPr>
          <w:sz w:val="26"/>
          <w:szCs w:val="26"/>
        </w:rPr>
        <w:t xml:space="preserve">  </w:t>
      </w:r>
      <w:r w:rsidR="004E47F6" w:rsidRPr="00DE1728">
        <w:rPr>
          <w:sz w:val="26"/>
          <w:szCs w:val="26"/>
        </w:rPr>
        <w:t xml:space="preserve">The </w:t>
      </w:r>
      <w:r w:rsidR="004E47F6" w:rsidRPr="00DE1728">
        <w:rPr>
          <w:i/>
          <w:sz w:val="26"/>
          <w:szCs w:val="26"/>
        </w:rPr>
        <w:t xml:space="preserve">November 2018 Interim Order </w:t>
      </w:r>
      <w:r w:rsidR="004E47F6" w:rsidRPr="00DE1728">
        <w:rPr>
          <w:sz w:val="26"/>
          <w:szCs w:val="26"/>
        </w:rPr>
        <w:t xml:space="preserve">further stated that </w:t>
      </w:r>
      <w:r w:rsidR="00023816" w:rsidRPr="00DE1728">
        <w:rPr>
          <w:sz w:val="26"/>
          <w:szCs w:val="26"/>
        </w:rPr>
        <w:t>in the event the Complainant failed to fully and completely comply with the terms of the Order, Penelec</w:t>
      </w:r>
      <w:r w:rsidR="00944033">
        <w:rPr>
          <w:sz w:val="26"/>
          <w:szCs w:val="26"/>
        </w:rPr>
        <w:t>’</w:t>
      </w:r>
      <w:r w:rsidR="00023816" w:rsidRPr="00DE1728">
        <w:rPr>
          <w:sz w:val="26"/>
          <w:szCs w:val="26"/>
        </w:rPr>
        <w:t>s Motion to Dismiss the Complaint would be granted.</w:t>
      </w:r>
    </w:p>
    <w:p w14:paraId="5E123185" w14:textId="7B02ADBB" w:rsidR="00453880" w:rsidRPr="00DE1728" w:rsidRDefault="00453880" w:rsidP="00DE1728">
      <w:pPr>
        <w:widowControl/>
        <w:spacing w:line="360" w:lineRule="auto"/>
        <w:ind w:firstLine="720"/>
        <w:rPr>
          <w:sz w:val="26"/>
          <w:szCs w:val="26"/>
        </w:rPr>
      </w:pPr>
    </w:p>
    <w:p w14:paraId="30CFC6C9" w14:textId="35044C6E" w:rsidR="00453880" w:rsidRPr="00DE1728" w:rsidRDefault="00453880" w:rsidP="00DE1728">
      <w:pPr>
        <w:widowControl/>
        <w:spacing w:line="360" w:lineRule="auto"/>
        <w:ind w:firstLine="720"/>
        <w:rPr>
          <w:sz w:val="26"/>
          <w:szCs w:val="26"/>
        </w:rPr>
      </w:pPr>
      <w:r w:rsidRPr="00DE1728">
        <w:rPr>
          <w:sz w:val="26"/>
          <w:szCs w:val="26"/>
        </w:rPr>
        <w:tab/>
        <w:t xml:space="preserve">Since the Complainant did not </w:t>
      </w:r>
      <w:r w:rsidR="00B86D26" w:rsidRPr="00DE1728">
        <w:rPr>
          <w:sz w:val="26"/>
          <w:szCs w:val="26"/>
        </w:rPr>
        <w:t xml:space="preserve">respond to the </w:t>
      </w:r>
      <w:r w:rsidR="00B86D26" w:rsidRPr="00DE1728">
        <w:rPr>
          <w:i/>
          <w:sz w:val="26"/>
          <w:szCs w:val="26"/>
        </w:rPr>
        <w:t>November 2018 Interim Order</w:t>
      </w:r>
      <w:r w:rsidR="00B86D26" w:rsidRPr="00DE1728">
        <w:rPr>
          <w:sz w:val="26"/>
          <w:szCs w:val="26"/>
        </w:rPr>
        <w:t xml:space="preserve">, </w:t>
      </w:r>
      <w:r w:rsidR="00137E80" w:rsidRPr="00DE1728">
        <w:rPr>
          <w:sz w:val="26"/>
          <w:szCs w:val="26"/>
        </w:rPr>
        <w:t>the ALJ dismissed the Complaint with prejudice.</w:t>
      </w:r>
    </w:p>
    <w:p w14:paraId="10E16082" w14:textId="77777777" w:rsidR="00F121AA" w:rsidRPr="00DE1728" w:rsidRDefault="00F121AA" w:rsidP="00DE1728">
      <w:pPr>
        <w:widowControl/>
        <w:spacing w:line="360" w:lineRule="auto"/>
        <w:rPr>
          <w:sz w:val="26"/>
          <w:szCs w:val="26"/>
        </w:rPr>
      </w:pPr>
    </w:p>
    <w:p w14:paraId="155E7543" w14:textId="77777777" w:rsidR="00DB44D9" w:rsidRPr="00DE1728" w:rsidRDefault="00DB44D9" w:rsidP="00DE1728">
      <w:pPr>
        <w:keepNext/>
        <w:keepLines/>
        <w:widowControl/>
        <w:spacing w:line="360" w:lineRule="auto"/>
        <w:rPr>
          <w:sz w:val="26"/>
          <w:szCs w:val="26"/>
        </w:rPr>
      </w:pPr>
      <w:r w:rsidRPr="00DE1728">
        <w:rPr>
          <w:b/>
          <w:sz w:val="26"/>
          <w:szCs w:val="26"/>
        </w:rPr>
        <w:t>Disposition</w:t>
      </w:r>
    </w:p>
    <w:p w14:paraId="63C5458F" w14:textId="77777777" w:rsidR="00DB44D9" w:rsidRPr="00DE1728" w:rsidRDefault="00DB44D9" w:rsidP="00DE1728">
      <w:pPr>
        <w:keepNext/>
        <w:keepLines/>
        <w:widowControl/>
        <w:spacing w:line="360" w:lineRule="auto"/>
        <w:ind w:firstLine="1440"/>
        <w:rPr>
          <w:sz w:val="26"/>
          <w:szCs w:val="26"/>
        </w:rPr>
      </w:pPr>
    </w:p>
    <w:p w14:paraId="220A5DF6" w14:textId="19AC2B36" w:rsidR="00180DA6" w:rsidRPr="00DE1728" w:rsidRDefault="00E20F28" w:rsidP="00DE1728">
      <w:pPr>
        <w:widowControl/>
        <w:spacing w:line="360" w:lineRule="auto"/>
        <w:ind w:firstLine="720"/>
        <w:rPr>
          <w:sz w:val="26"/>
          <w:szCs w:val="26"/>
        </w:rPr>
      </w:pPr>
      <w:r w:rsidRPr="00DE1728">
        <w:rPr>
          <w:sz w:val="26"/>
          <w:szCs w:val="26"/>
        </w:rPr>
        <w:tab/>
      </w:r>
      <w:r w:rsidR="00180DA6" w:rsidRPr="00DE1728">
        <w:rPr>
          <w:sz w:val="26"/>
          <w:szCs w:val="26"/>
        </w:rPr>
        <w:t xml:space="preserve">On consideration of the record in this proceeding, we shall </w:t>
      </w:r>
      <w:r w:rsidR="00905DB9" w:rsidRPr="00DE1728">
        <w:rPr>
          <w:sz w:val="26"/>
          <w:szCs w:val="26"/>
        </w:rPr>
        <w:t>vacate</w:t>
      </w:r>
      <w:r w:rsidR="00180DA6" w:rsidRPr="00DE1728">
        <w:rPr>
          <w:sz w:val="26"/>
          <w:szCs w:val="26"/>
        </w:rPr>
        <w:t xml:space="preserve"> the Initial Decision of ALJ </w:t>
      </w:r>
      <w:r w:rsidR="00905DB9" w:rsidRPr="00DE1728">
        <w:rPr>
          <w:sz w:val="26"/>
          <w:szCs w:val="26"/>
        </w:rPr>
        <w:t>Watson</w:t>
      </w:r>
      <w:r w:rsidR="00180DA6" w:rsidRPr="00DE1728">
        <w:rPr>
          <w:sz w:val="26"/>
          <w:szCs w:val="26"/>
        </w:rPr>
        <w:t xml:space="preserve"> and </w:t>
      </w:r>
      <w:r w:rsidR="00905DB9" w:rsidRPr="00DE1728">
        <w:rPr>
          <w:sz w:val="26"/>
          <w:szCs w:val="26"/>
        </w:rPr>
        <w:t xml:space="preserve">remand the matter </w:t>
      </w:r>
      <w:r w:rsidR="00915461">
        <w:rPr>
          <w:sz w:val="26"/>
          <w:szCs w:val="26"/>
        </w:rPr>
        <w:t xml:space="preserve">to </w:t>
      </w:r>
      <w:r w:rsidR="00905DB9" w:rsidRPr="00DE1728">
        <w:rPr>
          <w:sz w:val="26"/>
          <w:szCs w:val="26"/>
        </w:rPr>
        <w:t>the Office of Administrative Law Judge</w:t>
      </w:r>
      <w:r w:rsidR="00180DA6" w:rsidRPr="00DE1728">
        <w:rPr>
          <w:sz w:val="26"/>
          <w:szCs w:val="26"/>
        </w:rPr>
        <w:t>.</w:t>
      </w:r>
    </w:p>
    <w:p w14:paraId="02C36623" w14:textId="77777777" w:rsidR="00180DA6" w:rsidRPr="00DE1728" w:rsidRDefault="00180DA6" w:rsidP="00DE1728">
      <w:pPr>
        <w:widowControl/>
        <w:spacing w:line="360" w:lineRule="auto"/>
        <w:ind w:firstLine="720"/>
        <w:rPr>
          <w:sz w:val="26"/>
          <w:szCs w:val="26"/>
        </w:rPr>
      </w:pPr>
    </w:p>
    <w:p w14:paraId="1FCE658A" w14:textId="545D138F" w:rsidR="00187A28" w:rsidRPr="00DE1728" w:rsidRDefault="00905DB9" w:rsidP="00050A1C">
      <w:pPr>
        <w:keepNext/>
        <w:keepLines/>
        <w:widowControl/>
        <w:spacing w:line="360" w:lineRule="auto"/>
        <w:ind w:firstLine="720"/>
        <w:rPr>
          <w:sz w:val="26"/>
          <w:szCs w:val="26"/>
        </w:rPr>
      </w:pPr>
      <w:r w:rsidRPr="00DE1728">
        <w:rPr>
          <w:sz w:val="26"/>
          <w:szCs w:val="26"/>
        </w:rPr>
        <w:lastRenderedPageBreak/>
        <w:tab/>
      </w:r>
      <w:r w:rsidR="00BA52D5" w:rsidRPr="00DE1728">
        <w:rPr>
          <w:sz w:val="26"/>
          <w:szCs w:val="26"/>
        </w:rPr>
        <w:t>Normally, t</w:t>
      </w:r>
      <w:r w:rsidR="00103B4C" w:rsidRPr="00DE1728">
        <w:rPr>
          <w:sz w:val="26"/>
          <w:szCs w:val="26"/>
        </w:rPr>
        <w:t>h</w:t>
      </w:r>
      <w:r w:rsidR="00476C79" w:rsidRPr="00DE1728">
        <w:rPr>
          <w:sz w:val="26"/>
          <w:szCs w:val="26"/>
        </w:rPr>
        <w:t>e</w:t>
      </w:r>
      <w:r w:rsidR="00103B4C" w:rsidRPr="00DE1728">
        <w:rPr>
          <w:sz w:val="26"/>
          <w:szCs w:val="26"/>
        </w:rPr>
        <w:t xml:space="preserve"> fact situation </w:t>
      </w:r>
      <w:r w:rsidR="00476C79" w:rsidRPr="00DE1728">
        <w:rPr>
          <w:sz w:val="26"/>
          <w:szCs w:val="26"/>
        </w:rPr>
        <w:t xml:space="preserve">presented in this case </w:t>
      </w:r>
      <w:r w:rsidR="00103B4C" w:rsidRPr="00DE1728">
        <w:rPr>
          <w:sz w:val="26"/>
          <w:szCs w:val="26"/>
        </w:rPr>
        <w:t xml:space="preserve">would support the dismissal of the </w:t>
      </w:r>
      <w:r w:rsidR="00476C79" w:rsidRPr="00DE1728">
        <w:rPr>
          <w:sz w:val="26"/>
          <w:szCs w:val="26"/>
        </w:rPr>
        <w:t>F</w:t>
      </w:r>
      <w:r w:rsidR="00103B4C" w:rsidRPr="00DE1728">
        <w:rPr>
          <w:sz w:val="26"/>
          <w:szCs w:val="26"/>
        </w:rPr>
        <w:t xml:space="preserve">ormal </w:t>
      </w:r>
      <w:r w:rsidR="00476C79" w:rsidRPr="00DE1728">
        <w:rPr>
          <w:sz w:val="26"/>
          <w:szCs w:val="26"/>
        </w:rPr>
        <w:t>C</w:t>
      </w:r>
      <w:r w:rsidR="00103B4C" w:rsidRPr="00DE1728">
        <w:rPr>
          <w:sz w:val="26"/>
          <w:szCs w:val="26"/>
        </w:rPr>
        <w:t>omplaint</w:t>
      </w:r>
      <w:r w:rsidR="00B326A3" w:rsidRPr="00DE1728">
        <w:rPr>
          <w:sz w:val="26"/>
          <w:szCs w:val="26"/>
        </w:rPr>
        <w:t>;</w:t>
      </w:r>
      <w:r w:rsidR="00103B4C" w:rsidRPr="00DE1728">
        <w:rPr>
          <w:sz w:val="26"/>
          <w:szCs w:val="26"/>
        </w:rPr>
        <w:t xml:space="preserve"> but in this instance, </w:t>
      </w:r>
      <w:r w:rsidRPr="00DE1728">
        <w:rPr>
          <w:sz w:val="26"/>
          <w:szCs w:val="26"/>
        </w:rPr>
        <w:t xml:space="preserve">the Complainant </w:t>
      </w:r>
      <w:r w:rsidR="00103B4C" w:rsidRPr="00DE1728">
        <w:rPr>
          <w:sz w:val="26"/>
          <w:szCs w:val="26"/>
        </w:rPr>
        <w:t>had asked for a secure method in which to transmit his family</w:t>
      </w:r>
      <w:r w:rsidR="00944033">
        <w:rPr>
          <w:sz w:val="26"/>
          <w:szCs w:val="26"/>
        </w:rPr>
        <w:t>’</w:t>
      </w:r>
      <w:r w:rsidR="00103B4C" w:rsidRPr="00DE1728">
        <w:rPr>
          <w:sz w:val="26"/>
          <w:szCs w:val="26"/>
        </w:rPr>
        <w:t>s medical records, and the record does not show that he received any guidance</w:t>
      </w:r>
      <w:r w:rsidR="00BA52D5" w:rsidRPr="00DE1728">
        <w:rPr>
          <w:sz w:val="26"/>
          <w:szCs w:val="26"/>
        </w:rPr>
        <w:t xml:space="preserve"> on how to do so for this case.</w:t>
      </w:r>
    </w:p>
    <w:p w14:paraId="16617D7C" w14:textId="77777777" w:rsidR="00A2297D" w:rsidRPr="00DE1728" w:rsidRDefault="00A2297D" w:rsidP="00DE1728">
      <w:pPr>
        <w:widowControl/>
        <w:spacing w:line="360" w:lineRule="auto"/>
        <w:ind w:firstLine="720"/>
        <w:rPr>
          <w:sz w:val="26"/>
          <w:szCs w:val="26"/>
        </w:rPr>
      </w:pPr>
    </w:p>
    <w:p w14:paraId="4C1A3513" w14:textId="640B4597" w:rsidR="00103B4C" w:rsidRPr="00DE1728" w:rsidRDefault="00905DB9" w:rsidP="00DE1728">
      <w:pPr>
        <w:widowControl/>
        <w:spacing w:line="360" w:lineRule="auto"/>
        <w:ind w:firstLine="720"/>
        <w:rPr>
          <w:sz w:val="26"/>
          <w:szCs w:val="26"/>
        </w:rPr>
      </w:pPr>
      <w:r w:rsidRPr="00DE1728">
        <w:rPr>
          <w:sz w:val="26"/>
          <w:szCs w:val="26"/>
        </w:rPr>
        <w:tab/>
        <w:t>Accordingly,</w:t>
      </w:r>
      <w:r w:rsidR="00103B4C" w:rsidRPr="00DE1728">
        <w:rPr>
          <w:sz w:val="26"/>
          <w:szCs w:val="26"/>
        </w:rPr>
        <w:t xml:space="preserve"> </w:t>
      </w:r>
      <w:r w:rsidR="00B326A3" w:rsidRPr="00DE1728">
        <w:rPr>
          <w:sz w:val="26"/>
          <w:szCs w:val="26"/>
        </w:rPr>
        <w:t xml:space="preserve">we shall remand </w:t>
      </w:r>
      <w:r w:rsidR="00103B4C" w:rsidRPr="00DE1728">
        <w:rPr>
          <w:sz w:val="26"/>
          <w:szCs w:val="26"/>
        </w:rPr>
        <w:t xml:space="preserve">this case to the Office of Administrative Law Judge so that </w:t>
      </w:r>
      <w:r w:rsidRPr="00DE1728">
        <w:rPr>
          <w:sz w:val="26"/>
          <w:szCs w:val="26"/>
        </w:rPr>
        <w:t>the Complainant</w:t>
      </w:r>
      <w:r w:rsidR="00103B4C" w:rsidRPr="00DE1728">
        <w:rPr>
          <w:sz w:val="26"/>
          <w:szCs w:val="26"/>
        </w:rPr>
        <w:t xml:space="preserve"> can be advised of his options for transmitting information, and the types of protection that are available to him, such as a protective order, and in-person transmittal of records. </w:t>
      </w:r>
      <w:r w:rsidRPr="00DE1728">
        <w:rPr>
          <w:sz w:val="26"/>
          <w:szCs w:val="26"/>
        </w:rPr>
        <w:t xml:space="preserve"> The Complainant </w:t>
      </w:r>
      <w:r w:rsidR="00011DF0" w:rsidRPr="00DE1728">
        <w:rPr>
          <w:sz w:val="26"/>
          <w:szCs w:val="26"/>
        </w:rPr>
        <w:t xml:space="preserve">can also </w:t>
      </w:r>
      <w:r w:rsidR="00103B4C" w:rsidRPr="00DE1728">
        <w:rPr>
          <w:sz w:val="26"/>
          <w:szCs w:val="26"/>
        </w:rPr>
        <w:t xml:space="preserve">be </w:t>
      </w:r>
      <w:r w:rsidR="002D760D" w:rsidRPr="00DE1728">
        <w:rPr>
          <w:sz w:val="26"/>
          <w:szCs w:val="26"/>
        </w:rPr>
        <w:t xml:space="preserve">instructed </w:t>
      </w:r>
      <w:r w:rsidR="00011DF0" w:rsidRPr="00DE1728">
        <w:rPr>
          <w:sz w:val="26"/>
          <w:szCs w:val="26"/>
        </w:rPr>
        <w:t xml:space="preserve">on </w:t>
      </w:r>
      <w:r w:rsidR="00103B4C" w:rsidRPr="00DE1728">
        <w:rPr>
          <w:sz w:val="26"/>
          <w:szCs w:val="26"/>
        </w:rPr>
        <w:t xml:space="preserve">the procedure for filing confidential information </w:t>
      </w:r>
      <w:r w:rsidR="00CC7149" w:rsidRPr="00DE1728">
        <w:rPr>
          <w:sz w:val="26"/>
          <w:szCs w:val="26"/>
        </w:rPr>
        <w:t>should a</w:t>
      </w:r>
      <w:r w:rsidR="00103B4C" w:rsidRPr="00DE1728">
        <w:rPr>
          <w:sz w:val="26"/>
          <w:szCs w:val="26"/>
        </w:rPr>
        <w:t>ny such information need to be filed with the Commission.</w:t>
      </w:r>
      <w:r w:rsidRPr="00DE1728">
        <w:rPr>
          <w:sz w:val="26"/>
          <w:szCs w:val="26"/>
        </w:rPr>
        <w:t xml:space="preserve">  </w:t>
      </w:r>
      <w:r w:rsidR="00CC7149" w:rsidRPr="00DE1728">
        <w:rPr>
          <w:sz w:val="26"/>
          <w:szCs w:val="26"/>
        </w:rPr>
        <w:t xml:space="preserve">Finally, we caution the </w:t>
      </w:r>
      <w:r w:rsidRPr="00DE1728">
        <w:rPr>
          <w:sz w:val="26"/>
          <w:szCs w:val="26"/>
        </w:rPr>
        <w:t xml:space="preserve">Complainant </w:t>
      </w:r>
      <w:r w:rsidR="00103B4C" w:rsidRPr="00DE1728">
        <w:rPr>
          <w:sz w:val="26"/>
          <w:szCs w:val="26"/>
        </w:rPr>
        <w:t xml:space="preserve">that he is expected to respond to motions and orders in this matter, and that failure to do so again will result in </w:t>
      </w:r>
      <w:r w:rsidR="00CC7149" w:rsidRPr="00DE1728">
        <w:rPr>
          <w:sz w:val="26"/>
          <w:szCs w:val="26"/>
        </w:rPr>
        <w:t xml:space="preserve">the </w:t>
      </w:r>
      <w:r w:rsidR="00103B4C" w:rsidRPr="00DE1728">
        <w:rPr>
          <w:sz w:val="26"/>
          <w:szCs w:val="26"/>
        </w:rPr>
        <w:t xml:space="preserve">dismissal of his </w:t>
      </w:r>
      <w:r w:rsidR="00915461">
        <w:rPr>
          <w:sz w:val="26"/>
          <w:szCs w:val="26"/>
        </w:rPr>
        <w:t>C</w:t>
      </w:r>
      <w:r w:rsidR="00103B4C" w:rsidRPr="00DE1728">
        <w:rPr>
          <w:sz w:val="26"/>
          <w:szCs w:val="26"/>
        </w:rPr>
        <w:t>omplaint.</w:t>
      </w:r>
    </w:p>
    <w:p w14:paraId="247300DB" w14:textId="77777777" w:rsidR="00187A28" w:rsidRPr="00DE1728" w:rsidRDefault="00187A28" w:rsidP="00DE1728">
      <w:pPr>
        <w:widowControl/>
        <w:spacing w:line="360" w:lineRule="auto"/>
        <w:rPr>
          <w:sz w:val="26"/>
          <w:szCs w:val="26"/>
        </w:rPr>
      </w:pPr>
    </w:p>
    <w:p w14:paraId="6AF49B10" w14:textId="77777777" w:rsidR="00DB44D9" w:rsidRPr="00DE1728" w:rsidRDefault="00DB44D9" w:rsidP="00DE1728">
      <w:pPr>
        <w:keepNext/>
        <w:keepLines/>
        <w:widowControl/>
        <w:spacing w:line="360" w:lineRule="auto"/>
        <w:jc w:val="center"/>
        <w:rPr>
          <w:sz w:val="26"/>
          <w:szCs w:val="26"/>
        </w:rPr>
      </w:pPr>
      <w:r w:rsidRPr="00DE1728">
        <w:rPr>
          <w:b/>
          <w:sz w:val="26"/>
          <w:szCs w:val="26"/>
        </w:rPr>
        <w:t>Conclusion</w:t>
      </w:r>
    </w:p>
    <w:p w14:paraId="44ED95EB" w14:textId="77777777" w:rsidR="00DB44D9" w:rsidRPr="00DE1728" w:rsidRDefault="00DB44D9" w:rsidP="00DE1728">
      <w:pPr>
        <w:keepNext/>
        <w:keepLines/>
        <w:widowControl/>
        <w:tabs>
          <w:tab w:val="left" w:pos="-720"/>
        </w:tabs>
        <w:suppressAutoHyphens/>
        <w:spacing w:line="360" w:lineRule="auto"/>
        <w:rPr>
          <w:sz w:val="26"/>
          <w:szCs w:val="26"/>
        </w:rPr>
      </w:pPr>
    </w:p>
    <w:p w14:paraId="699D41CB" w14:textId="68441454" w:rsidR="00103B4C" w:rsidRPr="00DE1728" w:rsidRDefault="00103B4C" w:rsidP="00DE1728">
      <w:pPr>
        <w:widowControl/>
        <w:spacing w:line="360" w:lineRule="auto"/>
        <w:ind w:firstLine="720"/>
        <w:rPr>
          <w:sz w:val="26"/>
          <w:szCs w:val="26"/>
        </w:rPr>
      </w:pPr>
      <w:r w:rsidRPr="00DE1728">
        <w:rPr>
          <w:sz w:val="26"/>
          <w:szCs w:val="26"/>
        </w:rPr>
        <w:tab/>
        <w:t>Based on our review of the ALJ</w:t>
      </w:r>
      <w:r w:rsidR="00944033">
        <w:rPr>
          <w:sz w:val="26"/>
          <w:szCs w:val="26"/>
        </w:rPr>
        <w:t>’</w:t>
      </w:r>
      <w:r w:rsidRPr="00DE1728">
        <w:rPr>
          <w:sz w:val="26"/>
          <w:szCs w:val="26"/>
        </w:rPr>
        <w:t>s Initial Decision, the pleadings, and the applicable law, we shall vacate the ALJ</w:t>
      </w:r>
      <w:r w:rsidR="00944033">
        <w:rPr>
          <w:sz w:val="26"/>
          <w:szCs w:val="26"/>
        </w:rPr>
        <w:t>’</w:t>
      </w:r>
      <w:r w:rsidRPr="00DE1728">
        <w:rPr>
          <w:sz w:val="26"/>
          <w:szCs w:val="26"/>
        </w:rPr>
        <w:t xml:space="preserve">s Initial Decision and remand the proceeding to the OALJ for further proceedings as deemed necessary, consistent with this Opinion and Order; </w:t>
      </w:r>
      <w:r w:rsidRPr="00DE1728">
        <w:rPr>
          <w:b/>
          <w:sz w:val="26"/>
          <w:szCs w:val="26"/>
        </w:rPr>
        <w:t>THEREFORE,</w:t>
      </w:r>
      <w:r w:rsidRPr="00DE1728">
        <w:rPr>
          <w:sz w:val="26"/>
          <w:szCs w:val="26"/>
        </w:rPr>
        <w:t xml:space="preserve"> </w:t>
      </w:r>
    </w:p>
    <w:p w14:paraId="50F1F863" w14:textId="77777777" w:rsidR="00DB44D9" w:rsidRPr="00DE1728" w:rsidRDefault="00DB44D9" w:rsidP="00DE1728">
      <w:pPr>
        <w:widowControl/>
        <w:tabs>
          <w:tab w:val="left" w:pos="-720"/>
        </w:tabs>
        <w:suppressAutoHyphens/>
        <w:spacing w:line="360" w:lineRule="auto"/>
        <w:rPr>
          <w:sz w:val="26"/>
          <w:szCs w:val="26"/>
        </w:rPr>
      </w:pPr>
    </w:p>
    <w:p w14:paraId="6DD2E087" w14:textId="77777777" w:rsidR="00DB44D9" w:rsidRPr="00DE1728" w:rsidRDefault="00DB44D9" w:rsidP="00DE1728">
      <w:pPr>
        <w:keepNext/>
        <w:widowControl/>
        <w:tabs>
          <w:tab w:val="left" w:pos="-720"/>
        </w:tabs>
        <w:suppressAutoHyphens/>
        <w:spacing w:line="360" w:lineRule="auto"/>
        <w:ind w:firstLine="1440"/>
        <w:rPr>
          <w:b/>
          <w:sz w:val="26"/>
          <w:szCs w:val="26"/>
        </w:rPr>
      </w:pPr>
      <w:r w:rsidRPr="00DE1728">
        <w:rPr>
          <w:b/>
          <w:sz w:val="26"/>
          <w:szCs w:val="26"/>
        </w:rPr>
        <w:t>IT IS ORDERED:</w:t>
      </w:r>
    </w:p>
    <w:p w14:paraId="4DFC90D4" w14:textId="77777777" w:rsidR="00DB44D9" w:rsidRPr="00DE1728" w:rsidRDefault="00DB44D9" w:rsidP="00DE1728">
      <w:pPr>
        <w:keepNext/>
        <w:widowControl/>
        <w:tabs>
          <w:tab w:val="left" w:pos="-720"/>
        </w:tabs>
        <w:suppressAutoHyphens/>
        <w:spacing w:line="360" w:lineRule="auto"/>
        <w:rPr>
          <w:sz w:val="26"/>
          <w:szCs w:val="26"/>
        </w:rPr>
      </w:pPr>
    </w:p>
    <w:p w14:paraId="6D4D0388" w14:textId="4497CBCE" w:rsidR="000935F4" w:rsidRPr="00DE1728" w:rsidRDefault="000935F4" w:rsidP="00DE1728">
      <w:pPr>
        <w:keepNext/>
        <w:widowControl/>
        <w:spacing w:line="360" w:lineRule="auto"/>
        <w:ind w:firstLine="720"/>
        <w:contextualSpacing/>
        <w:rPr>
          <w:sz w:val="26"/>
          <w:szCs w:val="26"/>
        </w:rPr>
      </w:pPr>
      <w:r w:rsidRPr="00DE1728">
        <w:rPr>
          <w:sz w:val="26"/>
          <w:szCs w:val="26"/>
        </w:rPr>
        <w:tab/>
      </w:r>
      <w:r w:rsidR="00DB44D9" w:rsidRPr="00DE1728">
        <w:rPr>
          <w:sz w:val="26"/>
          <w:szCs w:val="26"/>
        </w:rPr>
        <w:t>1.</w:t>
      </w:r>
      <w:r w:rsidR="00DB44D9" w:rsidRPr="00DE1728">
        <w:rPr>
          <w:sz w:val="26"/>
          <w:szCs w:val="26"/>
        </w:rPr>
        <w:tab/>
      </w:r>
      <w:r w:rsidRPr="00DE1728">
        <w:rPr>
          <w:sz w:val="26"/>
          <w:szCs w:val="26"/>
        </w:rPr>
        <w:t>That the Initial Decision of Administrative Law Judge Jeffrey</w:t>
      </w:r>
      <w:r w:rsidR="0021251E" w:rsidRPr="00DE1728">
        <w:rPr>
          <w:sz w:val="26"/>
          <w:szCs w:val="26"/>
        </w:rPr>
        <w:t> </w:t>
      </w:r>
      <w:r w:rsidRPr="00DE1728">
        <w:rPr>
          <w:sz w:val="26"/>
          <w:szCs w:val="26"/>
        </w:rPr>
        <w:t>A.</w:t>
      </w:r>
      <w:r w:rsidR="0021251E" w:rsidRPr="00DE1728">
        <w:rPr>
          <w:sz w:val="26"/>
          <w:szCs w:val="26"/>
        </w:rPr>
        <w:t> </w:t>
      </w:r>
      <w:r w:rsidRPr="00DE1728">
        <w:rPr>
          <w:sz w:val="26"/>
          <w:szCs w:val="26"/>
        </w:rPr>
        <w:t xml:space="preserve">Watson, issued December 19, 2018, is </w:t>
      </w:r>
      <w:r w:rsidR="00AC6C33" w:rsidRPr="00DE1728">
        <w:rPr>
          <w:sz w:val="26"/>
          <w:szCs w:val="26"/>
        </w:rPr>
        <w:t>vacated</w:t>
      </w:r>
      <w:r w:rsidRPr="00DE1728">
        <w:rPr>
          <w:sz w:val="26"/>
          <w:szCs w:val="26"/>
        </w:rPr>
        <w:t>, consistent with this Opinion and Order.</w:t>
      </w:r>
    </w:p>
    <w:p w14:paraId="104DC67A" w14:textId="77777777" w:rsidR="00587533" w:rsidRPr="00DE1728" w:rsidRDefault="00587533" w:rsidP="00DE1728">
      <w:pPr>
        <w:widowControl/>
        <w:tabs>
          <w:tab w:val="left" w:pos="-720"/>
        </w:tabs>
        <w:suppressAutoHyphens/>
        <w:spacing w:line="360" w:lineRule="auto"/>
        <w:ind w:firstLine="1440"/>
        <w:rPr>
          <w:sz w:val="26"/>
          <w:szCs w:val="26"/>
        </w:rPr>
      </w:pPr>
    </w:p>
    <w:p w14:paraId="53E2EFCC" w14:textId="25C9465F" w:rsidR="00103B4C" w:rsidRDefault="00103B4C" w:rsidP="00050A1C">
      <w:pPr>
        <w:keepNext/>
        <w:keepLines/>
        <w:widowControl/>
        <w:spacing w:line="360" w:lineRule="auto"/>
        <w:ind w:firstLine="720"/>
        <w:contextualSpacing/>
        <w:rPr>
          <w:sz w:val="26"/>
          <w:szCs w:val="26"/>
        </w:rPr>
      </w:pPr>
      <w:r w:rsidRPr="00DE1728">
        <w:rPr>
          <w:sz w:val="26"/>
          <w:szCs w:val="26"/>
        </w:rPr>
        <w:lastRenderedPageBreak/>
        <w:tab/>
      </w:r>
      <w:r w:rsidR="00587533" w:rsidRPr="00DE1728">
        <w:rPr>
          <w:sz w:val="26"/>
          <w:szCs w:val="26"/>
        </w:rPr>
        <w:t>2.</w:t>
      </w:r>
      <w:r w:rsidR="00587533" w:rsidRPr="00DE1728">
        <w:rPr>
          <w:sz w:val="26"/>
          <w:szCs w:val="26"/>
        </w:rPr>
        <w:tab/>
      </w:r>
      <w:r w:rsidRPr="00DE1728">
        <w:rPr>
          <w:sz w:val="26"/>
          <w:szCs w:val="26"/>
        </w:rPr>
        <w:t>That this proceeding at Docket No. C-2017-2613989 is remanded to the Office of Administrative Law Judge for such further proceedings as may be necessary and for the issuance of an Initial Decision on Remand, consistent with this Opinion and Order.</w:t>
      </w:r>
    </w:p>
    <w:p w14:paraId="359D83E7" w14:textId="77777777" w:rsidR="00A80E10" w:rsidRPr="00DE1728" w:rsidRDefault="00A80E10" w:rsidP="00050A1C">
      <w:pPr>
        <w:keepNext/>
        <w:keepLines/>
        <w:widowControl/>
        <w:spacing w:line="360" w:lineRule="auto"/>
        <w:ind w:firstLine="720"/>
        <w:contextualSpacing/>
        <w:rPr>
          <w:sz w:val="26"/>
          <w:szCs w:val="26"/>
        </w:rPr>
      </w:pPr>
    </w:p>
    <w:p w14:paraId="2312721E" w14:textId="30508AE1" w:rsidR="00DB44D9" w:rsidRPr="00DE1728" w:rsidRDefault="00FE1BC9" w:rsidP="00050A1C">
      <w:pPr>
        <w:keepNext/>
        <w:keepLines/>
        <w:widowControl/>
        <w:tabs>
          <w:tab w:val="left" w:pos="-720"/>
        </w:tabs>
        <w:suppressAutoHyphens/>
        <w:rPr>
          <w:b/>
          <w:sz w:val="26"/>
          <w:szCs w:val="26"/>
        </w:rPr>
      </w:pPr>
      <w:r>
        <w:rPr>
          <w:noProof/>
          <w:sz w:val="26"/>
          <w:szCs w:val="26"/>
        </w:rPr>
        <w:drawing>
          <wp:anchor distT="0" distB="0" distL="114300" distR="114300" simplePos="0" relativeHeight="251658240" behindDoc="1" locked="0" layoutInCell="1" allowOverlap="1" wp14:anchorId="6C534A9C" wp14:editId="1202FD67">
            <wp:simplePos x="0" y="0"/>
            <wp:positionH relativeFrom="column">
              <wp:posOffset>3209925</wp:posOffset>
            </wp:positionH>
            <wp:positionV relativeFrom="paragraph">
              <wp:posOffset>5080</wp:posOffset>
            </wp:positionV>
            <wp:extent cx="1609725" cy="1043305"/>
            <wp:effectExtent l="0" t="0" r="952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9725"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44D9" w:rsidRPr="00DE1728">
        <w:rPr>
          <w:b/>
          <w:sz w:val="26"/>
          <w:szCs w:val="26"/>
        </w:rPr>
        <w:tab/>
      </w:r>
      <w:r w:rsidR="00DB44D9" w:rsidRPr="00DE1728">
        <w:rPr>
          <w:b/>
          <w:sz w:val="26"/>
          <w:szCs w:val="26"/>
        </w:rPr>
        <w:tab/>
      </w:r>
      <w:r w:rsidR="00DB44D9" w:rsidRPr="00DE1728">
        <w:rPr>
          <w:b/>
          <w:sz w:val="26"/>
          <w:szCs w:val="26"/>
        </w:rPr>
        <w:tab/>
      </w:r>
      <w:r w:rsidR="00DB44D9" w:rsidRPr="00DE1728">
        <w:rPr>
          <w:b/>
          <w:sz w:val="26"/>
          <w:szCs w:val="26"/>
        </w:rPr>
        <w:tab/>
      </w:r>
      <w:r w:rsidR="00DB44D9" w:rsidRPr="00DE1728">
        <w:rPr>
          <w:b/>
          <w:sz w:val="26"/>
          <w:szCs w:val="26"/>
        </w:rPr>
        <w:tab/>
      </w:r>
      <w:r w:rsidR="00DB44D9" w:rsidRPr="00DE1728">
        <w:rPr>
          <w:b/>
          <w:sz w:val="26"/>
          <w:szCs w:val="26"/>
        </w:rPr>
        <w:tab/>
      </w:r>
      <w:r w:rsidR="00DB44D9" w:rsidRPr="00DE1728">
        <w:rPr>
          <w:b/>
          <w:sz w:val="26"/>
          <w:szCs w:val="26"/>
        </w:rPr>
        <w:tab/>
        <w:t>BY THE COMMISSION,</w:t>
      </w:r>
    </w:p>
    <w:p w14:paraId="15B0AC56" w14:textId="77777777" w:rsidR="00DB44D9" w:rsidRPr="00DE1728" w:rsidRDefault="00DB44D9" w:rsidP="00050A1C">
      <w:pPr>
        <w:keepNext/>
        <w:keepLines/>
        <w:widowControl/>
        <w:tabs>
          <w:tab w:val="left" w:pos="-720"/>
        </w:tabs>
        <w:suppressAutoHyphens/>
        <w:rPr>
          <w:sz w:val="26"/>
          <w:szCs w:val="26"/>
        </w:rPr>
      </w:pPr>
    </w:p>
    <w:p w14:paraId="35D02500" w14:textId="39A2A995" w:rsidR="00DB44D9" w:rsidRPr="00DE1728" w:rsidRDefault="00DB44D9" w:rsidP="00050A1C">
      <w:pPr>
        <w:keepNext/>
        <w:keepLines/>
        <w:widowControl/>
        <w:tabs>
          <w:tab w:val="left" w:pos="-720"/>
          <w:tab w:val="left" w:pos="5284"/>
        </w:tabs>
        <w:suppressAutoHyphens/>
        <w:rPr>
          <w:sz w:val="26"/>
          <w:szCs w:val="26"/>
        </w:rPr>
      </w:pPr>
    </w:p>
    <w:p w14:paraId="02151B77" w14:textId="553EFCAD" w:rsidR="00972C6C" w:rsidRPr="00DE1728" w:rsidRDefault="00FE1BC9" w:rsidP="00050A1C">
      <w:pPr>
        <w:keepNext/>
        <w:keepLines/>
        <w:widowControl/>
        <w:tabs>
          <w:tab w:val="left" w:pos="-720"/>
          <w:tab w:val="left" w:pos="5284"/>
        </w:tabs>
        <w:suppressAutoHyphens/>
        <w:rPr>
          <w:sz w:val="26"/>
          <w:szCs w:val="26"/>
        </w:rPr>
      </w:pPr>
      <w:r>
        <w:rPr>
          <w:sz w:val="26"/>
          <w:szCs w:val="26"/>
        </w:rPr>
        <w:tab/>
      </w:r>
    </w:p>
    <w:p w14:paraId="0D284EF7" w14:textId="71F6ECDD" w:rsidR="00DB44D9" w:rsidRPr="00DE1728" w:rsidRDefault="00DB44D9" w:rsidP="00050A1C">
      <w:pPr>
        <w:keepNext/>
        <w:keepLines/>
        <w:widowControl/>
        <w:tabs>
          <w:tab w:val="left" w:pos="-720"/>
        </w:tabs>
        <w:suppressAutoHyphens/>
        <w:rPr>
          <w:sz w:val="26"/>
          <w:szCs w:val="26"/>
        </w:rPr>
      </w:pPr>
    </w:p>
    <w:p w14:paraId="5E6A04AA" w14:textId="77777777" w:rsidR="00DB44D9" w:rsidRPr="00DE1728" w:rsidRDefault="00DB44D9" w:rsidP="00050A1C">
      <w:pPr>
        <w:keepNext/>
        <w:keepLines/>
        <w:widowControl/>
        <w:tabs>
          <w:tab w:val="left" w:pos="-720"/>
        </w:tabs>
        <w:suppressAutoHyphens/>
        <w:rPr>
          <w:sz w:val="26"/>
          <w:szCs w:val="26"/>
        </w:rPr>
      </w:pP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t>Rosemary Chiavetta</w:t>
      </w:r>
    </w:p>
    <w:p w14:paraId="2441CAAC" w14:textId="77777777" w:rsidR="00DB44D9" w:rsidRPr="00DE1728" w:rsidRDefault="00DB44D9" w:rsidP="00050A1C">
      <w:pPr>
        <w:keepNext/>
        <w:keepLines/>
        <w:widowControl/>
        <w:tabs>
          <w:tab w:val="left" w:pos="-720"/>
        </w:tabs>
        <w:suppressAutoHyphens/>
        <w:rPr>
          <w:sz w:val="26"/>
          <w:szCs w:val="26"/>
        </w:rPr>
      </w:pP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t>Secretary</w:t>
      </w:r>
    </w:p>
    <w:p w14:paraId="0B08E4F4" w14:textId="12A3093A" w:rsidR="00DB44D9" w:rsidRPr="00DE1728" w:rsidRDefault="00DB44D9" w:rsidP="00050A1C">
      <w:pPr>
        <w:keepNext/>
        <w:keepLines/>
        <w:widowControl/>
        <w:tabs>
          <w:tab w:val="left" w:pos="-720"/>
        </w:tabs>
        <w:suppressAutoHyphens/>
        <w:rPr>
          <w:sz w:val="26"/>
          <w:szCs w:val="26"/>
        </w:rPr>
      </w:pPr>
    </w:p>
    <w:p w14:paraId="6F442E84" w14:textId="1B1E30FF" w:rsidR="00DB44D9" w:rsidRPr="00DE1728" w:rsidRDefault="00DB44D9" w:rsidP="00050A1C">
      <w:pPr>
        <w:keepNext/>
        <w:keepLines/>
        <w:widowControl/>
        <w:tabs>
          <w:tab w:val="left" w:pos="-720"/>
        </w:tabs>
        <w:suppressAutoHyphens/>
        <w:rPr>
          <w:sz w:val="26"/>
          <w:szCs w:val="26"/>
        </w:rPr>
      </w:pPr>
      <w:r w:rsidRPr="00DE1728">
        <w:rPr>
          <w:sz w:val="26"/>
          <w:szCs w:val="26"/>
        </w:rPr>
        <w:t>(SEAL)</w:t>
      </w:r>
    </w:p>
    <w:p w14:paraId="704A60A1" w14:textId="77777777" w:rsidR="00413338" w:rsidRPr="00DE1728" w:rsidRDefault="00413338" w:rsidP="00050A1C">
      <w:pPr>
        <w:keepNext/>
        <w:keepLines/>
        <w:widowControl/>
        <w:tabs>
          <w:tab w:val="left" w:pos="-720"/>
        </w:tabs>
        <w:suppressAutoHyphens/>
        <w:rPr>
          <w:sz w:val="26"/>
          <w:szCs w:val="26"/>
        </w:rPr>
      </w:pPr>
    </w:p>
    <w:p w14:paraId="10FAA65A" w14:textId="7F021A0D" w:rsidR="00A2297D" w:rsidRPr="00DE1728" w:rsidRDefault="006C7956" w:rsidP="00050A1C">
      <w:pPr>
        <w:keepNext/>
        <w:keepLines/>
        <w:widowControl/>
        <w:tabs>
          <w:tab w:val="left" w:pos="-720"/>
        </w:tabs>
        <w:suppressAutoHyphens/>
        <w:rPr>
          <w:sz w:val="26"/>
          <w:szCs w:val="26"/>
        </w:rPr>
      </w:pPr>
      <w:r w:rsidRPr="00DE1728">
        <w:rPr>
          <w:sz w:val="26"/>
          <w:szCs w:val="26"/>
        </w:rPr>
        <w:t xml:space="preserve">ORDER ADOPTED:  </w:t>
      </w:r>
      <w:r w:rsidR="00746683" w:rsidRPr="00DE1728">
        <w:rPr>
          <w:sz w:val="26"/>
          <w:szCs w:val="26"/>
        </w:rPr>
        <w:t xml:space="preserve">February </w:t>
      </w:r>
      <w:r w:rsidR="00440EE6" w:rsidRPr="00DE1728">
        <w:rPr>
          <w:sz w:val="26"/>
          <w:szCs w:val="26"/>
        </w:rPr>
        <w:t>28</w:t>
      </w:r>
      <w:r w:rsidR="00746683" w:rsidRPr="00DE1728">
        <w:rPr>
          <w:sz w:val="26"/>
          <w:szCs w:val="26"/>
        </w:rPr>
        <w:t>, 201</w:t>
      </w:r>
      <w:r w:rsidR="00440EE6" w:rsidRPr="00DE1728">
        <w:rPr>
          <w:sz w:val="26"/>
          <w:szCs w:val="26"/>
        </w:rPr>
        <w:t>9</w:t>
      </w:r>
    </w:p>
    <w:p w14:paraId="72655E42" w14:textId="77777777" w:rsidR="00A2297D" w:rsidRPr="00DE1728" w:rsidRDefault="00A2297D" w:rsidP="00050A1C">
      <w:pPr>
        <w:keepNext/>
        <w:keepLines/>
        <w:widowControl/>
        <w:tabs>
          <w:tab w:val="left" w:pos="-720"/>
        </w:tabs>
        <w:suppressAutoHyphens/>
        <w:rPr>
          <w:sz w:val="26"/>
          <w:szCs w:val="26"/>
        </w:rPr>
      </w:pPr>
    </w:p>
    <w:p w14:paraId="763CC601" w14:textId="798E701F" w:rsidR="00344804" w:rsidRPr="00DE1728" w:rsidRDefault="00DB44D9" w:rsidP="00050A1C">
      <w:pPr>
        <w:keepNext/>
        <w:keepLines/>
        <w:widowControl/>
        <w:tabs>
          <w:tab w:val="left" w:pos="-720"/>
        </w:tabs>
        <w:suppressAutoHyphens/>
        <w:rPr>
          <w:sz w:val="26"/>
          <w:szCs w:val="26"/>
        </w:rPr>
      </w:pPr>
      <w:r w:rsidRPr="00DE1728">
        <w:rPr>
          <w:sz w:val="26"/>
          <w:szCs w:val="26"/>
        </w:rPr>
        <w:t>ORDER ENTERED:</w:t>
      </w:r>
      <w:r w:rsidR="00FE1BC9">
        <w:rPr>
          <w:sz w:val="26"/>
          <w:szCs w:val="26"/>
        </w:rPr>
        <w:t xml:space="preserve">   April 10, 2019</w:t>
      </w:r>
    </w:p>
    <w:sectPr w:rsidR="00344804" w:rsidRPr="00DE1728"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6068E" w14:textId="77777777" w:rsidR="004F7332" w:rsidRDefault="004F7332" w:rsidP="00F7174B">
      <w:r>
        <w:separator/>
      </w:r>
    </w:p>
  </w:endnote>
  <w:endnote w:type="continuationSeparator" w:id="0">
    <w:p w14:paraId="47F195B4" w14:textId="77777777" w:rsidR="004F7332" w:rsidRDefault="004F7332"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14:paraId="4B888D35" w14:textId="77777777"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202C2">
          <w:rPr>
            <w:noProof/>
            <w:sz w:val="26"/>
            <w:szCs w:val="26"/>
          </w:rPr>
          <w:t>2</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AF942" w14:textId="77777777" w:rsidR="004F7332" w:rsidRDefault="004F7332" w:rsidP="00F7174B">
      <w:r>
        <w:separator/>
      </w:r>
    </w:p>
  </w:footnote>
  <w:footnote w:type="continuationSeparator" w:id="0">
    <w:p w14:paraId="77B7F35C" w14:textId="77777777" w:rsidR="004F7332" w:rsidRDefault="004F7332" w:rsidP="00F7174B">
      <w:r>
        <w:continuationSeparator/>
      </w:r>
    </w:p>
  </w:footnote>
  <w:footnote w:id="1">
    <w:p w14:paraId="148508E1" w14:textId="5EEB9A9C" w:rsidR="007A5FDE" w:rsidRPr="00A80E10" w:rsidRDefault="007A5FDE" w:rsidP="00A80E10">
      <w:pPr>
        <w:pStyle w:val="FootnoteText"/>
        <w:spacing w:after="120"/>
        <w:ind w:firstLine="720"/>
        <w:rPr>
          <w:sz w:val="26"/>
          <w:szCs w:val="26"/>
        </w:rPr>
      </w:pPr>
      <w:r w:rsidRPr="00A80E10">
        <w:rPr>
          <w:rStyle w:val="FootnoteReference"/>
          <w:sz w:val="26"/>
          <w:szCs w:val="26"/>
        </w:rPr>
        <w:footnoteRef/>
      </w:r>
      <w:r w:rsidRPr="00A80E10">
        <w:rPr>
          <w:sz w:val="26"/>
          <w:szCs w:val="26"/>
        </w:rPr>
        <w:tab/>
        <w:t>66 Pa. C.</w:t>
      </w:r>
      <w:r w:rsidR="00EF7543" w:rsidRPr="00A80E10">
        <w:rPr>
          <w:sz w:val="26"/>
          <w:szCs w:val="26"/>
        </w:rPr>
        <w:t>S</w:t>
      </w:r>
      <w:r w:rsidRPr="00A80E10">
        <w:rPr>
          <w:sz w:val="26"/>
          <w:szCs w:val="26"/>
        </w:rPr>
        <w:t xml:space="preserve">. Section 2806.1, </w:t>
      </w:r>
      <w:r w:rsidRPr="00A80E10">
        <w:rPr>
          <w:i/>
          <w:sz w:val="26"/>
          <w:szCs w:val="26"/>
        </w:rPr>
        <w:t>et seq</w:t>
      </w:r>
      <w:r w:rsidRPr="00A80E10">
        <w:rPr>
          <w:sz w:val="26"/>
          <w:szCs w:val="26"/>
        </w:rPr>
        <w:t>.</w:t>
      </w:r>
    </w:p>
  </w:footnote>
  <w:footnote w:id="2">
    <w:p w14:paraId="4EB26499" w14:textId="5CE6626E" w:rsidR="006500D5" w:rsidRPr="00A80E10" w:rsidRDefault="006500D5" w:rsidP="00A80E10">
      <w:pPr>
        <w:pStyle w:val="FootnoteText"/>
        <w:keepNext/>
        <w:keepLines/>
        <w:widowControl/>
        <w:spacing w:after="120"/>
        <w:ind w:firstLine="720"/>
        <w:rPr>
          <w:sz w:val="26"/>
          <w:szCs w:val="26"/>
        </w:rPr>
      </w:pPr>
      <w:r w:rsidRPr="00A80E10">
        <w:rPr>
          <w:rStyle w:val="FootnoteReference"/>
          <w:sz w:val="26"/>
          <w:szCs w:val="26"/>
        </w:rPr>
        <w:footnoteRef/>
      </w:r>
      <w:r w:rsidRPr="00A80E10">
        <w:rPr>
          <w:sz w:val="26"/>
          <w:szCs w:val="26"/>
        </w:rPr>
        <w:tab/>
      </w:r>
      <w:r w:rsidRPr="00A80E10">
        <w:rPr>
          <w:i/>
          <w:sz w:val="26"/>
          <w:szCs w:val="26"/>
        </w:rPr>
        <w:t xml:space="preserve">Joint Petition of Metropolitan Edison Company, Pennsylvania Power Company and West Penn Power Company For Approval of Their Smart Meter Deployment Plan, </w:t>
      </w:r>
      <w:r w:rsidRPr="00A80E10">
        <w:rPr>
          <w:sz w:val="26"/>
          <w:szCs w:val="26"/>
        </w:rPr>
        <w:t>Docket Nos. M-2013-2341990, M-2013-2341991, M-2013-2341993, M-2013-2341994</w:t>
      </w:r>
      <w:r w:rsidR="006B7B67" w:rsidRPr="00A80E10">
        <w:rPr>
          <w:sz w:val="26"/>
          <w:szCs w:val="26"/>
        </w:rPr>
        <w:t xml:space="preserve"> </w:t>
      </w:r>
      <w:r w:rsidR="00E01885" w:rsidRPr="00A80E10">
        <w:rPr>
          <w:sz w:val="26"/>
          <w:szCs w:val="26"/>
        </w:rPr>
        <w:t>(</w:t>
      </w:r>
      <w:r w:rsidRPr="00A80E10">
        <w:rPr>
          <w:sz w:val="26"/>
          <w:szCs w:val="26"/>
        </w:rPr>
        <w:t>Order entered June 25, 2014</w:t>
      </w:r>
      <w:r w:rsidR="00E01885" w:rsidRPr="00A80E10">
        <w:rPr>
          <w:sz w:val="26"/>
          <w:szCs w:val="26"/>
        </w:rPr>
        <w:t>)</w:t>
      </w:r>
      <w:r w:rsidRPr="00A80E10">
        <w:rPr>
          <w:sz w:val="26"/>
          <w:szCs w:val="26"/>
        </w:rPr>
        <w:t>.</w:t>
      </w:r>
    </w:p>
  </w:footnote>
  <w:footnote w:id="3">
    <w:p w14:paraId="2CCA18A6" w14:textId="79E72487" w:rsidR="003C7716" w:rsidRPr="00A80E10" w:rsidRDefault="003C7716" w:rsidP="00A80E10">
      <w:pPr>
        <w:pStyle w:val="FootnoteText"/>
        <w:keepNext/>
        <w:keepLines/>
        <w:widowControl/>
        <w:spacing w:after="120"/>
        <w:ind w:firstLine="720"/>
        <w:rPr>
          <w:sz w:val="26"/>
          <w:szCs w:val="26"/>
        </w:rPr>
      </w:pPr>
      <w:r w:rsidRPr="00A80E10">
        <w:rPr>
          <w:rStyle w:val="FootnoteReference"/>
          <w:sz w:val="26"/>
          <w:szCs w:val="26"/>
        </w:rPr>
        <w:footnoteRef/>
      </w:r>
      <w:r w:rsidRPr="00A80E10">
        <w:rPr>
          <w:sz w:val="26"/>
          <w:szCs w:val="26"/>
        </w:rPr>
        <w:tab/>
      </w:r>
      <w:r w:rsidRPr="00A80E10">
        <w:rPr>
          <w:i/>
          <w:sz w:val="26"/>
          <w:szCs w:val="26"/>
        </w:rPr>
        <w:t xml:space="preserve">See Negley v. Pennsylvania </w:t>
      </w:r>
      <w:r w:rsidR="00165542" w:rsidRPr="00A80E10">
        <w:rPr>
          <w:i/>
          <w:sz w:val="26"/>
          <w:szCs w:val="26"/>
        </w:rPr>
        <w:t>Electric</w:t>
      </w:r>
      <w:r w:rsidRPr="00A80E10">
        <w:rPr>
          <w:i/>
          <w:sz w:val="26"/>
          <w:szCs w:val="26"/>
        </w:rPr>
        <w:t xml:space="preserve"> Company</w:t>
      </w:r>
      <w:r w:rsidRPr="00A80E10">
        <w:rPr>
          <w:sz w:val="26"/>
          <w:szCs w:val="26"/>
        </w:rPr>
        <w:t xml:space="preserve">, Docket No. C-2010-2205305 </w:t>
      </w:r>
      <w:r w:rsidR="00E01885" w:rsidRPr="00A80E10">
        <w:rPr>
          <w:sz w:val="26"/>
          <w:szCs w:val="26"/>
        </w:rPr>
        <w:t>(</w:t>
      </w:r>
      <w:r w:rsidRPr="00A80E10">
        <w:rPr>
          <w:sz w:val="26"/>
          <w:szCs w:val="26"/>
        </w:rPr>
        <w:t>Order entered January 3, 2011</w:t>
      </w:r>
      <w:r w:rsidR="00E01885" w:rsidRPr="00A80E10">
        <w:rPr>
          <w:sz w:val="26"/>
          <w:szCs w:val="26"/>
        </w:rPr>
        <w:t>)</w:t>
      </w:r>
      <w:r w:rsidRPr="00A80E10">
        <w:rPr>
          <w:sz w:val="26"/>
          <w:szCs w:val="26"/>
        </w:rPr>
        <w:t xml:space="preserve">; </w:t>
      </w:r>
      <w:r w:rsidRPr="00A80E10">
        <w:rPr>
          <w:i/>
          <w:sz w:val="26"/>
          <w:szCs w:val="26"/>
        </w:rPr>
        <w:t>Lutherschmidt v. Pennsylvania Electric Company</w:t>
      </w:r>
      <w:r w:rsidRPr="00A80E10">
        <w:rPr>
          <w:sz w:val="26"/>
          <w:szCs w:val="26"/>
        </w:rPr>
        <w:t>, Docket No. C-2010-2200353</w:t>
      </w:r>
      <w:r w:rsidR="006B7B67" w:rsidRPr="00A80E10">
        <w:rPr>
          <w:sz w:val="26"/>
          <w:szCs w:val="26"/>
        </w:rPr>
        <w:t xml:space="preserve"> </w:t>
      </w:r>
      <w:r w:rsidR="00E01885" w:rsidRPr="00A80E10">
        <w:rPr>
          <w:sz w:val="26"/>
          <w:szCs w:val="26"/>
        </w:rPr>
        <w:t>(</w:t>
      </w:r>
      <w:r w:rsidRPr="00A80E10">
        <w:rPr>
          <w:sz w:val="26"/>
          <w:szCs w:val="26"/>
        </w:rPr>
        <w:t>Order entered March 25, 2011</w:t>
      </w:r>
      <w:r w:rsidR="00E01885" w:rsidRPr="00A80E10">
        <w:rPr>
          <w:sz w:val="26"/>
          <w:szCs w:val="26"/>
        </w:rPr>
        <w:t>)</w:t>
      </w:r>
      <w:r w:rsidRPr="00A80E10">
        <w:rPr>
          <w:sz w:val="26"/>
          <w:szCs w:val="26"/>
        </w:rPr>
        <w:t>.</w:t>
      </w:r>
    </w:p>
  </w:footnote>
  <w:footnote w:id="4">
    <w:p w14:paraId="602074B1" w14:textId="53DB61AC" w:rsidR="003C7716" w:rsidRPr="00A80E10" w:rsidRDefault="003C7716" w:rsidP="00A80E10">
      <w:pPr>
        <w:pStyle w:val="FootnoteText"/>
        <w:keepNext/>
        <w:keepLines/>
        <w:spacing w:after="120"/>
        <w:ind w:firstLine="720"/>
        <w:rPr>
          <w:sz w:val="26"/>
          <w:szCs w:val="26"/>
        </w:rPr>
      </w:pPr>
      <w:r w:rsidRPr="00A80E10">
        <w:rPr>
          <w:rStyle w:val="FootnoteReference"/>
          <w:sz w:val="26"/>
          <w:szCs w:val="26"/>
        </w:rPr>
        <w:footnoteRef/>
      </w:r>
      <w:r w:rsidRPr="00A80E10">
        <w:rPr>
          <w:sz w:val="26"/>
          <w:szCs w:val="26"/>
        </w:rPr>
        <w:tab/>
      </w:r>
      <w:r w:rsidRPr="00A80E10">
        <w:rPr>
          <w:i/>
          <w:sz w:val="26"/>
          <w:szCs w:val="26"/>
        </w:rPr>
        <w:t>Corbett v. Pennsylvania Power Company</w:t>
      </w:r>
      <w:r w:rsidRPr="00A80E10">
        <w:rPr>
          <w:sz w:val="26"/>
          <w:szCs w:val="26"/>
        </w:rPr>
        <w:t xml:space="preserve">, Docket No. C-2011-2219898 </w:t>
      </w:r>
      <w:r w:rsidR="00E01885" w:rsidRPr="00A80E10">
        <w:rPr>
          <w:sz w:val="26"/>
          <w:szCs w:val="26"/>
        </w:rPr>
        <w:t>(</w:t>
      </w:r>
      <w:r w:rsidRPr="00A80E10">
        <w:rPr>
          <w:sz w:val="26"/>
          <w:szCs w:val="26"/>
        </w:rPr>
        <w:t>Order entered May 27, 2011</w:t>
      </w:r>
      <w:r w:rsidR="00E01885" w:rsidRPr="00A80E10">
        <w:rPr>
          <w:sz w:val="26"/>
          <w:szCs w:val="26"/>
        </w:rPr>
        <w:t>)</w:t>
      </w:r>
      <w:r w:rsidRPr="00A80E10">
        <w:rPr>
          <w:sz w:val="26"/>
          <w:szCs w:val="26"/>
        </w:rPr>
        <w:t xml:space="preserve">; </w:t>
      </w:r>
      <w:r w:rsidRPr="00A80E10">
        <w:rPr>
          <w:i/>
          <w:sz w:val="26"/>
          <w:szCs w:val="26"/>
        </w:rPr>
        <w:t>Jones v. Pennsylv</w:t>
      </w:r>
      <w:r w:rsidR="00165542" w:rsidRPr="00A80E10">
        <w:rPr>
          <w:i/>
          <w:sz w:val="26"/>
          <w:szCs w:val="26"/>
        </w:rPr>
        <w:t>a</w:t>
      </w:r>
      <w:r w:rsidRPr="00A80E10">
        <w:rPr>
          <w:i/>
          <w:sz w:val="26"/>
          <w:szCs w:val="26"/>
        </w:rPr>
        <w:t>nia Electric Company</w:t>
      </w:r>
      <w:r w:rsidRPr="00A80E10">
        <w:rPr>
          <w:sz w:val="26"/>
          <w:szCs w:val="26"/>
        </w:rPr>
        <w:t>, Docket No. C-</w:t>
      </w:r>
      <w:r w:rsidR="00E01885" w:rsidRPr="00A80E10">
        <w:rPr>
          <w:sz w:val="26"/>
          <w:szCs w:val="26"/>
        </w:rPr>
        <w:t> </w:t>
      </w:r>
      <w:r w:rsidRPr="00A80E10">
        <w:rPr>
          <w:sz w:val="26"/>
          <w:szCs w:val="26"/>
        </w:rPr>
        <w:t xml:space="preserve">2011-2224380 </w:t>
      </w:r>
      <w:r w:rsidR="00E01885" w:rsidRPr="00A80E10">
        <w:rPr>
          <w:sz w:val="26"/>
          <w:szCs w:val="26"/>
        </w:rPr>
        <w:t>(</w:t>
      </w:r>
      <w:r w:rsidRPr="00A80E10">
        <w:rPr>
          <w:sz w:val="26"/>
          <w:szCs w:val="26"/>
        </w:rPr>
        <w:t>Order entered on June 28, 2011</w:t>
      </w:r>
      <w:r w:rsidR="00E01885" w:rsidRPr="00A80E10">
        <w:rPr>
          <w:sz w:val="26"/>
          <w:szCs w:val="26"/>
        </w:rPr>
        <w:t>)</w:t>
      </w:r>
      <w:r w:rsidRPr="00A80E10">
        <w:rPr>
          <w:sz w:val="26"/>
          <w:szCs w:val="26"/>
        </w:rPr>
        <w:t xml:space="preserve">; </w:t>
      </w:r>
      <w:r w:rsidRPr="00A80E10">
        <w:rPr>
          <w:i/>
          <w:sz w:val="26"/>
          <w:szCs w:val="26"/>
        </w:rPr>
        <w:t>Griffin v. Pennsylvania Electric Company</w:t>
      </w:r>
      <w:r w:rsidRPr="00A80E10">
        <w:rPr>
          <w:sz w:val="26"/>
          <w:szCs w:val="26"/>
        </w:rPr>
        <w:t xml:space="preserve">, Docket No. </w:t>
      </w:r>
      <w:r w:rsidR="00165542" w:rsidRPr="00A80E10">
        <w:rPr>
          <w:sz w:val="26"/>
          <w:szCs w:val="26"/>
        </w:rPr>
        <w:t>C-</w:t>
      </w:r>
      <w:r w:rsidRPr="00A80E10">
        <w:rPr>
          <w:sz w:val="26"/>
          <w:szCs w:val="26"/>
        </w:rPr>
        <w:t xml:space="preserve">2012-2300172 </w:t>
      </w:r>
      <w:r w:rsidR="00E01885" w:rsidRPr="00A80E10">
        <w:rPr>
          <w:sz w:val="26"/>
          <w:szCs w:val="26"/>
        </w:rPr>
        <w:t>(</w:t>
      </w:r>
      <w:r w:rsidRPr="00A80E10">
        <w:rPr>
          <w:sz w:val="26"/>
          <w:szCs w:val="26"/>
        </w:rPr>
        <w:t xml:space="preserve">Order entered on </w:t>
      </w:r>
      <w:r w:rsidR="00165542" w:rsidRPr="00A80E10">
        <w:rPr>
          <w:sz w:val="26"/>
          <w:szCs w:val="26"/>
        </w:rPr>
        <w:t>August 2, 2012</w:t>
      </w:r>
      <w:r w:rsidR="00E01885" w:rsidRPr="00A80E10">
        <w:rPr>
          <w:sz w:val="26"/>
          <w:szCs w:val="26"/>
        </w:rPr>
        <w:t>)</w:t>
      </w:r>
      <w:r w:rsidR="00165542" w:rsidRPr="00A80E10">
        <w:rPr>
          <w:sz w:val="26"/>
          <w:szCs w:val="26"/>
        </w:rPr>
        <w:t xml:space="preserve">; </w:t>
      </w:r>
      <w:r w:rsidR="00165542" w:rsidRPr="00A80E10">
        <w:rPr>
          <w:i/>
          <w:sz w:val="26"/>
          <w:szCs w:val="26"/>
        </w:rPr>
        <w:t>Brake v. West Electric Company</w:t>
      </w:r>
      <w:r w:rsidR="00165542" w:rsidRPr="00A80E10">
        <w:rPr>
          <w:sz w:val="26"/>
          <w:szCs w:val="26"/>
        </w:rPr>
        <w:t xml:space="preserve">, Docket No. C-2013-2367308 </w:t>
      </w:r>
      <w:r w:rsidR="00E01885" w:rsidRPr="00A80E10">
        <w:rPr>
          <w:sz w:val="26"/>
          <w:szCs w:val="26"/>
        </w:rPr>
        <w:t>(</w:t>
      </w:r>
      <w:r w:rsidR="00165542" w:rsidRPr="00A80E10">
        <w:rPr>
          <w:sz w:val="26"/>
          <w:szCs w:val="26"/>
        </w:rPr>
        <w:t>Order entered November 14, 2013</w:t>
      </w:r>
      <w:r w:rsidR="00E01885" w:rsidRPr="00A80E10">
        <w:rPr>
          <w:sz w:val="26"/>
          <w:szCs w:val="26"/>
        </w:rPr>
        <w:t>)</w:t>
      </w:r>
      <w:r w:rsidR="00165542" w:rsidRPr="00A80E10">
        <w:rPr>
          <w:sz w:val="26"/>
          <w:szCs w:val="26"/>
        </w:rPr>
        <w:t xml:space="preserve">; </w:t>
      </w:r>
      <w:r w:rsidR="00165542" w:rsidRPr="00A80E10">
        <w:rPr>
          <w:i/>
          <w:sz w:val="26"/>
          <w:szCs w:val="26"/>
        </w:rPr>
        <w:t>Drake v. Pennsylvania Electric Company</w:t>
      </w:r>
      <w:r w:rsidR="00165542" w:rsidRPr="00A80E10">
        <w:rPr>
          <w:sz w:val="26"/>
          <w:szCs w:val="26"/>
        </w:rPr>
        <w:t xml:space="preserve">, Docket No. C-2014-2413771 </w:t>
      </w:r>
      <w:r w:rsidR="00E01885" w:rsidRPr="00A80E10">
        <w:rPr>
          <w:sz w:val="26"/>
          <w:szCs w:val="26"/>
        </w:rPr>
        <w:t>(</w:t>
      </w:r>
      <w:r w:rsidR="00165542" w:rsidRPr="00A80E10">
        <w:rPr>
          <w:sz w:val="26"/>
          <w:szCs w:val="26"/>
        </w:rPr>
        <w:t>Order entered June 12, 2014</w:t>
      </w:r>
      <w:r w:rsidR="00E01885" w:rsidRPr="00A80E10">
        <w:rPr>
          <w:sz w:val="26"/>
          <w:szCs w:val="26"/>
        </w:rPr>
        <w:t>)</w:t>
      </w:r>
      <w:r w:rsidR="00165542" w:rsidRPr="00A80E10">
        <w:rPr>
          <w:sz w:val="26"/>
          <w:szCs w:val="26"/>
        </w:rPr>
        <w:t xml:space="preserve">; </w:t>
      </w:r>
      <w:r w:rsidR="00165542" w:rsidRPr="00A80E10">
        <w:rPr>
          <w:i/>
          <w:sz w:val="26"/>
          <w:szCs w:val="26"/>
        </w:rPr>
        <w:t>Efaw v. West Penelec Company</w:t>
      </w:r>
      <w:r w:rsidR="00165542" w:rsidRPr="00A80E10">
        <w:rPr>
          <w:sz w:val="26"/>
          <w:szCs w:val="26"/>
        </w:rPr>
        <w:t xml:space="preserve">, Docket No. 2014-2413744 </w:t>
      </w:r>
      <w:r w:rsidR="00E01885" w:rsidRPr="00A80E10">
        <w:rPr>
          <w:sz w:val="26"/>
          <w:szCs w:val="26"/>
        </w:rPr>
        <w:t>(</w:t>
      </w:r>
      <w:r w:rsidR="00165542" w:rsidRPr="00A80E10">
        <w:rPr>
          <w:sz w:val="26"/>
          <w:szCs w:val="26"/>
        </w:rPr>
        <w:t>Order entered June 12, 2014</w:t>
      </w:r>
      <w:r w:rsidR="00E01885" w:rsidRPr="00A80E10">
        <w:rPr>
          <w:sz w:val="26"/>
          <w:szCs w:val="26"/>
        </w:rPr>
        <w:t>)</w:t>
      </w:r>
      <w:r w:rsidR="00165542" w:rsidRPr="00A80E10">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1DF0"/>
    <w:rsid w:val="0001221F"/>
    <w:rsid w:val="000124ED"/>
    <w:rsid w:val="00013358"/>
    <w:rsid w:val="00013FF2"/>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816"/>
    <w:rsid w:val="00023CFE"/>
    <w:rsid w:val="0002467F"/>
    <w:rsid w:val="00024F85"/>
    <w:rsid w:val="0002501D"/>
    <w:rsid w:val="0002524C"/>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635"/>
    <w:rsid w:val="00032B6A"/>
    <w:rsid w:val="0003325E"/>
    <w:rsid w:val="0003333B"/>
    <w:rsid w:val="00033512"/>
    <w:rsid w:val="000338FE"/>
    <w:rsid w:val="0003393B"/>
    <w:rsid w:val="00033D2F"/>
    <w:rsid w:val="00033EFA"/>
    <w:rsid w:val="0003417F"/>
    <w:rsid w:val="00034C05"/>
    <w:rsid w:val="00034E13"/>
    <w:rsid w:val="00034FAE"/>
    <w:rsid w:val="000359E1"/>
    <w:rsid w:val="00035A3B"/>
    <w:rsid w:val="00036D2C"/>
    <w:rsid w:val="00037341"/>
    <w:rsid w:val="00037A3C"/>
    <w:rsid w:val="00037FC0"/>
    <w:rsid w:val="000407DB"/>
    <w:rsid w:val="00040A8E"/>
    <w:rsid w:val="00040AEA"/>
    <w:rsid w:val="000411B5"/>
    <w:rsid w:val="0004175F"/>
    <w:rsid w:val="000426D8"/>
    <w:rsid w:val="00043D65"/>
    <w:rsid w:val="000441C7"/>
    <w:rsid w:val="00044260"/>
    <w:rsid w:val="00044CDF"/>
    <w:rsid w:val="00044F62"/>
    <w:rsid w:val="00045800"/>
    <w:rsid w:val="00045E6A"/>
    <w:rsid w:val="00046D2C"/>
    <w:rsid w:val="000477D8"/>
    <w:rsid w:val="00047874"/>
    <w:rsid w:val="00047A50"/>
    <w:rsid w:val="00047F4A"/>
    <w:rsid w:val="00050A1C"/>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6286"/>
    <w:rsid w:val="0005720D"/>
    <w:rsid w:val="000578AC"/>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DA5"/>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38A"/>
    <w:rsid w:val="00076514"/>
    <w:rsid w:val="00076F35"/>
    <w:rsid w:val="00076F6C"/>
    <w:rsid w:val="000770DB"/>
    <w:rsid w:val="000771BB"/>
    <w:rsid w:val="00077B2D"/>
    <w:rsid w:val="000804B3"/>
    <w:rsid w:val="00080A8B"/>
    <w:rsid w:val="00081416"/>
    <w:rsid w:val="000818F1"/>
    <w:rsid w:val="00082A18"/>
    <w:rsid w:val="00082A3D"/>
    <w:rsid w:val="00082A86"/>
    <w:rsid w:val="00082CBC"/>
    <w:rsid w:val="00083125"/>
    <w:rsid w:val="000839C2"/>
    <w:rsid w:val="00084573"/>
    <w:rsid w:val="000845E4"/>
    <w:rsid w:val="0008490E"/>
    <w:rsid w:val="00084919"/>
    <w:rsid w:val="00084AF9"/>
    <w:rsid w:val="00084C67"/>
    <w:rsid w:val="0008504C"/>
    <w:rsid w:val="00085330"/>
    <w:rsid w:val="00087299"/>
    <w:rsid w:val="000875F4"/>
    <w:rsid w:val="0008785F"/>
    <w:rsid w:val="000878C9"/>
    <w:rsid w:val="00087A69"/>
    <w:rsid w:val="00090825"/>
    <w:rsid w:val="00090B69"/>
    <w:rsid w:val="000918D4"/>
    <w:rsid w:val="00091C59"/>
    <w:rsid w:val="000922E7"/>
    <w:rsid w:val="0009261B"/>
    <w:rsid w:val="00093164"/>
    <w:rsid w:val="000935F4"/>
    <w:rsid w:val="00093660"/>
    <w:rsid w:val="00093E0C"/>
    <w:rsid w:val="00094851"/>
    <w:rsid w:val="00094907"/>
    <w:rsid w:val="000958D8"/>
    <w:rsid w:val="00095AD5"/>
    <w:rsid w:val="00095DBE"/>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443E"/>
    <w:rsid w:val="000A46F0"/>
    <w:rsid w:val="000A4F51"/>
    <w:rsid w:val="000A50E0"/>
    <w:rsid w:val="000A61FA"/>
    <w:rsid w:val="000A6356"/>
    <w:rsid w:val="000A672E"/>
    <w:rsid w:val="000A69B1"/>
    <w:rsid w:val="000A7668"/>
    <w:rsid w:val="000A76C2"/>
    <w:rsid w:val="000B11D2"/>
    <w:rsid w:val="000B1417"/>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3B2"/>
    <w:rsid w:val="000D0702"/>
    <w:rsid w:val="000D1CA8"/>
    <w:rsid w:val="000D2275"/>
    <w:rsid w:val="000D22EB"/>
    <w:rsid w:val="000D23AC"/>
    <w:rsid w:val="000D267E"/>
    <w:rsid w:val="000D29C8"/>
    <w:rsid w:val="000D3069"/>
    <w:rsid w:val="000D39FF"/>
    <w:rsid w:val="000D3CAA"/>
    <w:rsid w:val="000D3E1C"/>
    <w:rsid w:val="000D42E2"/>
    <w:rsid w:val="000D4460"/>
    <w:rsid w:val="000D460C"/>
    <w:rsid w:val="000D4AF7"/>
    <w:rsid w:val="000D59B3"/>
    <w:rsid w:val="000D5ADC"/>
    <w:rsid w:val="000D6299"/>
    <w:rsid w:val="000D6E1E"/>
    <w:rsid w:val="000D72E0"/>
    <w:rsid w:val="000D7AB5"/>
    <w:rsid w:val="000E02B6"/>
    <w:rsid w:val="000E1DC9"/>
    <w:rsid w:val="000E215E"/>
    <w:rsid w:val="000E231D"/>
    <w:rsid w:val="000E3310"/>
    <w:rsid w:val="000E35AE"/>
    <w:rsid w:val="000E64D8"/>
    <w:rsid w:val="000E6923"/>
    <w:rsid w:val="000E6A73"/>
    <w:rsid w:val="000E6DC6"/>
    <w:rsid w:val="000E766F"/>
    <w:rsid w:val="000E7A90"/>
    <w:rsid w:val="000E7DE5"/>
    <w:rsid w:val="000F179E"/>
    <w:rsid w:val="000F1DC2"/>
    <w:rsid w:val="000F2397"/>
    <w:rsid w:val="000F27FE"/>
    <w:rsid w:val="000F2DE3"/>
    <w:rsid w:val="000F4307"/>
    <w:rsid w:val="000F551B"/>
    <w:rsid w:val="000F5CA7"/>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3B4C"/>
    <w:rsid w:val="00104041"/>
    <w:rsid w:val="0010406E"/>
    <w:rsid w:val="001041C1"/>
    <w:rsid w:val="0010425F"/>
    <w:rsid w:val="001044B6"/>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217"/>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2C2"/>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4395"/>
    <w:rsid w:val="00134C8A"/>
    <w:rsid w:val="00135157"/>
    <w:rsid w:val="00135480"/>
    <w:rsid w:val="00135670"/>
    <w:rsid w:val="001358B2"/>
    <w:rsid w:val="00135972"/>
    <w:rsid w:val="00136022"/>
    <w:rsid w:val="001360FC"/>
    <w:rsid w:val="001361AC"/>
    <w:rsid w:val="00136C22"/>
    <w:rsid w:val="001370B5"/>
    <w:rsid w:val="00137B55"/>
    <w:rsid w:val="00137E80"/>
    <w:rsid w:val="001400A9"/>
    <w:rsid w:val="001414CD"/>
    <w:rsid w:val="00142219"/>
    <w:rsid w:val="00142BD8"/>
    <w:rsid w:val="00142CF7"/>
    <w:rsid w:val="00143267"/>
    <w:rsid w:val="0014360F"/>
    <w:rsid w:val="00143F09"/>
    <w:rsid w:val="001447A0"/>
    <w:rsid w:val="0014497F"/>
    <w:rsid w:val="00144F43"/>
    <w:rsid w:val="00145197"/>
    <w:rsid w:val="00145241"/>
    <w:rsid w:val="001456D6"/>
    <w:rsid w:val="00146859"/>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5542"/>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0DA6"/>
    <w:rsid w:val="00181152"/>
    <w:rsid w:val="00181222"/>
    <w:rsid w:val="00181C0C"/>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930"/>
    <w:rsid w:val="00187A28"/>
    <w:rsid w:val="00190781"/>
    <w:rsid w:val="00190992"/>
    <w:rsid w:val="00191763"/>
    <w:rsid w:val="00191A20"/>
    <w:rsid w:val="00192708"/>
    <w:rsid w:val="001927AD"/>
    <w:rsid w:val="00192DF3"/>
    <w:rsid w:val="00192FCD"/>
    <w:rsid w:val="001944F6"/>
    <w:rsid w:val="00194940"/>
    <w:rsid w:val="00194B66"/>
    <w:rsid w:val="00194E02"/>
    <w:rsid w:val="0019530E"/>
    <w:rsid w:val="00195A42"/>
    <w:rsid w:val="00195C58"/>
    <w:rsid w:val="00195F2E"/>
    <w:rsid w:val="001A004E"/>
    <w:rsid w:val="001A0B18"/>
    <w:rsid w:val="001A1400"/>
    <w:rsid w:val="001A1946"/>
    <w:rsid w:val="001A2355"/>
    <w:rsid w:val="001A24F6"/>
    <w:rsid w:val="001A280F"/>
    <w:rsid w:val="001A2BE9"/>
    <w:rsid w:val="001A597D"/>
    <w:rsid w:val="001A62E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657E"/>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D7637"/>
    <w:rsid w:val="001E0B61"/>
    <w:rsid w:val="001E1276"/>
    <w:rsid w:val="001E1610"/>
    <w:rsid w:val="001E1FD6"/>
    <w:rsid w:val="001E2949"/>
    <w:rsid w:val="001E343F"/>
    <w:rsid w:val="001E3937"/>
    <w:rsid w:val="001E3F37"/>
    <w:rsid w:val="001E5807"/>
    <w:rsid w:val="001E60EE"/>
    <w:rsid w:val="001E621D"/>
    <w:rsid w:val="001E6313"/>
    <w:rsid w:val="001E662B"/>
    <w:rsid w:val="001E6ACA"/>
    <w:rsid w:val="001E7091"/>
    <w:rsid w:val="001E7299"/>
    <w:rsid w:val="001F0025"/>
    <w:rsid w:val="001F03F4"/>
    <w:rsid w:val="001F0509"/>
    <w:rsid w:val="001F0B96"/>
    <w:rsid w:val="001F0F7F"/>
    <w:rsid w:val="001F149C"/>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0AB5"/>
    <w:rsid w:val="00202524"/>
    <w:rsid w:val="00202A4F"/>
    <w:rsid w:val="00202AA8"/>
    <w:rsid w:val="00202B57"/>
    <w:rsid w:val="00203025"/>
    <w:rsid w:val="00203F94"/>
    <w:rsid w:val="0020442F"/>
    <w:rsid w:val="0020580B"/>
    <w:rsid w:val="0020644D"/>
    <w:rsid w:val="00206592"/>
    <w:rsid w:val="0020688A"/>
    <w:rsid w:val="00206E6D"/>
    <w:rsid w:val="00206E8B"/>
    <w:rsid w:val="00207441"/>
    <w:rsid w:val="00207DDC"/>
    <w:rsid w:val="002103C8"/>
    <w:rsid w:val="002105C5"/>
    <w:rsid w:val="00210736"/>
    <w:rsid w:val="00210CE0"/>
    <w:rsid w:val="00210E25"/>
    <w:rsid w:val="00210E85"/>
    <w:rsid w:val="00210F81"/>
    <w:rsid w:val="00211622"/>
    <w:rsid w:val="00212080"/>
    <w:rsid w:val="00212364"/>
    <w:rsid w:val="0021251E"/>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AA6"/>
    <w:rsid w:val="00232E6B"/>
    <w:rsid w:val="00233488"/>
    <w:rsid w:val="00234B16"/>
    <w:rsid w:val="0023519F"/>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43F9"/>
    <w:rsid w:val="00264646"/>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0EF"/>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47B0"/>
    <w:rsid w:val="00284972"/>
    <w:rsid w:val="00284E86"/>
    <w:rsid w:val="0028500A"/>
    <w:rsid w:val="00285073"/>
    <w:rsid w:val="002859FB"/>
    <w:rsid w:val="00285A8E"/>
    <w:rsid w:val="0028602D"/>
    <w:rsid w:val="0028701F"/>
    <w:rsid w:val="002872B6"/>
    <w:rsid w:val="002873E6"/>
    <w:rsid w:val="00287681"/>
    <w:rsid w:val="00287EF7"/>
    <w:rsid w:val="00290029"/>
    <w:rsid w:val="00290F08"/>
    <w:rsid w:val="002911F0"/>
    <w:rsid w:val="00291DDD"/>
    <w:rsid w:val="00291F2F"/>
    <w:rsid w:val="00291F68"/>
    <w:rsid w:val="0029235E"/>
    <w:rsid w:val="00292927"/>
    <w:rsid w:val="0029356B"/>
    <w:rsid w:val="00294181"/>
    <w:rsid w:val="002946AB"/>
    <w:rsid w:val="002946B2"/>
    <w:rsid w:val="00294BD5"/>
    <w:rsid w:val="0029672A"/>
    <w:rsid w:val="00296998"/>
    <w:rsid w:val="00297B94"/>
    <w:rsid w:val="002A01BD"/>
    <w:rsid w:val="002A060A"/>
    <w:rsid w:val="002A0783"/>
    <w:rsid w:val="002A0915"/>
    <w:rsid w:val="002A0D42"/>
    <w:rsid w:val="002A1164"/>
    <w:rsid w:val="002A1413"/>
    <w:rsid w:val="002A2BEB"/>
    <w:rsid w:val="002A32CC"/>
    <w:rsid w:val="002A4450"/>
    <w:rsid w:val="002A45BB"/>
    <w:rsid w:val="002A4B7F"/>
    <w:rsid w:val="002A522A"/>
    <w:rsid w:val="002A5EB0"/>
    <w:rsid w:val="002A60F1"/>
    <w:rsid w:val="002A635B"/>
    <w:rsid w:val="002A6750"/>
    <w:rsid w:val="002A7C52"/>
    <w:rsid w:val="002B044E"/>
    <w:rsid w:val="002B18F9"/>
    <w:rsid w:val="002B2296"/>
    <w:rsid w:val="002B26E1"/>
    <w:rsid w:val="002B28A9"/>
    <w:rsid w:val="002B29F8"/>
    <w:rsid w:val="002B2B78"/>
    <w:rsid w:val="002B2F63"/>
    <w:rsid w:val="002B3040"/>
    <w:rsid w:val="002B30FD"/>
    <w:rsid w:val="002B333B"/>
    <w:rsid w:val="002B3609"/>
    <w:rsid w:val="002B4244"/>
    <w:rsid w:val="002B4407"/>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6C"/>
    <w:rsid w:val="002C44E1"/>
    <w:rsid w:val="002C4A1B"/>
    <w:rsid w:val="002C4F72"/>
    <w:rsid w:val="002C5256"/>
    <w:rsid w:val="002C6648"/>
    <w:rsid w:val="002C6CC4"/>
    <w:rsid w:val="002C6EF5"/>
    <w:rsid w:val="002C7166"/>
    <w:rsid w:val="002C7270"/>
    <w:rsid w:val="002C7542"/>
    <w:rsid w:val="002C79B8"/>
    <w:rsid w:val="002D13C4"/>
    <w:rsid w:val="002D1791"/>
    <w:rsid w:val="002D1B15"/>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60D"/>
    <w:rsid w:val="002D7A10"/>
    <w:rsid w:val="002E01A0"/>
    <w:rsid w:val="002E039A"/>
    <w:rsid w:val="002E0697"/>
    <w:rsid w:val="002E07F1"/>
    <w:rsid w:val="002E0A68"/>
    <w:rsid w:val="002E0FA9"/>
    <w:rsid w:val="002E2474"/>
    <w:rsid w:val="002E2C60"/>
    <w:rsid w:val="002E2CCD"/>
    <w:rsid w:val="002E2F2E"/>
    <w:rsid w:val="002E3026"/>
    <w:rsid w:val="002E3731"/>
    <w:rsid w:val="002E3A8B"/>
    <w:rsid w:val="002E3F06"/>
    <w:rsid w:val="002E4A4B"/>
    <w:rsid w:val="002E4B04"/>
    <w:rsid w:val="002E4D4E"/>
    <w:rsid w:val="002E5839"/>
    <w:rsid w:val="002E5E87"/>
    <w:rsid w:val="002E611B"/>
    <w:rsid w:val="002E6295"/>
    <w:rsid w:val="002E6355"/>
    <w:rsid w:val="002E643A"/>
    <w:rsid w:val="002E64A9"/>
    <w:rsid w:val="002E6FFA"/>
    <w:rsid w:val="002E7342"/>
    <w:rsid w:val="002E765B"/>
    <w:rsid w:val="002E7BAB"/>
    <w:rsid w:val="002E7CD8"/>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44D4"/>
    <w:rsid w:val="00304F5A"/>
    <w:rsid w:val="0030665C"/>
    <w:rsid w:val="0030682C"/>
    <w:rsid w:val="00306D1F"/>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2040"/>
    <w:rsid w:val="00322AF6"/>
    <w:rsid w:val="00323326"/>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1ED"/>
    <w:rsid w:val="003353B5"/>
    <w:rsid w:val="0033584A"/>
    <w:rsid w:val="0033657E"/>
    <w:rsid w:val="0033732D"/>
    <w:rsid w:val="00337A1F"/>
    <w:rsid w:val="00337BA8"/>
    <w:rsid w:val="00340D19"/>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272"/>
    <w:rsid w:val="00355410"/>
    <w:rsid w:val="00356024"/>
    <w:rsid w:val="003561D9"/>
    <w:rsid w:val="003568D9"/>
    <w:rsid w:val="0035728C"/>
    <w:rsid w:val="0036035C"/>
    <w:rsid w:val="00360426"/>
    <w:rsid w:val="0036063F"/>
    <w:rsid w:val="00360B65"/>
    <w:rsid w:val="00360C62"/>
    <w:rsid w:val="00361146"/>
    <w:rsid w:val="00361619"/>
    <w:rsid w:val="00361F8D"/>
    <w:rsid w:val="003622CA"/>
    <w:rsid w:val="00362425"/>
    <w:rsid w:val="003629F0"/>
    <w:rsid w:val="00363030"/>
    <w:rsid w:val="00364563"/>
    <w:rsid w:val="0036462C"/>
    <w:rsid w:val="00364A42"/>
    <w:rsid w:val="00364CC8"/>
    <w:rsid w:val="003653A1"/>
    <w:rsid w:val="00365E02"/>
    <w:rsid w:val="00366018"/>
    <w:rsid w:val="00366549"/>
    <w:rsid w:val="00366747"/>
    <w:rsid w:val="003667FD"/>
    <w:rsid w:val="00366D6E"/>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3F50"/>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35D6"/>
    <w:rsid w:val="003944E5"/>
    <w:rsid w:val="00394A04"/>
    <w:rsid w:val="00394AA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A29"/>
    <w:rsid w:val="003A6FF0"/>
    <w:rsid w:val="003A7B45"/>
    <w:rsid w:val="003A7B61"/>
    <w:rsid w:val="003A7E3A"/>
    <w:rsid w:val="003B011C"/>
    <w:rsid w:val="003B016A"/>
    <w:rsid w:val="003B0517"/>
    <w:rsid w:val="003B0611"/>
    <w:rsid w:val="003B0D66"/>
    <w:rsid w:val="003B0D72"/>
    <w:rsid w:val="003B192A"/>
    <w:rsid w:val="003B220B"/>
    <w:rsid w:val="003B2B48"/>
    <w:rsid w:val="003B2CB6"/>
    <w:rsid w:val="003B2DBB"/>
    <w:rsid w:val="003B2E81"/>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16"/>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73CB"/>
    <w:rsid w:val="004077D8"/>
    <w:rsid w:val="00407AC0"/>
    <w:rsid w:val="0041013B"/>
    <w:rsid w:val="00411024"/>
    <w:rsid w:val="00411814"/>
    <w:rsid w:val="004118D4"/>
    <w:rsid w:val="004121C0"/>
    <w:rsid w:val="00412BDA"/>
    <w:rsid w:val="00412CBA"/>
    <w:rsid w:val="00412E30"/>
    <w:rsid w:val="00413338"/>
    <w:rsid w:val="00413B67"/>
    <w:rsid w:val="00413BEB"/>
    <w:rsid w:val="00413E9D"/>
    <w:rsid w:val="00413FA9"/>
    <w:rsid w:val="00414907"/>
    <w:rsid w:val="00414F42"/>
    <w:rsid w:val="00415341"/>
    <w:rsid w:val="004158F5"/>
    <w:rsid w:val="00415961"/>
    <w:rsid w:val="00415B78"/>
    <w:rsid w:val="00416041"/>
    <w:rsid w:val="004166BD"/>
    <w:rsid w:val="00416724"/>
    <w:rsid w:val="004169A6"/>
    <w:rsid w:val="004170AF"/>
    <w:rsid w:val="00417ECA"/>
    <w:rsid w:val="0042057D"/>
    <w:rsid w:val="004210DA"/>
    <w:rsid w:val="00421331"/>
    <w:rsid w:val="00421367"/>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0EE6"/>
    <w:rsid w:val="004411B9"/>
    <w:rsid w:val="00441207"/>
    <w:rsid w:val="00441462"/>
    <w:rsid w:val="00441E91"/>
    <w:rsid w:val="00441FEE"/>
    <w:rsid w:val="004422CA"/>
    <w:rsid w:val="00442FAD"/>
    <w:rsid w:val="0044339E"/>
    <w:rsid w:val="00443807"/>
    <w:rsid w:val="00443A1C"/>
    <w:rsid w:val="00443EBB"/>
    <w:rsid w:val="00443F03"/>
    <w:rsid w:val="004443E1"/>
    <w:rsid w:val="004449AC"/>
    <w:rsid w:val="0044506F"/>
    <w:rsid w:val="00445680"/>
    <w:rsid w:val="00445C33"/>
    <w:rsid w:val="004462F7"/>
    <w:rsid w:val="0044636A"/>
    <w:rsid w:val="00450675"/>
    <w:rsid w:val="00451116"/>
    <w:rsid w:val="00451656"/>
    <w:rsid w:val="00453880"/>
    <w:rsid w:val="00453C7E"/>
    <w:rsid w:val="00454835"/>
    <w:rsid w:val="00454F06"/>
    <w:rsid w:val="004550AC"/>
    <w:rsid w:val="0045554B"/>
    <w:rsid w:val="00455AAF"/>
    <w:rsid w:val="0045645E"/>
    <w:rsid w:val="0045650D"/>
    <w:rsid w:val="00456B54"/>
    <w:rsid w:val="00456DB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6C79"/>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4DF"/>
    <w:rsid w:val="004875B9"/>
    <w:rsid w:val="004875D5"/>
    <w:rsid w:val="00490625"/>
    <w:rsid w:val="00490CF1"/>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AB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DC3"/>
    <w:rsid w:val="004E1843"/>
    <w:rsid w:val="004E20B2"/>
    <w:rsid w:val="004E248A"/>
    <w:rsid w:val="004E2C79"/>
    <w:rsid w:val="004E2F87"/>
    <w:rsid w:val="004E3279"/>
    <w:rsid w:val="004E3C56"/>
    <w:rsid w:val="004E42DA"/>
    <w:rsid w:val="004E4662"/>
    <w:rsid w:val="004E47EC"/>
    <w:rsid w:val="004E47F6"/>
    <w:rsid w:val="004E4B84"/>
    <w:rsid w:val="004E514F"/>
    <w:rsid w:val="004E5169"/>
    <w:rsid w:val="004E6D0A"/>
    <w:rsid w:val="004E6D2A"/>
    <w:rsid w:val="004E6E06"/>
    <w:rsid w:val="004E7038"/>
    <w:rsid w:val="004E737F"/>
    <w:rsid w:val="004E7944"/>
    <w:rsid w:val="004E7D5B"/>
    <w:rsid w:val="004F01A3"/>
    <w:rsid w:val="004F03DE"/>
    <w:rsid w:val="004F0C00"/>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4F7332"/>
    <w:rsid w:val="004F749A"/>
    <w:rsid w:val="0050002D"/>
    <w:rsid w:val="00500141"/>
    <w:rsid w:val="00500C5A"/>
    <w:rsid w:val="00500E33"/>
    <w:rsid w:val="005012B0"/>
    <w:rsid w:val="005014E4"/>
    <w:rsid w:val="00501C6A"/>
    <w:rsid w:val="00501ECF"/>
    <w:rsid w:val="00502165"/>
    <w:rsid w:val="00502218"/>
    <w:rsid w:val="00502432"/>
    <w:rsid w:val="005031DD"/>
    <w:rsid w:val="00503F96"/>
    <w:rsid w:val="00504834"/>
    <w:rsid w:val="00504B4E"/>
    <w:rsid w:val="00504C7A"/>
    <w:rsid w:val="0050520C"/>
    <w:rsid w:val="00505489"/>
    <w:rsid w:val="00505AEE"/>
    <w:rsid w:val="00505C40"/>
    <w:rsid w:val="00505C62"/>
    <w:rsid w:val="005060D7"/>
    <w:rsid w:val="0050632E"/>
    <w:rsid w:val="00506975"/>
    <w:rsid w:val="00506D07"/>
    <w:rsid w:val="00506D74"/>
    <w:rsid w:val="00507512"/>
    <w:rsid w:val="0050752D"/>
    <w:rsid w:val="005075D9"/>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29"/>
    <w:rsid w:val="00522CFD"/>
    <w:rsid w:val="005232D9"/>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7FA"/>
    <w:rsid w:val="00562E45"/>
    <w:rsid w:val="00563649"/>
    <w:rsid w:val="00563A02"/>
    <w:rsid w:val="00564300"/>
    <w:rsid w:val="00564565"/>
    <w:rsid w:val="005647BE"/>
    <w:rsid w:val="0056499A"/>
    <w:rsid w:val="00564A12"/>
    <w:rsid w:val="00565EE0"/>
    <w:rsid w:val="00565FD3"/>
    <w:rsid w:val="00566299"/>
    <w:rsid w:val="005673AF"/>
    <w:rsid w:val="00567695"/>
    <w:rsid w:val="00567782"/>
    <w:rsid w:val="0057127D"/>
    <w:rsid w:val="00571B4B"/>
    <w:rsid w:val="005722F6"/>
    <w:rsid w:val="005725F6"/>
    <w:rsid w:val="005732F8"/>
    <w:rsid w:val="00574222"/>
    <w:rsid w:val="00574453"/>
    <w:rsid w:val="005746E9"/>
    <w:rsid w:val="005749CC"/>
    <w:rsid w:val="00574A6D"/>
    <w:rsid w:val="00574DB8"/>
    <w:rsid w:val="00576487"/>
    <w:rsid w:val="005802AF"/>
    <w:rsid w:val="00580C4D"/>
    <w:rsid w:val="00581F6C"/>
    <w:rsid w:val="00582976"/>
    <w:rsid w:val="005829DD"/>
    <w:rsid w:val="0058385C"/>
    <w:rsid w:val="00583C85"/>
    <w:rsid w:val="00584CF8"/>
    <w:rsid w:val="00584E2D"/>
    <w:rsid w:val="005867DF"/>
    <w:rsid w:val="00586817"/>
    <w:rsid w:val="00586A51"/>
    <w:rsid w:val="00586D92"/>
    <w:rsid w:val="00586FB7"/>
    <w:rsid w:val="00587507"/>
    <w:rsid w:val="00587533"/>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6600"/>
    <w:rsid w:val="005A7001"/>
    <w:rsid w:val="005A72DB"/>
    <w:rsid w:val="005A72FC"/>
    <w:rsid w:val="005A7537"/>
    <w:rsid w:val="005A7937"/>
    <w:rsid w:val="005A7DFC"/>
    <w:rsid w:val="005B0388"/>
    <w:rsid w:val="005B0C34"/>
    <w:rsid w:val="005B109A"/>
    <w:rsid w:val="005B14E7"/>
    <w:rsid w:val="005B197F"/>
    <w:rsid w:val="005B2420"/>
    <w:rsid w:val="005B262A"/>
    <w:rsid w:val="005B2785"/>
    <w:rsid w:val="005B28C5"/>
    <w:rsid w:val="005B2B60"/>
    <w:rsid w:val="005B36EF"/>
    <w:rsid w:val="005B3CE5"/>
    <w:rsid w:val="005B41E2"/>
    <w:rsid w:val="005B4219"/>
    <w:rsid w:val="005B5100"/>
    <w:rsid w:val="005B536B"/>
    <w:rsid w:val="005B53AF"/>
    <w:rsid w:val="005B55F4"/>
    <w:rsid w:val="005B5C29"/>
    <w:rsid w:val="005B5D1F"/>
    <w:rsid w:val="005B5D33"/>
    <w:rsid w:val="005B6E15"/>
    <w:rsid w:val="005C0A3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4BE"/>
    <w:rsid w:val="005D76F2"/>
    <w:rsid w:val="005D7C20"/>
    <w:rsid w:val="005E016E"/>
    <w:rsid w:val="005E04E9"/>
    <w:rsid w:val="005E0C1B"/>
    <w:rsid w:val="005E0DCB"/>
    <w:rsid w:val="005E129A"/>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BA8"/>
    <w:rsid w:val="005F3582"/>
    <w:rsid w:val="005F3FFE"/>
    <w:rsid w:val="005F40BA"/>
    <w:rsid w:val="005F4434"/>
    <w:rsid w:val="005F50DF"/>
    <w:rsid w:val="005F5324"/>
    <w:rsid w:val="005F58CD"/>
    <w:rsid w:val="005F7E1A"/>
    <w:rsid w:val="00600D34"/>
    <w:rsid w:val="00601089"/>
    <w:rsid w:val="00601171"/>
    <w:rsid w:val="00601392"/>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741"/>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971"/>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85"/>
    <w:rsid w:val="00642A9A"/>
    <w:rsid w:val="00643078"/>
    <w:rsid w:val="00643641"/>
    <w:rsid w:val="006438C4"/>
    <w:rsid w:val="00643A9E"/>
    <w:rsid w:val="00643FB4"/>
    <w:rsid w:val="006450EA"/>
    <w:rsid w:val="0064558B"/>
    <w:rsid w:val="0064586F"/>
    <w:rsid w:val="00645E82"/>
    <w:rsid w:val="00646EF4"/>
    <w:rsid w:val="00647E2D"/>
    <w:rsid w:val="00647F8C"/>
    <w:rsid w:val="006500D5"/>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5C8"/>
    <w:rsid w:val="00656DA1"/>
    <w:rsid w:val="006571E4"/>
    <w:rsid w:val="0065760C"/>
    <w:rsid w:val="00657DB9"/>
    <w:rsid w:val="0066037C"/>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7BE"/>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995"/>
    <w:rsid w:val="006B7B67"/>
    <w:rsid w:val="006C07A9"/>
    <w:rsid w:val="006C0D0F"/>
    <w:rsid w:val="006C0F46"/>
    <w:rsid w:val="006C16A8"/>
    <w:rsid w:val="006C1EEC"/>
    <w:rsid w:val="006C319D"/>
    <w:rsid w:val="006C352C"/>
    <w:rsid w:val="006C3732"/>
    <w:rsid w:val="006C3F2A"/>
    <w:rsid w:val="006C3FEA"/>
    <w:rsid w:val="006C48E1"/>
    <w:rsid w:val="006C4D9B"/>
    <w:rsid w:val="006C4FEE"/>
    <w:rsid w:val="006C65E9"/>
    <w:rsid w:val="006C6666"/>
    <w:rsid w:val="006C69E7"/>
    <w:rsid w:val="006C7956"/>
    <w:rsid w:val="006D02C4"/>
    <w:rsid w:val="006D03C2"/>
    <w:rsid w:val="006D10AE"/>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5DB"/>
    <w:rsid w:val="006E1692"/>
    <w:rsid w:val="006E1C33"/>
    <w:rsid w:val="006E1E6C"/>
    <w:rsid w:val="006E20CB"/>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B4E"/>
    <w:rsid w:val="006F3CE3"/>
    <w:rsid w:val="006F3D23"/>
    <w:rsid w:val="006F4E35"/>
    <w:rsid w:val="006F5214"/>
    <w:rsid w:val="006F5261"/>
    <w:rsid w:val="006F531B"/>
    <w:rsid w:val="006F56B6"/>
    <w:rsid w:val="006F5AE6"/>
    <w:rsid w:val="006F5C09"/>
    <w:rsid w:val="006F62BC"/>
    <w:rsid w:val="006F64FB"/>
    <w:rsid w:val="006F670F"/>
    <w:rsid w:val="006F70BD"/>
    <w:rsid w:val="0070023A"/>
    <w:rsid w:val="0070037B"/>
    <w:rsid w:val="007008AF"/>
    <w:rsid w:val="00700EE1"/>
    <w:rsid w:val="00701F0A"/>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9AD"/>
    <w:rsid w:val="007320A9"/>
    <w:rsid w:val="007326A9"/>
    <w:rsid w:val="0073277B"/>
    <w:rsid w:val="00732A29"/>
    <w:rsid w:val="00732B83"/>
    <w:rsid w:val="00732E51"/>
    <w:rsid w:val="00733957"/>
    <w:rsid w:val="007339D3"/>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6683"/>
    <w:rsid w:val="00747215"/>
    <w:rsid w:val="00750E70"/>
    <w:rsid w:val="00751075"/>
    <w:rsid w:val="0075132B"/>
    <w:rsid w:val="00751808"/>
    <w:rsid w:val="007526AB"/>
    <w:rsid w:val="0075323B"/>
    <w:rsid w:val="00753376"/>
    <w:rsid w:val="00753909"/>
    <w:rsid w:val="00753B55"/>
    <w:rsid w:val="007543B0"/>
    <w:rsid w:val="007548E3"/>
    <w:rsid w:val="00754A5A"/>
    <w:rsid w:val="00755131"/>
    <w:rsid w:val="007559E5"/>
    <w:rsid w:val="007564F6"/>
    <w:rsid w:val="007565BF"/>
    <w:rsid w:val="007568A9"/>
    <w:rsid w:val="00756CB9"/>
    <w:rsid w:val="00756DEC"/>
    <w:rsid w:val="00761514"/>
    <w:rsid w:val="00761FBC"/>
    <w:rsid w:val="00761FE1"/>
    <w:rsid w:val="007621DE"/>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5DEB"/>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5FDE"/>
    <w:rsid w:val="007A647F"/>
    <w:rsid w:val="007A64E0"/>
    <w:rsid w:val="007A6A15"/>
    <w:rsid w:val="007A6BDA"/>
    <w:rsid w:val="007A6CBB"/>
    <w:rsid w:val="007A6ED6"/>
    <w:rsid w:val="007A70D3"/>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2F24"/>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6D3"/>
    <w:rsid w:val="007D67EA"/>
    <w:rsid w:val="007D69FA"/>
    <w:rsid w:val="007D6BA9"/>
    <w:rsid w:val="007D75E9"/>
    <w:rsid w:val="007D7CC9"/>
    <w:rsid w:val="007D7FAB"/>
    <w:rsid w:val="007E0C43"/>
    <w:rsid w:val="007E11D8"/>
    <w:rsid w:val="007E1600"/>
    <w:rsid w:val="007E16BE"/>
    <w:rsid w:val="007E1E93"/>
    <w:rsid w:val="007E2E72"/>
    <w:rsid w:val="007E2F09"/>
    <w:rsid w:val="007E38C7"/>
    <w:rsid w:val="007E3A75"/>
    <w:rsid w:val="007E3D73"/>
    <w:rsid w:val="007E3F3E"/>
    <w:rsid w:val="007E4050"/>
    <w:rsid w:val="007E4641"/>
    <w:rsid w:val="007E4778"/>
    <w:rsid w:val="007E4D75"/>
    <w:rsid w:val="007E5504"/>
    <w:rsid w:val="007E55CD"/>
    <w:rsid w:val="007E5D6C"/>
    <w:rsid w:val="007E6838"/>
    <w:rsid w:val="007E7C7A"/>
    <w:rsid w:val="007E7FA7"/>
    <w:rsid w:val="007F02B9"/>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A49"/>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BD7"/>
    <w:rsid w:val="00815C74"/>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AF6"/>
    <w:rsid w:val="00825C77"/>
    <w:rsid w:val="0082695B"/>
    <w:rsid w:val="00826CA6"/>
    <w:rsid w:val="00827EEB"/>
    <w:rsid w:val="00830821"/>
    <w:rsid w:val="00830BC4"/>
    <w:rsid w:val="00830D92"/>
    <w:rsid w:val="008314F2"/>
    <w:rsid w:val="00831DAF"/>
    <w:rsid w:val="00831DF7"/>
    <w:rsid w:val="00831ED5"/>
    <w:rsid w:val="00832177"/>
    <w:rsid w:val="00833012"/>
    <w:rsid w:val="0083324D"/>
    <w:rsid w:val="00833AA0"/>
    <w:rsid w:val="00834929"/>
    <w:rsid w:val="008354BA"/>
    <w:rsid w:val="00835595"/>
    <w:rsid w:val="0083585E"/>
    <w:rsid w:val="008361B9"/>
    <w:rsid w:val="0083636A"/>
    <w:rsid w:val="008375B9"/>
    <w:rsid w:val="00840F10"/>
    <w:rsid w:val="00841733"/>
    <w:rsid w:val="00842484"/>
    <w:rsid w:val="0084272C"/>
    <w:rsid w:val="008433D2"/>
    <w:rsid w:val="00843447"/>
    <w:rsid w:val="0084383D"/>
    <w:rsid w:val="008439F8"/>
    <w:rsid w:val="00843C0B"/>
    <w:rsid w:val="008440F5"/>
    <w:rsid w:val="00844354"/>
    <w:rsid w:val="00844434"/>
    <w:rsid w:val="0084487B"/>
    <w:rsid w:val="00844A9A"/>
    <w:rsid w:val="00844BD4"/>
    <w:rsid w:val="00844D38"/>
    <w:rsid w:val="00844D85"/>
    <w:rsid w:val="0084563E"/>
    <w:rsid w:val="008460B0"/>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2C08"/>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04B"/>
    <w:rsid w:val="00872172"/>
    <w:rsid w:val="00872345"/>
    <w:rsid w:val="008726BA"/>
    <w:rsid w:val="00872B3E"/>
    <w:rsid w:val="00872C75"/>
    <w:rsid w:val="00873456"/>
    <w:rsid w:val="0087347D"/>
    <w:rsid w:val="00873CA1"/>
    <w:rsid w:val="008751E0"/>
    <w:rsid w:val="0087524E"/>
    <w:rsid w:val="0087591A"/>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369"/>
    <w:rsid w:val="0088390A"/>
    <w:rsid w:val="008843F5"/>
    <w:rsid w:val="00884848"/>
    <w:rsid w:val="00884F32"/>
    <w:rsid w:val="00885073"/>
    <w:rsid w:val="00885139"/>
    <w:rsid w:val="00885263"/>
    <w:rsid w:val="0088625F"/>
    <w:rsid w:val="00886878"/>
    <w:rsid w:val="008868A8"/>
    <w:rsid w:val="008869B1"/>
    <w:rsid w:val="00886C15"/>
    <w:rsid w:val="00886EAF"/>
    <w:rsid w:val="008873C9"/>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97FC3"/>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DA4"/>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364"/>
    <w:rsid w:val="008D45B1"/>
    <w:rsid w:val="008D4689"/>
    <w:rsid w:val="008D48FF"/>
    <w:rsid w:val="008D50EA"/>
    <w:rsid w:val="008D5321"/>
    <w:rsid w:val="008D53A4"/>
    <w:rsid w:val="008D61A7"/>
    <w:rsid w:val="008D62A9"/>
    <w:rsid w:val="008D64F1"/>
    <w:rsid w:val="008E0007"/>
    <w:rsid w:val="008E0179"/>
    <w:rsid w:val="008E02F2"/>
    <w:rsid w:val="008E0374"/>
    <w:rsid w:val="008E0B1C"/>
    <w:rsid w:val="008E1426"/>
    <w:rsid w:val="008E145C"/>
    <w:rsid w:val="008E16B0"/>
    <w:rsid w:val="008E1AA7"/>
    <w:rsid w:val="008E1D5A"/>
    <w:rsid w:val="008E2D53"/>
    <w:rsid w:val="008E38E9"/>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E9C"/>
    <w:rsid w:val="008F2795"/>
    <w:rsid w:val="008F2F6F"/>
    <w:rsid w:val="008F3243"/>
    <w:rsid w:val="008F356B"/>
    <w:rsid w:val="008F3AB7"/>
    <w:rsid w:val="008F3B70"/>
    <w:rsid w:val="008F3D6C"/>
    <w:rsid w:val="008F4398"/>
    <w:rsid w:val="008F43CB"/>
    <w:rsid w:val="008F485A"/>
    <w:rsid w:val="008F58B6"/>
    <w:rsid w:val="008F6978"/>
    <w:rsid w:val="008F7D12"/>
    <w:rsid w:val="008F7DB1"/>
    <w:rsid w:val="00900145"/>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5DB9"/>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61"/>
    <w:rsid w:val="009154B5"/>
    <w:rsid w:val="00915520"/>
    <w:rsid w:val="009155DC"/>
    <w:rsid w:val="009155F7"/>
    <w:rsid w:val="00915EA2"/>
    <w:rsid w:val="00915F3D"/>
    <w:rsid w:val="009167DD"/>
    <w:rsid w:val="0091756A"/>
    <w:rsid w:val="0091784D"/>
    <w:rsid w:val="00917AA0"/>
    <w:rsid w:val="00920458"/>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0029"/>
    <w:rsid w:val="009301F9"/>
    <w:rsid w:val="00931854"/>
    <w:rsid w:val="009325FE"/>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2FCF"/>
    <w:rsid w:val="00943263"/>
    <w:rsid w:val="0094344C"/>
    <w:rsid w:val="00944033"/>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F8F"/>
    <w:rsid w:val="00964013"/>
    <w:rsid w:val="00964263"/>
    <w:rsid w:val="0096487B"/>
    <w:rsid w:val="00965462"/>
    <w:rsid w:val="00965885"/>
    <w:rsid w:val="00965CD1"/>
    <w:rsid w:val="009663DA"/>
    <w:rsid w:val="00966934"/>
    <w:rsid w:val="00967C53"/>
    <w:rsid w:val="009702CD"/>
    <w:rsid w:val="00970460"/>
    <w:rsid w:val="00970874"/>
    <w:rsid w:val="0097149A"/>
    <w:rsid w:val="00971B48"/>
    <w:rsid w:val="00972583"/>
    <w:rsid w:val="00972963"/>
    <w:rsid w:val="00972C6C"/>
    <w:rsid w:val="00972ECE"/>
    <w:rsid w:val="0097326D"/>
    <w:rsid w:val="009734B3"/>
    <w:rsid w:val="00973500"/>
    <w:rsid w:val="009736FE"/>
    <w:rsid w:val="00973AC4"/>
    <w:rsid w:val="00973E95"/>
    <w:rsid w:val="0097434E"/>
    <w:rsid w:val="009757D1"/>
    <w:rsid w:val="00975EB9"/>
    <w:rsid w:val="00976AB7"/>
    <w:rsid w:val="00976FBD"/>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6BF"/>
    <w:rsid w:val="009E4DD4"/>
    <w:rsid w:val="009E4E3F"/>
    <w:rsid w:val="009E5B49"/>
    <w:rsid w:val="009E6224"/>
    <w:rsid w:val="009E64B8"/>
    <w:rsid w:val="009E698B"/>
    <w:rsid w:val="009E6D4A"/>
    <w:rsid w:val="009E709E"/>
    <w:rsid w:val="009E7C2F"/>
    <w:rsid w:val="009E7CE0"/>
    <w:rsid w:val="009F0349"/>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97E"/>
    <w:rsid w:val="009F4ABA"/>
    <w:rsid w:val="009F55FF"/>
    <w:rsid w:val="009F6FEF"/>
    <w:rsid w:val="009F71BE"/>
    <w:rsid w:val="009F7706"/>
    <w:rsid w:val="00A00317"/>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565"/>
    <w:rsid w:val="00A12671"/>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297D"/>
    <w:rsid w:val="00A23722"/>
    <w:rsid w:val="00A23FC4"/>
    <w:rsid w:val="00A24394"/>
    <w:rsid w:val="00A2448F"/>
    <w:rsid w:val="00A258FB"/>
    <w:rsid w:val="00A25BCD"/>
    <w:rsid w:val="00A26060"/>
    <w:rsid w:val="00A26537"/>
    <w:rsid w:val="00A269C9"/>
    <w:rsid w:val="00A26E0D"/>
    <w:rsid w:val="00A27070"/>
    <w:rsid w:val="00A27271"/>
    <w:rsid w:val="00A27B78"/>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4F59"/>
    <w:rsid w:val="00A457C2"/>
    <w:rsid w:val="00A45DBE"/>
    <w:rsid w:val="00A46D7F"/>
    <w:rsid w:val="00A475C5"/>
    <w:rsid w:val="00A47B68"/>
    <w:rsid w:val="00A5001A"/>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597"/>
    <w:rsid w:val="00A70932"/>
    <w:rsid w:val="00A71345"/>
    <w:rsid w:val="00A713ED"/>
    <w:rsid w:val="00A7148E"/>
    <w:rsid w:val="00A714B8"/>
    <w:rsid w:val="00A71906"/>
    <w:rsid w:val="00A719E4"/>
    <w:rsid w:val="00A71E74"/>
    <w:rsid w:val="00A72227"/>
    <w:rsid w:val="00A72CBB"/>
    <w:rsid w:val="00A72CE7"/>
    <w:rsid w:val="00A73509"/>
    <w:rsid w:val="00A738C1"/>
    <w:rsid w:val="00A74256"/>
    <w:rsid w:val="00A74751"/>
    <w:rsid w:val="00A74901"/>
    <w:rsid w:val="00A75031"/>
    <w:rsid w:val="00A75580"/>
    <w:rsid w:val="00A75733"/>
    <w:rsid w:val="00A76308"/>
    <w:rsid w:val="00A766E8"/>
    <w:rsid w:val="00A768AA"/>
    <w:rsid w:val="00A776C7"/>
    <w:rsid w:val="00A77717"/>
    <w:rsid w:val="00A7781A"/>
    <w:rsid w:val="00A77AC1"/>
    <w:rsid w:val="00A77C08"/>
    <w:rsid w:val="00A77E78"/>
    <w:rsid w:val="00A80488"/>
    <w:rsid w:val="00A80ACB"/>
    <w:rsid w:val="00A80E10"/>
    <w:rsid w:val="00A81492"/>
    <w:rsid w:val="00A81527"/>
    <w:rsid w:val="00A815B9"/>
    <w:rsid w:val="00A82058"/>
    <w:rsid w:val="00A84AE7"/>
    <w:rsid w:val="00A84DAF"/>
    <w:rsid w:val="00A84E8D"/>
    <w:rsid w:val="00A851E6"/>
    <w:rsid w:val="00A85A81"/>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610F"/>
    <w:rsid w:val="00AA6223"/>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66B0"/>
    <w:rsid w:val="00AC6C33"/>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6B9"/>
    <w:rsid w:val="00AE38D4"/>
    <w:rsid w:val="00AE499D"/>
    <w:rsid w:val="00AE4B14"/>
    <w:rsid w:val="00AE4DAC"/>
    <w:rsid w:val="00AE4E99"/>
    <w:rsid w:val="00AE4FF8"/>
    <w:rsid w:val="00AE54AE"/>
    <w:rsid w:val="00AE5753"/>
    <w:rsid w:val="00AE5960"/>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287"/>
    <w:rsid w:val="00B009CC"/>
    <w:rsid w:val="00B016BB"/>
    <w:rsid w:val="00B01A94"/>
    <w:rsid w:val="00B01CEC"/>
    <w:rsid w:val="00B02655"/>
    <w:rsid w:val="00B0339B"/>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2D6C"/>
    <w:rsid w:val="00B23933"/>
    <w:rsid w:val="00B24787"/>
    <w:rsid w:val="00B2489C"/>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26A3"/>
    <w:rsid w:val="00B33618"/>
    <w:rsid w:val="00B33653"/>
    <w:rsid w:val="00B34205"/>
    <w:rsid w:val="00B34753"/>
    <w:rsid w:val="00B347C2"/>
    <w:rsid w:val="00B34D6C"/>
    <w:rsid w:val="00B3527D"/>
    <w:rsid w:val="00B35559"/>
    <w:rsid w:val="00B3559C"/>
    <w:rsid w:val="00B36A96"/>
    <w:rsid w:val="00B36BF8"/>
    <w:rsid w:val="00B3725B"/>
    <w:rsid w:val="00B37432"/>
    <w:rsid w:val="00B37F11"/>
    <w:rsid w:val="00B40417"/>
    <w:rsid w:val="00B40E9F"/>
    <w:rsid w:val="00B4118A"/>
    <w:rsid w:val="00B4145D"/>
    <w:rsid w:val="00B416C6"/>
    <w:rsid w:val="00B41AAE"/>
    <w:rsid w:val="00B42C50"/>
    <w:rsid w:val="00B44FDB"/>
    <w:rsid w:val="00B45080"/>
    <w:rsid w:val="00B45350"/>
    <w:rsid w:val="00B466DA"/>
    <w:rsid w:val="00B46905"/>
    <w:rsid w:val="00B4696B"/>
    <w:rsid w:val="00B46A92"/>
    <w:rsid w:val="00B47113"/>
    <w:rsid w:val="00B47CC6"/>
    <w:rsid w:val="00B505B6"/>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6D26"/>
    <w:rsid w:val="00B87B6D"/>
    <w:rsid w:val="00B87E7C"/>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44ED"/>
    <w:rsid w:val="00BA4B5C"/>
    <w:rsid w:val="00BA51BC"/>
    <w:rsid w:val="00BA52D5"/>
    <w:rsid w:val="00BA5985"/>
    <w:rsid w:val="00BA5B53"/>
    <w:rsid w:val="00BA6349"/>
    <w:rsid w:val="00BA63B1"/>
    <w:rsid w:val="00BA6505"/>
    <w:rsid w:val="00BA66BA"/>
    <w:rsid w:val="00BA68A6"/>
    <w:rsid w:val="00BA6C53"/>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55A3"/>
    <w:rsid w:val="00BC62CF"/>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12F"/>
    <w:rsid w:val="00BD462E"/>
    <w:rsid w:val="00BD4867"/>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74D9"/>
    <w:rsid w:val="00C0753E"/>
    <w:rsid w:val="00C07C10"/>
    <w:rsid w:val="00C10A80"/>
    <w:rsid w:val="00C10A86"/>
    <w:rsid w:val="00C10F1C"/>
    <w:rsid w:val="00C111A3"/>
    <w:rsid w:val="00C11C8D"/>
    <w:rsid w:val="00C11D90"/>
    <w:rsid w:val="00C12078"/>
    <w:rsid w:val="00C120E9"/>
    <w:rsid w:val="00C12199"/>
    <w:rsid w:val="00C123CD"/>
    <w:rsid w:val="00C12BED"/>
    <w:rsid w:val="00C12C3F"/>
    <w:rsid w:val="00C13585"/>
    <w:rsid w:val="00C13821"/>
    <w:rsid w:val="00C13A14"/>
    <w:rsid w:val="00C13BBA"/>
    <w:rsid w:val="00C13E76"/>
    <w:rsid w:val="00C14051"/>
    <w:rsid w:val="00C15667"/>
    <w:rsid w:val="00C15F73"/>
    <w:rsid w:val="00C16AFA"/>
    <w:rsid w:val="00C17953"/>
    <w:rsid w:val="00C2037B"/>
    <w:rsid w:val="00C20A4C"/>
    <w:rsid w:val="00C20FDA"/>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2C47"/>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2A2"/>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9FD"/>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943"/>
    <w:rsid w:val="00C85F76"/>
    <w:rsid w:val="00C868F6"/>
    <w:rsid w:val="00C86953"/>
    <w:rsid w:val="00C86A40"/>
    <w:rsid w:val="00C86ACE"/>
    <w:rsid w:val="00C87F6C"/>
    <w:rsid w:val="00C90D91"/>
    <w:rsid w:val="00C9137C"/>
    <w:rsid w:val="00C914E0"/>
    <w:rsid w:val="00C91644"/>
    <w:rsid w:val="00C916E9"/>
    <w:rsid w:val="00C91E71"/>
    <w:rsid w:val="00C926EC"/>
    <w:rsid w:val="00C92BDC"/>
    <w:rsid w:val="00C930D3"/>
    <w:rsid w:val="00C93556"/>
    <w:rsid w:val="00C9368B"/>
    <w:rsid w:val="00C95590"/>
    <w:rsid w:val="00C95698"/>
    <w:rsid w:val="00C95759"/>
    <w:rsid w:val="00C9663B"/>
    <w:rsid w:val="00C96D64"/>
    <w:rsid w:val="00CA1356"/>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ECA"/>
    <w:rsid w:val="00CA43A5"/>
    <w:rsid w:val="00CA4EFA"/>
    <w:rsid w:val="00CA515E"/>
    <w:rsid w:val="00CA5AB3"/>
    <w:rsid w:val="00CA5FDE"/>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3F5"/>
    <w:rsid w:val="00CB3BE6"/>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4B5D"/>
    <w:rsid w:val="00CC5684"/>
    <w:rsid w:val="00CC5896"/>
    <w:rsid w:val="00CC5ADD"/>
    <w:rsid w:val="00CC5AFC"/>
    <w:rsid w:val="00CC5C86"/>
    <w:rsid w:val="00CC6417"/>
    <w:rsid w:val="00CC676E"/>
    <w:rsid w:val="00CC6F89"/>
    <w:rsid w:val="00CC7149"/>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423"/>
    <w:rsid w:val="00CD7887"/>
    <w:rsid w:val="00CD7F9A"/>
    <w:rsid w:val="00CE00B9"/>
    <w:rsid w:val="00CE0483"/>
    <w:rsid w:val="00CE0B91"/>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E76C6"/>
    <w:rsid w:val="00CF0A6F"/>
    <w:rsid w:val="00CF0F99"/>
    <w:rsid w:val="00CF1AA5"/>
    <w:rsid w:val="00CF1C1C"/>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7A0"/>
    <w:rsid w:val="00D01FBC"/>
    <w:rsid w:val="00D020B8"/>
    <w:rsid w:val="00D026DB"/>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51D2"/>
    <w:rsid w:val="00D45204"/>
    <w:rsid w:val="00D45DD3"/>
    <w:rsid w:val="00D4647A"/>
    <w:rsid w:val="00D46DAE"/>
    <w:rsid w:val="00D47335"/>
    <w:rsid w:val="00D47717"/>
    <w:rsid w:val="00D504D7"/>
    <w:rsid w:val="00D50955"/>
    <w:rsid w:val="00D5101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5EA0"/>
    <w:rsid w:val="00D56D07"/>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4792"/>
    <w:rsid w:val="00D659A8"/>
    <w:rsid w:val="00D661BD"/>
    <w:rsid w:val="00D669D3"/>
    <w:rsid w:val="00D67A13"/>
    <w:rsid w:val="00D67A77"/>
    <w:rsid w:val="00D67F40"/>
    <w:rsid w:val="00D70090"/>
    <w:rsid w:val="00D7040F"/>
    <w:rsid w:val="00D70501"/>
    <w:rsid w:val="00D7065C"/>
    <w:rsid w:val="00D71560"/>
    <w:rsid w:val="00D71B42"/>
    <w:rsid w:val="00D722DF"/>
    <w:rsid w:val="00D72A2E"/>
    <w:rsid w:val="00D72F01"/>
    <w:rsid w:val="00D7314B"/>
    <w:rsid w:val="00D733D6"/>
    <w:rsid w:val="00D7417B"/>
    <w:rsid w:val="00D741FF"/>
    <w:rsid w:val="00D7587C"/>
    <w:rsid w:val="00D769B9"/>
    <w:rsid w:val="00D76B71"/>
    <w:rsid w:val="00D76DEC"/>
    <w:rsid w:val="00D77699"/>
    <w:rsid w:val="00D7780F"/>
    <w:rsid w:val="00D80587"/>
    <w:rsid w:val="00D80A83"/>
    <w:rsid w:val="00D81A84"/>
    <w:rsid w:val="00D81C1D"/>
    <w:rsid w:val="00D81DAC"/>
    <w:rsid w:val="00D82B81"/>
    <w:rsid w:val="00D82E05"/>
    <w:rsid w:val="00D83043"/>
    <w:rsid w:val="00D8327E"/>
    <w:rsid w:val="00D84675"/>
    <w:rsid w:val="00D84969"/>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60A"/>
    <w:rsid w:val="00D93D91"/>
    <w:rsid w:val="00D94136"/>
    <w:rsid w:val="00D9420A"/>
    <w:rsid w:val="00D95091"/>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818"/>
    <w:rsid w:val="00DD50D0"/>
    <w:rsid w:val="00DD56DB"/>
    <w:rsid w:val="00DD57B3"/>
    <w:rsid w:val="00DD5848"/>
    <w:rsid w:val="00DD5D3F"/>
    <w:rsid w:val="00DD613D"/>
    <w:rsid w:val="00DD64C5"/>
    <w:rsid w:val="00DD701A"/>
    <w:rsid w:val="00DD714A"/>
    <w:rsid w:val="00DD7ABC"/>
    <w:rsid w:val="00DD7FDF"/>
    <w:rsid w:val="00DE0776"/>
    <w:rsid w:val="00DE07D9"/>
    <w:rsid w:val="00DE07F7"/>
    <w:rsid w:val="00DE0A68"/>
    <w:rsid w:val="00DE0B09"/>
    <w:rsid w:val="00DE12A4"/>
    <w:rsid w:val="00DE162B"/>
    <w:rsid w:val="00DE1703"/>
    <w:rsid w:val="00DE1728"/>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2FDA"/>
    <w:rsid w:val="00DF359B"/>
    <w:rsid w:val="00DF366B"/>
    <w:rsid w:val="00DF3FA9"/>
    <w:rsid w:val="00DF477C"/>
    <w:rsid w:val="00DF5355"/>
    <w:rsid w:val="00DF568D"/>
    <w:rsid w:val="00DF58BA"/>
    <w:rsid w:val="00DF67D2"/>
    <w:rsid w:val="00E0055D"/>
    <w:rsid w:val="00E008B9"/>
    <w:rsid w:val="00E00C1D"/>
    <w:rsid w:val="00E00CCB"/>
    <w:rsid w:val="00E00EC5"/>
    <w:rsid w:val="00E00EFA"/>
    <w:rsid w:val="00E0145C"/>
    <w:rsid w:val="00E0147F"/>
    <w:rsid w:val="00E01653"/>
    <w:rsid w:val="00E016AB"/>
    <w:rsid w:val="00E01885"/>
    <w:rsid w:val="00E019F8"/>
    <w:rsid w:val="00E01C97"/>
    <w:rsid w:val="00E0315C"/>
    <w:rsid w:val="00E03206"/>
    <w:rsid w:val="00E0368B"/>
    <w:rsid w:val="00E03E2C"/>
    <w:rsid w:val="00E03EB3"/>
    <w:rsid w:val="00E042C7"/>
    <w:rsid w:val="00E04421"/>
    <w:rsid w:val="00E0465E"/>
    <w:rsid w:val="00E04C73"/>
    <w:rsid w:val="00E0520E"/>
    <w:rsid w:val="00E055E3"/>
    <w:rsid w:val="00E0578E"/>
    <w:rsid w:val="00E06010"/>
    <w:rsid w:val="00E0651F"/>
    <w:rsid w:val="00E06BB6"/>
    <w:rsid w:val="00E073AC"/>
    <w:rsid w:val="00E0781A"/>
    <w:rsid w:val="00E07929"/>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75A7"/>
    <w:rsid w:val="00E17971"/>
    <w:rsid w:val="00E20168"/>
    <w:rsid w:val="00E20695"/>
    <w:rsid w:val="00E20740"/>
    <w:rsid w:val="00E20E92"/>
    <w:rsid w:val="00E20F28"/>
    <w:rsid w:val="00E21106"/>
    <w:rsid w:val="00E21CFC"/>
    <w:rsid w:val="00E21FA5"/>
    <w:rsid w:val="00E22C01"/>
    <w:rsid w:val="00E23622"/>
    <w:rsid w:val="00E23B80"/>
    <w:rsid w:val="00E23EE8"/>
    <w:rsid w:val="00E2448F"/>
    <w:rsid w:val="00E245DA"/>
    <w:rsid w:val="00E24645"/>
    <w:rsid w:val="00E24817"/>
    <w:rsid w:val="00E24A2B"/>
    <w:rsid w:val="00E24CD6"/>
    <w:rsid w:val="00E24CEE"/>
    <w:rsid w:val="00E24FEA"/>
    <w:rsid w:val="00E26BB0"/>
    <w:rsid w:val="00E27177"/>
    <w:rsid w:val="00E2746D"/>
    <w:rsid w:val="00E274B5"/>
    <w:rsid w:val="00E27CB4"/>
    <w:rsid w:val="00E27DF6"/>
    <w:rsid w:val="00E30C01"/>
    <w:rsid w:val="00E31B92"/>
    <w:rsid w:val="00E31BCB"/>
    <w:rsid w:val="00E3286C"/>
    <w:rsid w:val="00E3296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2287"/>
    <w:rsid w:val="00E42B4B"/>
    <w:rsid w:val="00E43094"/>
    <w:rsid w:val="00E43E14"/>
    <w:rsid w:val="00E45711"/>
    <w:rsid w:val="00E45A4C"/>
    <w:rsid w:val="00E45D3B"/>
    <w:rsid w:val="00E461C0"/>
    <w:rsid w:val="00E461CB"/>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4ED5"/>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A87"/>
    <w:rsid w:val="00E81B1A"/>
    <w:rsid w:val="00E82B43"/>
    <w:rsid w:val="00E82B77"/>
    <w:rsid w:val="00E833E5"/>
    <w:rsid w:val="00E834EA"/>
    <w:rsid w:val="00E84F5C"/>
    <w:rsid w:val="00E84FB3"/>
    <w:rsid w:val="00E856FD"/>
    <w:rsid w:val="00E86A3E"/>
    <w:rsid w:val="00E86E52"/>
    <w:rsid w:val="00E86F68"/>
    <w:rsid w:val="00E87037"/>
    <w:rsid w:val="00E87819"/>
    <w:rsid w:val="00E90092"/>
    <w:rsid w:val="00E90228"/>
    <w:rsid w:val="00E90ED5"/>
    <w:rsid w:val="00E921F3"/>
    <w:rsid w:val="00E92854"/>
    <w:rsid w:val="00E930AA"/>
    <w:rsid w:val="00E93749"/>
    <w:rsid w:val="00E940E0"/>
    <w:rsid w:val="00E945C3"/>
    <w:rsid w:val="00E954DD"/>
    <w:rsid w:val="00E95E22"/>
    <w:rsid w:val="00E96A24"/>
    <w:rsid w:val="00E96D70"/>
    <w:rsid w:val="00E9767C"/>
    <w:rsid w:val="00EA0F03"/>
    <w:rsid w:val="00EA1D5F"/>
    <w:rsid w:val="00EA1EF9"/>
    <w:rsid w:val="00EA20B8"/>
    <w:rsid w:val="00EA2184"/>
    <w:rsid w:val="00EA2642"/>
    <w:rsid w:val="00EA2CA0"/>
    <w:rsid w:val="00EA2F09"/>
    <w:rsid w:val="00EA3031"/>
    <w:rsid w:val="00EA31C2"/>
    <w:rsid w:val="00EA4A6F"/>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3DE"/>
    <w:rsid w:val="00EC0A68"/>
    <w:rsid w:val="00EC1212"/>
    <w:rsid w:val="00EC13BE"/>
    <w:rsid w:val="00EC13D6"/>
    <w:rsid w:val="00EC18E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8D"/>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D18"/>
    <w:rsid w:val="00ED70BD"/>
    <w:rsid w:val="00ED7934"/>
    <w:rsid w:val="00ED7D28"/>
    <w:rsid w:val="00ED7EE8"/>
    <w:rsid w:val="00EE08FC"/>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59C"/>
    <w:rsid w:val="00EE7D69"/>
    <w:rsid w:val="00EF0EBC"/>
    <w:rsid w:val="00EF0F35"/>
    <w:rsid w:val="00EF1977"/>
    <w:rsid w:val="00EF3F1B"/>
    <w:rsid w:val="00EF4058"/>
    <w:rsid w:val="00EF4099"/>
    <w:rsid w:val="00EF5634"/>
    <w:rsid w:val="00EF5E81"/>
    <w:rsid w:val="00EF6012"/>
    <w:rsid w:val="00EF6BDC"/>
    <w:rsid w:val="00EF6CCE"/>
    <w:rsid w:val="00EF7543"/>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8B"/>
    <w:rsid w:val="00F05B42"/>
    <w:rsid w:val="00F05D0A"/>
    <w:rsid w:val="00F05F44"/>
    <w:rsid w:val="00F0625B"/>
    <w:rsid w:val="00F063E9"/>
    <w:rsid w:val="00F0670F"/>
    <w:rsid w:val="00F0692E"/>
    <w:rsid w:val="00F074B7"/>
    <w:rsid w:val="00F07BE9"/>
    <w:rsid w:val="00F07D9C"/>
    <w:rsid w:val="00F07FA6"/>
    <w:rsid w:val="00F07FF2"/>
    <w:rsid w:val="00F102F6"/>
    <w:rsid w:val="00F107A7"/>
    <w:rsid w:val="00F108A9"/>
    <w:rsid w:val="00F10DA2"/>
    <w:rsid w:val="00F1148B"/>
    <w:rsid w:val="00F11BB3"/>
    <w:rsid w:val="00F121AA"/>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11F"/>
    <w:rsid w:val="00F23D2E"/>
    <w:rsid w:val="00F24938"/>
    <w:rsid w:val="00F24A24"/>
    <w:rsid w:val="00F24D75"/>
    <w:rsid w:val="00F25267"/>
    <w:rsid w:val="00F261E3"/>
    <w:rsid w:val="00F26F16"/>
    <w:rsid w:val="00F27507"/>
    <w:rsid w:val="00F30382"/>
    <w:rsid w:val="00F306D5"/>
    <w:rsid w:val="00F30EA8"/>
    <w:rsid w:val="00F30EB3"/>
    <w:rsid w:val="00F315FB"/>
    <w:rsid w:val="00F3199C"/>
    <w:rsid w:val="00F32DE1"/>
    <w:rsid w:val="00F32E80"/>
    <w:rsid w:val="00F33000"/>
    <w:rsid w:val="00F33D57"/>
    <w:rsid w:val="00F33E16"/>
    <w:rsid w:val="00F34B2F"/>
    <w:rsid w:val="00F34DE5"/>
    <w:rsid w:val="00F34F33"/>
    <w:rsid w:val="00F366D8"/>
    <w:rsid w:val="00F369B6"/>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374F"/>
    <w:rsid w:val="00F44B8E"/>
    <w:rsid w:val="00F44E27"/>
    <w:rsid w:val="00F451CA"/>
    <w:rsid w:val="00F453DA"/>
    <w:rsid w:val="00F456F9"/>
    <w:rsid w:val="00F46A6E"/>
    <w:rsid w:val="00F47128"/>
    <w:rsid w:val="00F4720B"/>
    <w:rsid w:val="00F4749B"/>
    <w:rsid w:val="00F47CA1"/>
    <w:rsid w:val="00F50598"/>
    <w:rsid w:val="00F5088D"/>
    <w:rsid w:val="00F50B4B"/>
    <w:rsid w:val="00F514FB"/>
    <w:rsid w:val="00F52B73"/>
    <w:rsid w:val="00F52B7B"/>
    <w:rsid w:val="00F53C92"/>
    <w:rsid w:val="00F550C7"/>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52BE"/>
    <w:rsid w:val="00F66DD9"/>
    <w:rsid w:val="00F66E30"/>
    <w:rsid w:val="00F670E4"/>
    <w:rsid w:val="00F6719C"/>
    <w:rsid w:val="00F67501"/>
    <w:rsid w:val="00F67B6E"/>
    <w:rsid w:val="00F7022D"/>
    <w:rsid w:val="00F70B07"/>
    <w:rsid w:val="00F70BBD"/>
    <w:rsid w:val="00F7174B"/>
    <w:rsid w:val="00F71D1A"/>
    <w:rsid w:val="00F728DD"/>
    <w:rsid w:val="00F72953"/>
    <w:rsid w:val="00F72A85"/>
    <w:rsid w:val="00F72B0D"/>
    <w:rsid w:val="00F73B5B"/>
    <w:rsid w:val="00F73BBF"/>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904"/>
    <w:rsid w:val="00F82EB4"/>
    <w:rsid w:val="00F83DD8"/>
    <w:rsid w:val="00F842C0"/>
    <w:rsid w:val="00F84E26"/>
    <w:rsid w:val="00F84E2D"/>
    <w:rsid w:val="00F84FB1"/>
    <w:rsid w:val="00F85141"/>
    <w:rsid w:val="00F853B8"/>
    <w:rsid w:val="00F85E98"/>
    <w:rsid w:val="00F86453"/>
    <w:rsid w:val="00F86F36"/>
    <w:rsid w:val="00F90F30"/>
    <w:rsid w:val="00F91762"/>
    <w:rsid w:val="00F91943"/>
    <w:rsid w:val="00F9231F"/>
    <w:rsid w:val="00F9242E"/>
    <w:rsid w:val="00F92560"/>
    <w:rsid w:val="00F92924"/>
    <w:rsid w:val="00F92A6F"/>
    <w:rsid w:val="00F930B8"/>
    <w:rsid w:val="00F9388B"/>
    <w:rsid w:val="00F938FE"/>
    <w:rsid w:val="00F93A21"/>
    <w:rsid w:val="00F94181"/>
    <w:rsid w:val="00F945ED"/>
    <w:rsid w:val="00F94821"/>
    <w:rsid w:val="00F94824"/>
    <w:rsid w:val="00F94C4E"/>
    <w:rsid w:val="00F94D42"/>
    <w:rsid w:val="00F951A5"/>
    <w:rsid w:val="00F9596E"/>
    <w:rsid w:val="00F95989"/>
    <w:rsid w:val="00F96798"/>
    <w:rsid w:val="00F96907"/>
    <w:rsid w:val="00F96919"/>
    <w:rsid w:val="00F97B87"/>
    <w:rsid w:val="00FA0A7C"/>
    <w:rsid w:val="00FA10F4"/>
    <w:rsid w:val="00FA18D9"/>
    <w:rsid w:val="00FA1E4A"/>
    <w:rsid w:val="00FA1E93"/>
    <w:rsid w:val="00FA218E"/>
    <w:rsid w:val="00FA2F63"/>
    <w:rsid w:val="00FA320A"/>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1730"/>
    <w:rsid w:val="00FB2004"/>
    <w:rsid w:val="00FB21FA"/>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3D7A"/>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D7FDC"/>
    <w:rsid w:val="00FE015F"/>
    <w:rsid w:val="00FE0276"/>
    <w:rsid w:val="00FE033E"/>
    <w:rsid w:val="00FE1622"/>
    <w:rsid w:val="00FE1BC9"/>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C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character" w:customStyle="1" w:styleId="ilfuvd">
    <w:name w:val="ilfuvd"/>
    <w:basedOn w:val="DefaultParagraphFont"/>
    <w:rsid w:val="00BA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773151">
      <w:bodyDiv w:val="1"/>
      <w:marLeft w:val="0"/>
      <w:marRight w:val="0"/>
      <w:marTop w:val="0"/>
      <w:marBottom w:val="0"/>
      <w:divBdr>
        <w:top w:val="none" w:sz="0" w:space="0" w:color="auto"/>
        <w:left w:val="none" w:sz="0" w:space="0" w:color="auto"/>
        <w:bottom w:val="none" w:sz="0" w:space="0" w:color="auto"/>
        <w:right w:val="none" w:sz="0" w:space="0" w:color="auto"/>
      </w:divBdr>
    </w:div>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3352-8403-4198-8BFC-EA3FA4E5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2019-04-10T18:33:00Z</dcterms:created>
  <dcterms:modified xsi:type="dcterms:W3CDTF">2019-04-10T18:40:00Z</dcterms:modified>
</cp:coreProperties>
</file>