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51DD8" w14:textId="77777777" w:rsidR="001B0C5E" w:rsidRDefault="001B0C5E" w:rsidP="002625EC">
      <w:pPr>
        <w:widowControl/>
        <w:tabs>
          <w:tab w:val="center" w:pos="4680"/>
        </w:tabs>
        <w:contextualSpacing/>
        <w:jc w:val="center"/>
        <w:rPr>
          <w:b/>
          <w:sz w:val="26"/>
          <w:szCs w:val="26"/>
        </w:rPr>
      </w:pPr>
      <w:r>
        <w:rPr>
          <w:b/>
          <w:sz w:val="26"/>
          <w:szCs w:val="26"/>
        </w:rPr>
        <w:t>PENNSYLVANIA</w:t>
      </w:r>
    </w:p>
    <w:p w14:paraId="5EB6D131" w14:textId="77777777" w:rsidR="001B0C5E" w:rsidRDefault="001B0C5E" w:rsidP="002625EC">
      <w:pPr>
        <w:widowControl/>
        <w:tabs>
          <w:tab w:val="center" w:pos="4680"/>
        </w:tabs>
        <w:contextualSpacing/>
        <w:jc w:val="center"/>
        <w:rPr>
          <w:sz w:val="26"/>
          <w:szCs w:val="26"/>
        </w:rPr>
      </w:pPr>
      <w:r>
        <w:rPr>
          <w:b/>
          <w:sz w:val="26"/>
          <w:szCs w:val="26"/>
        </w:rPr>
        <w:t>PUBLIC UTILITY COMMISSION</w:t>
      </w:r>
    </w:p>
    <w:p w14:paraId="268429F5" w14:textId="77777777" w:rsidR="001B0C5E" w:rsidRDefault="001B0C5E" w:rsidP="002625EC">
      <w:pPr>
        <w:widowControl/>
        <w:tabs>
          <w:tab w:val="center" w:pos="4680"/>
        </w:tabs>
        <w:contextualSpacing/>
        <w:jc w:val="center"/>
        <w:rPr>
          <w:sz w:val="26"/>
          <w:szCs w:val="26"/>
        </w:rPr>
      </w:pPr>
      <w:r>
        <w:rPr>
          <w:b/>
          <w:sz w:val="26"/>
          <w:szCs w:val="26"/>
        </w:rPr>
        <w:t>Harrisburg, PA 17105-3265</w:t>
      </w:r>
    </w:p>
    <w:p w14:paraId="374A57B9" w14:textId="4FA0810D" w:rsidR="001B0C5E" w:rsidRDefault="001B0C5E" w:rsidP="002625EC">
      <w:pPr>
        <w:widowControl/>
        <w:contextualSpacing/>
        <w:rPr>
          <w:sz w:val="26"/>
          <w:szCs w:val="26"/>
        </w:rPr>
      </w:pPr>
    </w:p>
    <w:p w14:paraId="5B839EFF" w14:textId="77777777" w:rsidR="00D13E44" w:rsidRDefault="00D13E44" w:rsidP="002625EC">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B0C5E" w14:paraId="29E4574F" w14:textId="77777777" w:rsidTr="003161E5">
        <w:tc>
          <w:tcPr>
            <w:tcW w:w="4878" w:type="dxa"/>
          </w:tcPr>
          <w:p w14:paraId="3A142521" w14:textId="77777777" w:rsidR="001B0C5E" w:rsidRDefault="001B0C5E" w:rsidP="002625EC">
            <w:pPr>
              <w:widowControl/>
              <w:contextualSpacing/>
              <w:rPr>
                <w:sz w:val="26"/>
                <w:szCs w:val="26"/>
              </w:rPr>
            </w:pPr>
          </w:p>
        </w:tc>
        <w:tc>
          <w:tcPr>
            <w:tcW w:w="4608" w:type="dxa"/>
            <w:hideMark/>
          </w:tcPr>
          <w:p w14:paraId="31E1436C" w14:textId="729070F0" w:rsidR="001B0C5E" w:rsidRDefault="003F5257" w:rsidP="002625EC">
            <w:pPr>
              <w:widowControl/>
              <w:contextualSpacing/>
              <w:jc w:val="right"/>
              <w:rPr>
                <w:sz w:val="26"/>
                <w:szCs w:val="26"/>
              </w:rPr>
            </w:pPr>
            <w:r>
              <w:rPr>
                <w:sz w:val="26"/>
                <w:szCs w:val="26"/>
              </w:rPr>
              <w:t xml:space="preserve">Public Meeting held </w:t>
            </w:r>
            <w:r w:rsidR="005B5844">
              <w:rPr>
                <w:sz w:val="26"/>
                <w:szCs w:val="26"/>
              </w:rPr>
              <w:t>April 11</w:t>
            </w:r>
            <w:r w:rsidR="001B0C5E">
              <w:rPr>
                <w:sz w:val="26"/>
                <w:szCs w:val="26"/>
              </w:rPr>
              <w:t>, 201</w:t>
            </w:r>
            <w:r w:rsidR="00894660">
              <w:rPr>
                <w:sz w:val="26"/>
                <w:szCs w:val="26"/>
              </w:rPr>
              <w:t>9</w:t>
            </w:r>
          </w:p>
        </w:tc>
      </w:tr>
      <w:tr w:rsidR="001B0C5E" w14:paraId="0FEC64F0" w14:textId="77777777" w:rsidTr="003161E5">
        <w:tc>
          <w:tcPr>
            <w:tcW w:w="4878" w:type="dxa"/>
          </w:tcPr>
          <w:p w14:paraId="37F639B5" w14:textId="63BE9EA7" w:rsidR="001B0C5E" w:rsidRDefault="001B0C5E" w:rsidP="002625EC">
            <w:pPr>
              <w:widowControl/>
              <w:contextualSpacing/>
              <w:rPr>
                <w:sz w:val="26"/>
                <w:szCs w:val="26"/>
              </w:rPr>
            </w:pPr>
          </w:p>
          <w:p w14:paraId="22D96155" w14:textId="0877CC9A" w:rsidR="00B9195B" w:rsidRDefault="00B9195B" w:rsidP="002625EC">
            <w:pPr>
              <w:widowControl/>
              <w:contextualSpacing/>
              <w:rPr>
                <w:sz w:val="26"/>
                <w:szCs w:val="26"/>
              </w:rPr>
            </w:pPr>
          </w:p>
          <w:p w14:paraId="76F0F7CC" w14:textId="77777777" w:rsidR="00B9195B" w:rsidRDefault="00B9195B" w:rsidP="002625EC">
            <w:pPr>
              <w:widowControl/>
              <w:contextualSpacing/>
              <w:rPr>
                <w:sz w:val="26"/>
                <w:szCs w:val="26"/>
              </w:rPr>
            </w:pPr>
          </w:p>
          <w:p w14:paraId="7C109D95" w14:textId="77777777" w:rsidR="001B0C5E" w:rsidRDefault="001B0C5E" w:rsidP="002625EC">
            <w:pPr>
              <w:widowControl/>
              <w:contextualSpacing/>
              <w:rPr>
                <w:sz w:val="26"/>
                <w:szCs w:val="26"/>
              </w:rPr>
            </w:pPr>
            <w:r>
              <w:rPr>
                <w:sz w:val="26"/>
                <w:szCs w:val="26"/>
              </w:rPr>
              <w:t>Commissioners Present:</w:t>
            </w:r>
          </w:p>
          <w:p w14:paraId="247A4C40" w14:textId="77777777" w:rsidR="001B0C5E" w:rsidRDefault="001B0C5E" w:rsidP="002625EC">
            <w:pPr>
              <w:widowControl/>
              <w:contextualSpacing/>
              <w:rPr>
                <w:sz w:val="26"/>
                <w:szCs w:val="26"/>
              </w:rPr>
            </w:pPr>
          </w:p>
          <w:p w14:paraId="02CBF51E" w14:textId="77777777" w:rsidR="001B0C5E" w:rsidRPr="002262C4" w:rsidRDefault="001B0C5E" w:rsidP="002625EC">
            <w:pPr>
              <w:widowControl/>
              <w:tabs>
                <w:tab w:val="left" w:pos="-720"/>
              </w:tabs>
              <w:ind w:left="720"/>
              <w:contextualSpacing/>
              <w:rPr>
                <w:sz w:val="26"/>
                <w:szCs w:val="26"/>
              </w:rPr>
            </w:pPr>
            <w:r w:rsidRPr="002262C4">
              <w:rPr>
                <w:sz w:val="26"/>
                <w:szCs w:val="26"/>
              </w:rPr>
              <w:t>Gladys M. Brown, Chairman</w:t>
            </w:r>
          </w:p>
          <w:p w14:paraId="65872669" w14:textId="752CEF68" w:rsidR="001B0C5E" w:rsidRDefault="00894660" w:rsidP="002625EC">
            <w:pPr>
              <w:widowControl/>
              <w:tabs>
                <w:tab w:val="left" w:pos="-720"/>
              </w:tabs>
              <w:ind w:left="720"/>
              <w:contextualSpacing/>
              <w:rPr>
                <w:sz w:val="26"/>
                <w:szCs w:val="26"/>
              </w:rPr>
            </w:pPr>
            <w:r>
              <w:rPr>
                <w:sz w:val="26"/>
                <w:szCs w:val="26"/>
              </w:rPr>
              <w:t>David W. Sweet</w:t>
            </w:r>
            <w:r w:rsidR="001B0C5E" w:rsidRPr="002262C4">
              <w:rPr>
                <w:sz w:val="26"/>
                <w:szCs w:val="26"/>
              </w:rPr>
              <w:t>, Vice Chairman</w:t>
            </w:r>
          </w:p>
          <w:p w14:paraId="0CD971ED" w14:textId="11222B82" w:rsidR="001B0C5E" w:rsidRPr="00D44DB2" w:rsidRDefault="001B0C5E" w:rsidP="002625EC">
            <w:pPr>
              <w:widowControl/>
              <w:tabs>
                <w:tab w:val="left" w:pos="-720"/>
              </w:tabs>
              <w:ind w:left="720"/>
              <w:contextualSpacing/>
              <w:rPr>
                <w:sz w:val="26"/>
                <w:szCs w:val="26"/>
              </w:rPr>
            </w:pPr>
            <w:r w:rsidRPr="00D44DB2">
              <w:rPr>
                <w:sz w:val="26"/>
                <w:szCs w:val="26"/>
              </w:rPr>
              <w:t>Norman J. Kennard</w:t>
            </w:r>
          </w:p>
          <w:p w14:paraId="0CF44B2C" w14:textId="64C418E2" w:rsidR="001B0C5E" w:rsidRPr="002262C4" w:rsidRDefault="00894660" w:rsidP="002625EC">
            <w:pPr>
              <w:widowControl/>
              <w:tabs>
                <w:tab w:val="left" w:pos="-720"/>
              </w:tabs>
              <w:ind w:left="720"/>
              <w:contextualSpacing/>
              <w:rPr>
                <w:sz w:val="26"/>
                <w:szCs w:val="26"/>
              </w:rPr>
            </w:pPr>
            <w:r>
              <w:rPr>
                <w:sz w:val="26"/>
                <w:szCs w:val="26"/>
              </w:rPr>
              <w:t xml:space="preserve">Andrew G. Place </w:t>
            </w:r>
          </w:p>
          <w:p w14:paraId="12F481B2" w14:textId="77777777" w:rsidR="001B0C5E" w:rsidRPr="002262C4" w:rsidRDefault="001B0C5E" w:rsidP="002625EC">
            <w:pPr>
              <w:widowControl/>
              <w:tabs>
                <w:tab w:val="left" w:pos="-720"/>
              </w:tabs>
              <w:ind w:left="720"/>
              <w:contextualSpacing/>
              <w:rPr>
                <w:sz w:val="26"/>
                <w:szCs w:val="26"/>
              </w:rPr>
            </w:pPr>
            <w:r w:rsidRPr="002262C4">
              <w:rPr>
                <w:sz w:val="26"/>
                <w:szCs w:val="26"/>
              </w:rPr>
              <w:t xml:space="preserve">John F. Coleman, Jr. </w:t>
            </w:r>
          </w:p>
          <w:p w14:paraId="492051AB" w14:textId="77777777" w:rsidR="001B0C5E" w:rsidRDefault="001B0C5E" w:rsidP="002625EC">
            <w:pPr>
              <w:widowControl/>
              <w:contextualSpacing/>
              <w:rPr>
                <w:sz w:val="26"/>
                <w:szCs w:val="26"/>
              </w:rPr>
            </w:pPr>
          </w:p>
        </w:tc>
        <w:tc>
          <w:tcPr>
            <w:tcW w:w="4608" w:type="dxa"/>
          </w:tcPr>
          <w:p w14:paraId="77E9FC50" w14:textId="77777777" w:rsidR="001B0C5E" w:rsidRDefault="001B0C5E" w:rsidP="002625EC">
            <w:pPr>
              <w:widowControl/>
              <w:contextualSpacing/>
              <w:jc w:val="right"/>
              <w:rPr>
                <w:sz w:val="26"/>
                <w:szCs w:val="26"/>
              </w:rPr>
            </w:pPr>
          </w:p>
          <w:p w14:paraId="6681782E" w14:textId="77777777" w:rsidR="001B0C5E" w:rsidRDefault="001B0C5E" w:rsidP="002625EC">
            <w:pPr>
              <w:widowControl/>
              <w:contextualSpacing/>
              <w:jc w:val="right"/>
              <w:rPr>
                <w:sz w:val="26"/>
                <w:szCs w:val="26"/>
              </w:rPr>
            </w:pPr>
          </w:p>
        </w:tc>
      </w:tr>
      <w:tr w:rsidR="001B0C5E" w14:paraId="665779F2" w14:textId="77777777" w:rsidTr="003161E5">
        <w:tc>
          <w:tcPr>
            <w:tcW w:w="4878" w:type="dxa"/>
          </w:tcPr>
          <w:p w14:paraId="7AE91810" w14:textId="155F54BC" w:rsidR="001B0C5E" w:rsidRDefault="001B0C5E" w:rsidP="002625EC">
            <w:pPr>
              <w:widowControl/>
              <w:contextualSpacing/>
              <w:rPr>
                <w:sz w:val="26"/>
                <w:szCs w:val="26"/>
              </w:rPr>
            </w:pPr>
          </w:p>
          <w:p w14:paraId="05425B16" w14:textId="6147FB1A" w:rsidR="00B9195B" w:rsidRDefault="00B9195B" w:rsidP="002625EC">
            <w:pPr>
              <w:widowControl/>
              <w:contextualSpacing/>
              <w:rPr>
                <w:sz w:val="26"/>
                <w:szCs w:val="26"/>
              </w:rPr>
            </w:pPr>
          </w:p>
          <w:p w14:paraId="2178F003" w14:textId="379C5538" w:rsidR="00C017CD" w:rsidRDefault="00C017CD" w:rsidP="002625EC">
            <w:pPr>
              <w:widowControl/>
              <w:contextualSpacing/>
              <w:rPr>
                <w:sz w:val="26"/>
                <w:szCs w:val="26"/>
              </w:rPr>
            </w:pPr>
          </w:p>
          <w:p w14:paraId="037E0CAE" w14:textId="77777777" w:rsidR="00C017CD" w:rsidRDefault="00C017CD" w:rsidP="002625EC">
            <w:pPr>
              <w:widowControl/>
              <w:contextualSpacing/>
              <w:rPr>
                <w:sz w:val="26"/>
                <w:szCs w:val="26"/>
              </w:rPr>
            </w:pPr>
          </w:p>
          <w:p w14:paraId="7A0BAC59" w14:textId="77777777" w:rsidR="00D13E44" w:rsidRDefault="00D13E44" w:rsidP="002625EC">
            <w:pPr>
              <w:widowControl/>
              <w:contextualSpacing/>
              <w:rPr>
                <w:sz w:val="26"/>
                <w:szCs w:val="26"/>
              </w:rPr>
            </w:pPr>
          </w:p>
          <w:p w14:paraId="5B4D0596" w14:textId="14A574F6" w:rsidR="001B0C5E" w:rsidRDefault="00564535" w:rsidP="002625EC">
            <w:pPr>
              <w:widowControl/>
              <w:contextualSpacing/>
              <w:rPr>
                <w:sz w:val="26"/>
                <w:szCs w:val="26"/>
              </w:rPr>
            </w:pPr>
            <w:r>
              <w:rPr>
                <w:sz w:val="26"/>
                <w:szCs w:val="26"/>
              </w:rPr>
              <w:t>Friedman Wagner-Dobler</w:t>
            </w:r>
          </w:p>
          <w:p w14:paraId="34DC3B5C" w14:textId="77777777" w:rsidR="001B0C5E" w:rsidRDefault="001B0C5E" w:rsidP="002625EC">
            <w:pPr>
              <w:widowControl/>
              <w:contextualSpacing/>
              <w:rPr>
                <w:sz w:val="26"/>
                <w:szCs w:val="26"/>
              </w:rPr>
            </w:pPr>
          </w:p>
        </w:tc>
        <w:tc>
          <w:tcPr>
            <w:tcW w:w="4608" w:type="dxa"/>
            <w:hideMark/>
          </w:tcPr>
          <w:p w14:paraId="7FDE1986" w14:textId="51350ACE" w:rsidR="001B0C5E" w:rsidRDefault="001B0C5E" w:rsidP="002625EC">
            <w:pPr>
              <w:widowControl/>
              <w:contextualSpacing/>
              <w:jc w:val="right"/>
              <w:rPr>
                <w:sz w:val="26"/>
                <w:szCs w:val="26"/>
              </w:rPr>
            </w:pPr>
          </w:p>
          <w:p w14:paraId="7AEC6D7B" w14:textId="15B91FB1" w:rsidR="00C017CD" w:rsidRDefault="00C017CD" w:rsidP="002625EC">
            <w:pPr>
              <w:widowControl/>
              <w:contextualSpacing/>
              <w:jc w:val="right"/>
              <w:rPr>
                <w:sz w:val="26"/>
                <w:szCs w:val="26"/>
              </w:rPr>
            </w:pPr>
          </w:p>
          <w:p w14:paraId="7A0190C7" w14:textId="291C2D70" w:rsidR="00C017CD" w:rsidRDefault="00C017CD" w:rsidP="002625EC">
            <w:pPr>
              <w:widowControl/>
              <w:contextualSpacing/>
              <w:jc w:val="right"/>
              <w:rPr>
                <w:sz w:val="26"/>
                <w:szCs w:val="26"/>
              </w:rPr>
            </w:pPr>
          </w:p>
          <w:p w14:paraId="3907E101" w14:textId="77777777" w:rsidR="00C017CD" w:rsidRDefault="00C017CD" w:rsidP="002625EC">
            <w:pPr>
              <w:widowControl/>
              <w:contextualSpacing/>
              <w:jc w:val="right"/>
              <w:rPr>
                <w:sz w:val="26"/>
                <w:szCs w:val="26"/>
              </w:rPr>
            </w:pPr>
          </w:p>
          <w:p w14:paraId="7F764A55" w14:textId="77777777" w:rsidR="00C017CD" w:rsidRDefault="00C017CD" w:rsidP="002625EC">
            <w:pPr>
              <w:widowControl/>
              <w:contextualSpacing/>
              <w:jc w:val="right"/>
              <w:rPr>
                <w:sz w:val="26"/>
                <w:szCs w:val="26"/>
              </w:rPr>
            </w:pPr>
          </w:p>
          <w:p w14:paraId="06863979" w14:textId="4DAB9333" w:rsidR="001B0C5E" w:rsidRDefault="001B0C5E" w:rsidP="002625EC">
            <w:pPr>
              <w:widowControl/>
              <w:contextualSpacing/>
              <w:jc w:val="right"/>
              <w:rPr>
                <w:sz w:val="26"/>
                <w:szCs w:val="26"/>
              </w:rPr>
            </w:pPr>
            <w:r>
              <w:rPr>
                <w:sz w:val="26"/>
                <w:szCs w:val="26"/>
              </w:rPr>
              <w:t>C-</w:t>
            </w:r>
            <w:r w:rsidR="0097636D">
              <w:rPr>
                <w:sz w:val="26"/>
                <w:szCs w:val="26"/>
              </w:rPr>
              <w:t>201</w:t>
            </w:r>
            <w:r w:rsidR="00E4219C">
              <w:rPr>
                <w:sz w:val="26"/>
                <w:szCs w:val="26"/>
              </w:rPr>
              <w:t>7</w:t>
            </w:r>
            <w:r w:rsidR="0097636D">
              <w:rPr>
                <w:sz w:val="26"/>
                <w:szCs w:val="26"/>
              </w:rPr>
              <w:t>-2</w:t>
            </w:r>
            <w:r w:rsidR="00894660">
              <w:rPr>
                <w:sz w:val="26"/>
                <w:szCs w:val="26"/>
              </w:rPr>
              <w:t>5</w:t>
            </w:r>
            <w:r w:rsidR="00E4219C">
              <w:rPr>
                <w:sz w:val="26"/>
                <w:szCs w:val="26"/>
              </w:rPr>
              <w:t>93690</w:t>
            </w:r>
          </w:p>
        </w:tc>
      </w:tr>
      <w:tr w:rsidR="001B0C5E" w14:paraId="21A5E725" w14:textId="77777777" w:rsidTr="003161E5">
        <w:tc>
          <w:tcPr>
            <w:tcW w:w="4878" w:type="dxa"/>
          </w:tcPr>
          <w:p w14:paraId="44EE3273" w14:textId="77777777" w:rsidR="001B0C5E" w:rsidRDefault="001B0C5E" w:rsidP="002625EC">
            <w:pPr>
              <w:widowControl/>
              <w:ind w:firstLine="720"/>
              <w:contextualSpacing/>
              <w:rPr>
                <w:sz w:val="26"/>
                <w:szCs w:val="26"/>
              </w:rPr>
            </w:pPr>
            <w:r>
              <w:rPr>
                <w:sz w:val="26"/>
                <w:szCs w:val="26"/>
              </w:rPr>
              <w:t>v.</w:t>
            </w:r>
          </w:p>
          <w:p w14:paraId="01123116" w14:textId="77777777" w:rsidR="001B0C5E" w:rsidRDefault="001B0C5E" w:rsidP="002625EC">
            <w:pPr>
              <w:widowControl/>
              <w:ind w:firstLine="1440"/>
              <w:contextualSpacing/>
              <w:rPr>
                <w:sz w:val="26"/>
                <w:szCs w:val="26"/>
              </w:rPr>
            </w:pPr>
          </w:p>
        </w:tc>
        <w:tc>
          <w:tcPr>
            <w:tcW w:w="4608" w:type="dxa"/>
          </w:tcPr>
          <w:p w14:paraId="31F1BB29" w14:textId="77777777" w:rsidR="001B0C5E" w:rsidRDefault="001B0C5E" w:rsidP="002625EC">
            <w:pPr>
              <w:widowControl/>
              <w:contextualSpacing/>
              <w:rPr>
                <w:sz w:val="26"/>
                <w:szCs w:val="26"/>
              </w:rPr>
            </w:pPr>
          </w:p>
        </w:tc>
      </w:tr>
      <w:tr w:rsidR="001B0C5E" w14:paraId="03EE67A5" w14:textId="77777777" w:rsidTr="003161E5">
        <w:tc>
          <w:tcPr>
            <w:tcW w:w="4878" w:type="dxa"/>
          </w:tcPr>
          <w:p w14:paraId="74A12DD9" w14:textId="6B9EA23C" w:rsidR="001B0C5E" w:rsidRDefault="00564535" w:rsidP="002625EC">
            <w:pPr>
              <w:widowControl/>
              <w:contextualSpacing/>
              <w:rPr>
                <w:sz w:val="26"/>
                <w:szCs w:val="26"/>
              </w:rPr>
            </w:pPr>
            <w:r>
              <w:rPr>
                <w:sz w:val="26"/>
                <w:szCs w:val="26"/>
              </w:rPr>
              <w:t>Rasier-PA, LLC</w:t>
            </w:r>
            <w:r w:rsidR="00E4219C">
              <w:rPr>
                <w:sz w:val="26"/>
                <w:szCs w:val="26"/>
              </w:rPr>
              <w:t xml:space="preserve"> d/b/a Uber</w:t>
            </w:r>
          </w:p>
          <w:p w14:paraId="6668D740" w14:textId="77777777" w:rsidR="001B0C5E" w:rsidRDefault="001B0C5E" w:rsidP="002625EC">
            <w:pPr>
              <w:widowControl/>
              <w:contextualSpacing/>
              <w:rPr>
                <w:sz w:val="26"/>
                <w:szCs w:val="26"/>
              </w:rPr>
            </w:pPr>
          </w:p>
        </w:tc>
        <w:tc>
          <w:tcPr>
            <w:tcW w:w="4608" w:type="dxa"/>
          </w:tcPr>
          <w:p w14:paraId="5F16ACC2" w14:textId="77777777" w:rsidR="001B0C5E" w:rsidRDefault="001B0C5E" w:rsidP="002625EC">
            <w:pPr>
              <w:widowControl/>
              <w:contextualSpacing/>
              <w:rPr>
                <w:sz w:val="26"/>
                <w:szCs w:val="26"/>
              </w:rPr>
            </w:pPr>
          </w:p>
        </w:tc>
      </w:tr>
    </w:tbl>
    <w:p w14:paraId="6C0ADE42" w14:textId="2CDFDED3" w:rsidR="001B0C5E" w:rsidRDefault="001B0C5E" w:rsidP="002625EC">
      <w:pPr>
        <w:widowControl/>
        <w:contextualSpacing/>
        <w:rPr>
          <w:sz w:val="26"/>
          <w:szCs w:val="26"/>
        </w:rPr>
      </w:pPr>
    </w:p>
    <w:p w14:paraId="15B91D48" w14:textId="79A4FEC3" w:rsidR="00C017CD" w:rsidRDefault="00C017CD" w:rsidP="002625EC">
      <w:pPr>
        <w:widowControl/>
        <w:contextualSpacing/>
        <w:rPr>
          <w:sz w:val="26"/>
          <w:szCs w:val="26"/>
        </w:rPr>
      </w:pPr>
    </w:p>
    <w:p w14:paraId="49CE741A" w14:textId="1048EDA1" w:rsidR="00C017CD" w:rsidRDefault="00C017CD" w:rsidP="002625EC">
      <w:pPr>
        <w:widowControl/>
        <w:contextualSpacing/>
        <w:rPr>
          <w:sz w:val="26"/>
          <w:szCs w:val="26"/>
        </w:rPr>
      </w:pPr>
    </w:p>
    <w:p w14:paraId="58D0E758" w14:textId="77777777" w:rsidR="00C017CD" w:rsidRDefault="00C017CD" w:rsidP="002625EC">
      <w:pPr>
        <w:widowControl/>
        <w:contextualSpacing/>
        <w:rPr>
          <w:sz w:val="26"/>
          <w:szCs w:val="26"/>
        </w:rPr>
      </w:pPr>
    </w:p>
    <w:p w14:paraId="77FD8874" w14:textId="12E8E8F0" w:rsidR="001B0C5E" w:rsidRDefault="001B0C5E" w:rsidP="002625EC">
      <w:pPr>
        <w:widowControl/>
        <w:contextualSpacing/>
        <w:jc w:val="center"/>
        <w:rPr>
          <w:b/>
          <w:sz w:val="26"/>
          <w:szCs w:val="26"/>
        </w:rPr>
      </w:pPr>
      <w:r>
        <w:rPr>
          <w:b/>
          <w:sz w:val="26"/>
          <w:szCs w:val="26"/>
        </w:rPr>
        <w:t>OPINION AND ORDER</w:t>
      </w:r>
    </w:p>
    <w:p w14:paraId="0C3D0194" w14:textId="77777777" w:rsidR="008F5FAC" w:rsidRDefault="008F5FAC" w:rsidP="002625EC">
      <w:pPr>
        <w:widowControl/>
        <w:contextualSpacing/>
        <w:jc w:val="center"/>
        <w:rPr>
          <w:b/>
          <w:sz w:val="26"/>
          <w:szCs w:val="26"/>
        </w:rPr>
      </w:pPr>
    </w:p>
    <w:p w14:paraId="5468BB5B" w14:textId="77777777" w:rsidR="001B0C5E" w:rsidRDefault="001B0C5E" w:rsidP="002625EC">
      <w:pPr>
        <w:widowControl/>
        <w:contextualSpacing/>
        <w:rPr>
          <w:sz w:val="26"/>
          <w:szCs w:val="26"/>
        </w:rPr>
      </w:pPr>
    </w:p>
    <w:p w14:paraId="50E87D94" w14:textId="77777777" w:rsidR="001B0C5E" w:rsidRDefault="001B0C5E" w:rsidP="002625EC">
      <w:pPr>
        <w:keepNext/>
        <w:widowControl/>
        <w:spacing w:line="360" w:lineRule="auto"/>
        <w:contextualSpacing/>
        <w:rPr>
          <w:b/>
          <w:sz w:val="26"/>
          <w:szCs w:val="26"/>
        </w:rPr>
      </w:pPr>
      <w:r>
        <w:rPr>
          <w:b/>
          <w:sz w:val="26"/>
          <w:szCs w:val="26"/>
        </w:rPr>
        <w:t>BY THE COMMISSION:</w:t>
      </w:r>
    </w:p>
    <w:p w14:paraId="022689B6" w14:textId="77777777" w:rsidR="001B0C5E" w:rsidRDefault="001B0C5E" w:rsidP="002625EC">
      <w:pPr>
        <w:widowControl/>
        <w:spacing w:line="360" w:lineRule="auto"/>
        <w:contextualSpacing/>
        <w:rPr>
          <w:b/>
          <w:sz w:val="26"/>
          <w:szCs w:val="26"/>
        </w:rPr>
      </w:pPr>
    </w:p>
    <w:p w14:paraId="1B7DB0A9" w14:textId="4AE8DCF5" w:rsidR="001B0C5E" w:rsidRDefault="001B0C5E" w:rsidP="002625EC">
      <w:pPr>
        <w:widowControl/>
        <w:spacing w:line="360" w:lineRule="auto"/>
        <w:ind w:firstLine="1440"/>
        <w:contextualSpacing/>
        <w:rPr>
          <w:sz w:val="26"/>
          <w:szCs w:val="26"/>
        </w:rPr>
      </w:pPr>
      <w:r w:rsidRPr="00CA43A5">
        <w:rPr>
          <w:sz w:val="26"/>
          <w:szCs w:val="26"/>
        </w:rPr>
        <w:t xml:space="preserve">Before the Pennsylvania Public Utility Commission (Commission) for consideration and disposition </w:t>
      </w:r>
      <w:r>
        <w:rPr>
          <w:color w:val="000000"/>
          <w:sz w:val="26"/>
        </w:rPr>
        <w:t xml:space="preserve">are the Exceptions of </w:t>
      </w:r>
      <w:r w:rsidR="00D01007">
        <w:rPr>
          <w:color w:val="000000"/>
          <w:sz w:val="26"/>
        </w:rPr>
        <w:t>Rasi</w:t>
      </w:r>
      <w:r w:rsidR="00A534EF">
        <w:rPr>
          <w:color w:val="000000"/>
          <w:sz w:val="26"/>
        </w:rPr>
        <w:t xml:space="preserve">er-PA, LLC d/b/a Uber (Rasier or the Company) </w:t>
      </w:r>
      <w:r>
        <w:rPr>
          <w:color w:val="000000"/>
          <w:sz w:val="26"/>
        </w:rPr>
        <w:t xml:space="preserve">filed on </w:t>
      </w:r>
      <w:r w:rsidR="00A534EF">
        <w:rPr>
          <w:color w:val="000000"/>
          <w:sz w:val="26"/>
        </w:rPr>
        <w:t>April 3</w:t>
      </w:r>
      <w:r w:rsidR="00894660">
        <w:rPr>
          <w:color w:val="000000"/>
          <w:sz w:val="26"/>
        </w:rPr>
        <w:t>,</w:t>
      </w:r>
      <w:r>
        <w:rPr>
          <w:color w:val="000000"/>
          <w:sz w:val="26"/>
        </w:rPr>
        <w:t xml:space="preserve"> 201</w:t>
      </w:r>
      <w:r w:rsidR="00894660">
        <w:rPr>
          <w:color w:val="000000"/>
          <w:sz w:val="26"/>
        </w:rPr>
        <w:t>8</w:t>
      </w:r>
      <w:r w:rsidR="00217816">
        <w:rPr>
          <w:color w:val="000000"/>
          <w:sz w:val="26"/>
        </w:rPr>
        <w:t>,</w:t>
      </w:r>
      <w:r>
        <w:rPr>
          <w:color w:val="000000"/>
          <w:sz w:val="26"/>
        </w:rPr>
        <w:t xml:space="preserve"> to the Initial Decision (Initial Decision or I.D.) of </w:t>
      </w:r>
      <w:r>
        <w:rPr>
          <w:color w:val="000000"/>
          <w:sz w:val="26"/>
        </w:rPr>
        <w:lastRenderedPageBreak/>
        <w:t xml:space="preserve">Administrative Law Judge (ALJ) </w:t>
      </w:r>
      <w:r w:rsidR="00A534EF">
        <w:rPr>
          <w:color w:val="000000"/>
          <w:sz w:val="26"/>
        </w:rPr>
        <w:t>Katrina L. Dunderdale</w:t>
      </w:r>
      <w:r>
        <w:rPr>
          <w:color w:val="000000"/>
          <w:sz w:val="26"/>
        </w:rPr>
        <w:t xml:space="preserve">, </w:t>
      </w:r>
      <w:r w:rsidR="00894660">
        <w:rPr>
          <w:color w:val="000000"/>
          <w:sz w:val="26"/>
        </w:rPr>
        <w:t>serve</w:t>
      </w:r>
      <w:r>
        <w:rPr>
          <w:color w:val="000000"/>
          <w:sz w:val="26"/>
        </w:rPr>
        <w:t xml:space="preserve">d on </w:t>
      </w:r>
      <w:r w:rsidR="00A534EF">
        <w:rPr>
          <w:color w:val="000000"/>
          <w:sz w:val="26"/>
        </w:rPr>
        <w:t>March 14</w:t>
      </w:r>
      <w:r>
        <w:rPr>
          <w:color w:val="000000"/>
          <w:sz w:val="26"/>
        </w:rPr>
        <w:t xml:space="preserve">, </w:t>
      </w:r>
      <w:r w:rsidR="00FF51C9">
        <w:rPr>
          <w:color w:val="000000"/>
          <w:sz w:val="26"/>
        </w:rPr>
        <w:t xml:space="preserve">2018, </w:t>
      </w:r>
      <w:r>
        <w:rPr>
          <w:color w:val="000000"/>
          <w:sz w:val="26"/>
        </w:rPr>
        <w:t>in the above-captioned proceeding</w:t>
      </w:r>
      <w:r w:rsidR="00216A44">
        <w:rPr>
          <w:color w:val="000000"/>
          <w:sz w:val="26"/>
        </w:rPr>
        <w:t xml:space="preserve">.  </w:t>
      </w:r>
      <w:r w:rsidR="00EF6624">
        <w:rPr>
          <w:color w:val="000000"/>
          <w:sz w:val="26"/>
        </w:rPr>
        <w:t>Replies to Exceptions</w:t>
      </w:r>
      <w:r w:rsidR="00A534EF">
        <w:rPr>
          <w:color w:val="000000"/>
          <w:sz w:val="26"/>
        </w:rPr>
        <w:t xml:space="preserve"> were not filed</w:t>
      </w:r>
      <w:r w:rsidR="00EF6624">
        <w:rPr>
          <w:color w:val="000000"/>
          <w:sz w:val="26"/>
        </w:rPr>
        <w:t xml:space="preserve">.  </w:t>
      </w:r>
      <w:r>
        <w:rPr>
          <w:sz w:val="26"/>
          <w:szCs w:val="26"/>
        </w:rPr>
        <w:t>For the reasons discussed below,</w:t>
      </w:r>
      <w:r w:rsidRPr="00C557F8">
        <w:rPr>
          <w:sz w:val="26"/>
          <w:szCs w:val="26"/>
        </w:rPr>
        <w:t xml:space="preserve"> </w:t>
      </w:r>
      <w:r w:rsidRPr="00184157">
        <w:rPr>
          <w:sz w:val="26"/>
          <w:szCs w:val="26"/>
        </w:rPr>
        <w:t>we</w:t>
      </w:r>
      <w:r w:rsidR="00217816" w:rsidRPr="00184157">
        <w:rPr>
          <w:sz w:val="26"/>
          <w:szCs w:val="26"/>
        </w:rPr>
        <w:t xml:space="preserve"> </w:t>
      </w:r>
      <w:r w:rsidR="00EF6624" w:rsidRPr="00184157">
        <w:rPr>
          <w:sz w:val="26"/>
          <w:szCs w:val="26"/>
        </w:rPr>
        <w:t xml:space="preserve">shall </w:t>
      </w:r>
      <w:r w:rsidR="008B0E79" w:rsidRPr="00184157">
        <w:rPr>
          <w:sz w:val="26"/>
          <w:szCs w:val="26"/>
        </w:rPr>
        <w:t xml:space="preserve">grant, in part, and </w:t>
      </w:r>
      <w:r w:rsidRPr="00184157">
        <w:rPr>
          <w:sz w:val="26"/>
          <w:szCs w:val="26"/>
        </w:rPr>
        <w:t>deny</w:t>
      </w:r>
      <w:r w:rsidR="008B0E79" w:rsidRPr="00184157">
        <w:rPr>
          <w:sz w:val="26"/>
          <w:szCs w:val="26"/>
        </w:rPr>
        <w:t>, in part,</w:t>
      </w:r>
      <w:r w:rsidRPr="00184157">
        <w:rPr>
          <w:sz w:val="26"/>
          <w:szCs w:val="26"/>
        </w:rPr>
        <w:t xml:space="preserve"> </w:t>
      </w:r>
      <w:r w:rsidR="008B0E79" w:rsidRPr="00184157">
        <w:rPr>
          <w:sz w:val="26"/>
          <w:szCs w:val="26"/>
        </w:rPr>
        <w:t>Rasier</w:t>
      </w:r>
      <w:r w:rsidR="00217816" w:rsidRPr="00184157">
        <w:rPr>
          <w:sz w:val="26"/>
          <w:szCs w:val="26"/>
        </w:rPr>
        <w:t>’s</w:t>
      </w:r>
      <w:r w:rsidRPr="00184157">
        <w:rPr>
          <w:sz w:val="26"/>
          <w:szCs w:val="26"/>
        </w:rPr>
        <w:t xml:space="preserve"> Exceptions</w:t>
      </w:r>
      <w:r w:rsidR="007B2F13" w:rsidRPr="00184157">
        <w:rPr>
          <w:sz w:val="26"/>
          <w:szCs w:val="26"/>
        </w:rPr>
        <w:t xml:space="preserve"> and</w:t>
      </w:r>
      <w:r w:rsidRPr="00184157">
        <w:rPr>
          <w:sz w:val="26"/>
          <w:szCs w:val="26"/>
        </w:rPr>
        <w:t xml:space="preserve"> </w:t>
      </w:r>
      <w:r w:rsidR="008B0E79" w:rsidRPr="00184157">
        <w:rPr>
          <w:sz w:val="26"/>
          <w:szCs w:val="26"/>
        </w:rPr>
        <w:t>modify</w:t>
      </w:r>
      <w:r w:rsidR="00FF56AE" w:rsidRPr="00184157">
        <w:rPr>
          <w:sz w:val="26"/>
          <w:szCs w:val="26"/>
        </w:rPr>
        <w:t xml:space="preserve"> </w:t>
      </w:r>
      <w:r w:rsidRPr="00184157">
        <w:rPr>
          <w:sz w:val="26"/>
          <w:szCs w:val="26"/>
        </w:rPr>
        <w:t>the Initial Decision</w:t>
      </w:r>
      <w:r w:rsidR="007177AF" w:rsidRPr="00184157">
        <w:rPr>
          <w:sz w:val="26"/>
          <w:szCs w:val="26"/>
        </w:rPr>
        <w:t>,</w:t>
      </w:r>
      <w:r w:rsidR="00ED267B" w:rsidRPr="00184157">
        <w:rPr>
          <w:sz w:val="26"/>
          <w:szCs w:val="26"/>
        </w:rPr>
        <w:t xml:space="preserve"> </w:t>
      </w:r>
      <w:r w:rsidRPr="00184157">
        <w:rPr>
          <w:sz w:val="26"/>
          <w:szCs w:val="26"/>
        </w:rPr>
        <w:t>consistent with this Opinion and Order.</w:t>
      </w:r>
    </w:p>
    <w:p w14:paraId="62719126" w14:textId="77777777" w:rsidR="00C017CD" w:rsidRPr="00184157" w:rsidRDefault="00C017CD" w:rsidP="002625EC">
      <w:pPr>
        <w:widowControl/>
        <w:spacing w:line="360" w:lineRule="auto"/>
        <w:ind w:firstLine="1440"/>
        <w:contextualSpacing/>
        <w:rPr>
          <w:sz w:val="26"/>
          <w:szCs w:val="26"/>
        </w:rPr>
      </w:pPr>
    </w:p>
    <w:p w14:paraId="26449960" w14:textId="77777777" w:rsidR="001B0C5E" w:rsidRPr="008067C8" w:rsidRDefault="001B0C5E" w:rsidP="002625EC">
      <w:pPr>
        <w:pStyle w:val="ListParagraph"/>
        <w:keepNext/>
        <w:widowControl/>
        <w:numPr>
          <w:ilvl w:val="0"/>
          <w:numId w:val="5"/>
        </w:numPr>
        <w:tabs>
          <w:tab w:val="left" w:pos="2160"/>
        </w:tabs>
        <w:spacing w:line="360" w:lineRule="auto"/>
        <w:ind w:left="720"/>
        <w:jc w:val="center"/>
        <w:rPr>
          <w:b/>
          <w:sz w:val="26"/>
          <w:szCs w:val="26"/>
        </w:rPr>
      </w:pPr>
      <w:bookmarkStart w:id="0" w:name="OLE_LINK1"/>
      <w:bookmarkStart w:id="1" w:name="OLE_LINK2"/>
      <w:r w:rsidRPr="008067C8">
        <w:rPr>
          <w:b/>
          <w:sz w:val="26"/>
          <w:szCs w:val="26"/>
        </w:rPr>
        <w:t>History of the Proceeding</w:t>
      </w:r>
    </w:p>
    <w:bookmarkEnd w:id="0"/>
    <w:bookmarkEnd w:id="1"/>
    <w:p w14:paraId="30BCCEB8" w14:textId="4A2F9328" w:rsidR="000B2AC8" w:rsidRDefault="000B2AC8" w:rsidP="002625EC">
      <w:pPr>
        <w:keepNext/>
        <w:widowControl/>
        <w:spacing w:line="360" w:lineRule="auto"/>
        <w:contextualSpacing/>
        <w:rPr>
          <w:sz w:val="26"/>
          <w:szCs w:val="26"/>
        </w:rPr>
      </w:pPr>
    </w:p>
    <w:p w14:paraId="440BB24F" w14:textId="69F8F63D" w:rsidR="00B72B57" w:rsidRDefault="00377F35" w:rsidP="00C017CD">
      <w:pPr>
        <w:widowControl/>
        <w:spacing w:line="360" w:lineRule="auto"/>
        <w:contextualSpacing/>
        <w:rPr>
          <w:sz w:val="26"/>
          <w:szCs w:val="26"/>
        </w:rPr>
      </w:pPr>
      <w:r>
        <w:rPr>
          <w:sz w:val="26"/>
          <w:szCs w:val="26"/>
        </w:rPr>
        <w:tab/>
      </w:r>
      <w:r>
        <w:rPr>
          <w:sz w:val="26"/>
          <w:szCs w:val="26"/>
        </w:rPr>
        <w:tab/>
        <w:t>On March 14, 2017, Friedman Wagner-Dobler (Complainant or Mr. Wagner-Dobler) filed a Formal Complaint (Complaint) against Rasier</w:t>
      </w:r>
      <w:r w:rsidR="00F96026">
        <w:rPr>
          <w:rStyle w:val="FootnoteReference"/>
          <w:sz w:val="26"/>
          <w:szCs w:val="26"/>
        </w:rPr>
        <w:footnoteReference w:id="1"/>
      </w:r>
      <w:r>
        <w:rPr>
          <w:sz w:val="26"/>
          <w:szCs w:val="26"/>
        </w:rPr>
        <w:t xml:space="preserve"> alleging </w:t>
      </w:r>
      <w:r w:rsidR="005112CB">
        <w:rPr>
          <w:sz w:val="26"/>
          <w:szCs w:val="26"/>
        </w:rPr>
        <w:t>that he was overcharged for trips that Rasier provided to him</w:t>
      </w:r>
      <w:r w:rsidR="000B3E35">
        <w:rPr>
          <w:sz w:val="26"/>
          <w:szCs w:val="26"/>
        </w:rPr>
        <w:t xml:space="preserve"> in February and March of 2017</w:t>
      </w:r>
      <w:r w:rsidR="005112CB">
        <w:rPr>
          <w:sz w:val="26"/>
          <w:szCs w:val="26"/>
        </w:rPr>
        <w:t xml:space="preserve">, specifically that he was charged </w:t>
      </w:r>
      <w:r w:rsidR="000B3E35">
        <w:rPr>
          <w:sz w:val="26"/>
          <w:szCs w:val="26"/>
        </w:rPr>
        <w:t xml:space="preserve">for </w:t>
      </w:r>
      <w:r w:rsidR="005112CB">
        <w:rPr>
          <w:sz w:val="26"/>
          <w:szCs w:val="26"/>
        </w:rPr>
        <w:t>twelve-mile trip</w:t>
      </w:r>
      <w:r w:rsidR="000B3E35">
        <w:rPr>
          <w:sz w:val="26"/>
          <w:szCs w:val="26"/>
        </w:rPr>
        <w:t>s</w:t>
      </w:r>
      <w:r w:rsidR="005112CB">
        <w:rPr>
          <w:sz w:val="26"/>
          <w:szCs w:val="26"/>
        </w:rPr>
        <w:t xml:space="preserve"> when the actual trip</w:t>
      </w:r>
      <w:r w:rsidR="000B3E35">
        <w:rPr>
          <w:sz w:val="26"/>
          <w:szCs w:val="26"/>
        </w:rPr>
        <w:t>s</w:t>
      </w:r>
      <w:r w:rsidR="005112CB">
        <w:rPr>
          <w:sz w:val="26"/>
          <w:szCs w:val="26"/>
        </w:rPr>
        <w:t xml:space="preserve"> w</w:t>
      </w:r>
      <w:r w:rsidR="000B3E35">
        <w:rPr>
          <w:sz w:val="26"/>
          <w:szCs w:val="26"/>
        </w:rPr>
        <w:t>ere</w:t>
      </w:r>
      <w:r w:rsidR="005112CB">
        <w:rPr>
          <w:sz w:val="26"/>
          <w:szCs w:val="26"/>
        </w:rPr>
        <w:t xml:space="preserve"> only a mile and a half </w:t>
      </w:r>
      <w:r w:rsidR="00A2067E">
        <w:rPr>
          <w:sz w:val="26"/>
          <w:szCs w:val="26"/>
        </w:rPr>
        <w:t>in distance</w:t>
      </w:r>
      <w:r w:rsidR="005112CB">
        <w:rPr>
          <w:sz w:val="26"/>
          <w:szCs w:val="26"/>
        </w:rPr>
        <w:t>.</w:t>
      </w:r>
      <w:r w:rsidR="00A2067E">
        <w:rPr>
          <w:sz w:val="26"/>
          <w:szCs w:val="26"/>
        </w:rPr>
        <w:t xml:space="preserve">  In the Complaint, Mr. Wagner-Dobler requested that the Commission direct Rasier to provide a refund to him, to conduct an audit of his past trips and all of Rasier’s past trips in Pennsylvania</w:t>
      </w:r>
      <w:r w:rsidR="006F4A33">
        <w:rPr>
          <w:sz w:val="26"/>
          <w:szCs w:val="26"/>
        </w:rPr>
        <w:t xml:space="preserve"> to determine if refunds are appropriate</w:t>
      </w:r>
      <w:r w:rsidR="00A2067E">
        <w:rPr>
          <w:sz w:val="26"/>
          <w:szCs w:val="26"/>
        </w:rPr>
        <w:t xml:space="preserve">, to correct the algorithms Rasier uses to calculate </w:t>
      </w:r>
      <w:r w:rsidR="00B04ED3">
        <w:rPr>
          <w:sz w:val="26"/>
          <w:szCs w:val="26"/>
        </w:rPr>
        <w:t xml:space="preserve">its </w:t>
      </w:r>
      <w:r w:rsidR="00A2067E">
        <w:rPr>
          <w:sz w:val="26"/>
          <w:szCs w:val="26"/>
        </w:rPr>
        <w:t>fares</w:t>
      </w:r>
      <w:r w:rsidR="006F4A33">
        <w:rPr>
          <w:sz w:val="26"/>
          <w:szCs w:val="26"/>
        </w:rPr>
        <w:t>, and to revoke Rasier’s license</w:t>
      </w:r>
      <w:r w:rsidR="00A2067E">
        <w:rPr>
          <w:sz w:val="26"/>
          <w:szCs w:val="26"/>
        </w:rPr>
        <w:t>.</w:t>
      </w:r>
      <w:r w:rsidR="00B72B57">
        <w:rPr>
          <w:sz w:val="26"/>
          <w:szCs w:val="26"/>
        </w:rPr>
        <w:t xml:space="preserve"> </w:t>
      </w:r>
      <w:r w:rsidR="003D63BA">
        <w:rPr>
          <w:sz w:val="26"/>
          <w:szCs w:val="26"/>
        </w:rPr>
        <w:t xml:space="preserve"> </w:t>
      </w:r>
      <w:r w:rsidR="00B15CE2">
        <w:rPr>
          <w:sz w:val="26"/>
          <w:szCs w:val="26"/>
        </w:rPr>
        <w:t xml:space="preserve">The Complainant attached to his Complaint </w:t>
      </w:r>
      <w:r w:rsidR="00A0276D">
        <w:rPr>
          <w:sz w:val="26"/>
          <w:szCs w:val="26"/>
        </w:rPr>
        <w:t xml:space="preserve">trip receipts from </w:t>
      </w:r>
      <w:r w:rsidR="00944181">
        <w:rPr>
          <w:sz w:val="26"/>
          <w:szCs w:val="26"/>
        </w:rPr>
        <w:t>Rasier</w:t>
      </w:r>
      <w:r w:rsidR="003D63BA">
        <w:rPr>
          <w:sz w:val="26"/>
          <w:szCs w:val="26"/>
        </w:rPr>
        <w:t xml:space="preserve"> after the </w:t>
      </w:r>
      <w:r w:rsidR="00944181">
        <w:rPr>
          <w:sz w:val="26"/>
          <w:szCs w:val="26"/>
        </w:rPr>
        <w:t>Company</w:t>
      </w:r>
      <w:r w:rsidR="003D63BA">
        <w:rPr>
          <w:sz w:val="26"/>
          <w:szCs w:val="26"/>
        </w:rPr>
        <w:t xml:space="preserve"> provided transportation to the Complainant </w:t>
      </w:r>
      <w:bookmarkStart w:id="2" w:name="_Hlk2866862"/>
      <w:r w:rsidR="003D63BA">
        <w:rPr>
          <w:sz w:val="26"/>
          <w:szCs w:val="26"/>
        </w:rPr>
        <w:t xml:space="preserve">between </w:t>
      </w:r>
      <w:r w:rsidR="008B0471">
        <w:rPr>
          <w:sz w:val="26"/>
          <w:szCs w:val="26"/>
        </w:rPr>
        <w:t>the Complainant’s work</w:t>
      </w:r>
      <w:r w:rsidR="003D63BA">
        <w:rPr>
          <w:sz w:val="26"/>
          <w:szCs w:val="26"/>
        </w:rPr>
        <w:t xml:space="preserve">place in Cranberry, </w:t>
      </w:r>
      <w:r w:rsidR="008C4DF7">
        <w:rPr>
          <w:sz w:val="26"/>
          <w:szCs w:val="26"/>
        </w:rPr>
        <w:t>Butler</w:t>
      </w:r>
      <w:r w:rsidR="007C0714">
        <w:rPr>
          <w:sz w:val="26"/>
          <w:szCs w:val="26"/>
        </w:rPr>
        <w:t xml:space="preserve"> County, </w:t>
      </w:r>
      <w:r w:rsidR="003D63BA">
        <w:rPr>
          <w:sz w:val="26"/>
          <w:szCs w:val="26"/>
        </w:rPr>
        <w:t>Pennsylvania and</w:t>
      </w:r>
      <w:r w:rsidR="00A0276D">
        <w:rPr>
          <w:sz w:val="26"/>
          <w:szCs w:val="26"/>
        </w:rPr>
        <w:t xml:space="preserve"> the Lem</w:t>
      </w:r>
      <w:r w:rsidR="003D63BA">
        <w:rPr>
          <w:sz w:val="26"/>
          <w:szCs w:val="26"/>
        </w:rPr>
        <w:t>ieux Center in Cranberry,</w:t>
      </w:r>
      <w:r w:rsidR="007C0714">
        <w:rPr>
          <w:sz w:val="26"/>
          <w:szCs w:val="26"/>
        </w:rPr>
        <w:t xml:space="preserve"> Butler County,</w:t>
      </w:r>
      <w:r w:rsidR="003D63BA">
        <w:rPr>
          <w:sz w:val="26"/>
          <w:szCs w:val="26"/>
        </w:rPr>
        <w:t xml:space="preserve"> Pennsylvania </w:t>
      </w:r>
      <w:bookmarkEnd w:id="2"/>
      <w:r w:rsidR="00A0276D">
        <w:rPr>
          <w:sz w:val="26"/>
          <w:szCs w:val="26"/>
        </w:rPr>
        <w:t>on February 24, 2017, March 10, 2017, and March 13, 2017.</w:t>
      </w:r>
    </w:p>
    <w:p w14:paraId="7BCF266C" w14:textId="77777777" w:rsidR="00B72B57" w:rsidRDefault="00B72B57" w:rsidP="00C017CD">
      <w:pPr>
        <w:widowControl/>
        <w:spacing w:line="360" w:lineRule="auto"/>
        <w:contextualSpacing/>
        <w:rPr>
          <w:sz w:val="26"/>
          <w:szCs w:val="26"/>
        </w:rPr>
      </w:pPr>
    </w:p>
    <w:p w14:paraId="1E2D45E4" w14:textId="06D5A146" w:rsidR="00377F35" w:rsidRDefault="00B72B57" w:rsidP="00C017CD">
      <w:pPr>
        <w:widowControl/>
        <w:spacing w:line="360" w:lineRule="auto"/>
        <w:contextualSpacing/>
        <w:rPr>
          <w:sz w:val="26"/>
          <w:szCs w:val="26"/>
        </w:rPr>
      </w:pPr>
      <w:r>
        <w:rPr>
          <w:sz w:val="26"/>
          <w:szCs w:val="26"/>
        </w:rPr>
        <w:tab/>
      </w:r>
      <w:r>
        <w:rPr>
          <w:sz w:val="26"/>
          <w:szCs w:val="26"/>
        </w:rPr>
        <w:tab/>
      </w:r>
      <w:r w:rsidR="00A2067E">
        <w:rPr>
          <w:sz w:val="26"/>
          <w:szCs w:val="26"/>
        </w:rPr>
        <w:t xml:space="preserve">During the hearing, the Complainant </w:t>
      </w:r>
      <w:r w:rsidR="0052085E">
        <w:rPr>
          <w:sz w:val="26"/>
          <w:szCs w:val="26"/>
        </w:rPr>
        <w:t xml:space="preserve">limited his </w:t>
      </w:r>
      <w:r w:rsidR="00CB4CAB">
        <w:rPr>
          <w:sz w:val="26"/>
          <w:szCs w:val="26"/>
        </w:rPr>
        <w:t>request</w:t>
      </w:r>
      <w:r w:rsidR="00B74BE4">
        <w:rPr>
          <w:sz w:val="26"/>
          <w:szCs w:val="26"/>
        </w:rPr>
        <w:t>s for relief</w:t>
      </w:r>
      <w:r w:rsidR="00CB4CAB">
        <w:rPr>
          <w:sz w:val="26"/>
          <w:szCs w:val="26"/>
        </w:rPr>
        <w:t xml:space="preserve"> to include request</w:t>
      </w:r>
      <w:r w:rsidR="00B74BE4">
        <w:rPr>
          <w:sz w:val="26"/>
          <w:szCs w:val="26"/>
        </w:rPr>
        <w:t>s</w:t>
      </w:r>
      <w:r w:rsidR="00CB4CAB">
        <w:rPr>
          <w:sz w:val="26"/>
          <w:szCs w:val="26"/>
        </w:rPr>
        <w:t xml:space="preserve"> that the Commission direct Rasier to provide </w:t>
      </w:r>
      <w:r w:rsidR="007C0714">
        <w:rPr>
          <w:sz w:val="26"/>
          <w:szCs w:val="26"/>
        </w:rPr>
        <w:t xml:space="preserve">him </w:t>
      </w:r>
      <w:r w:rsidR="00CB4CAB">
        <w:rPr>
          <w:sz w:val="26"/>
          <w:szCs w:val="26"/>
        </w:rPr>
        <w:t>refunds and to make corrective changes to ensure that the fares the Company charges him are consistent with the distance of the trips</w:t>
      </w:r>
      <w:r w:rsidR="00EF6E66">
        <w:rPr>
          <w:sz w:val="26"/>
          <w:szCs w:val="26"/>
        </w:rPr>
        <w:t xml:space="preserve"> </w:t>
      </w:r>
      <w:r w:rsidR="00B74BE4">
        <w:rPr>
          <w:sz w:val="26"/>
          <w:szCs w:val="26"/>
        </w:rPr>
        <w:t>the Company</w:t>
      </w:r>
      <w:r w:rsidR="00EF6E66">
        <w:rPr>
          <w:sz w:val="26"/>
          <w:szCs w:val="26"/>
        </w:rPr>
        <w:t xml:space="preserve"> provides</w:t>
      </w:r>
      <w:r w:rsidR="00CB4CAB">
        <w:rPr>
          <w:sz w:val="26"/>
          <w:szCs w:val="26"/>
        </w:rPr>
        <w:t>.  The Complainant decided not to discuss Rasier’s algorithm or complaints on behalf of other Rasier customers.  Tr. at 26-28.</w:t>
      </w:r>
    </w:p>
    <w:p w14:paraId="2583BE7D" w14:textId="77777777" w:rsidR="00377F35" w:rsidRDefault="00377F35" w:rsidP="00A85F65">
      <w:pPr>
        <w:widowControl/>
        <w:autoSpaceDE w:val="0"/>
        <w:autoSpaceDN w:val="0"/>
        <w:adjustRightInd w:val="0"/>
        <w:spacing w:line="360" w:lineRule="auto"/>
        <w:rPr>
          <w:rFonts w:eastAsiaTheme="minorHAnsi"/>
          <w:color w:val="000000"/>
          <w:sz w:val="26"/>
        </w:rPr>
      </w:pPr>
    </w:p>
    <w:p w14:paraId="6B00AACE" w14:textId="17A9152B" w:rsidR="00A85F65" w:rsidRPr="00A85F65" w:rsidRDefault="0002566A" w:rsidP="00A85F65">
      <w:pPr>
        <w:widowControl/>
        <w:autoSpaceDE w:val="0"/>
        <w:autoSpaceDN w:val="0"/>
        <w:adjustRightInd w:val="0"/>
        <w:spacing w:line="360" w:lineRule="auto"/>
        <w:rPr>
          <w:rFonts w:eastAsiaTheme="minorHAnsi"/>
          <w:sz w:val="26"/>
          <w:szCs w:val="16"/>
        </w:rPr>
      </w:pPr>
      <w:r>
        <w:rPr>
          <w:rFonts w:eastAsiaTheme="minorHAnsi"/>
          <w:sz w:val="26"/>
          <w:szCs w:val="23"/>
        </w:rPr>
        <w:tab/>
      </w:r>
      <w:r>
        <w:rPr>
          <w:rFonts w:eastAsiaTheme="minorHAnsi"/>
          <w:sz w:val="26"/>
          <w:szCs w:val="23"/>
        </w:rPr>
        <w:tab/>
      </w:r>
      <w:r w:rsidR="00206E48">
        <w:rPr>
          <w:rFonts w:eastAsiaTheme="minorHAnsi"/>
          <w:sz w:val="26"/>
          <w:szCs w:val="23"/>
        </w:rPr>
        <w:t xml:space="preserve">On </w:t>
      </w:r>
      <w:r w:rsidR="00A85F65" w:rsidRPr="00A85F65">
        <w:rPr>
          <w:rFonts w:eastAsiaTheme="minorHAnsi"/>
          <w:sz w:val="26"/>
          <w:szCs w:val="23"/>
        </w:rPr>
        <w:t>September 26, 2017, R</w:t>
      </w:r>
      <w:r w:rsidR="00206E48">
        <w:rPr>
          <w:rFonts w:eastAsiaTheme="minorHAnsi"/>
          <w:sz w:val="26"/>
          <w:szCs w:val="23"/>
        </w:rPr>
        <w:t>asier</w:t>
      </w:r>
      <w:r w:rsidR="00A85F65" w:rsidRPr="00A85F65">
        <w:rPr>
          <w:rFonts w:eastAsiaTheme="minorHAnsi"/>
          <w:sz w:val="26"/>
          <w:szCs w:val="23"/>
        </w:rPr>
        <w:t xml:space="preserve"> filed a Motion for Leave to File Answer </w:t>
      </w:r>
      <w:r w:rsidR="00A85F65" w:rsidRPr="00A85F65">
        <w:rPr>
          <w:rFonts w:eastAsiaTheme="minorHAnsi"/>
          <w:i/>
          <w:iCs/>
          <w:sz w:val="26"/>
          <w:szCs w:val="23"/>
        </w:rPr>
        <w:t>Nunc Pro Tunc</w:t>
      </w:r>
      <w:r w:rsidR="00A85F65" w:rsidRPr="00A85F65">
        <w:rPr>
          <w:rFonts w:eastAsiaTheme="minorHAnsi"/>
          <w:sz w:val="26"/>
          <w:szCs w:val="23"/>
        </w:rPr>
        <w:t xml:space="preserve"> </w:t>
      </w:r>
      <w:r w:rsidR="00F74E56">
        <w:rPr>
          <w:rFonts w:eastAsiaTheme="minorHAnsi"/>
          <w:sz w:val="26"/>
          <w:szCs w:val="23"/>
        </w:rPr>
        <w:t>(Motion) as</w:t>
      </w:r>
      <w:r w:rsidR="00A85F65" w:rsidRPr="00A85F65">
        <w:rPr>
          <w:rFonts w:eastAsiaTheme="minorHAnsi"/>
          <w:sz w:val="26"/>
          <w:szCs w:val="23"/>
        </w:rPr>
        <w:t xml:space="preserve"> </w:t>
      </w:r>
      <w:r w:rsidR="00F74E56">
        <w:rPr>
          <w:rFonts w:eastAsiaTheme="minorHAnsi"/>
          <w:sz w:val="26"/>
          <w:szCs w:val="23"/>
        </w:rPr>
        <w:t xml:space="preserve">well as </w:t>
      </w:r>
      <w:r w:rsidR="00A85F65" w:rsidRPr="00A85F65">
        <w:rPr>
          <w:rFonts w:eastAsiaTheme="minorHAnsi"/>
          <w:sz w:val="26"/>
          <w:szCs w:val="23"/>
        </w:rPr>
        <w:t>an Answer</w:t>
      </w:r>
      <w:r w:rsidR="00F74E56">
        <w:rPr>
          <w:rFonts w:eastAsiaTheme="minorHAnsi"/>
          <w:sz w:val="26"/>
          <w:szCs w:val="23"/>
        </w:rPr>
        <w:t xml:space="preserve"> to the Complaint</w:t>
      </w:r>
      <w:r w:rsidR="00A85F65" w:rsidRPr="00A85F65">
        <w:rPr>
          <w:rFonts w:eastAsiaTheme="minorHAnsi"/>
          <w:sz w:val="26"/>
          <w:szCs w:val="23"/>
        </w:rPr>
        <w:t xml:space="preserve">. </w:t>
      </w:r>
      <w:r w:rsidR="00F74E56">
        <w:rPr>
          <w:rFonts w:eastAsiaTheme="minorHAnsi"/>
          <w:sz w:val="26"/>
          <w:szCs w:val="23"/>
        </w:rPr>
        <w:t xml:space="preserve"> </w:t>
      </w:r>
      <w:r w:rsidR="00A85F65" w:rsidRPr="00A85F65">
        <w:rPr>
          <w:rFonts w:eastAsiaTheme="minorHAnsi"/>
          <w:sz w:val="26"/>
          <w:szCs w:val="23"/>
        </w:rPr>
        <w:t xml:space="preserve">In the Motion, Rasier </w:t>
      </w:r>
      <w:r w:rsidR="00F74E56">
        <w:rPr>
          <w:rFonts w:eastAsiaTheme="minorHAnsi"/>
          <w:sz w:val="26"/>
          <w:szCs w:val="23"/>
        </w:rPr>
        <w:t xml:space="preserve">stated that the </w:t>
      </w:r>
      <w:r w:rsidR="00CA1CFD">
        <w:rPr>
          <w:rFonts w:eastAsiaTheme="minorHAnsi"/>
          <w:sz w:val="26"/>
          <w:szCs w:val="23"/>
        </w:rPr>
        <w:t xml:space="preserve">Commission </w:t>
      </w:r>
      <w:r w:rsidR="00F74E56">
        <w:rPr>
          <w:rFonts w:eastAsiaTheme="minorHAnsi"/>
          <w:sz w:val="26"/>
          <w:szCs w:val="23"/>
        </w:rPr>
        <w:t xml:space="preserve">served </w:t>
      </w:r>
      <w:r w:rsidR="00CA1CFD">
        <w:rPr>
          <w:rFonts w:eastAsiaTheme="minorHAnsi"/>
          <w:sz w:val="26"/>
          <w:szCs w:val="23"/>
        </w:rPr>
        <w:t xml:space="preserve">the Complaint </w:t>
      </w:r>
      <w:r w:rsidR="00F74E56">
        <w:rPr>
          <w:rFonts w:eastAsiaTheme="minorHAnsi"/>
          <w:sz w:val="26"/>
          <w:szCs w:val="23"/>
        </w:rPr>
        <w:t>at the Company’s Philadelphia office on approximately March 16, 2017, but the Complaint was not forwarded to the Company’s legal department</w:t>
      </w:r>
      <w:r w:rsidR="00A85F65" w:rsidRPr="00A85F65">
        <w:rPr>
          <w:rFonts w:eastAsiaTheme="minorHAnsi"/>
          <w:sz w:val="26"/>
          <w:szCs w:val="23"/>
        </w:rPr>
        <w:t xml:space="preserve">. </w:t>
      </w:r>
      <w:r w:rsidR="00F74E56">
        <w:rPr>
          <w:rFonts w:eastAsiaTheme="minorHAnsi"/>
          <w:sz w:val="26"/>
          <w:szCs w:val="23"/>
        </w:rPr>
        <w:t xml:space="preserve"> </w:t>
      </w:r>
      <w:r w:rsidR="00A85F65" w:rsidRPr="00A85F65">
        <w:rPr>
          <w:rFonts w:eastAsiaTheme="minorHAnsi"/>
          <w:sz w:val="26"/>
          <w:szCs w:val="23"/>
        </w:rPr>
        <w:t xml:space="preserve">Rasier </w:t>
      </w:r>
      <w:r w:rsidR="00F74E56">
        <w:rPr>
          <w:rFonts w:eastAsiaTheme="minorHAnsi"/>
          <w:sz w:val="26"/>
          <w:szCs w:val="23"/>
        </w:rPr>
        <w:t xml:space="preserve">averred that its legal department became aware of the Complaint when it received </w:t>
      </w:r>
      <w:r w:rsidR="00A85F65" w:rsidRPr="00A85F65">
        <w:rPr>
          <w:rFonts w:eastAsiaTheme="minorHAnsi"/>
          <w:sz w:val="26"/>
          <w:szCs w:val="23"/>
        </w:rPr>
        <w:t>the Call-In Telephone Hearing Notice</w:t>
      </w:r>
      <w:r w:rsidR="00F74E56">
        <w:rPr>
          <w:rFonts w:eastAsiaTheme="minorHAnsi"/>
          <w:sz w:val="26"/>
          <w:szCs w:val="23"/>
        </w:rPr>
        <w:t xml:space="preserve"> dated July 17, 2017</w:t>
      </w:r>
      <w:r w:rsidR="00A85F65" w:rsidRPr="00A85F65">
        <w:rPr>
          <w:rFonts w:eastAsiaTheme="minorHAnsi"/>
          <w:sz w:val="26"/>
          <w:szCs w:val="23"/>
        </w:rPr>
        <w:t xml:space="preserve">. </w:t>
      </w:r>
      <w:r w:rsidR="00312656">
        <w:rPr>
          <w:rFonts w:eastAsiaTheme="minorHAnsi"/>
          <w:sz w:val="26"/>
          <w:szCs w:val="23"/>
        </w:rPr>
        <w:t xml:space="preserve"> </w:t>
      </w:r>
      <w:r w:rsidR="00A85F65" w:rsidRPr="00A85F65">
        <w:rPr>
          <w:rFonts w:eastAsiaTheme="minorHAnsi"/>
          <w:sz w:val="26"/>
          <w:szCs w:val="23"/>
        </w:rPr>
        <w:t>Rasier ind</w:t>
      </w:r>
      <w:r w:rsidR="007A12AC">
        <w:rPr>
          <w:rFonts w:eastAsiaTheme="minorHAnsi"/>
          <w:sz w:val="26"/>
          <w:szCs w:val="23"/>
        </w:rPr>
        <w:t>icated that in August 2017, it engaged l</w:t>
      </w:r>
      <w:r w:rsidR="00A85F65" w:rsidRPr="00A85F65">
        <w:rPr>
          <w:rFonts w:eastAsiaTheme="minorHAnsi"/>
          <w:sz w:val="26"/>
          <w:szCs w:val="23"/>
        </w:rPr>
        <w:t xml:space="preserve">egal counsel to represent it </w:t>
      </w:r>
      <w:r w:rsidR="007A12AC">
        <w:rPr>
          <w:rFonts w:eastAsiaTheme="minorHAnsi"/>
          <w:sz w:val="26"/>
          <w:szCs w:val="23"/>
        </w:rPr>
        <w:t>in this proceeding</w:t>
      </w:r>
      <w:r w:rsidR="00A85F65" w:rsidRPr="00A85F65">
        <w:rPr>
          <w:rFonts w:eastAsiaTheme="minorHAnsi"/>
          <w:sz w:val="26"/>
          <w:szCs w:val="23"/>
        </w:rPr>
        <w:t>.</w:t>
      </w:r>
      <w:r w:rsidR="007A12AC">
        <w:rPr>
          <w:rFonts w:eastAsiaTheme="minorHAnsi"/>
          <w:sz w:val="26"/>
          <w:szCs w:val="23"/>
        </w:rPr>
        <w:t xml:space="preserve"> </w:t>
      </w:r>
      <w:r w:rsidR="00170AB4">
        <w:rPr>
          <w:rFonts w:eastAsiaTheme="minorHAnsi"/>
          <w:sz w:val="26"/>
          <w:szCs w:val="23"/>
        </w:rPr>
        <w:t xml:space="preserve"> </w:t>
      </w:r>
      <w:r w:rsidR="007A12AC">
        <w:rPr>
          <w:rFonts w:eastAsiaTheme="minorHAnsi"/>
          <w:sz w:val="26"/>
          <w:szCs w:val="23"/>
        </w:rPr>
        <w:t xml:space="preserve">By Interim Order dated September 27, 2017, ALJ Dunderdale </w:t>
      </w:r>
      <w:r w:rsidR="00A85F65" w:rsidRPr="00A85F65">
        <w:rPr>
          <w:rFonts w:eastAsiaTheme="minorHAnsi"/>
          <w:sz w:val="26"/>
          <w:szCs w:val="23"/>
        </w:rPr>
        <w:t xml:space="preserve">denied Rasier’s </w:t>
      </w:r>
      <w:r w:rsidR="007A12AC">
        <w:rPr>
          <w:rFonts w:eastAsiaTheme="minorHAnsi"/>
          <w:sz w:val="26"/>
          <w:szCs w:val="23"/>
        </w:rPr>
        <w:t xml:space="preserve">Motion and </w:t>
      </w:r>
      <w:r w:rsidR="00A85F65" w:rsidRPr="00A85F65">
        <w:rPr>
          <w:rFonts w:eastAsiaTheme="minorHAnsi"/>
          <w:sz w:val="26"/>
          <w:szCs w:val="23"/>
        </w:rPr>
        <w:t xml:space="preserve">struck </w:t>
      </w:r>
      <w:r w:rsidR="007A12AC">
        <w:rPr>
          <w:rFonts w:eastAsiaTheme="minorHAnsi"/>
          <w:sz w:val="26"/>
          <w:szCs w:val="23"/>
        </w:rPr>
        <w:t xml:space="preserve">Rasier’s Answer </w:t>
      </w:r>
      <w:r w:rsidR="00A85F65" w:rsidRPr="00A85F65">
        <w:rPr>
          <w:rFonts w:eastAsiaTheme="minorHAnsi"/>
          <w:sz w:val="26"/>
          <w:szCs w:val="23"/>
        </w:rPr>
        <w:t>from the hearing record</w:t>
      </w:r>
      <w:r w:rsidR="007A12AC">
        <w:rPr>
          <w:rFonts w:eastAsiaTheme="minorHAnsi"/>
          <w:sz w:val="26"/>
          <w:szCs w:val="23"/>
        </w:rPr>
        <w:t xml:space="preserve"> on the basis that</w:t>
      </w:r>
      <w:r w:rsidR="00A85F65" w:rsidRPr="00A85F65">
        <w:rPr>
          <w:rFonts w:eastAsiaTheme="minorHAnsi"/>
          <w:sz w:val="26"/>
          <w:szCs w:val="23"/>
        </w:rPr>
        <w:t xml:space="preserve"> </w:t>
      </w:r>
      <w:r w:rsidR="007A12AC">
        <w:rPr>
          <w:rFonts w:eastAsiaTheme="minorHAnsi"/>
          <w:sz w:val="26"/>
          <w:szCs w:val="23"/>
        </w:rPr>
        <w:t>Rasier</w:t>
      </w:r>
      <w:r w:rsidR="00A85F65" w:rsidRPr="00A85F65">
        <w:rPr>
          <w:rFonts w:eastAsiaTheme="minorHAnsi"/>
          <w:sz w:val="26"/>
          <w:szCs w:val="23"/>
        </w:rPr>
        <w:t xml:space="preserve"> </w:t>
      </w:r>
      <w:r w:rsidR="007A12AC">
        <w:rPr>
          <w:rFonts w:eastAsiaTheme="minorHAnsi"/>
          <w:sz w:val="26"/>
          <w:szCs w:val="23"/>
        </w:rPr>
        <w:t>failed to show</w:t>
      </w:r>
      <w:r w:rsidR="00A85F65" w:rsidRPr="00A85F65">
        <w:rPr>
          <w:rFonts w:eastAsiaTheme="minorHAnsi"/>
          <w:sz w:val="26"/>
          <w:szCs w:val="23"/>
        </w:rPr>
        <w:t xml:space="preserve"> that good cause existed to file the Answer late</w:t>
      </w:r>
      <w:r w:rsidR="00170AB4">
        <w:rPr>
          <w:rFonts w:eastAsiaTheme="minorHAnsi"/>
          <w:sz w:val="26"/>
          <w:szCs w:val="23"/>
        </w:rPr>
        <w:t>.</w:t>
      </w:r>
    </w:p>
    <w:p w14:paraId="04F98702" w14:textId="77777777" w:rsidR="00170AB4" w:rsidRDefault="00170AB4" w:rsidP="00A85F65">
      <w:pPr>
        <w:widowControl/>
        <w:autoSpaceDE w:val="0"/>
        <w:autoSpaceDN w:val="0"/>
        <w:adjustRightInd w:val="0"/>
        <w:spacing w:line="360" w:lineRule="auto"/>
        <w:rPr>
          <w:rFonts w:eastAsiaTheme="minorHAnsi"/>
          <w:sz w:val="26"/>
          <w:szCs w:val="23"/>
        </w:rPr>
      </w:pPr>
    </w:p>
    <w:p w14:paraId="7EA4BEBF" w14:textId="5CB41405" w:rsidR="00D35D5A" w:rsidRDefault="00170AB4" w:rsidP="0096652D">
      <w:pPr>
        <w:widowControl/>
        <w:autoSpaceDE w:val="0"/>
        <w:autoSpaceDN w:val="0"/>
        <w:adjustRightInd w:val="0"/>
        <w:spacing w:line="360" w:lineRule="auto"/>
        <w:rPr>
          <w:rFonts w:eastAsiaTheme="minorHAnsi"/>
          <w:sz w:val="26"/>
          <w:szCs w:val="23"/>
        </w:rPr>
      </w:pPr>
      <w:r>
        <w:rPr>
          <w:rFonts w:eastAsiaTheme="minorHAnsi"/>
          <w:sz w:val="26"/>
          <w:szCs w:val="23"/>
        </w:rPr>
        <w:tab/>
      </w:r>
      <w:r>
        <w:rPr>
          <w:rFonts w:eastAsiaTheme="minorHAnsi"/>
          <w:sz w:val="26"/>
          <w:szCs w:val="23"/>
        </w:rPr>
        <w:tab/>
        <w:t>An evidentiary hearing was held o</w:t>
      </w:r>
      <w:r w:rsidR="00A85F65" w:rsidRPr="00A85F65">
        <w:rPr>
          <w:rFonts w:eastAsiaTheme="minorHAnsi"/>
          <w:sz w:val="26"/>
          <w:szCs w:val="23"/>
        </w:rPr>
        <w:t xml:space="preserve">n September 28, 2017. </w:t>
      </w:r>
      <w:r>
        <w:rPr>
          <w:rFonts w:eastAsiaTheme="minorHAnsi"/>
          <w:sz w:val="26"/>
          <w:szCs w:val="23"/>
        </w:rPr>
        <w:t xml:space="preserve"> The </w:t>
      </w:r>
      <w:r w:rsidR="00A85F65" w:rsidRPr="00A85F65">
        <w:rPr>
          <w:rFonts w:eastAsiaTheme="minorHAnsi"/>
          <w:sz w:val="26"/>
          <w:szCs w:val="23"/>
        </w:rPr>
        <w:t xml:space="preserve">Complainant appeared </w:t>
      </w:r>
      <w:r w:rsidR="00A85F65" w:rsidRPr="00A85F65">
        <w:rPr>
          <w:rFonts w:eastAsiaTheme="minorHAnsi"/>
          <w:i/>
          <w:iCs/>
          <w:sz w:val="26"/>
          <w:szCs w:val="23"/>
        </w:rPr>
        <w:t>pro se</w:t>
      </w:r>
      <w:r>
        <w:rPr>
          <w:rFonts w:eastAsiaTheme="minorHAnsi"/>
          <w:iCs/>
          <w:sz w:val="26"/>
          <w:szCs w:val="23"/>
        </w:rPr>
        <w:t>, testified on</w:t>
      </w:r>
      <w:r w:rsidR="00A85F65" w:rsidRPr="00A85F65">
        <w:rPr>
          <w:rFonts w:eastAsiaTheme="minorHAnsi"/>
          <w:sz w:val="26"/>
          <w:szCs w:val="23"/>
        </w:rPr>
        <w:t xml:space="preserve"> </w:t>
      </w:r>
      <w:r>
        <w:rPr>
          <w:rFonts w:eastAsiaTheme="minorHAnsi"/>
          <w:sz w:val="26"/>
          <w:szCs w:val="23"/>
        </w:rPr>
        <w:t>h</w:t>
      </w:r>
      <w:r w:rsidR="00813678">
        <w:rPr>
          <w:rFonts w:eastAsiaTheme="minorHAnsi"/>
          <w:sz w:val="26"/>
          <w:szCs w:val="23"/>
        </w:rPr>
        <w:t>is</w:t>
      </w:r>
      <w:r>
        <w:rPr>
          <w:rFonts w:eastAsiaTheme="minorHAnsi"/>
          <w:sz w:val="26"/>
          <w:szCs w:val="23"/>
        </w:rPr>
        <w:t xml:space="preserve"> own behalf, and did not present any exhibits.  Rasier </w:t>
      </w:r>
      <w:r w:rsidR="00A85F65" w:rsidRPr="00A85F65">
        <w:rPr>
          <w:rFonts w:eastAsiaTheme="minorHAnsi"/>
          <w:sz w:val="26"/>
          <w:szCs w:val="23"/>
        </w:rPr>
        <w:t xml:space="preserve"> was represented by </w:t>
      </w:r>
      <w:r>
        <w:rPr>
          <w:rFonts w:eastAsiaTheme="minorHAnsi"/>
          <w:sz w:val="26"/>
          <w:szCs w:val="23"/>
        </w:rPr>
        <w:t xml:space="preserve">counsel, presented </w:t>
      </w:r>
      <w:r w:rsidR="00A85F65" w:rsidRPr="00A85F65">
        <w:rPr>
          <w:rFonts w:eastAsiaTheme="minorHAnsi"/>
          <w:sz w:val="26"/>
          <w:szCs w:val="23"/>
        </w:rPr>
        <w:t>the testimony of one witness</w:t>
      </w:r>
      <w:r>
        <w:rPr>
          <w:rFonts w:eastAsiaTheme="minorHAnsi"/>
          <w:sz w:val="26"/>
          <w:szCs w:val="23"/>
        </w:rPr>
        <w:t xml:space="preserve">, and did not present </w:t>
      </w:r>
      <w:r w:rsidR="00A85F65" w:rsidRPr="00A85F65">
        <w:rPr>
          <w:rFonts w:eastAsiaTheme="minorHAnsi"/>
          <w:sz w:val="26"/>
          <w:szCs w:val="23"/>
        </w:rPr>
        <w:t>any exhibits.</w:t>
      </w:r>
    </w:p>
    <w:p w14:paraId="775630CA" w14:textId="77777777" w:rsidR="00D35D5A" w:rsidRDefault="00D35D5A" w:rsidP="0096652D">
      <w:pPr>
        <w:widowControl/>
        <w:autoSpaceDE w:val="0"/>
        <w:autoSpaceDN w:val="0"/>
        <w:adjustRightInd w:val="0"/>
        <w:spacing w:line="360" w:lineRule="auto"/>
        <w:rPr>
          <w:rFonts w:eastAsiaTheme="minorHAnsi"/>
          <w:sz w:val="26"/>
          <w:szCs w:val="23"/>
        </w:rPr>
      </w:pPr>
    </w:p>
    <w:p w14:paraId="47773F81" w14:textId="0370E06F" w:rsidR="00D13E44" w:rsidRPr="00A85F65" w:rsidRDefault="00D35D5A" w:rsidP="0096652D">
      <w:pPr>
        <w:widowControl/>
        <w:autoSpaceDE w:val="0"/>
        <w:autoSpaceDN w:val="0"/>
        <w:adjustRightInd w:val="0"/>
        <w:spacing w:line="360" w:lineRule="auto"/>
        <w:rPr>
          <w:rFonts w:eastAsiaTheme="minorHAnsi"/>
          <w:color w:val="000000"/>
          <w:sz w:val="26"/>
          <w:szCs w:val="26"/>
        </w:rPr>
      </w:pPr>
      <w:r>
        <w:rPr>
          <w:rFonts w:eastAsiaTheme="minorHAnsi"/>
          <w:sz w:val="26"/>
          <w:szCs w:val="23"/>
        </w:rPr>
        <w:tab/>
      </w:r>
      <w:r>
        <w:rPr>
          <w:rFonts w:eastAsiaTheme="minorHAnsi"/>
          <w:sz w:val="26"/>
          <w:szCs w:val="23"/>
        </w:rPr>
        <w:tab/>
        <w:t xml:space="preserve">On December 1, 2017, Rasier filed </w:t>
      </w:r>
      <w:r w:rsidR="001F4CB2">
        <w:rPr>
          <w:rFonts w:eastAsiaTheme="minorHAnsi"/>
          <w:sz w:val="26"/>
          <w:szCs w:val="23"/>
        </w:rPr>
        <w:t xml:space="preserve">a Main Brief.  The Complainant filed a Reply Brief on December 11, 2017.  </w:t>
      </w:r>
      <w:r w:rsidR="0096652D">
        <w:rPr>
          <w:rFonts w:eastAsiaTheme="minorHAnsi"/>
          <w:sz w:val="26"/>
          <w:szCs w:val="23"/>
        </w:rPr>
        <w:t>The record was closed</w:t>
      </w:r>
      <w:r w:rsidR="00A85F65" w:rsidRPr="00A85F65">
        <w:rPr>
          <w:rFonts w:eastAsiaTheme="minorHAnsi"/>
          <w:sz w:val="26"/>
          <w:szCs w:val="23"/>
        </w:rPr>
        <w:t xml:space="preserve"> on December 19, 2017.</w:t>
      </w:r>
    </w:p>
    <w:p w14:paraId="1739072E" w14:textId="480F36FB" w:rsidR="00A85F65" w:rsidRDefault="00A85F65" w:rsidP="00F85227">
      <w:pPr>
        <w:widowControl/>
        <w:spacing w:line="360" w:lineRule="auto"/>
        <w:rPr>
          <w:rFonts w:eastAsiaTheme="minorHAnsi"/>
          <w:color w:val="000000"/>
          <w:sz w:val="26"/>
          <w:szCs w:val="26"/>
        </w:rPr>
      </w:pPr>
    </w:p>
    <w:p w14:paraId="0ABD255C" w14:textId="3F526314" w:rsidR="00B94759" w:rsidRPr="00A85F65" w:rsidRDefault="00B94759" w:rsidP="00F85227">
      <w:pPr>
        <w:widowControl/>
        <w:spacing w:line="360" w:lineRule="auto"/>
        <w:rPr>
          <w:rFonts w:eastAsiaTheme="minorHAnsi"/>
          <w:color w:val="000000"/>
          <w:sz w:val="26"/>
          <w:szCs w:val="26"/>
        </w:rPr>
      </w:pPr>
      <w:r>
        <w:rPr>
          <w:rFonts w:eastAsiaTheme="minorHAnsi"/>
          <w:color w:val="000000"/>
          <w:sz w:val="26"/>
          <w:szCs w:val="26"/>
        </w:rPr>
        <w:tab/>
      </w:r>
      <w:r>
        <w:rPr>
          <w:rFonts w:eastAsiaTheme="minorHAnsi"/>
          <w:color w:val="000000"/>
          <w:sz w:val="26"/>
          <w:szCs w:val="26"/>
        </w:rPr>
        <w:tab/>
        <w:t>As previously noted, the Commission served ALJ Dunderdale’s Initial Decision on March 14, 2018.  Rasier filed Exceptions on April 3, 2018.</w:t>
      </w:r>
      <w:r w:rsidR="001F4F1C">
        <w:rPr>
          <w:rFonts w:eastAsiaTheme="minorHAnsi"/>
          <w:color w:val="000000"/>
          <w:sz w:val="26"/>
          <w:szCs w:val="26"/>
        </w:rPr>
        <w:t xml:space="preserve">  No Replies to Exceptions were filed.</w:t>
      </w:r>
    </w:p>
    <w:p w14:paraId="6982B0CC" w14:textId="55C565B1" w:rsidR="00A85F65" w:rsidRDefault="00A85F65" w:rsidP="00F85227">
      <w:pPr>
        <w:widowControl/>
        <w:spacing w:line="360" w:lineRule="auto"/>
        <w:rPr>
          <w:rFonts w:eastAsiaTheme="minorHAnsi"/>
          <w:color w:val="000000"/>
          <w:sz w:val="26"/>
          <w:szCs w:val="26"/>
        </w:rPr>
      </w:pPr>
    </w:p>
    <w:p w14:paraId="68634D1F" w14:textId="77CFDF2A" w:rsidR="001B0C5E" w:rsidRPr="00A707C9" w:rsidRDefault="00A707C9" w:rsidP="00C017CD">
      <w:pPr>
        <w:keepNext/>
        <w:keepLines/>
        <w:widowControl/>
        <w:spacing w:line="360" w:lineRule="auto"/>
        <w:contextualSpacing/>
        <w:jc w:val="center"/>
        <w:rPr>
          <w:b/>
          <w:sz w:val="26"/>
          <w:szCs w:val="26"/>
        </w:rPr>
      </w:pPr>
      <w:r w:rsidRPr="00A707C9">
        <w:rPr>
          <w:b/>
          <w:sz w:val="26"/>
          <w:szCs w:val="26"/>
        </w:rPr>
        <w:lastRenderedPageBreak/>
        <w:t>II.</w:t>
      </w:r>
      <w:r w:rsidRPr="00A707C9">
        <w:rPr>
          <w:b/>
          <w:sz w:val="26"/>
          <w:szCs w:val="26"/>
        </w:rPr>
        <w:tab/>
        <w:t>Discussion</w:t>
      </w:r>
    </w:p>
    <w:p w14:paraId="539D8719" w14:textId="77777777" w:rsidR="00A707C9" w:rsidRDefault="00A707C9" w:rsidP="00C017CD">
      <w:pPr>
        <w:keepNext/>
        <w:keepLines/>
        <w:widowControl/>
        <w:spacing w:line="360" w:lineRule="auto"/>
        <w:ind w:firstLine="1440"/>
        <w:contextualSpacing/>
        <w:rPr>
          <w:sz w:val="26"/>
          <w:szCs w:val="26"/>
        </w:rPr>
      </w:pPr>
    </w:p>
    <w:p w14:paraId="64022B85" w14:textId="66F76A07" w:rsidR="009644F4" w:rsidRPr="00431FCF" w:rsidRDefault="006164CC" w:rsidP="00C017CD">
      <w:pPr>
        <w:keepNext/>
        <w:keepLines/>
        <w:widowControl/>
        <w:spacing w:line="360" w:lineRule="auto"/>
        <w:contextualSpacing/>
        <w:rPr>
          <w:b/>
          <w:sz w:val="26"/>
          <w:szCs w:val="26"/>
        </w:rPr>
      </w:pPr>
      <w:r w:rsidRPr="00431FCF">
        <w:rPr>
          <w:b/>
          <w:sz w:val="26"/>
          <w:szCs w:val="26"/>
        </w:rPr>
        <w:t>A.</w:t>
      </w:r>
      <w:r w:rsidR="00867EDD">
        <w:rPr>
          <w:b/>
          <w:sz w:val="26"/>
          <w:szCs w:val="26"/>
        </w:rPr>
        <w:tab/>
      </w:r>
      <w:r w:rsidRPr="00431FCF">
        <w:rPr>
          <w:b/>
          <w:sz w:val="26"/>
          <w:szCs w:val="26"/>
        </w:rPr>
        <w:t xml:space="preserve">Legal </w:t>
      </w:r>
      <w:r w:rsidR="00431FCF" w:rsidRPr="00431FCF">
        <w:rPr>
          <w:b/>
          <w:sz w:val="26"/>
          <w:szCs w:val="26"/>
        </w:rPr>
        <w:t>Standards</w:t>
      </w:r>
    </w:p>
    <w:p w14:paraId="2D6F70F0" w14:textId="4F3E6897" w:rsidR="006164CC" w:rsidRDefault="006164CC" w:rsidP="00C017CD">
      <w:pPr>
        <w:keepNext/>
        <w:keepLines/>
        <w:widowControl/>
        <w:spacing w:line="360" w:lineRule="auto"/>
        <w:contextualSpacing/>
        <w:rPr>
          <w:sz w:val="26"/>
          <w:szCs w:val="26"/>
        </w:rPr>
      </w:pPr>
    </w:p>
    <w:p w14:paraId="0176F4BC" w14:textId="3EB5EC0E" w:rsidR="00935826" w:rsidRPr="00A61781" w:rsidRDefault="00935826" w:rsidP="00C017CD">
      <w:pPr>
        <w:keepNext/>
        <w:keepLines/>
        <w:widowControl/>
        <w:tabs>
          <w:tab w:val="left" w:pos="720"/>
        </w:tabs>
        <w:spacing w:line="360" w:lineRule="auto"/>
        <w:rPr>
          <w:b/>
          <w:sz w:val="26"/>
          <w:szCs w:val="26"/>
        </w:rPr>
      </w:pPr>
      <w:r>
        <w:rPr>
          <w:sz w:val="26"/>
          <w:szCs w:val="26"/>
        </w:rPr>
        <w:tab/>
      </w:r>
      <w:r w:rsidRPr="00A61781">
        <w:rPr>
          <w:b/>
          <w:sz w:val="26"/>
          <w:szCs w:val="26"/>
        </w:rPr>
        <w:t>1.</w:t>
      </w:r>
      <w:r w:rsidR="0007249E">
        <w:rPr>
          <w:b/>
          <w:sz w:val="26"/>
          <w:szCs w:val="26"/>
        </w:rPr>
        <w:tab/>
      </w:r>
      <w:r w:rsidR="001E5E86">
        <w:rPr>
          <w:b/>
          <w:sz w:val="26"/>
          <w:szCs w:val="26"/>
        </w:rPr>
        <w:t xml:space="preserve">General Legal Standards </w:t>
      </w:r>
    </w:p>
    <w:p w14:paraId="0D9BC0A2" w14:textId="77777777" w:rsidR="00935826" w:rsidRDefault="00935826" w:rsidP="00C017CD">
      <w:pPr>
        <w:keepNext/>
        <w:keepLines/>
        <w:widowControl/>
        <w:spacing w:line="360" w:lineRule="auto"/>
        <w:ind w:firstLine="1440"/>
        <w:rPr>
          <w:sz w:val="26"/>
          <w:szCs w:val="26"/>
        </w:rPr>
      </w:pPr>
    </w:p>
    <w:p w14:paraId="7C38374E" w14:textId="4B977CCE" w:rsidR="00A85A38" w:rsidRDefault="00A85A38" w:rsidP="002625EC">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Pr>
          <w:sz w:val="26"/>
          <w:szCs w:val="26"/>
        </w:rPr>
        <w:t xml:space="preserve">Public Utility </w:t>
      </w:r>
      <w:r w:rsidRPr="00CA43A5">
        <w:rPr>
          <w:sz w:val="26"/>
          <w:szCs w:val="26"/>
        </w:rPr>
        <w:t>Code</w:t>
      </w:r>
      <w:r>
        <w:rPr>
          <w:sz w:val="26"/>
          <w:szCs w:val="26"/>
        </w:rPr>
        <w:t xml:space="preserve"> (Code),</w:t>
      </w:r>
      <w:r w:rsidRPr="00CA43A5">
        <w:rPr>
          <w:sz w:val="26"/>
          <w:szCs w:val="26"/>
        </w:rPr>
        <w:t xml:space="preserve"> 66 Pa. C.S. § 332(a).  To establish a sufficient case and satisfy the burden of proof, the Complainant must show that the </w:t>
      </w:r>
      <w:r>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Pr>
          <w:sz w:val="26"/>
          <w:szCs w:val="26"/>
        </w:rPr>
        <w:t>an that presented by the Respondent</w:t>
      </w:r>
      <w:r w:rsidRPr="00CA43A5">
        <w:rPr>
          <w:sz w:val="26"/>
          <w:szCs w:val="26"/>
        </w:rPr>
        <w:t xml:space="preserve">.  </w:t>
      </w:r>
      <w:r w:rsidRPr="00CA43A5">
        <w:rPr>
          <w:i/>
          <w:sz w:val="26"/>
          <w:szCs w:val="26"/>
        </w:rPr>
        <w:t>Se-Ling Hosiery</w:t>
      </w:r>
      <w:r>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14:paraId="13AEAE3D" w14:textId="77777777" w:rsidR="00A85A38" w:rsidRPr="00CA43A5" w:rsidRDefault="00A85A38" w:rsidP="002625EC">
      <w:pPr>
        <w:widowControl/>
        <w:spacing w:line="360" w:lineRule="auto"/>
        <w:rPr>
          <w:sz w:val="26"/>
          <w:szCs w:val="26"/>
        </w:rPr>
      </w:pPr>
    </w:p>
    <w:p w14:paraId="2F5F1A3A" w14:textId="77777777" w:rsidR="00A85A38" w:rsidRPr="00CC1FD7" w:rsidRDefault="00A85A38" w:rsidP="002625EC">
      <w:pPr>
        <w:widowControl/>
        <w:spacing w:line="360" w:lineRule="auto"/>
        <w:ind w:firstLine="1440"/>
        <w:rPr>
          <w:rFonts w:ascii="Times New (W1)" w:hAnsi="Times New (W1)"/>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of g</w:t>
      </w:r>
      <w:r>
        <w:rPr>
          <w:sz w:val="26"/>
        </w:rPr>
        <w:t xml:space="preserve">oing forward with the evidence </w:t>
      </w:r>
      <w:r w:rsidRPr="00472547">
        <w:rPr>
          <w:sz w:val="26"/>
        </w:rPr>
        <w:t>to rebut the evidence of the customer</w:t>
      </w:r>
      <w:r>
        <w:rPr>
          <w:sz w:val="26"/>
        </w:rPr>
        <w:t xml:space="preserve"> shifts</w:t>
      </w:r>
      <w:r w:rsidRPr="00472547">
        <w:rPr>
          <w:sz w:val="26"/>
        </w:rPr>
        <w:t xml:space="preserve"> to the respondent. </w:t>
      </w:r>
      <w:r>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has not been satisfied. The complainant now has to provide some additional evidence to rebut that of the respondent</w:t>
      </w:r>
      <w:r>
        <w:rPr>
          <w:sz w:val="26"/>
        </w:rPr>
        <w:t xml:space="preserve">. </w:t>
      </w:r>
      <w:r w:rsidRPr="00195F2E">
        <w:rPr>
          <w:iCs/>
          <w:sz w:val="26"/>
        </w:rPr>
        <w:t xml:space="preserve"> </w:t>
      </w:r>
      <w:hyperlink r:id="rId8" w:history="1">
        <w:r w:rsidRPr="00154CB6">
          <w:rPr>
            <w:rStyle w:val="Hyperlink"/>
            <w:rFonts w:ascii="Times New (W1)" w:hAnsi="Times New (W1)"/>
            <w:i/>
            <w:iCs/>
            <w:color w:val="auto"/>
            <w:sz w:val="26"/>
            <w:u w:val="none"/>
          </w:rPr>
          <w:t>Burleson v. Pa. PUC,</w:t>
        </w:r>
        <w:r w:rsidRPr="00154CB6">
          <w:rPr>
            <w:rStyle w:val="Hyperlink"/>
            <w:rFonts w:ascii="Times New (W1)" w:hAnsi="Times New (W1)"/>
            <w:iCs/>
            <w:color w:val="auto"/>
            <w:sz w:val="26"/>
            <w:u w:val="none"/>
          </w:rPr>
          <w:t xml:space="preserve"> 443 A.2d 1373 (Pa. Cmwlth. 1982), </w:t>
        </w:r>
        <w:r w:rsidRPr="00154CB6">
          <w:rPr>
            <w:rStyle w:val="Hyperlink"/>
            <w:rFonts w:ascii="Times New (W1)" w:hAnsi="Times New (W1)"/>
            <w:i/>
            <w:iCs/>
            <w:color w:val="auto"/>
            <w:sz w:val="26"/>
            <w:u w:val="none"/>
          </w:rPr>
          <w:t>aff’d,</w:t>
        </w:r>
        <w:r w:rsidRPr="00154CB6">
          <w:rPr>
            <w:rStyle w:val="Hyperlink"/>
            <w:rFonts w:ascii="Times New (W1)" w:hAnsi="Times New (W1)"/>
            <w:iCs/>
            <w:color w:val="auto"/>
            <w:sz w:val="26"/>
            <w:u w:val="none"/>
          </w:rPr>
          <w:t xml:space="preserve"> 501 Pa. 433, 461 A.2d 1234 (1983).</w:t>
        </w:r>
      </w:hyperlink>
    </w:p>
    <w:p w14:paraId="6E7DE228" w14:textId="77777777" w:rsidR="00A85A38" w:rsidRPr="00182752" w:rsidRDefault="00A85A38" w:rsidP="002625EC">
      <w:pPr>
        <w:widowControl/>
        <w:spacing w:line="360" w:lineRule="auto"/>
        <w:ind w:firstLine="1440"/>
        <w:rPr>
          <w:sz w:val="26"/>
        </w:rPr>
      </w:pPr>
    </w:p>
    <w:p w14:paraId="6E5A167C" w14:textId="77777777" w:rsidR="00A85A38" w:rsidRDefault="00A85A38" w:rsidP="002625EC">
      <w:pPr>
        <w:widowControl/>
        <w:spacing w:line="360" w:lineRule="auto"/>
        <w:ind w:firstLine="1440"/>
        <w:rPr>
          <w:sz w:val="26"/>
        </w:rPr>
      </w:pPr>
      <w:r w:rsidRPr="00182752">
        <w:rPr>
          <w:sz w:val="26"/>
        </w:rPr>
        <w:lastRenderedPageBreak/>
        <w:t xml:space="preserve">While the burden of </w:t>
      </w:r>
      <w:r>
        <w:rPr>
          <w:sz w:val="26"/>
        </w:rPr>
        <w:t>going forward with the evidence</w:t>
      </w:r>
      <w:r w:rsidRPr="00182752">
        <w:rPr>
          <w:sz w:val="26"/>
        </w:rPr>
        <w:t xml:space="preserve"> may </w:t>
      </w:r>
      <w:r w:rsidRPr="00397292">
        <w:rPr>
          <w:rStyle w:val="term1"/>
          <w:b w:val="0"/>
          <w:sz w:val="26"/>
        </w:rPr>
        <w:t>shift</w:t>
      </w:r>
      <w:r w:rsidRPr="008F16A1">
        <w:rPr>
          <w:sz w:val="26"/>
        </w:rPr>
        <w:t xml:space="preserve"> back and forth during a proceeding, the </w:t>
      </w:r>
      <w:r w:rsidRPr="00397292">
        <w:rPr>
          <w:rStyle w:val="term1"/>
          <w:b w:val="0"/>
          <w:sz w:val="26"/>
        </w:rPr>
        <w:t>burden of proof</w:t>
      </w:r>
      <w:r w:rsidRPr="008F16A1">
        <w:rPr>
          <w:sz w:val="26"/>
        </w:rPr>
        <w:t xml:space="preserve"> never </w:t>
      </w:r>
      <w:r w:rsidRPr="00397292">
        <w:rPr>
          <w:rStyle w:val="term1"/>
          <w:b w:val="0"/>
          <w:sz w:val="26"/>
        </w:rPr>
        <w:t>shifts.  The burden of proof</w:t>
      </w:r>
      <w:r w:rsidRPr="008F16A1">
        <w:rPr>
          <w:sz w:val="26"/>
        </w:rPr>
        <w:t xml:space="preserve"> always remains on the party seeking affirmative relief from the Commission.</w:t>
      </w:r>
      <w:r>
        <w:rPr>
          <w:sz w:val="26"/>
        </w:rPr>
        <w:t xml:space="preserve"> </w:t>
      </w:r>
      <w:r w:rsidRPr="008F16A1">
        <w:rPr>
          <w:sz w:val="26"/>
        </w:rPr>
        <w:t xml:space="preserve"> </w:t>
      </w:r>
      <w:r>
        <w:rPr>
          <w:i/>
          <w:sz w:val="26"/>
        </w:rPr>
        <w:t xml:space="preserve">Milkie v. Pa. PUC, </w:t>
      </w:r>
      <w:r>
        <w:rPr>
          <w:sz w:val="26"/>
        </w:rPr>
        <w:t>768 A.2d 1217 (Pa. Cmwlth. 2001).</w:t>
      </w:r>
    </w:p>
    <w:p w14:paraId="111D79ED" w14:textId="77777777" w:rsidR="00A85A38" w:rsidRDefault="00A85A38" w:rsidP="002625EC">
      <w:pPr>
        <w:widowControl/>
        <w:spacing w:line="360" w:lineRule="auto"/>
        <w:ind w:firstLine="1440"/>
        <w:rPr>
          <w:sz w:val="26"/>
        </w:rPr>
      </w:pPr>
    </w:p>
    <w:p w14:paraId="32DB3BB6" w14:textId="496379D5" w:rsidR="00A85A38" w:rsidRDefault="00A85A38" w:rsidP="002625EC">
      <w:pPr>
        <w:widowControl/>
        <w:spacing w:line="360" w:lineRule="auto"/>
        <w:ind w:firstLine="1440"/>
        <w:rPr>
          <w:sz w:val="26"/>
          <w:szCs w:val="26"/>
        </w:rPr>
      </w:pPr>
      <w:r w:rsidRPr="00CA43A5">
        <w:rPr>
          <w:sz w:val="26"/>
          <w:szCs w:val="26"/>
        </w:rPr>
        <w:t xml:space="preserve">ALJ </w:t>
      </w:r>
      <w:r w:rsidR="00E35717">
        <w:rPr>
          <w:sz w:val="26"/>
          <w:szCs w:val="26"/>
        </w:rPr>
        <w:t>Dunderdale</w:t>
      </w:r>
      <w:r w:rsidRPr="00CA43A5">
        <w:rPr>
          <w:sz w:val="26"/>
          <w:szCs w:val="26"/>
        </w:rPr>
        <w:t xml:space="preserve"> made </w:t>
      </w:r>
      <w:r w:rsidR="00E35717">
        <w:rPr>
          <w:sz w:val="26"/>
          <w:szCs w:val="26"/>
        </w:rPr>
        <w:t>twenty-one</w:t>
      </w:r>
      <w:r w:rsidRPr="00CA43A5">
        <w:rPr>
          <w:sz w:val="26"/>
          <w:szCs w:val="26"/>
        </w:rPr>
        <w:t xml:space="preserve"> Findings of Fact and reached </w:t>
      </w:r>
      <w:r w:rsidR="00BC3CFB">
        <w:rPr>
          <w:sz w:val="26"/>
          <w:szCs w:val="26"/>
        </w:rPr>
        <w:t>four</w:t>
      </w:r>
      <w:r w:rsidR="00B82937">
        <w:rPr>
          <w:sz w:val="26"/>
          <w:szCs w:val="26"/>
        </w:rPr>
        <w:t xml:space="preserve"> </w:t>
      </w:r>
      <w:r w:rsidRPr="00CA43A5">
        <w:rPr>
          <w:sz w:val="26"/>
          <w:szCs w:val="26"/>
        </w:rPr>
        <w:t xml:space="preserve">Conclusions of Law.  </w:t>
      </w:r>
      <w:r>
        <w:rPr>
          <w:sz w:val="26"/>
          <w:szCs w:val="26"/>
        </w:rPr>
        <w:t xml:space="preserve">I.D. at </w:t>
      </w:r>
      <w:r w:rsidR="00E35717">
        <w:rPr>
          <w:sz w:val="26"/>
          <w:szCs w:val="26"/>
        </w:rPr>
        <w:t>5-7</w:t>
      </w:r>
      <w:r>
        <w:rPr>
          <w:sz w:val="26"/>
          <w:szCs w:val="26"/>
        </w:rPr>
        <w:t xml:space="preserve">, </w:t>
      </w:r>
      <w:r w:rsidR="00983863">
        <w:rPr>
          <w:sz w:val="26"/>
          <w:szCs w:val="26"/>
        </w:rPr>
        <w:t>12</w:t>
      </w:r>
      <w:r>
        <w:rPr>
          <w:sz w:val="26"/>
          <w:szCs w:val="26"/>
        </w:rPr>
        <w:t xml:space="preserve">.  </w:t>
      </w:r>
      <w:r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14:paraId="0845C77C" w14:textId="77777777" w:rsidR="00F85227" w:rsidRDefault="00F85227" w:rsidP="002625EC">
      <w:pPr>
        <w:widowControl/>
        <w:spacing w:line="360" w:lineRule="auto"/>
        <w:ind w:firstLine="1440"/>
        <w:rPr>
          <w:sz w:val="26"/>
          <w:szCs w:val="26"/>
        </w:rPr>
      </w:pPr>
    </w:p>
    <w:p w14:paraId="380FA135" w14:textId="527215CA" w:rsidR="00A85A38" w:rsidRDefault="00A85A38" w:rsidP="002625EC">
      <w:pPr>
        <w:widowControl/>
        <w:spacing w:line="360" w:lineRule="auto"/>
        <w:ind w:firstLine="1440"/>
        <w:rPr>
          <w:rStyle w:val="Hyperlink"/>
          <w:color w:val="000000"/>
          <w:sz w:val="26"/>
          <w:szCs w:val="26"/>
          <w:u w:val="none"/>
        </w:rPr>
      </w:pPr>
      <w:r w:rsidRPr="002A6750">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2A6750">
          <w:rPr>
            <w:rStyle w:val="Emphasis"/>
            <w:color w:val="000000"/>
            <w:sz w:val="26"/>
            <w:szCs w:val="26"/>
          </w:rPr>
          <w:t xml:space="preserve">Consolidated Rail Corp. v. Pa. PUC, </w:t>
        </w:r>
        <w:r w:rsidRPr="002A6750">
          <w:rPr>
            <w:rStyle w:val="Hyperlink"/>
            <w:color w:val="000000"/>
            <w:sz w:val="26"/>
            <w:szCs w:val="26"/>
            <w:u w:val="none"/>
          </w:rPr>
          <w:t>625 A.2d 741 (Pa. Cmwlth. 1993);</w:t>
        </w:r>
      </w:hyperlink>
      <w:r w:rsidRPr="002A6750">
        <w:rPr>
          <w:color w:val="000000"/>
          <w:sz w:val="26"/>
          <w:szCs w:val="26"/>
        </w:rPr>
        <w:t xml:space="preserve"> </w:t>
      </w:r>
      <w:r w:rsidRPr="002A6750">
        <w:rPr>
          <w:i/>
          <w:color w:val="000000"/>
          <w:sz w:val="26"/>
          <w:szCs w:val="26"/>
        </w:rPr>
        <w:t xml:space="preserve">also </w:t>
      </w:r>
      <w:r w:rsidRPr="002A6750">
        <w:rPr>
          <w:rStyle w:val="Emphasis"/>
          <w:color w:val="000000"/>
          <w:sz w:val="26"/>
          <w:szCs w:val="26"/>
        </w:rPr>
        <w:t xml:space="preserve">see, generally, </w:t>
      </w:r>
      <w:hyperlink r:id="rId10" w:history="1">
        <w:r w:rsidRPr="002A6750">
          <w:rPr>
            <w:rStyle w:val="Emphasis"/>
            <w:color w:val="000000"/>
            <w:sz w:val="26"/>
            <w:szCs w:val="26"/>
          </w:rPr>
          <w:t>University of Pennsylvania v. Pa. PUC</w:t>
        </w:r>
        <w:r w:rsidRPr="002A6750">
          <w:rPr>
            <w:rStyle w:val="Hyperlink"/>
            <w:color w:val="000000"/>
            <w:sz w:val="26"/>
            <w:szCs w:val="26"/>
            <w:u w:val="none"/>
          </w:rPr>
          <w:t>, 485 A.2d 1217 (Pa. Cmwlth. 1984).</w:t>
        </w:r>
      </w:hyperlink>
    </w:p>
    <w:p w14:paraId="7DBAD19A" w14:textId="0307FE61" w:rsidR="001E5E86" w:rsidRDefault="001E5E86" w:rsidP="002625EC">
      <w:pPr>
        <w:widowControl/>
        <w:spacing w:line="360" w:lineRule="auto"/>
        <w:ind w:firstLine="1440"/>
        <w:rPr>
          <w:rStyle w:val="Hyperlink"/>
          <w:color w:val="000000"/>
          <w:sz w:val="26"/>
          <w:szCs w:val="26"/>
          <w:u w:val="none"/>
        </w:rPr>
      </w:pPr>
    </w:p>
    <w:p w14:paraId="64B68569" w14:textId="4DE7F32E" w:rsidR="001E5E86" w:rsidRPr="00D02C0E" w:rsidRDefault="00F97E3F" w:rsidP="001E5E86">
      <w:pPr>
        <w:widowControl/>
        <w:spacing w:line="360" w:lineRule="auto"/>
        <w:ind w:firstLine="720"/>
        <w:rPr>
          <w:rStyle w:val="Hyperlink"/>
          <w:b/>
          <w:color w:val="000000"/>
          <w:sz w:val="26"/>
          <w:szCs w:val="26"/>
          <w:u w:val="none"/>
        </w:rPr>
      </w:pPr>
      <w:r w:rsidRPr="00D02C0E">
        <w:rPr>
          <w:rStyle w:val="Hyperlink"/>
          <w:b/>
          <w:color w:val="000000"/>
          <w:sz w:val="26"/>
          <w:szCs w:val="26"/>
          <w:u w:val="none"/>
        </w:rPr>
        <w:t>2.</w:t>
      </w:r>
      <w:r w:rsidR="0074302A">
        <w:rPr>
          <w:rStyle w:val="Hyperlink"/>
          <w:b/>
          <w:color w:val="000000"/>
          <w:sz w:val="26"/>
          <w:szCs w:val="26"/>
          <w:u w:val="none"/>
        </w:rPr>
        <w:tab/>
      </w:r>
      <w:r w:rsidR="00D02C0E" w:rsidRPr="00D02C0E">
        <w:rPr>
          <w:rStyle w:val="Hyperlink"/>
          <w:b/>
          <w:color w:val="000000"/>
          <w:sz w:val="26"/>
          <w:szCs w:val="26"/>
          <w:u w:val="none"/>
        </w:rPr>
        <w:t>Legal Standards for TNC Service and Commission Jurisdiction</w:t>
      </w:r>
    </w:p>
    <w:p w14:paraId="431244A0" w14:textId="77777777" w:rsidR="001E5E86" w:rsidRPr="002A6750" w:rsidRDefault="001E5E86" w:rsidP="002625EC">
      <w:pPr>
        <w:widowControl/>
        <w:spacing w:line="360" w:lineRule="auto"/>
        <w:ind w:firstLine="1440"/>
        <w:rPr>
          <w:sz w:val="26"/>
          <w:szCs w:val="26"/>
        </w:rPr>
      </w:pPr>
    </w:p>
    <w:p w14:paraId="5A1F90F3" w14:textId="14F2D050" w:rsidR="004E2FB1" w:rsidRDefault="004D49C0" w:rsidP="002625EC">
      <w:pPr>
        <w:widowControl/>
        <w:spacing w:line="360" w:lineRule="auto"/>
        <w:ind w:firstLine="1440"/>
        <w:rPr>
          <w:sz w:val="26"/>
          <w:szCs w:val="26"/>
        </w:rPr>
      </w:pPr>
      <w:r>
        <w:rPr>
          <w:sz w:val="26"/>
          <w:szCs w:val="26"/>
        </w:rPr>
        <w:t>Act 164 of 2016 (Act 164) became effective on November 4, 2016.  Act</w:t>
      </w:r>
      <w:r w:rsidR="004B2FF4">
        <w:rPr>
          <w:sz w:val="26"/>
          <w:szCs w:val="26"/>
        </w:rPr>
        <w:t> </w:t>
      </w:r>
      <w:r>
        <w:rPr>
          <w:sz w:val="26"/>
          <w:szCs w:val="26"/>
        </w:rPr>
        <w:t xml:space="preserve">164 established the regulatory framework for </w:t>
      </w:r>
      <w:r w:rsidR="00766410">
        <w:rPr>
          <w:sz w:val="26"/>
          <w:szCs w:val="26"/>
        </w:rPr>
        <w:t>Transportation Network Company (</w:t>
      </w:r>
      <w:r>
        <w:rPr>
          <w:sz w:val="26"/>
          <w:szCs w:val="26"/>
        </w:rPr>
        <w:t>TNC</w:t>
      </w:r>
      <w:r w:rsidR="00766410">
        <w:rPr>
          <w:sz w:val="26"/>
          <w:szCs w:val="26"/>
        </w:rPr>
        <w:t>)</w:t>
      </w:r>
      <w:r>
        <w:rPr>
          <w:sz w:val="26"/>
          <w:szCs w:val="26"/>
        </w:rPr>
        <w:t xml:space="preserve"> service in Pennsylvania.  TNC service operates using an internet application on smart phones to match passengers with a TNC driver to facilitate transportation.  This Commission’s responsibilities for implementing Act 164 are set forth in Chapter 26 of the Code, 66 Pa. C.S. §§ 2601-2610.  In general, Chapter 26 addresses vehicle safety, driver integrity, insurance coverage, and licensing requirements for TNC service.  Certain provision</w:t>
      </w:r>
      <w:r w:rsidR="00894100">
        <w:rPr>
          <w:sz w:val="26"/>
          <w:szCs w:val="26"/>
        </w:rPr>
        <w:t>s</w:t>
      </w:r>
      <w:r>
        <w:rPr>
          <w:sz w:val="26"/>
          <w:szCs w:val="26"/>
        </w:rPr>
        <w:t xml:space="preserve"> of Chapter 26 are relevant to this proceeding.</w:t>
      </w:r>
    </w:p>
    <w:p w14:paraId="4DB0E2DA" w14:textId="77777777" w:rsidR="004E2FB1" w:rsidRDefault="004E2FB1" w:rsidP="002625EC">
      <w:pPr>
        <w:widowControl/>
        <w:spacing w:line="360" w:lineRule="auto"/>
        <w:ind w:firstLine="1440"/>
        <w:rPr>
          <w:sz w:val="26"/>
          <w:szCs w:val="26"/>
        </w:rPr>
      </w:pPr>
    </w:p>
    <w:p w14:paraId="11274076" w14:textId="64D920BF" w:rsidR="002C0013" w:rsidRDefault="002C0013" w:rsidP="002625EC">
      <w:pPr>
        <w:widowControl/>
        <w:spacing w:line="360" w:lineRule="auto"/>
        <w:ind w:firstLine="1440"/>
        <w:rPr>
          <w:sz w:val="26"/>
          <w:szCs w:val="26"/>
        </w:rPr>
      </w:pPr>
      <w:r>
        <w:rPr>
          <w:sz w:val="26"/>
          <w:szCs w:val="26"/>
        </w:rPr>
        <w:lastRenderedPageBreak/>
        <w:t xml:space="preserve">Section 2603 of the Code, 66 Pa. C.S. § 2603, explains that certain laws may not apply to a TNC or </w:t>
      </w:r>
      <w:r w:rsidR="008E7CC4">
        <w:rPr>
          <w:sz w:val="26"/>
          <w:szCs w:val="26"/>
        </w:rPr>
        <w:t xml:space="preserve">to </w:t>
      </w:r>
      <w:r>
        <w:rPr>
          <w:sz w:val="26"/>
          <w:szCs w:val="26"/>
        </w:rPr>
        <w:t xml:space="preserve">a TNC driver; however, this provision </w:t>
      </w:r>
      <w:r w:rsidR="0067689C">
        <w:rPr>
          <w:sz w:val="26"/>
          <w:szCs w:val="26"/>
        </w:rPr>
        <w:t xml:space="preserve">expressly delineates </w:t>
      </w:r>
      <w:r>
        <w:rPr>
          <w:sz w:val="26"/>
          <w:szCs w:val="26"/>
        </w:rPr>
        <w:t xml:space="preserve">the </w:t>
      </w:r>
      <w:r w:rsidR="0067689C">
        <w:rPr>
          <w:sz w:val="26"/>
          <w:szCs w:val="26"/>
        </w:rPr>
        <w:t xml:space="preserve">provisions of the </w:t>
      </w:r>
      <w:r>
        <w:rPr>
          <w:sz w:val="26"/>
          <w:szCs w:val="26"/>
        </w:rPr>
        <w:t xml:space="preserve">Code </w:t>
      </w:r>
      <w:r w:rsidR="0067689C">
        <w:rPr>
          <w:sz w:val="26"/>
          <w:szCs w:val="26"/>
        </w:rPr>
        <w:t>that</w:t>
      </w:r>
      <w:r>
        <w:rPr>
          <w:sz w:val="26"/>
          <w:szCs w:val="26"/>
        </w:rPr>
        <w:t xml:space="preserve"> apply to a TNC or a TNC driver, as follows:</w:t>
      </w:r>
    </w:p>
    <w:p w14:paraId="18F1CA5D" w14:textId="77777777" w:rsidR="0019404C" w:rsidRDefault="0019404C" w:rsidP="002C0013">
      <w:pPr>
        <w:widowControl/>
        <w:rPr>
          <w:rFonts w:cs="Arial"/>
          <w:b/>
          <w:bCs/>
          <w:sz w:val="26"/>
          <w:szCs w:val="21"/>
        </w:rPr>
      </w:pPr>
    </w:p>
    <w:p w14:paraId="0C4C9410" w14:textId="162A4C4F" w:rsidR="002C0013" w:rsidRDefault="002C0013" w:rsidP="0019404C">
      <w:pPr>
        <w:widowControl/>
        <w:ind w:left="1440" w:right="1440"/>
        <w:rPr>
          <w:rFonts w:cs="Arial"/>
          <w:sz w:val="26"/>
          <w:szCs w:val="21"/>
        </w:rPr>
      </w:pPr>
      <w:r w:rsidRPr="002C0013">
        <w:rPr>
          <w:rFonts w:cs="Arial"/>
          <w:b/>
          <w:bCs/>
          <w:sz w:val="26"/>
          <w:szCs w:val="21"/>
        </w:rPr>
        <w:t>(b) Motor carrier laws.</w:t>
      </w:r>
      <w:r w:rsidR="000E79E2">
        <w:rPr>
          <w:rFonts w:cs="Arial"/>
          <w:b/>
          <w:bCs/>
          <w:sz w:val="26"/>
          <w:szCs w:val="21"/>
        </w:rPr>
        <w:t>—</w:t>
      </w:r>
      <w:r w:rsidRPr="002C0013">
        <w:rPr>
          <w:rFonts w:cs="Arial"/>
          <w:sz w:val="26"/>
          <w:szCs w:val="21"/>
        </w:rPr>
        <w:t>Except as otherwise provided under this chapter, the following laws and regulations of this Commonwealth may not apply to a transportation network company or transportation network company driver:</w:t>
      </w:r>
    </w:p>
    <w:p w14:paraId="6FBE409F" w14:textId="77777777" w:rsidR="000E79E2" w:rsidRPr="002C0013" w:rsidRDefault="000E79E2" w:rsidP="0019404C">
      <w:pPr>
        <w:widowControl/>
        <w:ind w:left="1440" w:right="1440"/>
        <w:rPr>
          <w:rFonts w:cs="Arial"/>
          <w:sz w:val="26"/>
          <w:szCs w:val="21"/>
        </w:rPr>
      </w:pPr>
    </w:p>
    <w:p w14:paraId="70D8EFA5" w14:textId="6EACC945" w:rsidR="002C0013" w:rsidRDefault="000E79E2" w:rsidP="0019404C">
      <w:pPr>
        <w:widowControl/>
        <w:ind w:left="1440" w:right="1440"/>
        <w:rPr>
          <w:rFonts w:cs="Arial"/>
          <w:sz w:val="26"/>
          <w:szCs w:val="21"/>
        </w:rPr>
      </w:pPr>
      <w:r>
        <w:rPr>
          <w:rFonts w:cs="Arial"/>
          <w:sz w:val="26"/>
          <w:szCs w:val="21"/>
        </w:rPr>
        <w:tab/>
      </w:r>
      <w:r w:rsidR="002C0013" w:rsidRPr="002C0013">
        <w:rPr>
          <w:rFonts w:cs="Arial"/>
          <w:sz w:val="26"/>
          <w:szCs w:val="21"/>
        </w:rPr>
        <w:t xml:space="preserve">(1) This title, except that the commission may regulate transportation network companies under Chapters 3 (relating to Public Utility Commission), 5 (relating to powers and duties), 7 (relating to procedure on complaints), 15 (relating to service and facilities) and 33 (relating to violations and penalties) and this chapter. </w:t>
      </w:r>
      <w:r>
        <w:rPr>
          <w:rFonts w:cs="Arial"/>
          <w:sz w:val="26"/>
          <w:szCs w:val="21"/>
        </w:rPr>
        <w:t xml:space="preserve"> </w:t>
      </w:r>
      <w:r w:rsidR="002C0013" w:rsidRPr="002C0013">
        <w:rPr>
          <w:rFonts w:cs="Arial"/>
          <w:sz w:val="26"/>
          <w:szCs w:val="21"/>
        </w:rPr>
        <w:t>If a subject is regulated under this chapter in addition to another chapter under this paragraph, this chapter shall apply.</w:t>
      </w:r>
    </w:p>
    <w:p w14:paraId="75B24C62" w14:textId="5429303B" w:rsidR="004B2FF4" w:rsidRDefault="004B2FF4" w:rsidP="0019404C">
      <w:pPr>
        <w:widowControl/>
        <w:ind w:left="1440" w:right="1440"/>
        <w:rPr>
          <w:rFonts w:cs="Arial"/>
          <w:sz w:val="26"/>
          <w:szCs w:val="21"/>
        </w:rPr>
      </w:pPr>
    </w:p>
    <w:p w14:paraId="4B2C1F2D" w14:textId="77777777" w:rsidR="004B2FF4" w:rsidRPr="002C0013" w:rsidRDefault="004B2FF4" w:rsidP="0019404C">
      <w:pPr>
        <w:widowControl/>
        <w:ind w:left="1440" w:right="1440"/>
        <w:rPr>
          <w:rFonts w:cs="Arial"/>
          <w:sz w:val="26"/>
          <w:szCs w:val="21"/>
        </w:rPr>
      </w:pPr>
    </w:p>
    <w:p w14:paraId="41A1CD98" w14:textId="7CF704C9" w:rsidR="00C13F4E" w:rsidRDefault="000E79E2" w:rsidP="000E79E2">
      <w:pPr>
        <w:widowControl/>
        <w:spacing w:line="360" w:lineRule="auto"/>
        <w:rPr>
          <w:sz w:val="26"/>
          <w:szCs w:val="26"/>
        </w:rPr>
      </w:pPr>
      <w:r>
        <w:rPr>
          <w:sz w:val="26"/>
          <w:szCs w:val="26"/>
        </w:rPr>
        <w:t>66 Pa. C.S. § 2603(b)(1).</w:t>
      </w:r>
    </w:p>
    <w:p w14:paraId="6F5F878D" w14:textId="623FB8CF" w:rsidR="00D02C0E" w:rsidRDefault="000E79E2" w:rsidP="000E79E2">
      <w:pPr>
        <w:widowControl/>
        <w:spacing w:line="360" w:lineRule="auto"/>
        <w:rPr>
          <w:sz w:val="26"/>
          <w:szCs w:val="26"/>
        </w:rPr>
      </w:pPr>
      <w:r>
        <w:rPr>
          <w:sz w:val="26"/>
          <w:szCs w:val="26"/>
        </w:rPr>
        <w:t xml:space="preserve"> </w:t>
      </w:r>
    </w:p>
    <w:p w14:paraId="14F01D13" w14:textId="2B7F8669" w:rsidR="00687015" w:rsidRDefault="008B2439" w:rsidP="00E97014">
      <w:pPr>
        <w:spacing w:line="360" w:lineRule="auto"/>
        <w:ind w:firstLine="720"/>
        <w:rPr>
          <w:sz w:val="26"/>
          <w:szCs w:val="26"/>
        </w:rPr>
      </w:pPr>
      <w:r>
        <w:rPr>
          <w:sz w:val="26"/>
          <w:szCs w:val="26"/>
        </w:rPr>
        <w:tab/>
        <w:t xml:space="preserve">Section 2607 of the Code pertains to rates and forms of compensation.  </w:t>
      </w:r>
      <w:r w:rsidR="004F695E" w:rsidRPr="004F695E">
        <w:rPr>
          <w:sz w:val="26"/>
          <w:szCs w:val="26"/>
        </w:rPr>
        <w:t xml:space="preserve">Section 2607 discusses how payment is to be completed and how rates and tariffs are to be maintained with the Commission.  Section 2607 permits TNCs to set their rates according to </w:t>
      </w:r>
      <w:r w:rsidR="00A0721C">
        <w:rPr>
          <w:sz w:val="26"/>
          <w:szCs w:val="26"/>
        </w:rPr>
        <w:t>the Code</w:t>
      </w:r>
      <w:r w:rsidR="004F695E" w:rsidRPr="004F695E">
        <w:rPr>
          <w:sz w:val="26"/>
          <w:szCs w:val="26"/>
        </w:rPr>
        <w:t xml:space="preserve"> provisions</w:t>
      </w:r>
      <w:r w:rsidR="00E97014">
        <w:rPr>
          <w:sz w:val="26"/>
          <w:szCs w:val="26"/>
        </w:rPr>
        <w:t>,</w:t>
      </w:r>
      <w:r w:rsidR="004F695E" w:rsidRPr="004F695E">
        <w:rPr>
          <w:sz w:val="26"/>
          <w:szCs w:val="26"/>
        </w:rPr>
        <w:t xml:space="preserve"> including the way</w:t>
      </w:r>
      <w:r w:rsidR="00A0721C">
        <w:rPr>
          <w:sz w:val="26"/>
          <w:szCs w:val="26"/>
        </w:rPr>
        <w:t>s</w:t>
      </w:r>
      <w:r w:rsidR="004F695E" w:rsidRPr="004F695E">
        <w:rPr>
          <w:sz w:val="26"/>
          <w:szCs w:val="26"/>
        </w:rPr>
        <w:t xml:space="preserve"> in which </w:t>
      </w:r>
      <w:r w:rsidR="00A0721C">
        <w:rPr>
          <w:sz w:val="26"/>
          <w:szCs w:val="26"/>
        </w:rPr>
        <w:t xml:space="preserve">TNCs </w:t>
      </w:r>
      <w:r w:rsidR="004F695E" w:rsidRPr="004F695E">
        <w:rPr>
          <w:sz w:val="26"/>
          <w:szCs w:val="26"/>
        </w:rPr>
        <w:t xml:space="preserve">will administer dynamic pricing.  TNCs must file and maintain </w:t>
      </w:r>
      <w:r w:rsidR="00A0721C">
        <w:rPr>
          <w:sz w:val="26"/>
          <w:szCs w:val="26"/>
        </w:rPr>
        <w:t xml:space="preserve">a tariff </w:t>
      </w:r>
      <w:r w:rsidR="004F695E" w:rsidRPr="004F695E">
        <w:rPr>
          <w:sz w:val="26"/>
          <w:szCs w:val="26"/>
        </w:rPr>
        <w:t>with the Commission that es</w:t>
      </w:r>
      <w:r w:rsidR="00A0721C">
        <w:rPr>
          <w:sz w:val="26"/>
          <w:szCs w:val="26"/>
        </w:rPr>
        <w:t>tablishes</w:t>
      </w:r>
      <w:r w:rsidR="004F695E" w:rsidRPr="004F695E">
        <w:rPr>
          <w:sz w:val="26"/>
          <w:szCs w:val="26"/>
        </w:rPr>
        <w:t xml:space="preserve"> the terms and conditions of service</w:t>
      </w:r>
      <w:r w:rsidR="007B0669">
        <w:rPr>
          <w:sz w:val="26"/>
          <w:szCs w:val="26"/>
        </w:rPr>
        <w:t>,</w:t>
      </w:r>
      <w:r w:rsidR="004F695E" w:rsidRPr="004F695E">
        <w:rPr>
          <w:sz w:val="26"/>
          <w:szCs w:val="26"/>
        </w:rPr>
        <w:t xml:space="preserve"> including policies regarding dynamic pricing.  </w:t>
      </w:r>
      <w:r w:rsidR="001C0CF2">
        <w:rPr>
          <w:sz w:val="26"/>
          <w:szCs w:val="26"/>
        </w:rPr>
        <w:t>Additionally</w:t>
      </w:r>
      <w:r w:rsidR="004F695E" w:rsidRPr="004F695E">
        <w:rPr>
          <w:sz w:val="26"/>
          <w:szCs w:val="26"/>
        </w:rPr>
        <w:t xml:space="preserve">, this </w:t>
      </w:r>
      <w:r w:rsidR="001C0CF2">
        <w:rPr>
          <w:sz w:val="26"/>
          <w:szCs w:val="26"/>
        </w:rPr>
        <w:t>S</w:t>
      </w:r>
      <w:r w:rsidR="004F695E" w:rsidRPr="004F695E">
        <w:rPr>
          <w:sz w:val="26"/>
          <w:szCs w:val="26"/>
        </w:rPr>
        <w:t>ection requires that TNC</w:t>
      </w:r>
      <w:r w:rsidR="001C0CF2">
        <w:rPr>
          <w:sz w:val="26"/>
          <w:szCs w:val="26"/>
        </w:rPr>
        <w:t>s</w:t>
      </w:r>
      <w:r w:rsidR="004F695E" w:rsidRPr="004F695E">
        <w:rPr>
          <w:sz w:val="26"/>
          <w:szCs w:val="26"/>
        </w:rPr>
        <w:t xml:space="preserve"> must disclose the fare calculation method before providing </w:t>
      </w:r>
      <w:r w:rsidR="001C0CF2">
        <w:rPr>
          <w:sz w:val="26"/>
          <w:szCs w:val="26"/>
        </w:rPr>
        <w:t>the</w:t>
      </w:r>
      <w:r w:rsidR="004F695E" w:rsidRPr="004F695E">
        <w:rPr>
          <w:sz w:val="26"/>
          <w:szCs w:val="26"/>
        </w:rPr>
        <w:t xml:space="preserve"> prearranged ride and must provide an estimate for the cost of the trip upon request.</w:t>
      </w:r>
    </w:p>
    <w:p w14:paraId="1B5E6F09" w14:textId="77777777" w:rsidR="00687015" w:rsidRDefault="00687015" w:rsidP="00E97014">
      <w:pPr>
        <w:spacing w:line="360" w:lineRule="auto"/>
        <w:ind w:firstLine="720"/>
        <w:rPr>
          <w:sz w:val="26"/>
          <w:szCs w:val="26"/>
        </w:rPr>
      </w:pPr>
    </w:p>
    <w:p w14:paraId="7E23C4EF" w14:textId="57E4EC8D" w:rsidR="00E317CE" w:rsidRDefault="00687015" w:rsidP="00D6425A">
      <w:pPr>
        <w:spacing w:line="360" w:lineRule="auto"/>
        <w:ind w:firstLine="720"/>
        <w:rPr>
          <w:sz w:val="26"/>
          <w:szCs w:val="26"/>
        </w:rPr>
      </w:pPr>
      <w:r>
        <w:rPr>
          <w:sz w:val="26"/>
          <w:szCs w:val="26"/>
        </w:rPr>
        <w:tab/>
      </w:r>
      <w:r w:rsidR="004F695E" w:rsidRPr="004F695E">
        <w:rPr>
          <w:sz w:val="26"/>
          <w:szCs w:val="26"/>
        </w:rPr>
        <w:t xml:space="preserve">Section 2607 </w:t>
      </w:r>
      <w:r>
        <w:rPr>
          <w:sz w:val="26"/>
          <w:szCs w:val="26"/>
        </w:rPr>
        <w:t xml:space="preserve">limits the Commission’s review of TNC rates, as follows:  “The amount of a donation, </w:t>
      </w:r>
      <w:r w:rsidR="000548D4">
        <w:rPr>
          <w:sz w:val="26"/>
          <w:szCs w:val="26"/>
        </w:rPr>
        <w:t>charge, fare</w:t>
      </w:r>
      <w:r w:rsidR="00D855C5">
        <w:rPr>
          <w:sz w:val="26"/>
          <w:szCs w:val="26"/>
        </w:rPr>
        <w:t xml:space="preserve"> or other compensation provided or received for transportation network service shall not be subject to review or approval by the </w:t>
      </w:r>
      <w:r w:rsidR="00D855C5">
        <w:rPr>
          <w:sz w:val="26"/>
          <w:szCs w:val="26"/>
        </w:rPr>
        <w:lastRenderedPageBreak/>
        <w:t>commission under Chapter 13</w:t>
      </w:r>
      <w:r w:rsidR="004F695E" w:rsidRPr="004F695E">
        <w:rPr>
          <w:sz w:val="26"/>
          <w:szCs w:val="26"/>
        </w:rPr>
        <w:t xml:space="preserve"> (relating to rates and distribution systems).</w:t>
      </w:r>
      <w:r w:rsidR="00D855C5">
        <w:rPr>
          <w:sz w:val="26"/>
          <w:szCs w:val="26"/>
        </w:rPr>
        <w:t>”  66 Pa. C.S. §</w:t>
      </w:r>
      <w:r w:rsidR="00D6425A">
        <w:rPr>
          <w:sz w:val="26"/>
          <w:szCs w:val="26"/>
        </w:rPr>
        <w:t> </w:t>
      </w:r>
      <w:r w:rsidR="00D855C5">
        <w:rPr>
          <w:sz w:val="26"/>
          <w:szCs w:val="26"/>
        </w:rPr>
        <w:t>2607(f).</w:t>
      </w:r>
      <w:r w:rsidR="004F695E" w:rsidRPr="004F695E">
        <w:rPr>
          <w:sz w:val="26"/>
          <w:szCs w:val="26"/>
        </w:rPr>
        <w:t xml:space="preserve">  </w:t>
      </w:r>
      <w:r w:rsidR="00D855C5">
        <w:rPr>
          <w:sz w:val="26"/>
          <w:szCs w:val="26"/>
        </w:rPr>
        <w:t>In interpreting this provision, the Commission stated that “[w]</w:t>
      </w:r>
      <w:r w:rsidR="004F695E" w:rsidRPr="004F695E">
        <w:rPr>
          <w:sz w:val="26"/>
          <w:szCs w:val="26"/>
        </w:rPr>
        <w:t>hile the amount of the fare may not be challenged, the legislation does not bar a complaint regarding an alleged billing error, for example, a bill for a prearranged ride that was not provided.</w:t>
      </w:r>
      <w:r w:rsidR="00D855C5">
        <w:rPr>
          <w:sz w:val="26"/>
          <w:szCs w:val="26"/>
        </w:rPr>
        <w:t>”</w:t>
      </w:r>
      <w:r w:rsidR="004F695E" w:rsidRPr="004F695E">
        <w:rPr>
          <w:sz w:val="26"/>
          <w:szCs w:val="26"/>
        </w:rPr>
        <w:t xml:space="preserve">  </w:t>
      </w:r>
      <w:r w:rsidR="00D855C5" w:rsidRPr="00D855C5">
        <w:rPr>
          <w:i/>
          <w:sz w:val="26"/>
          <w:szCs w:val="26"/>
        </w:rPr>
        <w:t>Act 164 of 2016 – Implementation of Chapter 26</w:t>
      </w:r>
      <w:r w:rsidR="00D855C5">
        <w:rPr>
          <w:i/>
          <w:sz w:val="26"/>
          <w:szCs w:val="26"/>
        </w:rPr>
        <w:t xml:space="preserve"> (Implementation Order)</w:t>
      </w:r>
      <w:r w:rsidR="00D855C5">
        <w:rPr>
          <w:sz w:val="26"/>
          <w:szCs w:val="26"/>
        </w:rPr>
        <w:t>, Docket No. L</w:t>
      </w:r>
      <w:r w:rsidR="00D6425A">
        <w:rPr>
          <w:sz w:val="26"/>
          <w:szCs w:val="26"/>
        </w:rPr>
        <w:noBreakHyphen/>
      </w:r>
      <w:r w:rsidR="00D855C5">
        <w:rPr>
          <w:sz w:val="26"/>
          <w:szCs w:val="26"/>
        </w:rPr>
        <w:t>2016-2574379, at 10 (Order entered December 8, 2016)</w:t>
      </w:r>
      <w:r w:rsidR="004F695E" w:rsidRPr="004F695E">
        <w:rPr>
          <w:sz w:val="26"/>
          <w:szCs w:val="26"/>
        </w:rPr>
        <w:t>.</w:t>
      </w:r>
    </w:p>
    <w:p w14:paraId="66374AB4" w14:textId="77777777" w:rsidR="00E317CE" w:rsidRDefault="00E317CE" w:rsidP="00D855C5">
      <w:pPr>
        <w:spacing w:line="360" w:lineRule="auto"/>
        <w:rPr>
          <w:sz w:val="26"/>
          <w:szCs w:val="26"/>
        </w:rPr>
      </w:pPr>
    </w:p>
    <w:p w14:paraId="0F53F218" w14:textId="4A57856A" w:rsidR="001B0C5E" w:rsidRPr="00C56CC3" w:rsidRDefault="00C56CC3" w:rsidP="002D2AB0">
      <w:pPr>
        <w:keepNext/>
        <w:keepLines/>
        <w:widowControl/>
        <w:spacing w:line="360" w:lineRule="auto"/>
        <w:rPr>
          <w:b/>
          <w:sz w:val="26"/>
          <w:szCs w:val="26"/>
        </w:rPr>
      </w:pPr>
      <w:r>
        <w:rPr>
          <w:b/>
          <w:sz w:val="26"/>
          <w:szCs w:val="26"/>
        </w:rPr>
        <w:t>B.</w:t>
      </w:r>
      <w:r w:rsidR="001B5CFD">
        <w:rPr>
          <w:b/>
          <w:sz w:val="26"/>
          <w:szCs w:val="26"/>
        </w:rPr>
        <w:tab/>
      </w:r>
      <w:r w:rsidR="00A675D0" w:rsidRPr="00C56CC3">
        <w:rPr>
          <w:b/>
          <w:sz w:val="26"/>
          <w:szCs w:val="26"/>
        </w:rPr>
        <w:t xml:space="preserve">The </w:t>
      </w:r>
      <w:r w:rsidR="001B0C5E" w:rsidRPr="00C56CC3">
        <w:rPr>
          <w:b/>
          <w:sz w:val="26"/>
          <w:szCs w:val="26"/>
        </w:rPr>
        <w:t>ALJ’s Initial Decision</w:t>
      </w:r>
    </w:p>
    <w:p w14:paraId="227B367F" w14:textId="77777777" w:rsidR="001B0C5E" w:rsidRDefault="001B0C5E" w:rsidP="00CC108A">
      <w:pPr>
        <w:keepNext/>
        <w:keepLines/>
        <w:widowControl/>
        <w:spacing w:line="360" w:lineRule="auto"/>
        <w:ind w:firstLine="1440"/>
        <w:contextualSpacing/>
        <w:rPr>
          <w:sz w:val="26"/>
          <w:szCs w:val="26"/>
        </w:rPr>
      </w:pPr>
    </w:p>
    <w:p w14:paraId="1507035D" w14:textId="7647F4C9" w:rsidR="00F462E1" w:rsidRDefault="004C441E" w:rsidP="00F85227">
      <w:pPr>
        <w:widowControl/>
        <w:spacing w:line="360" w:lineRule="auto"/>
        <w:ind w:firstLine="1440"/>
        <w:contextualSpacing/>
        <w:rPr>
          <w:sz w:val="26"/>
          <w:szCs w:val="26"/>
        </w:rPr>
      </w:pPr>
      <w:r>
        <w:rPr>
          <w:sz w:val="26"/>
          <w:szCs w:val="26"/>
        </w:rPr>
        <w:t xml:space="preserve">The ALJ sustained the Complaint, finding that </w:t>
      </w:r>
      <w:r w:rsidR="00173D96">
        <w:rPr>
          <w:sz w:val="26"/>
          <w:szCs w:val="26"/>
        </w:rPr>
        <w:t>Mr. Wagner</w:t>
      </w:r>
      <w:r w:rsidR="00BC457F">
        <w:rPr>
          <w:sz w:val="26"/>
          <w:szCs w:val="26"/>
        </w:rPr>
        <w:t>-</w:t>
      </w:r>
      <w:r w:rsidR="00173D96">
        <w:rPr>
          <w:sz w:val="26"/>
          <w:szCs w:val="26"/>
        </w:rPr>
        <w:t xml:space="preserve">Dobler met his burden of proving that Rasier failed to provide adequate, efficient, safe, and reasonable service </w:t>
      </w:r>
      <w:r w:rsidR="00FD130F">
        <w:rPr>
          <w:sz w:val="26"/>
          <w:szCs w:val="26"/>
        </w:rPr>
        <w:t xml:space="preserve">as required by Section 1501 of the Code, 66 Pa. C.S. § 1501, </w:t>
      </w:r>
      <w:r w:rsidR="00173D96">
        <w:rPr>
          <w:sz w:val="26"/>
          <w:szCs w:val="26"/>
        </w:rPr>
        <w:t>when it charged him for transportation service in excess of the service Rasier actually provided on February</w:t>
      </w:r>
      <w:r w:rsidR="00047563">
        <w:rPr>
          <w:sz w:val="26"/>
          <w:szCs w:val="26"/>
        </w:rPr>
        <w:t> </w:t>
      </w:r>
      <w:r w:rsidR="006A18B3">
        <w:rPr>
          <w:sz w:val="26"/>
          <w:szCs w:val="26"/>
        </w:rPr>
        <w:t xml:space="preserve">24, 2017, </w:t>
      </w:r>
      <w:r w:rsidR="00173D96">
        <w:rPr>
          <w:sz w:val="26"/>
          <w:szCs w:val="26"/>
        </w:rPr>
        <w:t xml:space="preserve">March </w:t>
      </w:r>
      <w:r w:rsidR="006A18B3">
        <w:rPr>
          <w:sz w:val="26"/>
          <w:szCs w:val="26"/>
        </w:rPr>
        <w:t xml:space="preserve">10, </w:t>
      </w:r>
      <w:r w:rsidR="00173D96">
        <w:rPr>
          <w:sz w:val="26"/>
          <w:szCs w:val="26"/>
        </w:rPr>
        <w:t>2017</w:t>
      </w:r>
      <w:r w:rsidR="006A18B3">
        <w:rPr>
          <w:sz w:val="26"/>
          <w:szCs w:val="26"/>
        </w:rPr>
        <w:t>, and March 13, 2017</w:t>
      </w:r>
      <w:r w:rsidR="00173D96">
        <w:rPr>
          <w:sz w:val="26"/>
          <w:szCs w:val="26"/>
        </w:rPr>
        <w:t>.</w:t>
      </w:r>
      <w:r w:rsidR="006A18B3">
        <w:rPr>
          <w:sz w:val="26"/>
          <w:szCs w:val="26"/>
        </w:rPr>
        <w:t xml:space="preserve">  </w:t>
      </w:r>
      <w:r w:rsidR="00BF34F5">
        <w:rPr>
          <w:sz w:val="26"/>
          <w:szCs w:val="26"/>
        </w:rPr>
        <w:t>Based on her review of the Complainant’s evidence, the ALJ found that Rasier violated the Code by charging the Complainant $18 to $20 for transportation service totaling 1.5 miles</w:t>
      </w:r>
      <w:r w:rsidR="00346C3A">
        <w:rPr>
          <w:sz w:val="26"/>
          <w:szCs w:val="26"/>
        </w:rPr>
        <w:t xml:space="preserve"> on </w:t>
      </w:r>
      <w:r w:rsidR="00CC108A">
        <w:rPr>
          <w:sz w:val="26"/>
          <w:szCs w:val="26"/>
        </w:rPr>
        <w:t xml:space="preserve">each of </w:t>
      </w:r>
      <w:r w:rsidR="00346C3A">
        <w:rPr>
          <w:sz w:val="26"/>
          <w:szCs w:val="26"/>
        </w:rPr>
        <w:t>these three trips</w:t>
      </w:r>
      <w:r w:rsidR="00BF34F5">
        <w:rPr>
          <w:sz w:val="26"/>
          <w:szCs w:val="26"/>
        </w:rPr>
        <w:t>, after quoting and charging a price of $7 for the same service provided over the same distance at the same time of day on occasions before and after the dates in question.</w:t>
      </w:r>
      <w:r w:rsidR="00346C3A">
        <w:rPr>
          <w:sz w:val="26"/>
          <w:szCs w:val="26"/>
        </w:rPr>
        <w:t xml:space="preserve">  I.D. at 12.</w:t>
      </w:r>
      <w:r w:rsidR="003E3862">
        <w:rPr>
          <w:sz w:val="26"/>
          <w:szCs w:val="26"/>
        </w:rPr>
        <w:t xml:space="preserve">  The ALJ reasoned that Rasier essentially charged the Complainant for a fictitious trip that erroneously assumed</w:t>
      </w:r>
      <w:r w:rsidR="00085972">
        <w:rPr>
          <w:sz w:val="26"/>
          <w:szCs w:val="26"/>
        </w:rPr>
        <w:t>, based on Rasier’s App,</w:t>
      </w:r>
      <w:r w:rsidR="003E3862">
        <w:rPr>
          <w:sz w:val="26"/>
          <w:szCs w:val="26"/>
        </w:rPr>
        <w:t xml:space="preserve"> that the Complainant wanted to be picked up along the on-ramp of a nearby highway and driven to the next exit before the driver would return the Complainant to his destination point.  The ALJ noted that Rasier did not provide Mr. Wagner-Dobler with a long drive on </w:t>
      </w:r>
      <w:r w:rsidR="003E3862" w:rsidRPr="003E3862">
        <w:rPr>
          <w:sz w:val="26"/>
          <w:szCs w:val="26"/>
        </w:rPr>
        <w:t xml:space="preserve"> </w:t>
      </w:r>
      <w:r w:rsidR="003E3862">
        <w:rPr>
          <w:sz w:val="26"/>
          <w:szCs w:val="26"/>
        </w:rPr>
        <w:t xml:space="preserve">February 24, 2017, March 10, 2017, or March 13, 2017 but, rather, provided a short drive totaling 1.5 miles.  </w:t>
      </w:r>
      <w:r w:rsidR="00F462E1">
        <w:rPr>
          <w:sz w:val="26"/>
          <w:szCs w:val="26"/>
        </w:rPr>
        <w:t xml:space="preserve">The ALJ concluded that it was not reasonable or adequate customer service for Rasier to seek payment for service it did not provide.  </w:t>
      </w:r>
      <w:r w:rsidR="00F462E1" w:rsidRPr="00F462E1">
        <w:rPr>
          <w:i/>
          <w:sz w:val="26"/>
          <w:szCs w:val="26"/>
        </w:rPr>
        <w:t>Id</w:t>
      </w:r>
      <w:r w:rsidR="00F462E1">
        <w:rPr>
          <w:sz w:val="26"/>
          <w:szCs w:val="26"/>
        </w:rPr>
        <w:t>. at 11.</w:t>
      </w:r>
    </w:p>
    <w:p w14:paraId="5768EE96" w14:textId="77777777" w:rsidR="00F462E1" w:rsidRDefault="00F462E1" w:rsidP="002625EC">
      <w:pPr>
        <w:widowControl/>
        <w:spacing w:line="360" w:lineRule="auto"/>
        <w:ind w:firstLine="1440"/>
        <w:contextualSpacing/>
        <w:rPr>
          <w:sz w:val="26"/>
          <w:szCs w:val="26"/>
        </w:rPr>
      </w:pPr>
    </w:p>
    <w:p w14:paraId="5BA4E9F9" w14:textId="293A052F" w:rsidR="0006149A" w:rsidRDefault="00477DEE" w:rsidP="002625EC">
      <w:pPr>
        <w:widowControl/>
        <w:spacing w:line="360" w:lineRule="auto"/>
        <w:ind w:firstLine="1440"/>
        <w:contextualSpacing/>
        <w:rPr>
          <w:sz w:val="26"/>
          <w:szCs w:val="26"/>
        </w:rPr>
      </w:pPr>
      <w:r>
        <w:rPr>
          <w:sz w:val="26"/>
          <w:szCs w:val="26"/>
        </w:rPr>
        <w:t>The ALJ, however, declined to recommend that a civil penalty be imposed on Rasier for this violation.  The ALJ reasoned that once Rasier learned that Mr. Wagner-</w:t>
      </w:r>
      <w:r>
        <w:rPr>
          <w:sz w:val="26"/>
          <w:szCs w:val="26"/>
        </w:rPr>
        <w:lastRenderedPageBreak/>
        <w:t xml:space="preserve">Dobler filed the instant Complaint, Rasier moved quickly to refund the overcharges back to the Complainant.  </w:t>
      </w:r>
      <w:r w:rsidRPr="00477DEE">
        <w:rPr>
          <w:i/>
          <w:sz w:val="26"/>
          <w:szCs w:val="26"/>
        </w:rPr>
        <w:t>Id</w:t>
      </w:r>
      <w:r>
        <w:rPr>
          <w:sz w:val="26"/>
          <w:szCs w:val="26"/>
        </w:rPr>
        <w:t>. at 12.</w:t>
      </w:r>
    </w:p>
    <w:p w14:paraId="4CF6542F" w14:textId="77777777" w:rsidR="0031238A" w:rsidRPr="0006149A" w:rsidRDefault="0031238A" w:rsidP="002625EC">
      <w:pPr>
        <w:widowControl/>
        <w:spacing w:line="360" w:lineRule="auto"/>
        <w:ind w:firstLine="1440"/>
        <w:contextualSpacing/>
        <w:rPr>
          <w:sz w:val="26"/>
          <w:szCs w:val="26"/>
        </w:rPr>
      </w:pPr>
    </w:p>
    <w:p w14:paraId="5DABAEAD" w14:textId="30BC984F" w:rsidR="001B0C5E" w:rsidRPr="00456195" w:rsidRDefault="00456195" w:rsidP="002625EC">
      <w:pPr>
        <w:keepNext/>
        <w:keepLines/>
        <w:widowControl/>
        <w:spacing w:line="360" w:lineRule="auto"/>
        <w:rPr>
          <w:b/>
          <w:sz w:val="26"/>
          <w:szCs w:val="26"/>
        </w:rPr>
      </w:pPr>
      <w:r>
        <w:rPr>
          <w:b/>
          <w:sz w:val="26"/>
          <w:szCs w:val="26"/>
        </w:rPr>
        <w:t>C.</w:t>
      </w:r>
      <w:r w:rsidR="000A203B">
        <w:rPr>
          <w:b/>
          <w:sz w:val="26"/>
          <w:szCs w:val="26"/>
        </w:rPr>
        <w:tab/>
        <w:t xml:space="preserve">Rasier’s </w:t>
      </w:r>
      <w:r w:rsidR="001B0C5E" w:rsidRPr="00456195">
        <w:rPr>
          <w:b/>
          <w:sz w:val="26"/>
          <w:szCs w:val="26"/>
        </w:rPr>
        <w:t>Exceptions</w:t>
      </w:r>
      <w:r w:rsidR="001A7AE8" w:rsidRPr="00456195">
        <w:rPr>
          <w:b/>
          <w:sz w:val="26"/>
          <w:szCs w:val="26"/>
        </w:rPr>
        <w:t xml:space="preserve"> and Disposition</w:t>
      </w:r>
    </w:p>
    <w:p w14:paraId="1E590A07" w14:textId="6B628EA1" w:rsidR="005659E7" w:rsidRDefault="005659E7" w:rsidP="002625EC">
      <w:pPr>
        <w:keepNext/>
        <w:keepLines/>
        <w:widowControl/>
        <w:spacing w:line="360" w:lineRule="auto"/>
        <w:contextualSpacing/>
        <w:rPr>
          <w:b/>
          <w:sz w:val="26"/>
          <w:szCs w:val="26"/>
        </w:rPr>
      </w:pPr>
    </w:p>
    <w:p w14:paraId="4D1A2D64" w14:textId="65D5BEB4" w:rsidR="002C5130" w:rsidRDefault="00373DD7" w:rsidP="00320E9D">
      <w:pPr>
        <w:keepNext/>
        <w:keepLines/>
        <w:widowControl/>
        <w:tabs>
          <w:tab w:val="left" w:pos="720"/>
        </w:tabs>
        <w:spacing w:line="360" w:lineRule="auto"/>
        <w:contextualSpacing/>
        <w:rPr>
          <w:b/>
          <w:sz w:val="26"/>
          <w:szCs w:val="26"/>
        </w:rPr>
      </w:pPr>
      <w:r>
        <w:rPr>
          <w:b/>
          <w:sz w:val="26"/>
          <w:szCs w:val="26"/>
        </w:rPr>
        <w:tab/>
      </w:r>
      <w:r w:rsidR="00CB35A7">
        <w:rPr>
          <w:b/>
          <w:sz w:val="26"/>
          <w:szCs w:val="26"/>
        </w:rPr>
        <w:t>1.</w:t>
      </w:r>
      <w:r w:rsidR="000A203B">
        <w:rPr>
          <w:b/>
          <w:sz w:val="26"/>
          <w:szCs w:val="26"/>
        </w:rPr>
        <w:tab/>
      </w:r>
      <w:r w:rsidR="00CB35A7">
        <w:rPr>
          <w:b/>
          <w:sz w:val="26"/>
          <w:szCs w:val="26"/>
        </w:rPr>
        <w:t xml:space="preserve">Commission Jurisdiction </w:t>
      </w:r>
      <w:r w:rsidR="00E84B45">
        <w:rPr>
          <w:b/>
          <w:sz w:val="26"/>
          <w:szCs w:val="26"/>
        </w:rPr>
        <w:t>under Section 1501</w:t>
      </w:r>
    </w:p>
    <w:p w14:paraId="0818F203" w14:textId="6A5E2114" w:rsidR="002C5130" w:rsidRDefault="002C5130" w:rsidP="00320E9D">
      <w:pPr>
        <w:keepNext/>
        <w:keepLines/>
        <w:widowControl/>
        <w:tabs>
          <w:tab w:val="left" w:pos="720"/>
        </w:tabs>
        <w:spacing w:line="360" w:lineRule="auto"/>
        <w:contextualSpacing/>
        <w:rPr>
          <w:b/>
          <w:sz w:val="26"/>
          <w:szCs w:val="26"/>
        </w:rPr>
      </w:pPr>
    </w:p>
    <w:p w14:paraId="3827DFFF" w14:textId="11227E5D" w:rsidR="00B14EDE" w:rsidRDefault="00B14EDE" w:rsidP="00320E9D">
      <w:pPr>
        <w:keepNext/>
        <w:keepLines/>
        <w:widowControl/>
        <w:tabs>
          <w:tab w:val="left" w:pos="720"/>
        </w:tabs>
        <w:spacing w:line="360" w:lineRule="auto"/>
        <w:contextualSpacing/>
        <w:rPr>
          <w:b/>
          <w:sz w:val="26"/>
          <w:szCs w:val="26"/>
        </w:rPr>
      </w:pPr>
      <w:r>
        <w:rPr>
          <w:b/>
          <w:sz w:val="26"/>
          <w:szCs w:val="26"/>
        </w:rPr>
        <w:tab/>
      </w:r>
      <w:r>
        <w:rPr>
          <w:b/>
          <w:sz w:val="26"/>
          <w:szCs w:val="26"/>
        </w:rPr>
        <w:tab/>
        <w:t>a.</w:t>
      </w:r>
      <w:r w:rsidR="000A203B">
        <w:rPr>
          <w:b/>
          <w:sz w:val="26"/>
          <w:szCs w:val="26"/>
        </w:rPr>
        <w:tab/>
      </w:r>
      <w:r w:rsidR="009D4204">
        <w:rPr>
          <w:b/>
          <w:sz w:val="26"/>
          <w:szCs w:val="26"/>
        </w:rPr>
        <w:t xml:space="preserve">Rasier’s </w:t>
      </w:r>
      <w:r>
        <w:rPr>
          <w:b/>
          <w:sz w:val="26"/>
          <w:szCs w:val="26"/>
        </w:rPr>
        <w:t>Exceptions</w:t>
      </w:r>
      <w:r w:rsidR="009D4204">
        <w:rPr>
          <w:b/>
          <w:sz w:val="26"/>
          <w:szCs w:val="26"/>
        </w:rPr>
        <w:t xml:space="preserve"> Nos. 1 and 2</w:t>
      </w:r>
    </w:p>
    <w:p w14:paraId="7DD3DCF7" w14:textId="77777777" w:rsidR="00B14EDE" w:rsidRDefault="00B14EDE" w:rsidP="00320E9D">
      <w:pPr>
        <w:keepNext/>
        <w:keepLines/>
        <w:widowControl/>
        <w:tabs>
          <w:tab w:val="left" w:pos="720"/>
        </w:tabs>
        <w:spacing w:line="360" w:lineRule="auto"/>
        <w:contextualSpacing/>
        <w:rPr>
          <w:b/>
          <w:sz w:val="26"/>
          <w:szCs w:val="26"/>
        </w:rPr>
      </w:pPr>
    </w:p>
    <w:p w14:paraId="61129D6F" w14:textId="2BA9616E" w:rsidR="00BF368C" w:rsidRDefault="002C5130" w:rsidP="00320E9D">
      <w:pPr>
        <w:keepNext/>
        <w:keepLines/>
        <w:widowControl/>
        <w:tabs>
          <w:tab w:val="left" w:pos="720"/>
        </w:tabs>
        <w:spacing w:line="360" w:lineRule="auto"/>
        <w:contextualSpacing/>
        <w:rPr>
          <w:sz w:val="26"/>
          <w:szCs w:val="26"/>
        </w:rPr>
      </w:pPr>
      <w:r>
        <w:rPr>
          <w:b/>
          <w:sz w:val="26"/>
          <w:szCs w:val="26"/>
        </w:rPr>
        <w:tab/>
      </w:r>
      <w:r>
        <w:rPr>
          <w:b/>
          <w:sz w:val="26"/>
          <w:szCs w:val="26"/>
        </w:rPr>
        <w:tab/>
      </w:r>
      <w:r w:rsidR="00E51F5A">
        <w:rPr>
          <w:sz w:val="26"/>
          <w:szCs w:val="26"/>
        </w:rPr>
        <w:t xml:space="preserve">In its first Exception, Rasier </w:t>
      </w:r>
      <w:r w:rsidR="00BF368C">
        <w:rPr>
          <w:sz w:val="26"/>
          <w:szCs w:val="26"/>
        </w:rPr>
        <w:t>objects to Conclusion of Law No. 4, which provides the following:</w:t>
      </w:r>
    </w:p>
    <w:p w14:paraId="72B9743F" w14:textId="77777777" w:rsidR="00BF368C" w:rsidRDefault="00BF368C" w:rsidP="00320E9D">
      <w:pPr>
        <w:keepNext/>
        <w:keepLines/>
        <w:widowControl/>
        <w:tabs>
          <w:tab w:val="left" w:pos="720"/>
        </w:tabs>
        <w:spacing w:line="360" w:lineRule="auto"/>
        <w:contextualSpacing/>
        <w:rPr>
          <w:sz w:val="26"/>
          <w:szCs w:val="26"/>
        </w:rPr>
      </w:pPr>
    </w:p>
    <w:p w14:paraId="58F585F9" w14:textId="42065B6B" w:rsidR="00CF1214" w:rsidRDefault="00BF368C" w:rsidP="00BF368C">
      <w:pPr>
        <w:keepNext/>
        <w:keepLines/>
        <w:widowControl/>
        <w:tabs>
          <w:tab w:val="left" w:pos="1440"/>
        </w:tabs>
        <w:ind w:left="1440" w:right="1440"/>
        <w:contextualSpacing/>
        <w:rPr>
          <w:b/>
          <w:sz w:val="26"/>
          <w:szCs w:val="26"/>
        </w:rPr>
      </w:pPr>
      <w:r>
        <w:rPr>
          <w:sz w:val="26"/>
          <w:szCs w:val="26"/>
        </w:rPr>
        <w:t>4.</w:t>
      </w:r>
      <w:r>
        <w:rPr>
          <w:sz w:val="26"/>
          <w:szCs w:val="26"/>
        </w:rPr>
        <w:tab/>
        <w:t xml:space="preserve">Complainant met his burden of proving that </w:t>
      </w:r>
      <w:r w:rsidR="00AE6E5F">
        <w:rPr>
          <w:sz w:val="26"/>
          <w:szCs w:val="26"/>
        </w:rPr>
        <w:t>[</w:t>
      </w:r>
      <w:r>
        <w:rPr>
          <w:sz w:val="26"/>
          <w:szCs w:val="26"/>
        </w:rPr>
        <w:t>R</w:t>
      </w:r>
      <w:r w:rsidR="00AE6E5F">
        <w:rPr>
          <w:sz w:val="26"/>
          <w:szCs w:val="26"/>
        </w:rPr>
        <w:t>asier]</w:t>
      </w:r>
      <w:r>
        <w:rPr>
          <w:sz w:val="26"/>
          <w:szCs w:val="26"/>
        </w:rPr>
        <w:t xml:space="preserve"> failed to provide adequate, efficient, safe and reasonable service when it charged him for transportation service in excess of what </w:t>
      </w:r>
      <w:r w:rsidR="00AE6E5F">
        <w:rPr>
          <w:sz w:val="26"/>
          <w:szCs w:val="26"/>
        </w:rPr>
        <w:t>[</w:t>
      </w:r>
      <w:r>
        <w:rPr>
          <w:sz w:val="26"/>
          <w:szCs w:val="26"/>
        </w:rPr>
        <w:t>R</w:t>
      </w:r>
      <w:r w:rsidR="00AE6E5F">
        <w:rPr>
          <w:sz w:val="26"/>
          <w:szCs w:val="26"/>
        </w:rPr>
        <w:t>asier]</w:t>
      </w:r>
      <w:r>
        <w:rPr>
          <w:sz w:val="26"/>
          <w:szCs w:val="26"/>
        </w:rPr>
        <w:t xml:space="preserve"> provided to Complainant on February 24, 2017, March 10, 2017, and March 13, 2017.</w:t>
      </w:r>
    </w:p>
    <w:p w14:paraId="4B67CBE5" w14:textId="6805E5FB" w:rsidR="00373DD7" w:rsidRDefault="00373DD7" w:rsidP="00320E9D">
      <w:pPr>
        <w:keepNext/>
        <w:keepLines/>
        <w:widowControl/>
        <w:tabs>
          <w:tab w:val="left" w:pos="720"/>
        </w:tabs>
        <w:spacing w:line="360" w:lineRule="auto"/>
        <w:contextualSpacing/>
        <w:rPr>
          <w:b/>
          <w:sz w:val="26"/>
          <w:szCs w:val="26"/>
        </w:rPr>
      </w:pPr>
    </w:p>
    <w:p w14:paraId="222F44B4" w14:textId="0ED9E1F7" w:rsidR="00D676A6" w:rsidRDefault="00BF368C" w:rsidP="00D676A6">
      <w:pPr>
        <w:pStyle w:val="BodyFirst5DS"/>
        <w:spacing w:line="360" w:lineRule="auto"/>
        <w:ind w:firstLine="0"/>
        <w:jc w:val="left"/>
        <w:rPr>
          <w:sz w:val="26"/>
        </w:rPr>
      </w:pPr>
      <w:r>
        <w:rPr>
          <w:sz w:val="26"/>
          <w:szCs w:val="26"/>
        </w:rPr>
        <w:t>Exc. at 3 (citing I.D. at 12).</w:t>
      </w:r>
      <w:r w:rsidR="00D676A6">
        <w:rPr>
          <w:sz w:val="26"/>
          <w:szCs w:val="26"/>
        </w:rPr>
        <w:t xml:space="preserve">  Rasier avers that this conclusion is outside of the Commission’s jurisdiction because it is a determination regarding the rates that Rasier charges.  Rasier states that </w:t>
      </w:r>
      <w:r w:rsidR="00D676A6" w:rsidRPr="00D676A6">
        <w:rPr>
          <w:sz w:val="26"/>
        </w:rPr>
        <w:t>C</w:t>
      </w:r>
      <w:bookmarkStart w:id="3" w:name="_BA_Cite_2C3FE9_000066"/>
      <w:bookmarkEnd w:id="3"/>
      <w:r w:rsidR="00D676A6" w:rsidRPr="00D676A6">
        <w:rPr>
          <w:sz w:val="26"/>
        </w:rPr>
        <w:t>hapter 26 of the Code provides that in general, T</w:t>
      </w:r>
      <w:bookmarkStart w:id="4" w:name="_BA_Cite_2C3FE9_000150"/>
      <w:bookmarkEnd w:id="4"/>
      <w:r w:rsidR="00D676A6" w:rsidRPr="00D676A6">
        <w:rPr>
          <w:sz w:val="26"/>
        </w:rPr>
        <w:t xml:space="preserve">itle 66 does not apply to a TNC company or </w:t>
      </w:r>
      <w:r w:rsidR="000315D7">
        <w:rPr>
          <w:sz w:val="26"/>
        </w:rPr>
        <w:t xml:space="preserve">to </w:t>
      </w:r>
      <w:r w:rsidR="00D676A6" w:rsidRPr="00D676A6">
        <w:rPr>
          <w:sz w:val="26"/>
        </w:rPr>
        <w:t>a TNC driver, with the exception of C</w:t>
      </w:r>
      <w:bookmarkStart w:id="5" w:name="_BA_Cite_2C3FE9_000152"/>
      <w:bookmarkEnd w:id="5"/>
      <w:r w:rsidR="00D676A6" w:rsidRPr="00D676A6">
        <w:rPr>
          <w:sz w:val="26"/>
        </w:rPr>
        <w:t>hapter</w:t>
      </w:r>
      <w:r w:rsidR="005B5BF8">
        <w:rPr>
          <w:sz w:val="26"/>
        </w:rPr>
        <w:t>s</w:t>
      </w:r>
      <w:r w:rsidR="00D676A6" w:rsidRPr="00D676A6">
        <w:rPr>
          <w:sz w:val="26"/>
        </w:rPr>
        <w:t xml:space="preserve"> 3, </w:t>
      </w:r>
      <w:bookmarkStart w:id="6" w:name="_BA_Cite_2C3FE9_000154"/>
      <w:bookmarkEnd w:id="6"/>
      <w:r w:rsidR="00D676A6" w:rsidRPr="00D676A6">
        <w:rPr>
          <w:sz w:val="26"/>
        </w:rPr>
        <w:t>5</w:t>
      </w:r>
      <w:r w:rsidR="006D5A29">
        <w:rPr>
          <w:sz w:val="26"/>
        </w:rPr>
        <w:t>,</w:t>
      </w:r>
      <w:r w:rsidR="00D676A6" w:rsidRPr="00D676A6">
        <w:rPr>
          <w:sz w:val="26"/>
        </w:rPr>
        <w:t xml:space="preserve"> </w:t>
      </w:r>
      <w:bookmarkStart w:id="7" w:name="_BA_Cite_2C3FE9_000156"/>
      <w:bookmarkEnd w:id="7"/>
      <w:r w:rsidR="005B5BF8">
        <w:rPr>
          <w:sz w:val="26"/>
        </w:rPr>
        <w:t>7</w:t>
      </w:r>
      <w:r w:rsidR="006D5A29">
        <w:rPr>
          <w:sz w:val="26"/>
        </w:rPr>
        <w:t>,</w:t>
      </w:r>
      <w:r w:rsidR="00D676A6" w:rsidRPr="00D676A6">
        <w:rPr>
          <w:sz w:val="26"/>
        </w:rPr>
        <w:t xml:space="preserve"> </w:t>
      </w:r>
      <w:bookmarkStart w:id="8" w:name="_BA_Cite_2C3FE9_000158"/>
      <w:bookmarkEnd w:id="8"/>
      <w:r w:rsidR="00D676A6" w:rsidRPr="00D676A6">
        <w:rPr>
          <w:sz w:val="26"/>
        </w:rPr>
        <w:t>15</w:t>
      </w:r>
      <w:r w:rsidR="006D5A29">
        <w:rPr>
          <w:sz w:val="26"/>
        </w:rPr>
        <w:t>,</w:t>
      </w:r>
      <w:r w:rsidR="00D676A6" w:rsidRPr="00D676A6">
        <w:rPr>
          <w:sz w:val="26"/>
        </w:rPr>
        <w:t xml:space="preserve"> and </w:t>
      </w:r>
      <w:bookmarkStart w:id="9" w:name="_BA_Cite_2C3FE9_000160"/>
      <w:bookmarkEnd w:id="9"/>
      <w:r w:rsidR="00D676A6" w:rsidRPr="00D676A6">
        <w:rPr>
          <w:sz w:val="26"/>
        </w:rPr>
        <w:t>33.</w:t>
      </w:r>
      <w:r w:rsidR="000315D7">
        <w:rPr>
          <w:sz w:val="26"/>
        </w:rPr>
        <w:t xml:space="preserve">  Exc. at 3-4 (citing </w:t>
      </w:r>
      <w:r w:rsidR="000315D7" w:rsidRPr="000315D7">
        <w:rPr>
          <w:sz w:val="26"/>
          <w:szCs w:val="20"/>
        </w:rPr>
        <w:t>66 Pa.</w:t>
      </w:r>
      <w:r w:rsidR="000315D7">
        <w:rPr>
          <w:sz w:val="26"/>
          <w:szCs w:val="20"/>
        </w:rPr>
        <w:t xml:space="preserve"> </w:t>
      </w:r>
      <w:r w:rsidR="000315D7" w:rsidRPr="000315D7">
        <w:rPr>
          <w:sz w:val="26"/>
          <w:szCs w:val="20"/>
        </w:rPr>
        <w:t>C.S. § 2603(b)(1)</w:t>
      </w:r>
      <w:r w:rsidR="000315D7">
        <w:rPr>
          <w:sz w:val="26"/>
          <w:szCs w:val="20"/>
        </w:rPr>
        <w:t>)</w:t>
      </w:r>
      <w:r w:rsidR="000315D7" w:rsidRPr="00695C48">
        <w:rPr>
          <w:sz w:val="20"/>
          <w:szCs w:val="20"/>
        </w:rPr>
        <w:t>.</w:t>
      </w:r>
      <w:r w:rsidR="00D676A6" w:rsidRPr="00D676A6">
        <w:rPr>
          <w:sz w:val="26"/>
        </w:rPr>
        <w:t xml:space="preserve">  </w:t>
      </w:r>
      <w:r w:rsidR="000315D7">
        <w:rPr>
          <w:sz w:val="26"/>
        </w:rPr>
        <w:t xml:space="preserve">Rasier also states that the </w:t>
      </w:r>
      <w:r w:rsidR="005B5BF8">
        <w:rPr>
          <w:sz w:val="26"/>
        </w:rPr>
        <w:t xml:space="preserve">Section 2607(f) of the </w:t>
      </w:r>
      <w:r w:rsidR="00D676A6" w:rsidRPr="00D676A6">
        <w:rPr>
          <w:sz w:val="26"/>
        </w:rPr>
        <w:t>Code does not authorize the Commission to set or review rates that TNC drivers charge to riders</w:t>
      </w:r>
      <w:bookmarkStart w:id="10" w:name="_BA_Cite_2C3FE9_000070"/>
      <w:bookmarkEnd w:id="10"/>
      <w:r w:rsidR="00D06C50">
        <w:rPr>
          <w:sz w:val="26"/>
        </w:rPr>
        <w:t xml:space="preserve">. </w:t>
      </w:r>
      <w:r w:rsidR="005B5BF8">
        <w:rPr>
          <w:sz w:val="26"/>
        </w:rPr>
        <w:t xml:space="preserve"> Exc. </w:t>
      </w:r>
      <w:r w:rsidR="00D06C50">
        <w:rPr>
          <w:sz w:val="26"/>
        </w:rPr>
        <w:t xml:space="preserve">at 4 (citing 66 Pa. C.S. § 2607(f)).  </w:t>
      </w:r>
    </w:p>
    <w:p w14:paraId="4395DA18" w14:textId="77777777" w:rsidR="00D06C50" w:rsidRPr="00D676A6" w:rsidRDefault="00D06C50" w:rsidP="00D676A6">
      <w:pPr>
        <w:pStyle w:val="BodyFirst5DS"/>
        <w:spacing w:line="360" w:lineRule="auto"/>
        <w:ind w:firstLine="0"/>
        <w:jc w:val="left"/>
        <w:rPr>
          <w:sz w:val="26"/>
        </w:rPr>
      </w:pPr>
    </w:p>
    <w:p w14:paraId="0A6B850F" w14:textId="638056E0" w:rsidR="00D676A6" w:rsidRDefault="002F010A" w:rsidP="00D676A6">
      <w:pPr>
        <w:pStyle w:val="BodyFirst5DS"/>
        <w:spacing w:line="360" w:lineRule="auto"/>
        <w:jc w:val="left"/>
        <w:rPr>
          <w:sz w:val="26"/>
        </w:rPr>
      </w:pPr>
      <w:r>
        <w:rPr>
          <w:sz w:val="26"/>
        </w:rPr>
        <w:tab/>
      </w:r>
      <w:r w:rsidR="00C74CAB">
        <w:rPr>
          <w:sz w:val="26"/>
        </w:rPr>
        <w:t>Rasier avers that contrary to the Code provisions, the ALJ made s</w:t>
      </w:r>
      <w:r w:rsidR="00D676A6" w:rsidRPr="00D676A6">
        <w:rPr>
          <w:sz w:val="26"/>
        </w:rPr>
        <w:t xml:space="preserve">pecific determinations </w:t>
      </w:r>
      <w:r w:rsidR="00C74CAB">
        <w:rPr>
          <w:sz w:val="26"/>
        </w:rPr>
        <w:t>throughout the Initial Decision regarding</w:t>
      </w:r>
      <w:r w:rsidR="00D676A6" w:rsidRPr="00D676A6">
        <w:rPr>
          <w:sz w:val="26"/>
        </w:rPr>
        <w:t xml:space="preserve"> Rasier</w:t>
      </w:r>
      <w:r w:rsidR="00C74CAB">
        <w:rPr>
          <w:sz w:val="26"/>
        </w:rPr>
        <w:t>’</w:t>
      </w:r>
      <w:r w:rsidR="00D676A6" w:rsidRPr="00D676A6">
        <w:rPr>
          <w:sz w:val="26"/>
        </w:rPr>
        <w:t xml:space="preserve">s rates and charges.  </w:t>
      </w:r>
      <w:r w:rsidR="00C74CAB">
        <w:rPr>
          <w:sz w:val="26"/>
        </w:rPr>
        <w:t>For instance, Rasier states that a</w:t>
      </w:r>
      <w:r w:rsidR="00D676A6" w:rsidRPr="00D676A6">
        <w:rPr>
          <w:sz w:val="26"/>
        </w:rPr>
        <w:t>t the beginning of the “</w:t>
      </w:r>
      <w:bookmarkStart w:id="11" w:name="_BA_Cite_2C3FE9_000200"/>
      <w:bookmarkEnd w:id="11"/>
      <w:r w:rsidR="00D676A6" w:rsidRPr="00D676A6">
        <w:rPr>
          <w:sz w:val="26"/>
        </w:rPr>
        <w:t xml:space="preserve">Discussion” section, the </w:t>
      </w:r>
      <w:r w:rsidR="00C74CAB">
        <w:rPr>
          <w:sz w:val="26"/>
        </w:rPr>
        <w:t xml:space="preserve">ALJ </w:t>
      </w:r>
      <w:r w:rsidR="008011B4">
        <w:rPr>
          <w:sz w:val="26"/>
        </w:rPr>
        <w:t>note</w:t>
      </w:r>
      <w:r w:rsidR="00F37E4E">
        <w:rPr>
          <w:sz w:val="26"/>
        </w:rPr>
        <w:t>d</w:t>
      </w:r>
      <w:r w:rsidR="00C74CAB">
        <w:rPr>
          <w:sz w:val="26"/>
        </w:rPr>
        <w:t xml:space="preserve"> that the Initial Decision w</w:t>
      </w:r>
      <w:r w:rsidR="00F37E4E">
        <w:rPr>
          <w:sz w:val="26"/>
        </w:rPr>
        <w:t>ould</w:t>
      </w:r>
      <w:r w:rsidR="00C74CAB">
        <w:rPr>
          <w:sz w:val="26"/>
        </w:rPr>
        <w:t xml:space="preserve"> not address</w:t>
      </w:r>
      <w:r w:rsidR="00D676A6" w:rsidRPr="00D676A6">
        <w:rPr>
          <w:sz w:val="26"/>
        </w:rPr>
        <w:t xml:space="preserve"> issues regarding Rasier’s rate</w:t>
      </w:r>
      <w:r w:rsidR="00C74CAB">
        <w:rPr>
          <w:sz w:val="26"/>
        </w:rPr>
        <w:t xml:space="preserve">s by stating that </w:t>
      </w:r>
      <w:r w:rsidR="00D676A6" w:rsidRPr="00D676A6">
        <w:rPr>
          <w:sz w:val="26"/>
        </w:rPr>
        <w:lastRenderedPageBreak/>
        <w:t>“</w:t>
      </w:r>
      <w:r w:rsidR="00C74CAB">
        <w:rPr>
          <w:sz w:val="26"/>
        </w:rPr>
        <w:t>[t]</w:t>
      </w:r>
      <w:r w:rsidR="00D676A6" w:rsidRPr="00D676A6">
        <w:rPr>
          <w:sz w:val="26"/>
        </w:rPr>
        <w:t xml:space="preserve">he formal complaint does not concern the rate structure or any algorithms used by Raiser when calculating its charges.”  </w:t>
      </w:r>
      <w:r w:rsidR="00BC7281">
        <w:rPr>
          <w:sz w:val="26"/>
        </w:rPr>
        <w:t xml:space="preserve">Exc. at 4 </w:t>
      </w:r>
      <w:r w:rsidR="00D676A6" w:rsidRPr="00D676A6">
        <w:rPr>
          <w:sz w:val="26"/>
        </w:rPr>
        <w:t>(</w:t>
      </w:r>
      <w:r w:rsidR="00BC7281">
        <w:rPr>
          <w:sz w:val="26"/>
        </w:rPr>
        <w:t xml:space="preserve">citing </w:t>
      </w:r>
      <w:r w:rsidR="00D676A6" w:rsidRPr="00D676A6">
        <w:rPr>
          <w:sz w:val="26"/>
        </w:rPr>
        <w:t xml:space="preserve">I.D. at 7).  </w:t>
      </w:r>
      <w:r w:rsidR="004B6652">
        <w:rPr>
          <w:sz w:val="26"/>
        </w:rPr>
        <w:t xml:space="preserve">Rasier </w:t>
      </w:r>
      <w:r w:rsidR="008011B4">
        <w:rPr>
          <w:sz w:val="26"/>
        </w:rPr>
        <w:t>argues</w:t>
      </w:r>
      <w:r w:rsidR="004B6652">
        <w:rPr>
          <w:sz w:val="26"/>
        </w:rPr>
        <w:t>, however, that the ALJ then discusse</w:t>
      </w:r>
      <w:r w:rsidR="00F37E4E">
        <w:rPr>
          <w:sz w:val="26"/>
        </w:rPr>
        <w:t>d</w:t>
      </w:r>
      <w:r w:rsidR="004B6652">
        <w:rPr>
          <w:sz w:val="26"/>
        </w:rPr>
        <w:t xml:space="preserve"> </w:t>
      </w:r>
      <w:r w:rsidR="00D676A6" w:rsidRPr="00D676A6">
        <w:rPr>
          <w:sz w:val="26"/>
        </w:rPr>
        <w:t xml:space="preserve">the Complainant’s argument that Rasier charged a “rate” that was “ten times the estimated rate.”  </w:t>
      </w:r>
      <w:r w:rsidR="008011B4">
        <w:rPr>
          <w:sz w:val="26"/>
        </w:rPr>
        <w:t xml:space="preserve">Exc. at 4 </w:t>
      </w:r>
      <w:r w:rsidR="00D676A6" w:rsidRPr="00D676A6">
        <w:rPr>
          <w:sz w:val="26"/>
        </w:rPr>
        <w:t>(</w:t>
      </w:r>
      <w:r w:rsidR="008011B4">
        <w:rPr>
          <w:sz w:val="26"/>
        </w:rPr>
        <w:t xml:space="preserve">citing </w:t>
      </w:r>
      <w:r w:rsidR="00D676A6" w:rsidRPr="00D676A6">
        <w:rPr>
          <w:sz w:val="26"/>
        </w:rPr>
        <w:t xml:space="preserve">I.D. at 9).  </w:t>
      </w:r>
      <w:r w:rsidR="008011B4">
        <w:rPr>
          <w:sz w:val="26"/>
        </w:rPr>
        <w:t>Rasier contends that the ALJ m</w:t>
      </w:r>
      <w:r w:rsidR="00D676A6" w:rsidRPr="00D676A6">
        <w:rPr>
          <w:sz w:val="26"/>
        </w:rPr>
        <w:t>odifie</w:t>
      </w:r>
      <w:r w:rsidR="008011B4">
        <w:rPr>
          <w:sz w:val="26"/>
        </w:rPr>
        <w:t>d</w:t>
      </w:r>
      <w:r w:rsidR="00D676A6" w:rsidRPr="00D676A6">
        <w:rPr>
          <w:sz w:val="26"/>
        </w:rPr>
        <w:t xml:space="preserve"> </w:t>
      </w:r>
      <w:r w:rsidR="008011B4">
        <w:rPr>
          <w:sz w:val="26"/>
        </w:rPr>
        <w:t>the</w:t>
      </w:r>
      <w:r w:rsidR="00D676A6" w:rsidRPr="00D676A6">
        <w:rPr>
          <w:sz w:val="26"/>
        </w:rPr>
        <w:t xml:space="preserve"> analysis </w:t>
      </w:r>
      <w:r w:rsidR="008011B4">
        <w:rPr>
          <w:sz w:val="26"/>
        </w:rPr>
        <w:t xml:space="preserve">in the Initial Decision </w:t>
      </w:r>
      <w:r w:rsidR="00D676A6" w:rsidRPr="00D676A6">
        <w:rPr>
          <w:sz w:val="26"/>
        </w:rPr>
        <w:t xml:space="preserve">to avoid the word “rates” by referring to “charges,” </w:t>
      </w:r>
      <w:r w:rsidR="008011B4">
        <w:rPr>
          <w:sz w:val="26"/>
        </w:rPr>
        <w:t xml:space="preserve">and </w:t>
      </w:r>
      <w:r w:rsidR="00D676A6" w:rsidRPr="00D676A6">
        <w:rPr>
          <w:sz w:val="26"/>
        </w:rPr>
        <w:t>eventually determ</w:t>
      </w:r>
      <w:r w:rsidR="00F37E4E">
        <w:rPr>
          <w:sz w:val="26"/>
        </w:rPr>
        <w:t>in</w:t>
      </w:r>
      <w:r w:rsidR="008011B4">
        <w:rPr>
          <w:sz w:val="26"/>
        </w:rPr>
        <w:t>ed</w:t>
      </w:r>
      <w:r w:rsidR="00D676A6" w:rsidRPr="00D676A6">
        <w:rPr>
          <w:sz w:val="26"/>
        </w:rPr>
        <w:t xml:space="preserve"> that Rasier </w:t>
      </w:r>
      <w:r w:rsidR="008011B4">
        <w:rPr>
          <w:sz w:val="26"/>
        </w:rPr>
        <w:t>“</w:t>
      </w:r>
      <w:r w:rsidR="00D676A6" w:rsidRPr="00D676A6">
        <w:rPr>
          <w:sz w:val="26"/>
        </w:rPr>
        <w:t>charged</w:t>
      </w:r>
      <w:r w:rsidR="008011B4">
        <w:rPr>
          <w:sz w:val="26"/>
        </w:rPr>
        <w:t>”</w:t>
      </w:r>
      <w:r w:rsidR="00D676A6" w:rsidRPr="00D676A6">
        <w:rPr>
          <w:sz w:val="26"/>
        </w:rPr>
        <w:t xml:space="preserve"> the Complainant “</w:t>
      </w:r>
      <w:r w:rsidR="008011B4">
        <w:rPr>
          <w:sz w:val="26"/>
        </w:rPr>
        <w:t xml:space="preserve">for transportation service </w:t>
      </w:r>
      <w:r w:rsidR="00D676A6" w:rsidRPr="00D676A6">
        <w:rPr>
          <w:sz w:val="26"/>
        </w:rPr>
        <w:t xml:space="preserve">in excess of what [Rasier] provided </w:t>
      </w:r>
      <w:r w:rsidR="008011B4">
        <w:rPr>
          <w:sz w:val="26"/>
        </w:rPr>
        <w:t>to</w:t>
      </w:r>
      <w:r w:rsidR="00D676A6" w:rsidRPr="00D676A6">
        <w:rPr>
          <w:sz w:val="26"/>
        </w:rPr>
        <w:t xml:space="preserve"> Complainant</w:t>
      </w:r>
      <w:r w:rsidR="008011B4">
        <w:rPr>
          <w:sz w:val="26"/>
        </w:rPr>
        <w:t>.”</w:t>
      </w:r>
      <w:r w:rsidR="00D676A6" w:rsidRPr="00D676A6">
        <w:rPr>
          <w:sz w:val="26"/>
        </w:rPr>
        <w:t xml:space="preserve">  </w:t>
      </w:r>
      <w:r w:rsidR="008011B4">
        <w:rPr>
          <w:sz w:val="26"/>
        </w:rPr>
        <w:t xml:space="preserve">Exc. at 4 </w:t>
      </w:r>
      <w:r w:rsidR="00D676A6" w:rsidRPr="00D676A6">
        <w:rPr>
          <w:sz w:val="26"/>
        </w:rPr>
        <w:t>(</w:t>
      </w:r>
      <w:r w:rsidR="008011B4">
        <w:rPr>
          <w:sz w:val="26"/>
        </w:rPr>
        <w:t>citing I.D. at 12</w:t>
      </w:r>
      <w:r w:rsidR="00D676A6" w:rsidRPr="00D676A6">
        <w:rPr>
          <w:sz w:val="26"/>
        </w:rPr>
        <w:t>).</w:t>
      </w:r>
    </w:p>
    <w:p w14:paraId="3C13B405" w14:textId="5AEDED52" w:rsidR="00024831" w:rsidRDefault="00024831" w:rsidP="00D676A6">
      <w:pPr>
        <w:pStyle w:val="BodyFirst5DS"/>
        <w:spacing w:line="360" w:lineRule="auto"/>
        <w:jc w:val="left"/>
        <w:rPr>
          <w:sz w:val="26"/>
        </w:rPr>
      </w:pPr>
    </w:p>
    <w:p w14:paraId="2B1CF776" w14:textId="39B3D162" w:rsidR="00A63D64" w:rsidRPr="00A63D64" w:rsidRDefault="00024831" w:rsidP="00A63D64">
      <w:pPr>
        <w:pStyle w:val="BodyFirst5DS"/>
        <w:spacing w:line="360" w:lineRule="auto"/>
        <w:jc w:val="left"/>
        <w:rPr>
          <w:sz w:val="26"/>
        </w:rPr>
      </w:pPr>
      <w:r>
        <w:rPr>
          <w:sz w:val="26"/>
        </w:rPr>
        <w:tab/>
      </w:r>
      <w:r w:rsidR="003F39BD" w:rsidRPr="00A63D64">
        <w:rPr>
          <w:sz w:val="26"/>
        </w:rPr>
        <w:t>In its second Exception, Rasier</w:t>
      </w:r>
      <w:r w:rsidR="00A63D64" w:rsidRPr="00A63D64">
        <w:rPr>
          <w:sz w:val="26"/>
        </w:rPr>
        <w:t xml:space="preserve"> objects to Conclusion of Law No. 3, which states “[p]ursuant to 66 Pa. C.S. § 1501, [Rasier] must furnish and maintain adequate, efficient, safe, and reasonable service to Complainant.”  Exc. at 4 (citing I.D. at 12).  </w:t>
      </w:r>
      <w:r w:rsidR="00CF2B26">
        <w:rPr>
          <w:sz w:val="26"/>
        </w:rPr>
        <w:t>Rasier except</w:t>
      </w:r>
      <w:r w:rsidR="00C563F5">
        <w:rPr>
          <w:sz w:val="26"/>
        </w:rPr>
        <w:t xml:space="preserve">s on the basis that the ALJ applied the incorrect legal standard in evaluating whether Rasier provided reasonable service. </w:t>
      </w:r>
      <w:r w:rsidR="00CF2B26">
        <w:rPr>
          <w:sz w:val="26"/>
        </w:rPr>
        <w:t xml:space="preserve"> </w:t>
      </w:r>
      <w:r w:rsidR="00A63D64" w:rsidRPr="00A63D64">
        <w:rPr>
          <w:sz w:val="26"/>
        </w:rPr>
        <w:t xml:space="preserve">Rasier avers that the ALJ erroneously characterized the Complainant’s excessive pricing allegation as a reasonableness of service issue, rendering the ALJ’s Section 1501 analysis </w:t>
      </w:r>
      <w:r w:rsidR="00A63D64" w:rsidRPr="00A63D64">
        <w:rPr>
          <w:i/>
          <w:sz w:val="26"/>
        </w:rPr>
        <w:t>dicta</w:t>
      </w:r>
      <w:r w:rsidR="00A63D64" w:rsidRPr="00A63D64">
        <w:rPr>
          <w:sz w:val="26"/>
        </w:rPr>
        <w:t xml:space="preserve">.  </w:t>
      </w:r>
      <w:r w:rsidR="00003363">
        <w:rPr>
          <w:sz w:val="26"/>
        </w:rPr>
        <w:t xml:space="preserve">Exc. at 4-5.  </w:t>
      </w:r>
      <w:r w:rsidR="00A63D64">
        <w:rPr>
          <w:sz w:val="26"/>
        </w:rPr>
        <w:t xml:space="preserve">Rasier contends that the </w:t>
      </w:r>
      <w:r w:rsidR="00A63D64" w:rsidRPr="00A63D64">
        <w:rPr>
          <w:sz w:val="26"/>
        </w:rPr>
        <w:t>Complainant did not allege there was anything unsafe, unreasonable</w:t>
      </w:r>
      <w:r w:rsidR="00A63D64">
        <w:rPr>
          <w:sz w:val="26"/>
        </w:rPr>
        <w:t>,</w:t>
      </w:r>
      <w:r w:rsidR="00A63D64" w:rsidRPr="00A63D64">
        <w:rPr>
          <w:sz w:val="26"/>
        </w:rPr>
        <w:t xml:space="preserve"> or inadequate with the rides </w:t>
      </w:r>
      <w:r w:rsidR="00A63D64">
        <w:rPr>
          <w:sz w:val="26"/>
        </w:rPr>
        <w:t xml:space="preserve">Rasier provided to </w:t>
      </w:r>
      <w:r w:rsidR="00A63D64" w:rsidRPr="00A63D64">
        <w:rPr>
          <w:sz w:val="26"/>
        </w:rPr>
        <w:t xml:space="preserve">the Complainant, and the record </w:t>
      </w:r>
      <w:r w:rsidR="00A63D64">
        <w:rPr>
          <w:sz w:val="26"/>
        </w:rPr>
        <w:t xml:space="preserve">does not contain </w:t>
      </w:r>
      <w:r w:rsidR="00A63D64" w:rsidRPr="00A63D64">
        <w:rPr>
          <w:sz w:val="26"/>
        </w:rPr>
        <w:t>any evidence that the rides were unsafe, unreasonable</w:t>
      </w:r>
      <w:r w:rsidR="00FC6D25">
        <w:rPr>
          <w:sz w:val="26"/>
        </w:rPr>
        <w:t>,</w:t>
      </w:r>
      <w:r w:rsidR="00A63D64" w:rsidRPr="00A63D64">
        <w:rPr>
          <w:sz w:val="26"/>
        </w:rPr>
        <w:t xml:space="preserve"> or inadequate.  </w:t>
      </w:r>
      <w:r w:rsidR="00C4528D">
        <w:rPr>
          <w:sz w:val="26"/>
        </w:rPr>
        <w:t>Rasier believes the Commission should correct this legal error because</w:t>
      </w:r>
      <w:r w:rsidR="00A63D64" w:rsidRPr="00A63D64">
        <w:rPr>
          <w:sz w:val="26"/>
        </w:rPr>
        <w:t xml:space="preserve"> it could be detrimental to the evolving jurisprudence of C</w:t>
      </w:r>
      <w:bookmarkStart w:id="12" w:name="_BA_Cite_2C3FE9_000162"/>
      <w:bookmarkEnd w:id="12"/>
      <w:r w:rsidR="00A63D64" w:rsidRPr="00A63D64">
        <w:rPr>
          <w:sz w:val="26"/>
        </w:rPr>
        <w:t xml:space="preserve">hapter 26.  </w:t>
      </w:r>
      <w:r w:rsidR="00003363" w:rsidRPr="00003363">
        <w:rPr>
          <w:i/>
          <w:sz w:val="26"/>
        </w:rPr>
        <w:t>Id</w:t>
      </w:r>
      <w:r w:rsidR="00003363">
        <w:rPr>
          <w:sz w:val="26"/>
        </w:rPr>
        <w:t>. at 5.</w:t>
      </w:r>
    </w:p>
    <w:p w14:paraId="227F6A0E" w14:textId="77777777" w:rsidR="00003363" w:rsidRDefault="00003363" w:rsidP="00A63D64">
      <w:pPr>
        <w:pStyle w:val="BodyFirst5DS"/>
        <w:spacing w:line="360" w:lineRule="auto"/>
        <w:jc w:val="left"/>
        <w:rPr>
          <w:sz w:val="26"/>
        </w:rPr>
      </w:pPr>
    </w:p>
    <w:p w14:paraId="7EAD4F66" w14:textId="27688679" w:rsidR="00A63D64" w:rsidRPr="00A63D64" w:rsidRDefault="00003363" w:rsidP="00E111FD">
      <w:pPr>
        <w:pStyle w:val="BodyFirst5DS"/>
        <w:spacing w:line="360" w:lineRule="auto"/>
        <w:jc w:val="left"/>
        <w:rPr>
          <w:sz w:val="26"/>
        </w:rPr>
      </w:pPr>
      <w:r>
        <w:rPr>
          <w:sz w:val="26"/>
        </w:rPr>
        <w:tab/>
        <w:t xml:space="preserve">Rasier argues that </w:t>
      </w:r>
      <w:bookmarkStart w:id="13" w:name="_BA_Cite_2C3FE9_000164"/>
      <w:bookmarkStart w:id="14" w:name="_BA_Cite_2C3FE9_000166"/>
      <w:bookmarkEnd w:id="13"/>
      <w:bookmarkEnd w:id="14"/>
      <w:r>
        <w:rPr>
          <w:sz w:val="26"/>
        </w:rPr>
        <w:t>S</w:t>
      </w:r>
      <w:r w:rsidR="00A63D64" w:rsidRPr="00A63D64">
        <w:rPr>
          <w:sz w:val="26"/>
        </w:rPr>
        <w:t xml:space="preserve">ection 1501 </w:t>
      </w:r>
      <w:r>
        <w:rPr>
          <w:sz w:val="26"/>
        </w:rPr>
        <w:t xml:space="preserve">of </w:t>
      </w:r>
      <w:r w:rsidR="00A63D64" w:rsidRPr="00A63D64">
        <w:rPr>
          <w:sz w:val="26"/>
        </w:rPr>
        <w:t xml:space="preserve">the Code </w:t>
      </w:r>
      <w:r>
        <w:rPr>
          <w:sz w:val="26"/>
        </w:rPr>
        <w:t>does not</w:t>
      </w:r>
      <w:r w:rsidR="00A63D64" w:rsidRPr="00A63D64">
        <w:rPr>
          <w:sz w:val="26"/>
        </w:rPr>
        <w:t xml:space="preserve"> establish service standards for TNC service</w:t>
      </w:r>
      <w:r>
        <w:rPr>
          <w:sz w:val="26"/>
        </w:rPr>
        <w:t>;</w:t>
      </w:r>
      <w:r w:rsidR="00A63D64" w:rsidRPr="00A63D64">
        <w:rPr>
          <w:sz w:val="26"/>
        </w:rPr>
        <w:t xml:space="preserve"> </w:t>
      </w:r>
      <w:r>
        <w:rPr>
          <w:sz w:val="26"/>
        </w:rPr>
        <w:t>r</w:t>
      </w:r>
      <w:r w:rsidR="00A63D64" w:rsidRPr="00A63D64">
        <w:rPr>
          <w:sz w:val="26"/>
        </w:rPr>
        <w:t xml:space="preserve">ather, TNCs must comply with </w:t>
      </w:r>
      <w:bookmarkStart w:id="15" w:name="_BA_Cite_2C3FE9_000076"/>
      <w:bookmarkEnd w:id="15"/>
      <w:r w:rsidR="00A63D64" w:rsidRPr="00A63D64">
        <w:rPr>
          <w:sz w:val="26"/>
        </w:rPr>
        <w:t>Section 2604.3(b)</w:t>
      </w:r>
      <w:r>
        <w:rPr>
          <w:sz w:val="26"/>
        </w:rPr>
        <w:t xml:space="preserve"> of the Code</w:t>
      </w:r>
      <w:r w:rsidR="00A63D64" w:rsidRPr="00A63D64">
        <w:rPr>
          <w:sz w:val="26"/>
        </w:rPr>
        <w:t>.</w:t>
      </w:r>
      <w:r w:rsidR="00D40F5B">
        <w:rPr>
          <w:sz w:val="26"/>
        </w:rPr>
        <w:t xml:space="preserve">  </w:t>
      </w:r>
      <w:bookmarkStart w:id="16" w:name="_BA_Cite_2C3FE9_000174"/>
      <w:bookmarkEnd w:id="16"/>
      <w:r w:rsidR="00D40F5B">
        <w:rPr>
          <w:sz w:val="26"/>
        </w:rPr>
        <w:t xml:space="preserve">Rasier avers that </w:t>
      </w:r>
      <w:r w:rsidR="00A63D64" w:rsidRPr="00A63D64">
        <w:rPr>
          <w:sz w:val="26"/>
        </w:rPr>
        <w:t xml:space="preserve">TNC service is governed by a specific service standard that is narrower than the Commission’s general authority over jurisdictional public utility service.  </w:t>
      </w:r>
      <w:bookmarkStart w:id="17" w:name="_BA_Cite_2C3FE9_000082"/>
      <w:bookmarkEnd w:id="17"/>
      <w:r w:rsidR="00D40F5B" w:rsidRPr="00D40F5B">
        <w:rPr>
          <w:i/>
          <w:sz w:val="26"/>
        </w:rPr>
        <w:t>Id</w:t>
      </w:r>
      <w:r w:rsidR="00D40F5B">
        <w:rPr>
          <w:sz w:val="26"/>
        </w:rPr>
        <w:t xml:space="preserve">.  Specifically, Rasier notes that </w:t>
      </w:r>
      <w:bookmarkStart w:id="18" w:name="_Hlk2861739"/>
      <w:r w:rsidR="00A63D64" w:rsidRPr="00A63D64">
        <w:rPr>
          <w:sz w:val="26"/>
        </w:rPr>
        <w:t>Section 2604.3</w:t>
      </w:r>
      <w:r w:rsidR="00D40F5B">
        <w:rPr>
          <w:sz w:val="26"/>
        </w:rPr>
        <w:t>(a)</w:t>
      </w:r>
      <w:bookmarkEnd w:id="18"/>
      <w:r w:rsidR="00A63D64" w:rsidRPr="00A63D64">
        <w:rPr>
          <w:sz w:val="26"/>
        </w:rPr>
        <w:t xml:space="preserve">, titled “Service standards,” provides </w:t>
      </w:r>
      <w:r w:rsidR="00D40F5B">
        <w:rPr>
          <w:sz w:val="26"/>
        </w:rPr>
        <w:t>that</w:t>
      </w:r>
      <w:r w:rsidR="00A63D64" w:rsidRPr="00A63D64">
        <w:rPr>
          <w:sz w:val="26"/>
        </w:rPr>
        <w:t xml:space="preserve">, “[w]here transportation network services are offered, a transportation network company must take </w:t>
      </w:r>
      <w:r w:rsidR="00A63D64" w:rsidRPr="00A63D64">
        <w:rPr>
          <w:i/>
          <w:sz w:val="26"/>
        </w:rPr>
        <w:t>reasonable steps</w:t>
      </w:r>
      <w:r w:rsidR="00A63D64" w:rsidRPr="00A63D64">
        <w:rPr>
          <w:sz w:val="26"/>
        </w:rPr>
        <w:t xml:space="preserve"> to ensure that the service provided by each </w:t>
      </w:r>
      <w:r w:rsidR="00A63D64" w:rsidRPr="00A63D64">
        <w:rPr>
          <w:sz w:val="26"/>
        </w:rPr>
        <w:lastRenderedPageBreak/>
        <w:t>transportation network company driver who utilizes the digital network is safe, reasonable and adequate.”</w:t>
      </w:r>
      <w:r w:rsidR="00D40F5B">
        <w:rPr>
          <w:sz w:val="26"/>
        </w:rPr>
        <w:t xml:space="preserve">  </w:t>
      </w:r>
      <w:r w:rsidR="00D40F5B" w:rsidRPr="00D40F5B">
        <w:rPr>
          <w:i/>
          <w:sz w:val="26"/>
        </w:rPr>
        <w:t>Id</w:t>
      </w:r>
      <w:r w:rsidR="00D40F5B">
        <w:rPr>
          <w:sz w:val="26"/>
        </w:rPr>
        <w:t>.</w:t>
      </w:r>
      <w:r w:rsidR="005018EE">
        <w:rPr>
          <w:sz w:val="26"/>
        </w:rPr>
        <w:t xml:space="preserve"> at 5-6</w:t>
      </w:r>
      <w:r w:rsidR="00D40F5B">
        <w:rPr>
          <w:sz w:val="26"/>
        </w:rPr>
        <w:t xml:space="preserve"> (citing 66 Pa. C.S. § 2603(b)(1)</w:t>
      </w:r>
      <w:r w:rsidR="00A63D64" w:rsidRPr="00A63D64">
        <w:rPr>
          <w:sz w:val="26"/>
        </w:rPr>
        <w:t xml:space="preserve">).  </w:t>
      </w:r>
      <w:r w:rsidR="00A6295A">
        <w:rPr>
          <w:sz w:val="26"/>
        </w:rPr>
        <w:t>Rasier states that t</w:t>
      </w:r>
      <w:r w:rsidR="00A63D64" w:rsidRPr="00A63D64">
        <w:rPr>
          <w:sz w:val="26"/>
        </w:rPr>
        <w:t xml:space="preserve">his </w:t>
      </w:r>
      <w:r w:rsidR="0044528E">
        <w:rPr>
          <w:sz w:val="26"/>
        </w:rPr>
        <w:t>provision</w:t>
      </w:r>
      <w:r w:rsidR="00A6295A">
        <w:rPr>
          <w:sz w:val="26"/>
        </w:rPr>
        <w:t xml:space="preserve"> </w:t>
      </w:r>
      <w:r w:rsidR="00A63D64" w:rsidRPr="00A63D64">
        <w:rPr>
          <w:sz w:val="26"/>
        </w:rPr>
        <w:t>contrast</w:t>
      </w:r>
      <w:r w:rsidR="0044528E">
        <w:rPr>
          <w:sz w:val="26"/>
        </w:rPr>
        <w:t>s</w:t>
      </w:r>
      <w:r w:rsidR="00A63D64" w:rsidRPr="00A63D64">
        <w:rPr>
          <w:sz w:val="26"/>
        </w:rPr>
        <w:t xml:space="preserve"> </w:t>
      </w:r>
      <w:r w:rsidR="0044528E">
        <w:rPr>
          <w:sz w:val="26"/>
        </w:rPr>
        <w:t>with the</w:t>
      </w:r>
      <w:r w:rsidR="00A63D64" w:rsidRPr="00A63D64">
        <w:rPr>
          <w:sz w:val="26"/>
        </w:rPr>
        <w:t xml:space="preserve"> S</w:t>
      </w:r>
      <w:bookmarkStart w:id="19" w:name="_BA_Cite_2C3FE9_000176"/>
      <w:bookmarkEnd w:id="19"/>
      <w:r w:rsidR="00A63D64" w:rsidRPr="00A63D64">
        <w:rPr>
          <w:sz w:val="26"/>
        </w:rPr>
        <w:t xml:space="preserve">ection 1501 service standard the ALJ </w:t>
      </w:r>
      <w:r w:rsidR="00A6295A">
        <w:rPr>
          <w:sz w:val="26"/>
        </w:rPr>
        <w:t xml:space="preserve">applied </w:t>
      </w:r>
      <w:r w:rsidR="00A63D64" w:rsidRPr="00A63D64">
        <w:rPr>
          <w:sz w:val="26"/>
        </w:rPr>
        <w:t>that every public utility “</w:t>
      </w:r>
      <w:r w:rsidR="00A63D64" w:rsidRPr="00A63D64">
        <w:rPr>
          <w:i/>
          <w:sz w:val="26"/>
        </w:rPr>
        <w:t>shall</w:t>
      </w:r>
      <w:r w:rsidR="00A63D64" w:rsidRPr="00A63D64">
        <w:rPr>
          <w:sz w:val="26"/>
        </w:rPr>
        <w:t xml:space="preserve"> furnish and maintain adequate, efficient, safe, and reasonable service and facilities.”  </w:t>
      </w:r>
      <w:r w:rsidR="005018EE">
        <w:rPr>
          <w:sz w:val="26"/>
        </w:rPr>
        <w:t xml:space="preserve">Rasier relies on the language in </w:t>
      </w:r>
      <w:r w:rsidR="00A63D64" w:rsidRPr="00A63D64">
        <w:rPr>
          <w:sz w:val="26"/>
        </w:rPr>
        <w:t>S</w:t>
      </w:r>
      <w:bookmarkStart w:id="20" w:name="_BA_Cite_2C3FE9_000178"/>
      <w:bookmarkEnd w:id="20"/>
      <w:r w:rsidR="00A63D64" w:rsidRPr="00A63D64">
        <w:rPr>
          <w:sz w:val="26"/>
        </w:rPr>
        <w:t>ection 2603(b)(1)</w:t>
      </w:r>
      <w:r w:rsidR="0044528E">
        <w:rPr>
          <w:sz w:val="26"/>
        </w:rPr>
        <w:t>,</w:t>
      </w:r>
      <w:r w:rsidR="00A63D64" w:rsidRPr="00A63D64">
        <w:rPr>
          <w:sz w:val="26"/>
        </w:rPr>
        <w:t xml:space="preserve"> </w:t>
      </w:r>
      <w:r w:rsidR="005451E3">
        <w:rPr>
          <w:sz w:val="26"/>
        </w:rPr>
        <w:t xml:space="preserve">which states that </w:t>
      </w:r>
      <w:r w:rsidR="00A63D64" w:rsidRPr="00A63D64">
        <w:rPr>
          <w:sz w:val="26"/>
        </w:rPr>
        <w:t>if a subject is regulated by both C</w:t>
      </w:r>
      <w:bookmarkStart w:id="21" w:name="_BA_Cite_2C3FE9_000180"/>
      <w:bookmarkEnd w:id="21"/>
      <w:r w:rsidR="00A63D64" w:rsidRPr="00A63D64">
        <w:rPr>
          <w:sz w:val="26"/>
        </w:rPr>
        <w:t>hapter 26 and another chapter of the Code, then C</w:t>
      </w:r>
      <w:bookmarkStart w:id="22" w:name="_BA_Cite_2C3FE9_000182"/>
      <w:bookmarkEnd w:id="22"/>
      <w:r w:rsidR="00A63D64" w:rsidRPr="00A63D64">
        <w:rPr>
          <w:sz w:val="26"/>
        </w:rPr>
        <w:t>hapter 26  appl</w:t>
      </w:r>
      <w:r w:rsidR="0044528E">
        <w:rPr>
          <w:sz w:val="26"/>
        </w:rPr>
        <w:t>ies</w:t>
      </w:r>
      <w:r w:rsidR="00A63D64" w:rsidRPr="00A63D64">
        <w:rPr>
          <w:sz w:val="26"/>
        </w:rPr>
        <w:t xml:space="preserve">.  </w:t>
      </w:r>
      <w:r w:rsidR="005451E3">
        <w:rPr>
          <w:sz w:val="26"/>
        </w:rPr>
        <w:t xml:space="preserve">Based on this language, Rasier indicates that the </w:t>
      </w:r>
      <w:r w:rsidR="00A63D64" w:rsidRPr="00A63D64">
        <w:rPr>
          <w:sz w:val="26"/>
        </w:rPr>
        <w:t xml:space="preserve">correct service standard for TNCs is that they must take “reasonable steps” to ensure the service provided by each driver </w:t>
      </w:r>
      <w:r w:rsidR="005451E3">
        <w:rPr>
          <w:sz w:val="26"/>
        </w:rPr>
        <w:t>using</w:t>
      </w:r>
      <w:r w:rsidR="00A63D64" w:rsidRPr="00A63D64">
        <w:rPr>
          <w:sz w:val="26"/>
        </w:rPr>
        <w:t xml:space="preserve"> the platform is safe, reasonable</w:t>
      </w:r>
      <w:r w:rsidR="005451E3">
        <w:rPr>
          <w:sz w:val="26"/>
        </w:rPr>
        <w:t>,</w:t>
      </w:r>
      <w:r w:rsidR="00A63D64" w:rsidRPr="00A63D64">
        <w:rPr>
          <w:sz w:val="26"/>
        </w:rPr>
        <w:t xml:space="preserve"> and adequate.  </w:t>
      </w:r>
      <w:r w:rsidR="00DB5A53">
        <w:rPr>
          <w:sz w:val="26"/>
        </w:rPr>
        <w:t xml:space="preserve">Rasier contends that </w:t>
      </w:r>
      <w:r w:rsidR="00A63D64" w:rsidRPr="00A63D64">
        <w:rPr>
          <w:sz w:val="26"/>
        </w:rPr>
        <w:t xml:space="preserve">a TNC’s burden to satisfy </w:t>
      </w:r>
      <w:r w:rsidR="0044528E">
        <w:rPr>
          <w:sz w:val="26"/>
        </w:rPr>
        <w:t xml:space="preserve">the service </w:t>
      </w:r>
      <w:r w:rsidR="00A63D64" w:rsidRPr="00A63D64">
        <w:rPr>
          <w:sz w:val="26"/>
        </w:rPr>
        <w:t>standard under C</w:t>
      </w:r>
      <w:bookmarkStart w:id="23" w:name="_BA_Cite_2C3FE9_000184"/>
      <w:bookmarkEnd w:id="23"/>
      <w:r w:rsidR="00A63D64" w:rsidRPr="00A63D64">
        <w:rPr>
          <w:sz w:val="26"/>
        </w:rPr>
        <w:t>hapter 26 is different from the service standard in C</w:t>
      </w:r>
      <w:bookmarkStart w:id="24" w:name="_BA_Cite_2C3FE9_000186"/>
      <w:bookmarkEnd w:id="24"/>
      <w:r w:rsidR="00A63D64" w:rsidRPr="00A63D64">
        <w:rPr>
          <w:sz w:val="26"/>
        </w:rPr>
        <w:t xml:space="preserve">hapter 15 because </w:t>
      </w:r>
      <w:r w:rsidR="00DB5A53">
        <w:rPr>
          <w:sz w:val="26"/>
        </w:rPr>
        <w:t xml:space="preserve">Chapter 26 </w:t>
      </w:r>
      <w:r w:rsidR="00A63D64" w:rsidRPr="00A63D64">
        <w:rPr>
          <w:sz w:val="26"/>
        </w:rPr>
        <w:t>focuses on whether the Company has taken reasonable steps to position its drivers to provide safe, reasonable</w:t>
      </w:r>
      <w:r w:rsidR="004A6238">
        <w:rPr>
          <w:sz w:val="26"/>
        </w:rPr>
        <w:t>,</w:t>
      </w:r>
      <w:r w:rsidR="00A63D64" w:rsidRPr="00A63D64">
        <w:rPr>
          <w:sz w:val="26"/>
        </w:rPr>
        <w:t xml:space="preserve"> and adequate service</w:t>
      </w:r>
      <w:r w:rsidR="00DB5A53">
        <w:rPr>
          <w:sz w:val="26"/>
        </w:rPr>
        <w:t xml:space="preserve"> and not on the resultant service</w:t>
      </w:r>
      <w:r w:rsidR="00A63D64" w:rsidRPr="00A63D64">
        <w:rPr>
          <w:sz w:val="26"/>
        </w:rPr>
        <w:t>.</w:t>
      </w:r>
      <w:r w:rsidR="00DB5A53">
        <w:rPr>
          <w:sz w:val="26"/>
        </w:rPr>
        <w:t xml:space="preserve">  </w:t>
      </w:r>
      <w:r w:rsidR="00DE1C3E">
        <w:rPr>
          <w:sz w:val="26"/>
        </w:rPr>
        <w:t>Exc. at 6.  Rasier believes that when r</w:t>
      </w:r>
      <w:r w:rsidR="00A63D64" w:rsidRPr="00A63D64">
        <w:rPr>
          <w:sz w:val="26"/>
        </w:rPr>
        <w:t xml:space="preserve">ead together, </w:t>
      </w:r>
      <w:bookmarkStart w:id="25" w:name="_BA_Cite_2C3FE9_000092"/>
      <w:bookmarkEnd w:id="25"/>
      <w:r w:rsidR="00A63D64" w:rsidRPr="00A63D64">
        <w:rPr>
          <w:sz w:val="26"/>
        </w:rPr>
        <w:t xml:space="preserve">Sections 2603(b)(1) and 2604.3 </w:t>
      </w:r>
      <w:r w:rsidR="00DE1C3E">
        <w:rPr>
          <w:sz w:val="26"/>
        </w:rPr>
        <w:t xml:space="preserve">of the Code </w:t>
      </w:r>
      <w:r w:rsidR="00A63D64" w:rsidRPr="00A63D64">
        <w:rPr>
          <w:sz w:val="26"/>
        </w:rPr>
        <w:t>impose a duty on TNCs to take reasonable steps to ensure that the service provided by each transportation network company driver us</w:t>
      </w:r>
      <w:r w:rsidR="00DE1C3E">
        <w:rPr>
          <w:sz w:val="26"/>
        </w:rPr>
        <w:t>ing</w:t>
      </w:r>
      <w:r w:rsidR="00A63D64" w:rsidRPr="00A63D64">
        <w:rPr>
          <w:sz w:val="26"/>
        </w:rPr>
        <w:t xml:space="preserve"> the digital network is safe, reasonable and adequate.</w:t>
      </w:r>
      <w:r w:rsidR="00611A65">
        <w:rPr>
          <w:sz w:val="26"/>
        </w:rPr>
        <w:t xml:space="preserve">  </w:t>
      </w:r>
      <w:r w:rsidR="00611A65" w:rsidRPr="00611A65">
        <w:rPr>
          <w:i/>
          <w:sz w:val="26"/>
        </w:rPr>
        <w:t>Id</w:t>
      </w:r>
      <w:r w:rsidR="00611A65">
        <w:rPr>
          <w:sz w:val="26"/>
        </w:rPr>
        <w:t>. at 6-7.</w:t>
      </w:r>
      <w:r w:rsidR="00E111FD">
        <w:rPr>
          <w:sz w:val="26"/>
        </w:rPr>
        <w:t xml:space="preserve">  </w:t>
      </w:r>
      <w:r w:rsidR="00A63D64" w:rsidRPr="00A63D64">
        <w:rPr>
          <w:sz w:val="26"/>
        </w:rPr>
        <w:t xml:space="preserve">Therefore, </w:t>
      </w:r>
      <w:r w:rsidR="00E111FD">
        <w:rPr>
          <w:sz w:val="26"/>
        </w:rPr>
        <w:t xml:space="preserve">according to Rasier, </w:t>
      </w:r>
      <w:r w:rsidR="00A63D64" w:rsidRPr="00A63D64">
        <w:rPr>
          <w:sz w:val="26"/>
        </w:rPr>
        <w:t xml:space="preserve">in order to sustain a complaint under </w:t>
      </w:r>
      <w:bookmarkStart w:id="26" w:name="_BA_Cite_2C3FE9_000100"/>
      <w:bookmarkEnd w:id="26"/>
      <w:r w:rsidR="00A63D64" w:rsidRPr="00A63D64">
        <w:rPr>
          <w:sz w:val="26"/>
        </w:rPr>
        <w:t>Section 2604.3, a complain</w:t>
      </w:r>
      <w:r w:rsidR="00E111FD">
        <w:rPr>
          <w:sz w:val="26"/>
        </w:rPr>
        <w:t>ant</w:t>
      </w:r>
      <w:r w:rsidR="00A63D64" w:rsidRPr="00A63D64">
        <w:rPr>
          <w:sz w:val="26"/>
        </w:rPr>
        <w:t xml:space="preserve"> must prove that a TNC did not take reasonable steps to ensure that the service provided by each driver is safe, reasonable</w:t>
      </w:r>
      <w:r w:rsidR="004A6238">
        <w:rPr>
          <w:sz w:val="26"/>
        </w:rPr>
        <w:t>,</w:t>
      </w:r>
      <w:r w:rsidR="00A63D64" w:rsidRPr="00A63D64">
        <w:rPr>
          <w:sz w:val="26"/>
        </w:rPr>
        <w:t xml:space="preserve"> and adequate.</w:t>
      </w:r>
      <w:r w:rsidR="00486E21">
        <w:rPr>
          <w:sz w:val="26"/>
        </w:rPr>
        <w:t xml:space="preserve">  </w:t>
      </w:r>
      <w:r w:rsidR="00486E21" w:rsidRPr="00486E21">
        <w:rPr>
          <w:i/>
          <w:sz w:val="26"/>
        </w:rPr>
        <w:t>Id</w:t>
      </w:r>
      <w:r w:rsidR="00486E21">
        <w:rPr>
          <w:sz w:val="26"/>
        </w:rPr>
        <w:t>. at 7.</w:t>
      </w:r>
    </w:p>
    <w:p w14:paraId="50E86B44" w14:textId="77777777" w:rsidR="008E5EAA" w:rsidRDefault="008E5EAA" w:rsidP="00A63D64">
      <w:pPr>
        <w:pStyle w:val="BodyFirst5DS"/>
        <w:spacing w:line="360" w:lineRule="auto"/>
        <w:jc w:val="left"/>
        <w:rPr>
          <w:sz w:val="26"/>
        </w:rPr>
      </w:pPr>
    </w:p>
    <w:p w14:paraId="189EB730" w14:textId="1CF609CC" w:rsidR="004E4074" w:rsidRPr="006F0F47" w:rsidRDefault="008E5EAA" w:rsidP="00A63D64">
      <w:pPr>
        <w:pStyle w:val="BodyFirst5DS"/>
        <w:spacing w:line="360" w:lineRule="auto"/>
        <w:jc w:val="left"/>
        <w:rPr>
          <w:b/>
          <w:sz w:val="26"/>
        </w:rPr>
      </w:pPr>
      <w:r>
        <w:rPr>
          <w:sz w:val="26"/>
        </w:rPr>
        <w:tab/>
      </w:r>
      <w:r w:rsidR="00B14EDE">
        <w:rPr>
          <w:b/>
          <w:sz w:val="26"/>
        </w:rPr>
        <w:t>b</w:t>
      </w:r>
      <w:r w:rsidR="006F0F47" w:rsidRPr="006F0F47">
        <w:rPr>
          <w:b/>
          <w:sz w:val="26"/>
        </w:rPr>
        <w:t>.</w:t>
      </w:r>
      <w:r w:rsidR="00E84B45">
        <w:rPr>
          <w:b/>
          <w:sz w:val="26"/>
        </w:rPr>
        <w:tab/>
      </w:r>
      <w:r w:rsidR="006F0F47" w:rsidRPr="006F0F47">
        <w:rPr>
          <w:b/>
          <w:sz w:val="26"/>
        </w:rPr>
        <w:t>Disposition</w:t>
      </w:r>
    </w:p>
    <w:p w14:paraId="703C82B4" w14:textId="3AAFBAA6" w:rsidR="004E4074" w:rsidRDefault="004E4074" w:rsidP="00A63D64">
      <w:pPr>
        <w:pStyle w:val="BodyFirst5DS"/>
        <w:spacing w:line="360" w:lineRule="auto"/>
        <w:jc w:val="left"/>
        <w:rPr>
          <w:sz w:val="26"/>
        </w:rPr>
      </w:pPr>
    </w:p>
    <w:p w14:paraId="781711CD" w14:textId="77777777" w:rsidR="009D5DA9" w:rsidRDefault="002E0DA9" w:rsidP="00A63D64">
      <w:pPr>
        <w:pStyle w:val="BodyFirst5DS"/>
        <w:spacing w:line="360" w:lineRule="auto"/>
        <w:jc w:val="left"/>
        <w:rPr>
          <w:sz w:val="26"/>
        </w:rPr>
      </w:pPr>
      <w:r>
        <w:rPr>
          <w:sz w:val="26"/>
        </w:rPr>
        <w:tab/>
      </w:r>
      <w:r w:rsidR="00E25C92">
        <w:rPr>
          <w:sz w:val="26"/>
        </w:rPr>
        <w:t>Based on our review of the record</w:t>
      </w:r>
      <w:r w:rsidR="0067685E">
        <w:rPr>
          <w:sz w:val="26"/>
        </w:rPr>
        <w:t>, we agree with the ALJ’s conclusion that Section 1501 is the applicable legal standard in this case and that the Commission has jurisdiction over the Complainant’s claims.  Nevertheless, as this case raises some legal issues of first impression under Act 164, we will provide some clarification to the Initial Decision and some additional reasoning regarding the applicable legal standards and our jurisdiction.</w:t>
      </w:r>
    </w:p>
    <w:p w14:paraId="77D6D175" w14:textId="77777777" w:rsidR="009D5DA9" w:rsidRDefault="009D5DA9" w:rsidP="00A63D64">
      <w:pPr>
        <w:pStyle w:val="BodyFirst5DS"/>
        <w:spacing w:line="360" w:lineRule="auto"/>
        <w:jc w:val="left"/>
        <w:rPr>
          <w:sz w:val="26"/>
        </w:rPr>
      </w:pPr>
    </w:p>
    <w:p w14:paraId="03F4750E" w14:textId="019B1DB0" w:rsidR="00F43F51" w:rsidRDefault="009D5DA9" w:rsidP="00A63D64">
      <w:pPr>
        <w:pStyle w:val="BodyFirst5DS"/>
        <w:spacing w:line="360" w:lineRule="auto"/>
        <w:jc w:val="left"/>
        <w:rPr>
          <w:sz w:val="26"/>
        </w:rPr>
      </w:pPr>
      <w:r>
        <w:rPr>
          <w:sz w:val="26"/>
        </w:rPr>
        <w:lastRenderedPageBreak/>
        <w:tab/>
      </w:r>
      <w:r w:rsidRPr="00F43F51">
        <w:rPr>
          <w:sz w:val="26"/>
        </w:rPr>
        <w:t>Section 2603(b)(1) expressly provides that</w:t>
      </w:r>
      <w:r w:rsidR="008D5D90">
        <w:rPr>
          <w:sz w:val="26"/>
        </w:rPr>
        <w:t xml:space="preserve"> while TNCs are not public utilities,</w:t>
      </w:r>
      <w:r w:rsidRPr="00F43F51">
        <w:rPr>
          <w:sz w:val="26"/>
        </w:rPr>
        <w:t xml:space="preserve"> the Commission has the authority to regulate TNCs under Chapter 15 of the Code, which includes Section 1501.</w:t>
      </w:r>
      <w:r w:rsidR="00B033C8" w:rsidRPr="00F43F51">
        <w:rPr>
          <w:sz w:val="26"/>
        </w:rPr>
        <w:t xml:space="preserve">  Section 1501 provides the following, in pertinent part:</w:t>
      </w:r>
    </w:p>
    <w:p w14:paraId="026EBB3D" w14:textId="77777777" w:rsidR="00F43F51" w:rsidRDefault="00F43F51" w:rsidP="00A63D64">
      <w:pPr>
        <w:pStyle w:val="BodyFirst5DS"/>
        <w:spacing w:line="360" w:lineRule="auto"/>
        <w:jc w:val="left"/>
        <w:rPr>
          <w:sz w:val="26"/>
        </w:rPr>
      </w:pPr>
    </w:p>
    <w:p w14:paraId="5D43554B" w14:textId="14F12D0D" w:rsidR="00F43F51" w:rsidRDefault="00F43F51" w:rsidP="00F43F51">
      <w:pPr>
        <w:pStyle w:val="BodyFirst5DS"/>
        <w:spacing w:line="240" w:lineRule="auto"/>
        <w:ind w:left="1440" w:right="1440" w:firstLine="0"/>
        <w:jc w:val="left"/>
        <w:rPr>
          <w:sz w:val="26"/>
        </w:rPr>
      </w:pPr>
      <w:r w:rsidRPr="00F43F51">
        <w:rPr>
          <w:rFonts w:cs="Arial"/>
          <w:color w:val="212121"/>
          <w:sz w:val="26"/>
          <w:lang w:val="en"/>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14:paraId="035A1A8D" w14:textId="32B949FF" w:rsidR="00AF5196" w:rsidRDefault="00AF5196" w:rsidP="00F43F51">
      <w:pPr>
        <w:pStyle w:val="BodyFirst5DS"/>
        <w:spacing w:line="240" w:lineRule="auto"/>
        <w:ind w:left="1440" w:right="1440" w:firstLine="0"/>
        <w:jc w:val="left"/>
        <w:rPr>
          <w:sz w:val="26"/>
        </w:rPr>
      </w:pPr>
    </w:p>
    <w:p w14:paraId="09588D03" w14:textId="77777777" w:rsidR="00AF5196" w:rsidRDefault="00AF5196" w:rsidP="00F43F51">
      <w:pPr>
        <w:pStyle w:val="BodyFirst5DS"/>
        <w:spacing w:line="240" w:lineRule="auto"/>
        <w:ind w:left="1440" w:right="1440" w:firstLine="0"/>
        <w:jc w:val="left"/>
        <w:rPr>
          <w:sz w:val="26"/>
        </w:rPr>
      </w:pPr>
    </w:p>
    <w:p w14:paraId="05EB2991" w14:textId="31E59971" w:rsidR="004E6649" w:rsidRDefault="00F43F51" w:rsidP="00F43F51">
      <w:pPr>
        <w:pStyle w:val="BodyFirst5DS"/>
        <w:spacing w:line="360" w:lineRule="auto"/>
        <w:ind w:firstLine="0"/>
        <w:jc w:val="left"/>
        <w:rPr>
          <w:rFonts w:cs="Arial"/>
          <w:color w:val="212121"/>
          <w:sz w:val="26"/>
          <w:szCs w:val="21"/>
        </w:rPr>
      </w:pPr>
      <w:r>
        <w:rPr>
          <w:sz w:val="26"/>
        </w:rPr>
        <w:t xml:space="preserve">66 Pa. C.S. § 1501.  </w:t>
      </w:r>
      <w:r w:rsidR="005D0A7A" w:rsidRPr="00F43F51">
        <w:rPr>
          <w:sz w:val="26"/>
        </w:rPr>
        <w:t xml:space="preserve">The terms “service” and </w:t>
      </w:r>
      <w:r w:rsidR="007D2836" w:rsidRPr="00F43F51">
        <w:rPr>
          <w:sz w:val="26"/>
        </w:rPr>
        <w:t>“</w:t>
      </w:r>
      <w:r w:rsidR="005D0A7A" w:rsidRPr="00F43F51">
        <w:rPr>
          <w:sz w:val="26"/>
        </w:rPr>
        <w:t>facilities</w:t>
      </w:r>
      <w:r w:rsidR="007D2836" w:rsidRPr="00F43F51">
        <w:rPr>
          <w:sz w:val="26"/>
        </w:rPr>
        <w:t>”</w:t>
      </w:r>
      <w:r w:rsidR="005D0A7A" w:rsidRPr="00F43F51">
        <w:rPr>
          <w:sz w:val="26"/>
        </w:rPr>
        <w:t xml:space="preserve"> are </w:t>
      </w:r>
      <w:r w:rsidR="00220642" w:rsidRPr="00F43F51">
        <w:rPr>
          <w:sz w:val="26"/>
        </w:rPr>
        <w:t>to be broadly construed</w:t>
      </w:r>
      <w:r w:rsidR="00235F37">
        <w:rPr>
          <w:sz w:val="26"/>
        </w:rPr>
        <w:t xml:space="preserve"> under the Code</w:t>
      </w:r>
      <w:r w:rsidR="00220642" w:rsidRPr="00F43F51">
        <w:rPr>
          <w:sz w:val="26"/>
        </w:rPr>
        <w:t xml:space="preserve">.  </w:t>
      </w:r>
      <w:r w:rsidR="00220642" w:rsidRPr="00F43F51">
        <w:rPr>
          <w:i/>
          <w:sz w:val="26"/>
        </w:rPr>
        <w:t>Country Place Waste Treatment Co., Inc. v. Pa. PUC</w:t>
      </w:r>
      <w:r w:rsidR="00220642" w:rsidRPr="00F43F51">
        <w:rPr>
          <w:sz w:val="26"/>
        </w:rPr>
        <w:t>, 654 A.2d 72, 76 (Pa. Cmwlth. 1995).</w:t>
      </w:r>
      <w:r w:rsidR="005D0A7A" w:rsidRPr="00F43F51">
        <w:rPr>
          <w:sz w:val="26"/>
        </w:rPr>
        <w:t xml:space="preserve"> </w:t>
      </w:r>
      <w:r w:rsidR="00220642" w:rsidRPr="00F43F51">
        <w:rPr>
          <w:sz w:val="26"/>
        </w:rPr>
        <w:t xml:space="preserve"> </w:t>
      </w:r>
      <w:r w:rsidR="00F81787" w:rsidRPr="00F43F51">
        <w:rPr>
          <w:sz w:val="26"/>
        </w:rPr>
        <w:t>T</w:t>
      </w:r>
      <w:r w:rsidR="004D32BD" w:rsidRPr="00F43F51">
        <w:rPr>
          <w:sz w:val="26"/>
        </w:rPr>
        <w:t xml:space="preserve">he term </w:t>
      </w:r>
      <w:r w:rsidR="00862769" w:rsidRPr="00F43F51">
        <w:rPr>
          <w:sz w:val="26"/>
        </w:rPr>
        <w:t>“service” is “[u]sed in its broadest and most inclusive sense, includes any and all acts done, rendered, or performed, and any and all things furnished or supplied, and any and all facilities used, furnished, or supplied … .”</w:t>
      </w:r>
      <w:r w:rsidR="007075F4" w:rsidRPr="00F43F51">
        <w:rPr>
          <w:sz w:val="26"/>
        </w:rPr>
        <w:t xml:space="preserve"> </w:t>
      </w:r>
      <w:r w:rsidR="00C60D33">
        <w:rPr>
          <w:sz w:val="26"/>
        </w:rPr>
        <w:t xml:space="preserve"> 66 Pa. C.S. § 102.  </w:t>
      </w:r>
      <w:r w:rsidR="004E6649">
        <w:rPr>
          <w:sz w:val="26"/>
        </w:rPr>
        <w:t>The term “f</w:t>
      </w:r>
      <w:r w:rsidR="007075F4" w:rsidRPr="00F43F51">
        <w:rPr>
          <w:rFonts w:cs="Arial"/>
          <w:color w:val="212121"/>
          <w:sz w:val="26"/>
          <w:szCs w:val="21"/>
        </w:rPr>
        <w:t xml:space="preserve">acilities” </w:t>
      </w:r>
      <w:r w:rsidR="004E6649">
        <w:rPr>
          <w:rFonts w:cs="Arial"/>
          <w:color w:val="212121"/>
          <w:sz w:val="26"/>
          <w:szCs w:val="21"/>
        </w:rPr>
        <w:t>is also broadly defined as follows:</w:t>
      </w:r>
    </w:p>
    <w:p w14:paraId="6F37F529" w14:textId="77777777" w:rsidR="004E6649" w:rsidRDefault="004E6649" w:rsidP="00F43F51">
      <w:pPr>
        <w:pStyle w:val="BodyFirst5DS"/>
        <w:spacing w:line="360" w:lineRule="auto"/>
        <w:ind w:firstLine="0"/>
        <w:jc w:val="left"/>
        <w:rPr>
          <w:rFonts w:cs="Arial"/>
          <w:color w:val="212121"/>
          <w:sz w:val="26"/>
          <w:szCs w:val="21"/>
        </w:rPr>
      </w:pPr>
    </w:p>
    <w:p w14:paraId="36535ED4" w14:textId="42E0440A" w:rsidR="004E6649" w:rsidRDefault="007075F4" w:rsidP="00C60D33">
      <w:pPr>
        <w:pStyle w:val="BodyFirst5DS"/>
        <w:spacing w:line="240" w:lineRule="auto"/>
        <w:ind w:left="1440" w:right="1440" w:firstLine="0"/>
        <w:jc w:val="left"/>
        <w:rPr>
          <w:rFonts w:cs="Arial"/>
          <w:color w:val="212121"/>
          <w:sz w:val="26"/>
          <w:szCs w:val="21"/>
        </w:rPr>
      </w:pPr>
      <w:r w:rsidRPr="00F43F51">
        <w:rPr>
          <w:rFonts w:cs="Arial"/>
          <w:color w:val="212121"/>
          <w:sz w:val="26"/>
          <w:szCs w:val="21"/>
        </w:rPr>
        <w:t>All the plant and equipment of a public utility, including all tangible and intangible real and personal property without limitation, and any and all means and instrumentalities in any manner owned, operated, leased, licensed, used, controlled, furnished, or supplied for, by, or in connection with, the business of any public utility.</w:t>
      </w:r>
    </w:p>
    <w:p w14:paraId="70ABEBFA" w14:textId="77777777" w:rsidR="004E6649" w:rsidRDefault="004E6649" w:rsidP="00F43F51">
      <w:pPr>
        <w:pStyle w:val="BodyFirst5DS"/>
        <w:spacing w:line="360" w:lineRule="auto"/>
        <w:ind w:firstLine="0"/>
        <w:jc w:val="left"/>
        <w:rPr>
          <w:rFonts w:cs="Arial"/>
          <w:color w:val="212121"/>
          <w:sz w:val="26"/>
          <w:szCs w:val="21"/>
        </w:rPr>
      </w:pPr>
    </w:p>
    <w:p w14:paraId="36B4E451" w14:textId="503C54D3" w:rsidR="005B0411" w:rsidRDefault="00F00CEB" w:rsidP="00F43F51">
      <w:pPr>
        <w:pStyle w:val="BodyFirst5DS"/>
        <w:spacing w:line="360" w:lineRule="auto"/>
        <w:ind w:firstLine="0"/>
        <w:jc w:val="left"/>
        <w:rPr>
          <w:rFonts w:cs="Arial"/>
          <w:color w:val="212121"/>
          <w:sz w:val="26"/>
          <w:szCs w:val="21"/>
        </w:rPr>
      </w:pPr>
      <w:r w:rsidRPr="00F00CEB">
        <w:rPr>
          <w:rFonts w:cs="Arial"/>
          <w:i/>
          <w:color w:val="212121"/>
          <w:sz w:val="26"/>
          <w:szCs w:val="21"/>
        </w:rPr>
        <w:t>Id</w:t>
      </w:r>
      <w:r>
        <w:rPr>
          <w:rFonts w:cs="Arial"/>
          <w:color w:val="212121"/>
          <w:sz w:val="26"/>
          <w:szCs w:val="21"/>
        </w:rPr>
        <w:t xml:space="preserve">.  </w:t>
      </w:r>
      <w:r w:rsidR="002425A4">
        <w:rPr>
          <w:rFonts w:cs="Arial"/>
          <w:color w:val="212121"/>
          <w:sz w:val="26"/>
          <w:szCs w:val="21"/>
        </w:rPr>
        <w:t xml:space="preserve">While a utility company may, in the exercise of its managerial discretion, initially determine the type and extent of its service, within the limits of adequacy and reasonableness, the Commission has the authority to direct a company </w:t>
      </w:r>
      <w:r w:rsidR="002425A4" w:rsidRPr="00F43F51">
        <w:rPr>
          <w:rFonts w:cs="Arial"/>
          <w:color w:val="212121"/>
          <w:sz w:val="26"/>
          <w:szCs w:val="21"/>
        </w:rPr>
        <w:t xml:space="preserve">to make changes in its service or facilities </w:t>
      </w:r>
      <w:r w:rsidR="002425A4">
        <w:rPr>
          <w:rFonts w:cs="Arial"/>
          <w:color w:val="212121"/>
          <w:sz w:val="26"/>
          <w:szCs w:val="21"/>
        </w:rPr>
        <w:t xml:space="preserve">that it deems </w:t>
      </w:r>
      <w:r w:rsidR="002425A4" w:rsidRPr="00F43F51">
        <w:rPr>
          <w:rFonts w:cs="Arial"/>
          <w:color w:val="212121"/>
          <w:sz w:val="26"/>
          <w:szCs w:val="21"/>
        </w:rPr>
        <w:t>necessary in the public interest</w:t>
      </w:r>
      <w:r w:rsidR="00706BA6">
        <w:rPr>
          <w:rFonts w:cs="Arial"/>
          <w:color w:val="212121"/>
          <w:sz w:val="26"/>
          <w:szCs w:val="21"/>
        </w:rPr>
        <w:t xml:space="preserve">.  </w:t>
      </w:r>
      <w:r w:rsidR="00706BA6" w:rsidRPr="00706BA6">
        <w:rPr>
          <w:rFonts w:cs="Arial"/>
          <w:i/>
          <w:color w:val="212121"/>
          <w:sz w:val="26"/>
          <w:szCs w:val="21"/>
        </w:rPr>
        <w:t>T</w:t>
      </w:r>
      <w:r w:rsidR="002425A4" w:rsidRPr="00706BA6">
        <w:rPr>
          <w:rFonts w:cs="Arial"/>
          <w:i/>
          <w:color w:val="212121"/>
          <w:sz w:val="26"/>
          <w:szCs w:val="21"/>
        </w:rPr>
        <w:t>he</w:t>
      </w:r>
      <w:r w:rsidR="00706BA6" w:rsidRPr="00706BA6">
        <w:rPr>
          <w:rFonts w:cs="Arial"/>
          <w:i/>
          <w:color w:val="212121"/>
          <w:sz w:val="26"/>
          <w:szCs w:val="21"/>
        </w:rPr>
        <w:t xml:space="preserve"> </w:t>
      </w:r>
      <w:r w:rsidR="001B6FA4" w:rsidRPr="00706BA6">
        <w:rPr>
          <w:rFonts w:cs="Arial"/>
          <w:i/>
          <w:color w:val="212121"/>
          <w:sz w:val="26"/>
          <w:szCs w:val="21"/>
        </w:rPr>
        <w:t>Delaware Riverkeeper Network v. Sunoco Pipeline L.P.</w:t>
      </w:r>
      <w:r w:rsidR="001B6FA4" w:rsidRPr="00F43F51">
        <w:rPr>
          <w:rFonts w:cs="Arial"/>
          <w:color w:val="212121"/>
          <w:sz w:val="26"/>
          <w:szCs w:val="21"/>
        </w:rPr>
        <w:t>, 179 A.3d 670, 682 (Pa. Cmwlth. 2018)</w:t>
      </w:r>
      <w:r w:rsidR="00706BA6">
        <w:rPr>
          <w:rFonts w:cs="Arial"/>
          <w:color w:val="212121"/>
          <w:sz w:val="26"/>
          <w:szCs w:val="21"/>
        </w:rPr>
        <w:t>.</w:t>
      </w:r>
    </w:p>
    <w:p w14:paraId="43988072" w14:textId="7E57708E" w:rsidR="005B0411" w:rsidRDefault="005B0411" w:rsidP="00F43F51">
      <w:pPr>
        <w:pStyle w:val="BodyFirst5DS"/>
        <w:spacing w:line="360" w:lineRule="auto"/>
        <w:ind w:firstLine="0"/>
        <w:jc w:val="left"/>
        <w:rPr>
          <w:rFonts w:cs="Arial"/>
          <w:color w:val="212121"/>
          <w:sz w:val="26"/>
          <w:szCs w:val="21"/>
        </w:rPr>
      </w:pPr>
    </w:p>
    <w:p w14:paraId="4455FCF3" w14:textId="485F8C1E" w:rsidR="008106A5" w:rsidRDefault="00323456" w:rsidP="001C7DB3">
      <w:pPr>
        <w:widowControl/>
        <w:spacing w:line="360" w:lineRule="auto"/>
        <w:rPr>
          <w:sz w:val="26"/>
          <w:szCs w:val="26"/>
        </w:rPr>
      </w:pPr>
      <w:r>
        <w:rPr>
          <w:rFonts w:cs="Arial"/>
          <w:color w:val="212121"/>
          <w:sz w:val="26"/>
          <w:szCs w:val="21"/>
        </w:rPr>
        <w:lastRenderedPageBreak/>
        <w:tab/>
      </w:r>
      <w:r w:rsidR="001C7DB3">
        <w:rPr>
          <w:rFonts w:cs="Arial"/>
          <w:color w:val="212121"/>
          <w:sz w:val="26"/>
          <w:szCs w:val="21"/>
        </w:rPr>
        <w:tab/>
      </w:r>
      <w:r w:rsidR="00235F37">
        <w:rPr>
          <w:rFonts w:cs="Arial"/>
          <w:color w:val="212121"/>
          <w:sz w:val="26"/>
          <w:szCs w:val="21"/>
        </w:rPr>
        <w:t>Although</w:t>
      </w:r>
      <w:r w:rsidRPr="001C7DB3">
        <w:rPr>
          <w:rFonts w:cs="Arial"/>
          <w:color w:val="212121"/>
          <w:sz w:val="26"/>
          <w:szCs w:val="21"/>
        </w:rPr>
        <w:t xml:space="preserve"> the Commission does not have </w:t>
      </w:r>
      <w:r w:rsidR="00CC108A">
        <w:rPr>
          <w:rFonts w:cs="Arial"/>
          <w:color w:val="212121"/>
          <w:sz w:val="26"/>
          <w:szCs w:val="21"/>
        </w:rPr>
        <w:t xml:space="preserve">jurisdiction over </w:t>
      </w:r>
      <w:r w:rsidR="00291A8F">
        <w:rPr>
          <w:rFonts w:cs="Arial"/>
          <w:color w:val="212121"/>
          <w:sz w:val="26"/>
          <w:szCs w:val="21"/>
        </w:rPr>
        <w:t xml:space="preserve">rates under Chapter 13 </w:t>
      </w:r>
      <w:r w:rsidR="007338AD" w:rsidRPr="001C7DB3">
        <w:rPr>
          <w:rFonts w:cs="Arial"/>
          <w:color w:val="212121"/>
          <w:sz w:val="26"/>
          <w:szCs w:val="21"/>
        </w:rPr>
        <w:t xml:space="preserve">to review or approve the amount that Rasier </w:t>
      </w:r>
      <w:r w:rsidR="00291A8F">
        <w:rPr>
          <w:rFonts w:cs="Arial"/>
          <w:color w:val="212121"/>
          <w:sz w:val="26"/>
          <w:szCs w:val="21"/>
        </w:rPr>
        <w:t xml:space="preserve">decides to </w:t>
      </w:r>
      <w:r w:rsidR="007338AD" w:rsidRPr="001C7DB3">
        <w:rPr>
          <w:rFonts w:cs="Arial"/>
          <w:color w:val="212121"/>
          <w:sz w:val="26"/>
          <w:szCs w:val="21"/>
        </w:rPr>
        <w:t xml:space="preserve">charge for its service, the Commission has jurisdiction to hear complaint allegations regarding billing errors.  </w:t>
      </w:r>
      <w:r w:rsidR="007338AD" w:rsidRPr="001C7DB3">
        <w:rPr>
          <w:rFonts w:cs="Arial"/>
          <w:i/>
          <w:color w:val="212121"/>
          <w:sz w:val="26"/>
          <w:szCs w:val="21"/>
        </w:rPr>
        <w:t>Implementation Order</w:t>
      </w:r>
      <w:r w:rsidR="007338AD" w:rsidRPr="001C7DB3">
        <w:rPr>
          <w:rFonts w:cs="Arial"/>
          <w:color w:val="212121"/>
          <w:sz w:val="26"/>
          <w:szCs w:val="21"/>
        </w:rPr>
        <w:t xml:space="preserve"> at 10.</w:t>
      </w:r>
      <w:r w:rsidR="00475BF5" w:rsidRPr="001C7DB3">
        <w:rPr>
          <w:rFonts w:cs="Arial"/>
          <w:color w:val="212121"/>
          <w:sz w:val="26"/>
          <w:szCs w:val="21"/>
        </w:rPr>
        <w:t xml:space="preserve">  </w:t>
      </w:r>
      <w:r w:rsidR="00CC48D5" w:rsidRPr="001C7DB3">
        <w:rPr>
          <w:rFonts w:cs="Arial"/>
          <w:color w:val="212121"/>
          <w:sz w:val="26"/>
          <w:szCs w:val="21"/>
        </w:rPr>
        <w:t xml:space="preserve">The Commission commonly addresses billing dispute issues within the context of Section 1501.  </w:t>
      </w:r>
      <w:r w:rsidR="00B65887" w:rsidRPr="001C7DB3">
        <w:rPr>
          <w:rFonts w:cs="Arial"/>
          <w:i/>
          <w:color w:val="212121"/>
          <w:sz w:val="26"/>
          <w:szCs w:val="21"/>
        </w:rPr>
        <w:t>See</w:t>
      </w:r>
      <w:r w:rsidR="00542CFC" w:rsidRPr="001C7DB3">
        <w:rPr>
          <w:rFonts w:cs="Arial"/>
          <w:i/>
          <w:color w:val="212121"/>
          <w:sz w:val="26"/>
          <w:szCs w:val="21"/>
        </w:rPr>
        <w:t>, e.g.,</w:t>
      </w:r>
      <w:r w:rsidR="00B65887" w:rsidRPr="001C7DB3">
        <w:rPr>
          <w:rFonts w:cs="Arial"/>
          <w:i/>
          <w:color w:val="212121"/>
          <w:sz w:val="26"/>
          <w:szCs w:val="21"/>
        </w:rPr>
        <w:t xml:space="preserve"> </w:t>
      </w:r>
      <w:r w:rsidR="007C1552" w:rsidRPr="001C7DB3">
        <w:rPr>
          <w:rFonts w:cs="Arial"/>
          <w:i/>
          <w:color w:val="212121"/>
          <w:sz w:val="26"/>
          <w:szCs w:val="21"/>
        </w:rPr>
        <w:t xml:space="preserve">German </w:t>
      </w:r>
      <w:r w:rsidR="001359B8" w:rsidRPr="001C7DB3">
        <w:rPr>
          <w:rFonts w:cs="Arial"/>
          <w:i/>
          <w:color w:val="212121"/>
          <w:sz w:val="26"/>
          <w:szCs w:val="21"/>
        </w:rPr>
        <w:t>E. Rozo v. Cordia Communications Group</w:t>
      </w:r>
      <w:r w:rsidR="001C7DB3">
        <w:rPr>
          <w:rFonts w:cs="Arial"/>
          <w:i/>
          <w:color w:val="212121"/>
          <w:sz w:val="26"/>
          <w:szCs w:val="21"/>
        </w:rPr>
        <w:t xml:space="preserve"> (Rozo)</w:t>
      </w:r>
      <w:r w:rsidR="001359B8" w:rsidRPr="001C7DB3">
        <w:rPr>
          <w:rFonts w:cs="Arial"/>
          <w:color w:val="212121"/>
          <w:sz w:val="26"/>
          <w:szCs w:val="21"/>
        </w:rPr>
        <w:t xml:space="preserve">, Docket No. F-2009-2142814 (Order entered March 18, 2011); </w:t>
      </w:r>
      <w:r w:rsidR="001359B8" w:rsidRPr="001C7DB3">
        <w:rPr>
          <w:rFonts w:cs="Arial"/>
          <w:i/>
          <w:color w:val="212121"/>
          <w:sz w:val="26"/>
          <w:szCs w:val="21"/>
        </w:rPr>
        <w:t>Alan Bricker v. Peoples Natural Gas Company LLC</w:t>
      </w:r>
      <w:r w:rsidR="001359B8" w:rsidRPr="001C7DB3">
        <w:rPr>
          <w:rFonts w:cs="Arial"/>
          <w:color w:val="212121"/>
          <w:sz w:val="26"/>
          <w:szCs w:val="21"/>
        </w:rPr>
        <w:t xml:space="preserve">, Docket No. F-2017-2614037 (Final Order entered </w:t>
      </w:r>
      <w:r w:rsidR="009F0EA1" w:rsidRPr="001C7DB3">
        <w:rPr>
          <w:rFonts w:cs="Arial"/>
          <w:color w:val="212121"/>
          <w:sz w:val="26"/>
          <w:szCs w:val="21"/>
        </w:rPr>
        <w:t>March 27, 2018)</w:t>
      </w:r>
      <w:r w:rsidR="001359B8" w:rsidRPr="001C7DB3">
        <w:rPr>
          <w:rFonts w:cs="Arial"/>
          <w:color w:val="212121"/>
          <w:sz w:val="26"/>
          <w:szCs w:val="21"/>
        </w:rPr>
        <w:t>.</w:t>
      </w:r>
      <w:r w:rsidR="001C7DB3" w:rsidRPr="001C7DB3">
        <w:rPr>
          <w:rFonts w:cs="Arial"/>
          <w:color w:val="212121"/>
          <w:sz w:val="26"/>
          <w:szCs w:val="21"/>
        </w:rPr>
        <w:t xml:space="preserve">  </w:t>
      </w:r>
      <w:r w:rsidR="001C7DB3">
        <w:rPr>
          <w:rFonts w:cs="Arial"/>
          <w:color w:val="212121"/>
          <w:sz w:val="26"/>
          <w:szCs w:val="21"/>
        </w:rPr>
        <w:t xml:space="preserve">For instance, in </w:t>
      </w:r>
      <w:r w:rsidR="001C7DB3" w:rsidRPr="001C7DB3">
        <w:rPr>
          <w:rFonts w:cs="Arial"/>
          <w:i/>
          <w:color w:val="212121"/>
          <w:sz w:val="26"/>
          <w:szCs w:val="21"/>
        </w:rPr>
        <w:t>Rozo</w:t>
      </w:r>
      <w:r w:rsidR="001C7DB3">
        <w:rPr>
          <w:rFonts w:cs="Arial"/>
          <w:color w:val="212121"/>
          <w:sz w:val="26"/>
          <w:szCs w:val="21"/>
        </w:rPr>
        <w:t xml:space="preserve">, </w:t>
      </w:r>
      <w:r w:rsidR="001C7DB3" w:rsidRPr="001C7DB3">
        <w:rPr>
          <w:sz w:val="26"/>
          <w:szCs w:val="26"/>
        </w:rPr>
        <w:t xml:space="preserve">the </w:t>
      </w:r>
      <w:r w:rsidR="001C7DB3">
        <w:rPr>
          <w:sz w:val="26"/>
          <w:szCs w:val="26"/>
        </w:rPr>
        <w:t>Commission found that Cordia Communications Group</w:t>
      </w:r>
      <w:r w:rsidR="001C7DB3" w:rsidRPr="001C7DB3">
        <w:rPr>
          <w:sz w:val="26"/>
          <w:szCs w:val="26"/>
        </w:rPr>
        <w:t xml:space="preserve"> did not furnish adequate, efficient, safe</w:t>
      </w:r>
      <w:r w:rsidR="001C7DB3">
        <w:rPr>
          <w:sz w:val="26"/>
          <w:szCs w:val="26"/>
        </w:rPr>
        <w:t xml:space="preserve">, </w:t>
      </w:r>
      <w:r w:rsidR="001C7DB3" w:rsidRPr="001C7DB3">
        <w:rPr>
          <w:sz w:val="26"/>
          <w:szCs w:val="26"/>
        </w:rPr>
        <w:t xml:space="preserve">and reasonable service </w:t>
      </w:r>
      <w:r w:rsidR="001C7DB3">
        <w:rPr>
          <w:sz w:val="26"/>
          <w:szCs w:val="26"/>
        </w:rPr>
        <w:t xml:space="preserve">under </w:t>
      </w:r>
      <w:r w:rsidR="001C7DB3" w:rsidRPr="001C7DB3">
        <w:rPr>
          <w:sz w:val="26"/>
          <w:szCs w:val="26"/>
        </w:rPr>
        <w:t>Section 1501 of the Code</w:t>
      </w:r>
      <w:r w:rsidR="001C7DB3">
        <w:rPr>
          <w:sz w:val="26"/>
          <w:szCs w:val="26"/>
        </w:rPr>
        <w:t>,</w:t>
      </w:r>
      <w:r w:rsidR="001C7DB3" w:rsidRPr="001C7DB3">
        <w:rPr>
          <w:sz w:val="26"/>
          <w:szCs w:val="26"/>
        </w:rPr>
        <w:t xml:space="preserve"> </w:t>
      </w:r>
      <w:r w:rsidR="001C7DB3">
        <w:rPr>
          <w:sz w:val="26"/>
          <w:szCs w:val="26"/>
        </w:rPr>
        <w:t>because</w:t>
      </w:r>
      <w:r w:rsidR="001C7DB3" w:rsidRPr="001C7DB3">
        <w:rPr>
          <w:sz w:val="26"/>
          <w:szCs w:val="26"/>
        </w:rPr>
        <w:t xml:space="preserve"> it charged the </w:t>
      </w:r>
      <w:r w:rsidR="001C7DB3">
        <w:rPr>
          <w:sz w:val="26"/>
          <w:szCs w:val="26"/>
        </w:rPr>
        <w:t>c</w:t>
      </w:r>
      <w:r w:rsidR="001C7DB3" w:rsidRPr="001C7DB3">
        <w:rPr>
          <w:sz w:val="26"/>
          <w:szCs w:val="26"/>
        </w:rPr>
        <w:t xml:space="preserve">omplainant for full service when the </w:t>
      </w:r>
      <w:r w:rsidR="001C7DB3">
        <w:rPr>
          <w:sz w:val="26"/>
          <w:szCs w:val="26"/>
        </w:rPr>
        <w:t>c</w:t>
      </w:r>
      <w:r w:rsidR="001C7DB3" w:rsidRPr="001C7DB3">
        <w:rPr>
          <w:sz w:val="26"/>
          <w:szCs w:val="26"/>
        </w:rPr>
        <w:t xml:space="preserve">omplainant was not able to make or receive any </w:t>
      </w:r>
      <w:r w:rsidR="001C7DB3">
        <w:rPr>
          <w:sz w:val="26"/>
          <w:szCs w:val="26"/>
        </w:rPr>
        <w:t xml:space="preserve">telephone </w:t>
      </w:r>
      <w:r w:rsidR="001C7DB3" w:rsidRPr="001C7DB3">
        <w:rPr>
          <w:sz w:val="26"/>
          <w:szCs w:val="26"/>
        </w:rPr>
        <w:t xml:space="preserve">calls within </w:t>
      </w:r>
      <w:r w:rsidR="00C75157">
        <w:rPr>
          <w:sz w:val="26"/>
          <w:szCs w:val="26"/>
        </w:rPr>
        <w:t>a certain time</w:t>
      </w:r>
      <w:r w:rsidR="001C7DB3" w:rsidRPr="001C7DB3">
        <w:rPr>
          <w:sz w:val="26"/>
          <w:szCs w:val="26"/>
        </w:rPr>
        <w:t xml:space="preserve"> period.</w:t>
      </w:r>
      <w:r w:rsidR="001C7DB3">
        <w:rPr>
          <w:sz w:val="26"/>
          <w:szCs w:val="26"/>
        </w:rPr>
        <w:t xml:space="preserve">  </w:t>
      </w:r>
      <w:r w:rsidR="007E1A69">
        <w:rPr>
          <w:sz w:val="26"/>
          <w:szCs w:val="26"/>
        </w:rPr>
        <w:t xml:space="preserve">In that case, the Commission reasoned that it would be </w:t>
      </w:r>
      <w:r w:rsidR="0059368C">
        <w:rPr>
          <w:sz w:val="26"/>
          <w:szCs w:val="26"/>
        </w:rPr>
        <w:t>“</w:t>
      </w:r>
      <w:r w:rsidR="001C7DB3" w:rsidRPr="001C7DB3">
        <w:rPr>
          <w:sz w:val="26"/>
          <w:szCs w:val="26"/>
        </w:rPr>
        <w:t xml:space="preserve">unreasonable to expect the </w:t>
      </w:r>
      <w:r w:rsidR="007E1A69">
        <w:rPr>
          <w:sz w:val="26"/>
          <w:szCs w:val="26"/>
        </w:rPr>
        <w:t>c</w:t>
      </w:r>
      <w:r w:rsidR="001C7DB3" w:rsidRPr="001C7DB3">
        <w:rPr>
          <w:sz w:val="26"/>
          <w:szCs w:val="26"/>
        </w:rPr>
        <w:t>omplainant to be charged for service which he clearly did not receive.</w:t>
      </w:r>
      <w:r w:rsidR="0059368C">
        <w:rPr>
          <w:sz w:val="26"/>
          <w:szCs w:val="26"/>
        </w:rPr>
        <w:t xml:space="preserve">”  </w:t>
      </w:r>
      <w:proofErr w:type="spellStart"/>
      <w:r w:rsidR="0059368C" w:rsidRPr="0059368C">
        <w:rPr>
          <w:i/>
          <w:sz w:val="26"/>
          <w:szCs w:val="26"/>
        </w:rPr>
        <w:t>Rozo</w:t>
      </w:r>
      <w:proofErr w:type="spellEnd"/>
      <w:r w:rsidR="0059368C">
        <w:rPr>
          <w:sz w:val="26"/>
          <w:szCs w:val="26"/>
        </w:rPr>
        <w:t xml:space="preserve"> at 9.</w:t>
      </w:r>
    </w:p>
    <w:p w14:paraId="470272A4" w14:textId="77777777" w:rsidR="004B5611" w:rsidRDefault="004B5611" w:rsidP="001C7DB3">
      <w:pPr>
        <w:widowControl/>
        <w:spacing w:line="360" w:lineRule="auto"/>
        <w:rPr>
          <w:sz w:val="26"/>
          <w:szCs w:val="26"/>
        </w:rPr>
      </w:pPr>
    </w:p>
    <w:p w14:paraId="13BA7065" w14:textId="77777777" w:rsidR="00194C51" w:rsidRDefault="008106A5" w:rsidP="001C7DB3">
      <w:pPr>
        <w:widowControl/>
        <w:spacing w:line="360" w:lineRule="auto"/>
        <w:rPr>
          <w:sz w:val="26"/>
          <w:szCs w:val="26"/>
        </w:rPr>
      </w:pPr>
      <w:r>
        <w:rPr>
          <w:sz w:val="26"/>
          <w:szCs w:val="26"/>
        </w:rPr>
        <w:tab/>
      </w:r>
      <w:r>
        <w:rPr>
          <w:sz w:val="26"/>
          <w:szCs w:val="26"/>
        </w:rPr>
        <w:tab/>
        <w:t xml:space="preserve">In this case, </w:t>
      </w:r>
      <w:r w:rsidR="00033B1A">
        <w:rPr>
          <w:sz w:val="26"/>
          <w:szCs w:val="26"/>
        </w:rPr>
        <w:t xml:space="preserve">the crux of </w:t>
      </w:r>
      <w:r>
        <w:rPr>
          <w:sz w:val="26"/>
          <w:szCs w:val="26"/>
        </w:rPr>
        <w:t>Mr.</w:t>
      </w:r>
      <w:r w:rsidR="00171F2B">
        <w:rPr>
          <w:sz w:val="26"/>
          <w:szCs w:val="26"/>
        </w:rPr>
        <w:t xml:space="preserve"> Wagner-Dobler’s Complaint is that he was charged for a service that he did not receive</w:t>
      </w:r>
      <w:r w:rsidR="00B121CD">
        <w:rPr>
          <w:sz w:val="26"/>
          <w:szCs w:val="26"/>
        </w:rPr>
        <w:t xml:space="preserve">, and more </w:t>
      </w:r>
      <w:r w:rsidR="00171F2B">
        <w:rPr>
          <w:sz w:val="26"/>
          <w:szCs w:val="26"/>
        </w:rPr>
        <w:t>specifically</w:t>
      </w:r>
      <w:r w:rsidR="00145AD2">
        <w:rPr>
          <w:sz w:val="26"/>
          <w:szCs w:val="26"/>
        </w:rPr>
        <w:t>,</w:t>
      </w:r>
      <w:r w:rsidR="00171F2B">
        <w:rPr>
          <w:sz w:val="26"/>
          <w:szCs w:val="26"/>
        </w:rPr>
        <w:t xml:space="preserve"> he was charged for a </w:t>
      </w:r>
      <w:r w:rsidR="007165D0">
        <w:rPr>
          <w:sz w:val="26"/>
          <w:szCs w:val="26"/>
        </w:rPr>
        <w:t xml:space="preserve">trip of </w:t>
      </w:r>
      <w:r w:rsidR="00E444A0">
        <w:rPr>
          <w:sz w:val="26"/>
          <w:szCs w:val="26"/>
        </w:rPr>
        <w:t xml:space="preserve">approximately twelve miles when he actually received a trip of approximately 1.5 miles.  </w:t>
      </w:r>
      <w:r w:rsidR="00FA4851">
        <w:rPr>
          <w:sz w:val="26"/>
          <w:szCs w:val="26"/>
        </w:rPr>
        <w:t xml:space="preserve">Rasier </w:t>
      </w:r>
      <w:r w:rsidR="00B121CD">
        <w:rPr>
          <w:sz w:val="26"/>
          <w:szCs w:val="26"/>
        </w:rPr>
        <w:t>d</w:t>
      </w:r>
      <w:r w:rsidR="00194C51">
        <w:rPr>
          <w:sz w:val="26"/>
          <w:szCs w:val="26"/>
        </w:rPr>
        <w:t xml:space="preserve">oes </w:t>
      </w:r>
      <w:r w:rsidR="00FA4851">
        <w:rPr>
          <w:sz w:val="26"/>
          <w:szCs w:val="26"/>
        </w:rPr>
        <w:t xml:space="preserve">not dispute that this occurred and acknowledges that </w:t>
      </w:r>
      <w:r w:rsidR="00145AD2">
        <w:rPr>
          <w:sz w:val="26"/>
          <w:szCs w:val="26"/>
        </w:rPr>
        <w:t>the</w:t>
      </w:r>
      <w:r w:rsidR="00FA4851">
        <w:rPr>
          <w:sz w:val="26"/>
          <w:szCs w:val="26"/>
        </w:rPr>
        <w:t xml:space="preserve"> </w:t>
      </w:r>
      <w:r w:rsidR="000632FB">
        <w:rPr>
          <w:sz w:val="26"/>
          <w:szCs w:val="26"/>
        </w:rPr>
        <w:t xml:space="preserve">mapping system </w:t>
      </w:r>
      <w:r w:rsidR="00A652CE">
        <w:rPr>
          <w:sz w:val="26"/>
          <w:szCs w:val="26"/>
        </w:rPr>
        <w:t xml:space="preserve">in its </w:t>
      </w:r>
      <w:r w:rsidR="00145AD2">
        <w:rPr>
          <w:sz w:val="26"/>
          <w:szCs w:val="26"/>
        </w:rPr>
        <w:t>A</w:t>
      </w:r>
      <w:r w:rsidR="00A652CE">
        <w:rPr>
          <w:sz w:val="26"/>
          <w:szCs w:val="26"/>
        </w:rPr>
        <w:t xml:space="preserve">pp </w:t>
      </w:r>
      <w:r w:rsidR="00752023">
        <w:rPr>
          <w:sz w:val="26"/>
          <w:szCs w:val="26"/>
        </w:rPr>
        <w:t>estimated a higher cost to the Complainant by assuming that the Complainant wanted to be picked-up along a nearby highway on-ramp and driven to the next exit before the driver returned the Complainant to his destination.</w:t>
      </w:r>
      <w:r w:rsidR="00FE12C7">
        <w:rPr>
          <w:sz w:val="26"/>
          <w:szCs w:val="26"/>
        </w:rPr>
        <w:t xml:space="preserve">  Tr. at 62, 84.</w:t>
      </w:r>
      <w:r w:rsidR="00E65895">
        <w:rPr>
          <w:sz w:val="26"/>
          <w:szCs w:val="26"/>
        </w:rPr>
        <w:t xml:space="preserve">  </w:t>
      </w:r>
      <w:r w:rsidR="00C74FC8">
        <w:rPr>
          <w:sz w:val="26"/>
          <w:szCs w:val="26"/>
        </w:rPr>
        <w:t xml:space="preserve">Under the circumstances, we find that the instant Complaint is squarely within our jurisdiction under Section 1501, as it involves a billing issue in which the Complainant was charged for service he did not receive.  Moreover, the service issues in this case stem </w:t>
      </w:r>
    </w:p>
    <w:p w14:paraId="62DABE92" w14:textId="34A40757" w:rsidR="00044696" w:rsidRDefault="00C74FC8" w:rsidP="00194C51">
      <w:pPr>
        <w:keepNext/>
        <w:keepLines/>
        <w:widowControl/>
        <w:spacing w:line="360" w:lineRule="auto"/>
        <w:rPr>
          <w:sz w:val="26"/>
          <w:szCs w:val="26"/>
        </w:rPr>
      </w:pPr>
      <w:r>
        <w:rPr>
          <w:sz w:val="26"/>
          <w:szCs w:val="26"/>
        </w:rPr>
        <w:lastRenderedPageBreak/>
        <w:t xml:space="preserve">directly from a </w:t>
      </w:r>
      <w:r w:rsidR="00FA51CD">
        <w:rPr>
          <w:sz w:val="26"/>
          <w:szCs w:val="26"/>
        </w:rPr>
        <w:t xml:space="preserve">technical </w:t>
      </w:r>
      <w:r>
        <w:rPr>
          <w:sz w:val="26"/>
          <w:szCs w:val="26"/>
        </w:rPr>
        <w:t xml:space="preserve">problem with Rasier’s </w:t>
      </w:r>
      <w:r w:rsidR="00FA51CD">
        <w:rPr>
          <w:sz w:val="26"/>
          <w:szCs w:val="26"/>
        </w:rPr>
        <w:t>A</w:t>
      </w:r>
      <w:r>
        <w:rPr>
          <w:sz w:val="26"/>
          <w:szCs w:val="26"/>
        </w:rPr>
        <w:t>pp</w:t>
      </w:r>
      <w:r w:rsidR="00184CBF">
        <w:rPr>
          <w:sz w:val="26"/>
          <w:szCs w:val="26"/>
        </w:rPr>
        <w:t xml:space="preserve"> and the mapping system it uses</w:t>
      </w:r>
      <w:r>
        <w:rPr>
          <w:sz w:val="26"/>
          <w:szCs w:val="26"/>
        </w:rPr>
        <w:t xml:space="preserve">, which is </w:t>
      </w:r>
      <w:r w:rsidR="00FA51CD">
        <w:rPr>
          <w:sz w:val="26"/>
          <w:szCs w:val="26"/>
        </w:rPr>
        <w:t xml:space="preserve">a </w:t>
      </w:r>
      <w:r w:rsidR="00186299">
        <w:rPr>
          <w:sz w:val="26"/>
          <w:szCs w:val="26"/>
        </w:rPr>
        <w:t xml:space="preserve">part of </w:t>
      </w:r>
      <w:r w:rsidR="00FA51CD">
        <w:rPr>
          <w:sz w:val="26"/>
          <w:szCs w:val="26"/>
        </w:rPr>
        <w:t>the Company’s</w:t>
      </w:r>
      <w:r w:rsidR="00186299">
        <w:rPr>
          <w:sz w:val="26"/>
          <w:szCs w:val="26"/>
        </w:rPr>
        <w:t xml:space="preserve"> facilities that it uses to provide service to its patrons.</w:t>
      </w:r>
      <w:r w:rsidR="000A217F">
        <w:rPr>
          <w:rStyle w:val="FootnoteReference"/>
          <w:sz w:val="26"/>
          <w:szCs w:val="26"/>
        </w:rPr>
        <w:footnoteReference w:id="2"/>
      </w:r>
    </w:p>
    <w:p w14:paraId="014FB219" w14:textId="77777777" w:rsidR="00823F3E" w:rsidRDefault="00823F3E" w:rsidP="00194C51">
      <w:pPr>
        <w:keepNext/>
        <w:keepLines/>
        <w:widowControl/>
        <w:spacing w:line="360" w:lineRule="auto"/>
        <w:rPr>
          <w:sz w:val="26"/>
          <w:szCs w:val="26"/>
        </w:rPr>
      </w:pPr>
    </w:p>
    <w:p w14:paraId="21130079" w14:textId="4D5DB186" w:rsidR="001C7DB3" w:rsidRPr="001C7DB3" w:rsidRDefault="00044696" w:rsidP="001C7DB3">
      <w:pPr>
        <w:widowControl/>
        <w:spacing w:line="360" w:lineRule="auto"/>
        <w:rPr>
          <w:sz w:val="26"/>
          <w:szCs w:val="26"/>
        </w:rPr>
      </w:pPr>
      <w:r>
        <w:rPr>
          <w:sz w:val="26"/>
          <w:szCs w:val="26"/>
        </w:rPr>
        <w:tab/>
      </w:r>
      <w:r>
        <w:rPr>
          <w:sz w:val="26"/>
          <w:szCs w:val="26"/>
        </w:rPr>
        <w:tab/>
        <w:t xml:space="preserve">We are not </w:t>
      </w:r>
      <w:r w:rsidR="000E0AAF">
        <w:rPr>
          <w:sz w:val="26"/>
          <w:szCs w:val="26"/>
        </w:rPr>
        <w:t xml:space="preserve">reaching any conclusions herein concerning </w:t>
      </w:r>
      <w:r w:rsidR="002C60AB">
        <w:rPr>
          <w:sz w:val="26"/>
          <w:szCs w:val="26"/>
        </w:rPr>
        <w:t xml:space="preserve">a Chapter 13 review </w:t>
      </w:r>
      <w:r w:rsidR="000E0AAF">
        <w:rPr>
          <w:sz w:val="26"/>
          <w:szCs w:val="26"/>
        </w:rPr>
        <w:t xml:space="preserve">or approval of </w:t>
      </w:r>
      <w:r w:rsidR="002C60AB">
        <w:rPr>
          <w:sz w:val="26"/>
          <w:szCs w:val="26"/>
        </w:rPr>
        <w:t xml:space="preserve">the rates </w:t>
      </w:r>
      <w:r w:rsidR="000E0AAF">
        <w:rPr>
          <w:sz w:val="26"/>
          <w:szCs w:val="26"/>
        </w:rPr>
        <w:t>Rasier charges</w:t>
      </w:r>
      <w:r w:rsidR="007A4FB8">
        <w:rPr>
          <w:sz w:val="26"/>
          <w:szCs w:val="26"/>
        </w:rPr>
        <w:t>;</w:t>
      </w:r>
      <w:r w:rsidR="000E0AAF">
        <w:rPr>
          <w:sz w:val="26"/>
          <w:szCs w:val="26"/>
        </w:rPr>
        <w:t xml:space="preserve"> nor are we questioning Rasier’s compliance with its tariff on file with the Commission at Docket </w:t>
      </w:r>
      <w:r w:rsidR="00184DEF">
        <w:rPr>
          <w:sz w:val="26"/>
        </w:rPr>
        <w:t xml:space="preserve">No. </w:t>
      </w:r>
      <w:r w:rsidR="00184DEF" w:rsidRPr="00C14752">
        <w:rPr>
          <w:sz w:val="26"/>
        </w:rPr>
        <w:t>A</w:t>
      </w:r>
      <w:r w:rsidR="00184DEF" w:rsidRPr="00C14752">
        <w:rPr>
          <w:sz w:val="26"/>
        </w:rPr>
        <w:noBreakHyphen/>
        <w:t>2014</w:t>
      </w:r>
      <w:r w:rsidR="00184DEF" w:rsidRPr="00C14752">
        <w:rPr>
          <w:sz w:val="26"/>
        </w:rPr>
        <w:noBreakHyphen/>
        <w:t>2416127</w:t>
      </w:r>
      <w:r w:rsidR="00C668A7">
        <w:rPr>
          <w:sz w:val="26"/>
        </w:rPr>
        <w:t>, including the manner in which Rasier provides estimated fares to its customers prior to them accepting a ride.  There is no evidence in this case to suggest that Rasier did not comply with its tariff</w:t>
      </w:r>
      <w:r w:rsidR="00A10028">
        <w:rPr>
          <w:sz w:val="26"/>
        </w:rPr>
        <w:t xml:space="preserve"> or with Section </w:t>
      </w:r>
      <w:r w:rsidR="000763F4">
        <w:rPr>
          <w:sz w:val="26"/>
        </w:rPr>
        <w:t>2607 of the Code</w:t>
      </w:r>
      <w:r w:rsidR="00C668A7">
        <w:rPr>
          <w:sz w:val="26"/>
        </w:rPr>
        <w:t>.</w:t>
      </w:r>
      <w:r w:rsidR="00D37D8E">
        <w:rPr>
          <w:sz w:val="26"/>
        </w:rPr>
        <w:t xml:space="preserve">  For these reasons, we shall deny Rasier’s Exceptions on this issue.</w:t>
      </w:r>
    </w:p>
    <w:p w14:paraId="321F1EAD" w14:textId="33F5097A" w:rsidR="007338AD" w:rsidRPr="001C7DB3" w:rsidRDefault="007338AD" w:rsidP="007338AD">
      <w:pPr>
        <w:spacing w:line="360" w:lineRule="auto"/>
        <w:ind w:firstLine="720"/>
        <w:rPr>
          <w:sz w:val="26"/>
          <w:szCs w:val="26"/>
        </w:rPr>
      </w:pPr>
    </w:p>
    <w:p w14:paraId="2AFDEBF2" w14:textId="3B2ED277" w:rsidR="00CF344C" w:rsidRPr="009C1DD1" w:rsidRDefault="00CF344C" w:rsidP="008D1F05">
      <w:pPr>
        <w:keepNext/>
        <w:keepLines/>
        <w:widowControl/>
        <w:tabs>
          <w:tab w:val="left" w:pos="720"/>
        </w:tabs>
        <w:spacing w:line="360" w:lineRule="auto"/>
        <w:contextualSpacing/>
        <w:rPr>
          <w:b/>
          <w:sz w:val="26"/>
          <w:szCs w:val="26"/>
        </w:rPr>
      </w:pPr>
      <w:r>
        <w:rPr>
          <w:rFonts w:cs="Arial"/>
          <w:color w:val="212121"/>
          <w:sz w:val="26"/>
          <w:szCs w:val="21"/>
        </w:rPr>
        <w:tab/>
      </w:r>
      <w:r w:rsidRPr="00CF344C">
        <w:rPr>
          <w:b/>
          <w:sz w:val="26"/>
          <w:szCs w:val="26"/>
        </w:rPr>
        <w:t>2.</w:t>
      </w:r>
      <w:r w:rsidR="002D4FEA">
        <w:rPr>
          <w:b/>
          <w:sz w:val="26"/>
          <w:szCs w:val="26"/>
        </w:rPr>
        <w:tab/>
      </w:r>
      <w:r>
        <w:rPr>
          <w:b/>
          <w:sz w:val="26"/>
          <w:szCs w:val="26"/>
        </w:rPr>
        <w:t>Whether</w:t>
      </w:r>
      <w:r w:rsidRPr="009C1DD1">
        <w:rPr>
          <w:b/>
          <w:sz w:val="26"/>
          <w:szCs w:val="26"/>
        </w:rPr>
        <w:t xml:space="preserve"> </w:t>
      </w:r>
      <w:r>
        <w:rPr>
          <w:b/>
          <w:sz w:val="26"/>
          <w:szCs w:val="26"/>
        </w:rPr>
        <w:t xml:space="preserve">the Complainant </w:t>
      </w:r>
      <w:r w:rsidRPr="009C1DD1">
        <w:rPr>
          <w:b/>
          <w:sz w:val="26"/>
          <w:szCs w:val="26"/>
        </w:rPr>
        <w:t>Satisfi</w:t>
      </w:r>
      <w:r>
        <w:rPr>
          <w:b/>
          <w:sz w:val="26"/>
          <w:szCs w:val="26"/>
        </w:rPr>
        <w:t>ed</w:t>
      </w:r>
      <w:r w:rsidRPr="009C1DD1">
        <w:rPr>
          <w:b/>
          <w:sz w:val="26"/>
          <w:szCs w:val="26"/>
        </w:rPr>
        <w:t xml:space="preserve"> h</w:t>
      </w:r>
      <w:r>
        <w:rPr>
          <w:b/>
          <w:sz w:val="26"/>
          <w:szCs w:val="26"/>
        </w:rPr>
        <w:t>is</w:t>
      </w:r>
      <w:r w:rsidRPr="009C1DD1">
        <w:rPr>
          <w:b/>
          <w:sz w:val="26"/>
          <w:szCs w:val="26"/>
        </w:rPr>
        <w:t xml:space="preserve"> Burden of Proof</w:t>
      </w:r>
    </w:p>
    <w:p w14:paraId="6A5176AE" w14:textId="3342FBF9" w:rsidR="00CF344C" w:rsidRDefault="00CF344C" w:rsidP="008D1F05">
      <w:pPr>
        <w:pStyle w:val="BodyFirst5DS"/>
        <w:keepNext/>
        <w:keepLines/>
        <w:spacing w:line="360" w:lineRule="auto"/>
        <w:jc w:val="left"/>
        <w:rPr>
          <w:sz w:val="26"/>
          <w:szCs w:val="26"/>
        </w:rPr>
      </w:pPr>
    </w:p>
    <w:p w14:paraId="5242F442" w14:textId="33934175" w:rsidR="00CF344C" w:rsidRPr="00CF344C" w:rsidRDefault="00CF344C" w:rsidP="008D1F05">
      <w:pPr>
        <w:pStyle w:val="BodyFirst5DS"/>
        <w:keepNext/>
        <w:keepLines/>
        <w:spacing w:line="360" w:lineRule="auto"/>
        <w:jc w:val="left"/>
        <w:rPr>
          <w:b/>
          <w:sz w:val="26"/>
          <w:szCs w:val="26"/>
        </w:rPr>
      </w:pPr>
      <w:r>
        <w:rPr>
          <w:sz w:val="26"/>
          <w:szCs w:val="26"/>
        </w:rPr>
        <w:tab/>
      </w:r>
      <w:r w:rsidRPr="00CF344C">
        <w:rPr>
          <w:b/>
          <w:sz w:val="26"/>
          <w:szCs w:val="26"/>
        </w:rPr>
        <w:t>a.</w:t>
      </w:r>
      <w:r w:rsidR="002D4FEA">
        <w:rPr>
          <w:b/>
          <w:sz w:val="26"/>
          <w:szCs w:val="26"/>
        </w:rPr>
        <w:tab/>
      </w:r>
      <w:r w:rsidRPr="00CF344C">
        <w:rPr>
          <w:b/>
          <w:sz w:val="26"/>
          <w:szCs w:val="26"/>
        </w:rPr>
        <w:t xml:space="preserve">Rasier’s Exception No. 3(B) </w:t>
      </w:r>
    </w:p>
    <w:p w14:paraId="6DA17C43" w14:textId="77777777" w:rsidR="00CF344C" w:rsidRDefault="00CF344C" w:rsidP="008D1F05">
      <w:pPr>
        <w:pStyle w:val="BodyFirst5DS"/>
        <w:keepNext/>
        <w:keepLines/>
        <w:spacing w:line="360" w:lineRule="auto"/>
        <w:jc w:val="left"/>
        <w:rPr>
          <w:sz w:val="26"/>
          <w:szCs w:val="26"/>
        </w:rPr>
      </w:pPr>
    </w:p>
    <w:p w14:paraId="02AC639F" w14:textId="0B9292C8" w:rsidR="00CC6DE7" w:rsidRDefault="00CF344C" w:rsidP="007A4FB8">
      <w:pPr>
        <w:pStyle w:val="BodyFirst5DS"/>
        <w:spacing w:line="360" w:lineRule="auto"/>
        <w:jc w:val="left"/>
        <w:rPr>
          <w:sz w:val="26"/>
        </w:rPr>
      </w:pPr>
      <w:r>
        <w:rPr>
          <w:sz w:val="26"/>
          <w:szCs w:val="26"/>
        </w:rPr>
        <w:tab/>
      </w:r>
      <w:r>
        <w:rPr>
          <w:sz w:val="26"/>
        </w:rPr>
        <w:t xml:space="preserve">In its third Exception, Rasier contests Conclusion of Law No. 4, </w:t>
      </w:r>
      <w:r w:rsidR="004349AA">
        <w:rPr>
          <w:sz w:val="26"/>
        </w:rPr>
        <w:t xml:space="preserve">this time on the basis </w:t>
      </w:r>
      <w:r w:rsidR="004400DD">
        <w:rPr>
          <w:sz w:val="26"/>
        </w:rPr>
        <w:t xml:space="preserve">that the Complainant did not satisfy his burden of proof.  </w:t>
      </w:r>
      <w:r>
        <w:rPr>
          <w:sz w:val="26"/>
        </w:rPr>
        <w:t>Rasier states that during the hearing</w:t>
      </w:r>
      <w:r w:rsidRPr="00684991">
        <w:rPr>
          <w:sz w:val="26"/>
        </w:rPr>
        <w:t>, the Complainant supported his claims by oral reference to the Complaint</w:t>
      </w:r>
      <w:r>
        <w:rPr>
          <w:sz w:val="26"/>
        </w:rPr>
        <w:t>, but he</w:t>
      </w:r>
      <w:r w:rsidRPr="00684991">
        <w:rPr>
          <w:sz w:val="26"/>
        </w:rPr>
        <w:t xml:space="preserve"> did not move the Complaint into evidence as an exhibit, </w:t>
      </w:r>
      <w:r>
        <w:rPr>
          <w:sz w:val="26"/>
        </w:rPr>
        <w:t xml:space="preserve">consistent </w:t>
      </w:r>
    </w:p>
    <w:p w14:paraId="672912F2" w14:textId="119DAFB0" w:rsidR="00CF344C" w:rsidRPr="00684991" w:rsidRDefault="00CF344C" w:rsidP="00CC6DE7">
      <w:pPr>
        <w:pStyle w:val="BodyFirst5DS"/>
        <w:spacing w:line="360" w:lineRule="auto"/>
        <w:ind w:firstLine="0"/>
        <w:jc w:val="left"/>
        <w:rPr>
          <w:sz w:val="26"/>
        </w:rPr>
      </w:pPr>
      <w:r>
        <w:rPr>
          <w:sz w:val="26"/>
        </w:rPr>
        <w:lastRenderedPageBreak/>
        <w:t xml:space="preserve">with Section 5.405(b) of the </w:t>
      </w:r>
      <w:r w:rsidRPr="00684991">
        <w:rPr>
          <w:sz w:val="26"/>
        </w:rPr>
        <w:t xml:space="preserve">Commission’s </w:t>
      </w:r>
      <w:r>
        <w:rPr>
          <w:sz w:val="26"/>
        </w:rPr>
        <w:t>R</w:t>
      </w:r>
      <w:r w:rsidRPr="00684991">
        <w:rPr>
          <w:sz w:val="26"/>
        </w:rPr>
        <w:t>egulations</w:t>
      </w:r>
      <w:r>
        <w:rPr>
          <w:sz w:val="26"/>
        </w:rPr>
        <w:t>, 52 Pa. Code § 5.405(b)</w:t>
      </w:r>
      <w:r w:rsidRPr="00684991">
        <w:rPr>
          <w:sz w:val="26"/>
        </w:rPr>
        <w:t>.</w:t>
      </w:r>
      <w:r w:rsidRPr="00684991">
        <w:rPr>
          <w:sz w:val="26"/>
          <w:vertAlign w:val="superscript"/>
        </w:rPr>
        <w:footnoteReference w:id="3"/>
      </w:r>
      <w:r w:rsidRPr="00684991">
        <w:rPr>
          <w:sz w:val="26"/>
        </w:rPr>
        <w:t xml:space="preserve">  </w:t>
      </w:r>
      <w:r>
        <w:rPr>
          <w:sz w:val="26"/>
        </w:rPr>
        <w:t xml:space="preserve">Rasier submits that the Complainant </w:t>
      </w:r>
      <w:r w:rsidRPr="00684991">
        <w:rPr>
          <w:sz w:val="26"/>
        </w:rPr>
        <w:t>did not provide any additional evidence, other than his testimony, in support of the Complaint.</w:t>
      </w:r>
      <w:r>
        <w:rPr>
          <w:sz w:val="26"/>
        </w:rPr>
        <w:t xml:space="preserve">  Exc. at 9. </w:t>
      </w:r>
      <w:r w:rsidRPr="00684991">
        <w:rPr>
          <w:sz w:val="26"/>
        </w:rPr>
        <w:t xml:space="preserve"> </w:t>
      </w:r>
      <w:r>
        <w:rPr>
          <w:sz w:val="26"/>
        </w:rPr>
        <w:t xml:space="preserve">Rasier emphasizes that the </w:t>
      </w:r>
      <w:r w:rsidRPr="00684991">
        <w:rPr>
          <w:sz w:val="26"/>
        </w:rPr>
        <w:t xml:space="preserve">Complainant </w:t>
      </w:r>
      <w:r>
        <w:rPr>
          <w:sz w:val="26"/>
        </w:rPr>
        <w:t xml:space="preserve">did not </w:t>
      </w:r>
      <w:r w:rsidRPr="00684991">
        <w:rPr>
          <w:sz w:val="26"/>
        </w:rPr>
        <w:t>present</w:t>
      </w:r>
      <w:r>
        <w:rPr>
          <w:sz w:val="26"/>
        </w:rPr>
        <w:t xml:space="preserve"> any</w:t>
      </w:r>
      <w:r w:rsidRPr="00684991">
        <w:rPr>
          <w:sz w:val="26"/>
        </w:rPr>
        <w:t xml:space="preserve"> evidence showing that there were reasonable modifications of </w:t>
      </w:r>
      <w:r>
        <w:rPr>
          <w:sz w:val="26"/>
        </w:rPr>
        <w:t>Rasier’s</w:t>
      </w:r>
      <w:r w:rsidRPr="00684991">
        <w:rPr>
          <w:sz w:val="26"/>
        </w:rPr>
        <w:t xml:space="preserve"> application or mapping service that Rasier could have implemented but did not.</w:t>
      </w:r>
      <w:r>
        <w:rPr>
          <w:sz w:val="26"/>
        </w:rPr>
        <w:t xml:space="preserve">  </w:t>
      </w:r>
      <w:r w:rsidRPr="002D3362">
        <w:rPr>
          <w:i/>
          <w:sz w:val="26"/>
        </w:rPr>
        <w:t>Id</w:t>
      </w:r>
      <w:r>
        <w:rPr>
          <w:sz w:val="26"/>
        </w:rPr>
        <w:t>.  Rasier states that</w:t>
      </w:r>
      <w:r w:rsidR="00E50C9A">
        <w:rPr>
          <w:sz w:val="26"/>
        </w:rPr>
        <w:t>,</w:t>
      </w:r>
      <w:r>
        <w:rPr>
          <w:sz w:val="26"/>
        </w:rPr>
        <w:t xml:space="preserve"> a</w:t>
      </w:r>
      <w:r w:rsidRPr="00684991">
        <w:rPr>
          <w:sz w:val="26"/>
        </w:rPr>
        <w:t xml:space="preserve">s explained by the Company’s witness, the Complainant’s claims </w:t>
      </w:r>
      <w:r>
        <w:rPr>
          <w:sz w:val="26"/>
        </w:rPr>
        <w:t>in this case</w:t>
      </w:r>
      <w:r w:rsidRPr="00684991">
        <w:rPr>
          <w:sz w:val="26"/>
        </w:rPr>
        <w:t xml:space="preserve"> stem from a rare inconsistency in the Company’s mapping system that placed the Complainant’s pickup point on a highway on-ramp </w:t>
      </w:r>
      <w:r>
        <w:rPr>
          <w:sz w:val="26"/>
        </w:rPr>
        <w:t>t</w:t>
      </w:r>
      <w:r w:rsidRPr="00684991">
        <w:rPr>
          <w:sz w:val="26"/>
        </w:rPr>
        <w:t>h</w:t>
      </w:r>
      <w:r>
        <w:rPr>
          <w:sz w:val="26"/>
        </w:rPr>
        <w:t>at</w:t>
      </w:r>
      <w:r w:rsidRPr="00684991">
        <w:rPr>
          <w:sz w:val="26"/>
        </w:rPr>
        <w:t xml:space="preserve"> </w:t>
      </w:r>
      <w:r>
        <w:rPr>
          <w:sz w:val="26"/>
        </w:rPr>
        <w:t xml:space="preserve">the </w:t>
      </w:r>
      <w:r w:rsidRPr="00684991">
        <w:rPr>
          <w:sz w:val="26"/>
        </w:rPr>
        <w:t xml:space="preserve">Complainant would have seen in the App at the time of requesting his trip. </w:t>
      </w:r>
      <w:r>
        <w:rPr>
          <w:sz w:val="26"/>
        </w:rPr>
        <w:t xml:space="preserve"> Exc. at 14</w:t>
      </w:r>
      <w:r w:rsidRPr="00684991">
        <w:rPr>
          <w:sz w:val="26"/>
        </w:rPr>
        <w:t xml:space="preserve"> </w:t>
      </w:r>
      <w:r>
        <w:rPr>
          <w:sz w:val="26"/>
        </w:rPr>
        <w:t>(citing Tr. at 62, 63, 79, 81, and 84).  Rasier avers that neither p</w:t>
      </w:r>
      <w:r w:rsidRPr="00684991">
        <w:rPr>
          <w:sz w:val="26"/>
        </w:rPr>
        <w:t>ublic utilities</w:t>
      </w:r>
      <w:r>
        <w:rPr>
          <w:sz w:val="26"/>
        </w:rPr>
        <w:t xml:space="preserve"> nor</w:t>
      </w:r>
      <w:r w:rsidRPr="00684991">
        <w:rPr>
          <w:sz w:val="26"/>
        </w:rPr>
        <w:t xml:space="preserve"> TNCs </w:t>
      </w:r>
      <w:r>
        <w:rPr>
          <w:sz w:val="26"/>
        </w:rPr>
        <w:t xml:space="preserve">are required to provide perfect service under the Code.  Exc. at 14 (citing </w:t>
      </w:r>
      <w:r w:rsidRPr="00C26329">
        <w:rPr>
          <w:i/>
          <w:sz w:val="26"/>
        </w:rPr>
        <w:t>Emerald Art Glass v. Duquesne Light Company</w:t>
      </w:r>
      <w:r>
        <w:rPr>
          <w:sz w:val="26"/>
        </w:rPr>
        <w:t xml:space="preserve">, Docket No. C-00015494 (Order entered June 14, 2002); </w:t>
      </w:r>
      <w:r w:rsidRPr="00C26329">
        <w:rPr>
          <w:i/>
          <w:sz w:val="26"/>
        </w:rPr>
        <w:t>Analytical Laboratory Services, Inc. v. Metropolitan Edison Company</w:t>
      </w:r>
      <w:r>
        <w:rPr>
          <w:sz w:val="26"/>
        </w:rPr>
        <w:t>, Docket No. C-20066608 (Order entered December 21, 2007); 66 Pa. C.S. §§ 1501 and 2604.3(a)).  Rasier submits that t</w:t>
      </w:r>
      <w:r w:rsidRPr="00684991">
        <w:rPr>
          <w:sz w:val="26"/>
        </w:rPr>
        <w:t xml:space="preserve">he </w:t>
      </w:r>
      <w:r w:rsidR="002401A8">
        <w:rPr>
          <w:sz w:val="26"/>
        </w:rPr>
        <w:t>Company provided the Complainant</w:t>
      </w:r>
      <w:r w:rsidRPr="00684991">
        <w:rPr>
          <w:sz w:val="26"/>
        </w:rPr>
        <w:t xml:space="preserve"> </w:t>
      </w:r>
      <w:r>
        <w:rPr>
          <w:sz w:val="26"/>
        </w:rPr>
        <w:t xml:space="preserve">with </w:t>
      </w:r>
      <w:r w:rsidRPr="00684991">
        <w:rPr>
          <w:sz w:val="26"/>
        </w:rPr>
        <w:t xml:space="preserve">adequate service and treated </w:t>
      </w:r>
      <w:r w:rsidR="002401A8">
        <w:rPr>
          <w:sz w:val="26"/>
        </w:rPr>
        <w:t xml:space="preserve">the Complainant </w:t>
      </w:r>
      <w:r w:rsidRPr="00684991">
        <w:rPr>
          <w:sz w:val="26"/>
        </w:rPr>
        <w:t>properly</w:t>
      </w:r>
      <w:r w:rsidR="0076463F">
        <w:rPr>
          <w:sz w:val="26"/>
        </w:rPr>
        <w:t>, noting that</w:t>
      </w:r>
      <w:r w:rsidR="002401A8">
        <w:rPr>
          <w:sz w:val="26"/>
        </w:rPr>
        <w:t xml:space="preserve"> the Complainant</w:t>
      </w:r>
      <w:r w:rsidRPr="00684991">
        <w:rPr>
          <w:sz w:val="26"/>
        </w:rPr>
        <w:t xml:space="preserve"> accepted rides through Rasier</w:t>
      </w:r>
      <w:r>
        <w:rPr>
          <w:sz w:val="26"/>
        </w:rPr>
        <w:t xml:space="preserve"> </w:t>
      </w:r>
      <w:r w:rsidRPr="00684991">
        <w:rPr>
          <w:sz w:val="26"/>
        </w:rPr>
        <w:t>after agreeing to the price</w:t>
      </w:r>
      <w:r w:rsidR="002401A8">
        <w:rPr>
          <w:sz w:val="26"/>
        </w:rPr>
        <w:t>s</w:t>
      </w:r>
      <w:r w:rsidRPr="00684991">
        <w:rPr>
          <w:sz w:val="26"/>
        </w:rPr>
        <w:t xml:space="preserve"> of the ride</w:t>
      </w:r>
      <w:r w:rsidR="002401A8">
        <w:rPr>
          <w:sz w:val="26"/>
        </w:rPr>
        <w:t>s,</w:t>
      </w:r>
      <w:r>
        <w:rPr>
          <w:sz w:val="26"/>
        </w:rPr>
        <w:t xml:space="preserve"> and </w:t>
      </w:r>
      <w:r w:rsidR="002401A8">
        <w:rPr>
          <w:sz w:val="26"/>
        </w:rPr>
        <w:t xml:space="preserve">Rasier </w:t>
      </w:r>
      <w:r>
        <w:rPr>
          <w:sz w:val="26"/>
        </w:rPr>
        <w:t xml:space="preserve">reimbursed </w:t>
      </w:r>
      <w:r w:rsidR="002401A8">
        <w:rPr>
          <w:sz w:val="26"/>
        </w:rPr>
        <w:t xml:space="preserve">the Complainant </w:t>
      </w:r>
      <w:r>
        <w:rPr>
          <w:sz w:val="26"/>
        </w:rPr>
        <w:t xml:space="preserve">when he </w:t>
      </w:r>
      <w:r w:rsidRPr="00684991">
        <w:rPr>
          <w:sz w:val="26"/>
        </w:rPr>
        <w:t xml:space="preserve">challenged the price he paid.  </w:t>
      </w:r>
      <w:r>
        <w:rPr>
          <w:sz w:val="26"/>
        </w:rPr>
        <w:t xml:space="preserve">Exc. at 14 </w:t>
      </w:r>
      <w:r w:rsidRPr="00684991">
        <w:rPr>
          <w:sz w:val="26"/>
        </w:rPr>
        <w:t>(</w:t>
      </w:r>
      <w:r>
        <w:rPr>
          <w:sz w:val="26"/>
        </w:rPr>
        <w:t>citing Tr. at 32,</w:t>
      </w:r>
      <w:r w:rsidRPr="00684991">
        <w:rPr>
          <w:sz w:val="26"/>
        </w:rPr>
        <w:t xml:space="preserve"> 46,</w:t>
      </w:r>
      <w:r>
        <w:rPr>
          <w:sz w:val="26"/>
        </w:rPr>
        <w:t xml:space="preserve"> 51, 54, and</w:t>
      </w:r>
      <w:r w:rsidRPr="00684991">
        <w:rPr>
          <w:sz w:val="26"/>
        </w:rPr>
        <w:t xml:space="preserve"> 77).</w:t>
      </w:r>
    </w:p>
    <w:p w14:paraId="2DC8AA74" w14:textId="77777777" w:rsidR="00CF344C" w:rsidRDefault="00CF344C" w:rsidP="00CF344C">
      <w:pPr>
        <w:pStyle w:val="BodyFirst5DS"/>
        <w:spacing w:line="360" w:lineRule="auto"/>
        <w:jc w:val="left"/>
        <w:rPr>
          <w:sz w:val="26"/>
        </w:rPr>
      </w:pPr>
      <w:r w:rsidRPr="00684991">
        <w:rPr>
          <w:sz w:val="26"/>
        </w:rPr>
        <w:t xml:space="preserve"> </w:t>
      </w:r>
    </w:p>
    <w:p w14:paraId="063FE422" w14:textId="43E1853D" w:rsidR="00CF344C" w:rsidRDefault="002401A8" w:rsidP="00CF344C">
      <w:pPr>
        <w:pStyle w:val="BodyFirst5DS"/>
        <w:spacing w:line="360" w:lineRule="auto"/>
        <w:jc w:val="left"/>
        <w:rPr>
          <w:sz w:val="26"/>
          <w:szCs w:val="26"/>
        </w:rPr>
      </w:pPr>
      <w:r>
        <w:rPr>
          <w:sz w:val="26"/>
          <w:szCs w:val="26"/>
        </w:rPr>
        <w:tab/>
      </w:r>
      <w:r w:rsidR="00CF344C" w:rsidRPr="00517772">
        <w:rPr>
          <w:sz w:val="26"/>
          <w:szCs w:val="26"/>
        </w:rPr>
        <w:t xml:space="preserve">Second, Rasier argues that even assuming that the Complainant established a </w:t>
      </w:r>
      <w:r w:rsidR="00CF344C" w:rsidRPr="00517772">
        <w:rPr>
          <w:i/>
          <w:sz w:val="26"/>
          <w:szCs w:val="26"/>
        </w:rPr>
        <w:t>prima facie</w:t>
      </w:r>
      <w:r w:rsidR="00CF344C" w:rsidRPr="00517772">
        <w:rPr>
          <w:sz w:val="26"/>
          <w:szCs w:val="26"/>
        </w:rPr>
        <w:t xml:space="preserve"> case against the Company, Rasier rebutted the Complainant’s case with evidence during the hearing.  </w:t>
      </w:r>
      <w:r w:rsidR="00CF344C">
        <w:rPr>
          <w:sz w:val="26"/>
          <w:szCs w:val="26"/>
        </w:rPr>
        <w:t xml:space="preserve">In support of its position, Rasier cites to the following testimony of Mr. </w:t>
      </w:r>
      <w:r w:rsidR="00341242">
        <w:rPr>
          <w:sz w:val="26"/>
          <w:szCs w:val="26"/>
        </w:rPr>
        <w:t xml:space="preserve">Jordan </w:t>
      </w:r>
      <w:r w:rsidR="00CF344C">
        <w:rPr>
          <w:sz w:val="26"/>
          <w:szCs w:val="26"/>
        </w:rPr>
        <w:t>Holtzman-Constan</w:t>
      </w:r>
      <w:r w:rsidR="00341242">
        <w:rPr>
          <w:sz w:val="26"/>
          <w:szCs w:val="26"/>
        </w:rPr>
        <w:t xml:space="preserve">, a Company senior </w:t>
      </w:r>
      <w:r w:rsidR="008D1B2A">
        <w:rPr>
          <w:sz w:val="26"/>
          <w:szCs w:val="26"/>
        </w:rPr>
        <w:t>operations manager</w:t>
      </w:r>
      <w:r w:rsidR="00CF344C">
        <w:rPr>
          <w:sz w:val="26"/>
          <w:szCs w:val="26"/>
        </w:rPr>
        <w:t>:</w:t>
      </w:r>
      <w:bookmarkStart w:id="29" w:name="_30j0zll" w:colFirst="0" w:colLast="0"/>
      <w:bookmarkEnd w:id="29"/>
    </w:p>
    <w:p w14:paraId="5C1FA479" w14:textId="77777777" w:rsidR="00CF344C" w:rsidRDefault="00CF344C" w:rsidP="00CF344C">
      <w:pPr>
        <w:pStyle w:val="BodyFirst5DS"/>
        <w:spacing w:line="360" w:lineRule="auto"/>
        <w:jc w:val="left"/>
        <w:rPr>
          <w:sz w:val="26"/>
          <w:szCs w:val="26"/>
        </w:rPr>
      </w:pPr>
    </w:p>
    <w:p w14:paraId="44F591AB" w14:textId="77777777" w:rsidR="00CF344C" w:rsidRPr="00517772" w:rsidRDefault="00CF344C" w:rsidP="00613348">
      <w:pPr>
        <w:pStyle w:val="BodyFirst5DS"/>
        <w:numPr>
          <w:ilvl w:val="0"/>
          <w:numId w:val="18"/>
        </w:numPr>
        <w:spacing w:after="240" w:line="360" w:lineRule="auto"/>
        <w:ind w:left="1440" w:hanging="720"/>
        <w:jc w:val="left"/>
        <w:rPr>
          <w:sz w:val="26"/>
        </w:rPr>
      </w:pPr>
      <w:r w:rsidRPr="00517772">
        <w:rPr>
          <w:sz w:val="26"/>
        </w:rPr>
        <w:lastRenderedPageBreak/>
        <w:t>When a customer requests a ride, the App gives the customer an up-front price for the ride (</w:t>
      </w:r>
      <w:r>
        <w:rPr>
          <w:sz w:val="26"/>
        </w:rPr>
        <w:t>Tr. at</w:t>
      </w:r>
      <w:r w:rsidRPr="00517772">
        <w:rPr>
          <w:sz w:val="26"/>
        </w:rPr>
        <w:t xml:space="preserve"> </w:t>
      </w:r>
      <w:r>
        <w:rPr>
          <w:sz w:val="26"/>
        </w:rPr>
        <w:t xml:space="preserve">62, </w:t>
      </w:r>
      <w:r w:rsidRPr="00517772">
        <w:rPr>
          <w:sz w:val="26"/>
        </w:rPr>
        <w:t>82);</w:t>
      </w:r>
    </w:p>
    <w:p w14:paraId="1BE2338D" w14:textId="77777777" w:rsidR="00CF344C" w:rsidRPr="00517772" w:rsidRDefault="00CF344C" w:rsidP="00613348">
      <w:pPr>
        <w:pStyle w:val="Bullet1"/>
        <w:spacing w:line="360" w:lineRule="auto"/>
        <w:jc w:val="left"/>
        <w:rPr>
          <w:sz w:val="26"/>
        </w:rPr>
      </w:pPr>
      <w:bookmarkStart w:id="30" w:name="_1fob9te" w:colFirst="0" w:colLast="0"/>
      <w:bookmarkEnd w:id="30"/>
      <w:r w:rsidRPr="00517772">
        <w:rPr>
          <w:sz w:val="26"/>
        </w:rPr>
        <w:t>The App analyzes and applies a number of factors in creating the up-front price (T</w:t>
      </w:r>
      <w:r>
        <w:rPr>
          <w:sz w:val="26"/>
        </w:rPr>
        <w:t>r</w:t>
      </w:r>
      <w:r w:rsidRPr="00517772">
        <w:rPr>
          <w:sz w:val="26"/>
        </w:rPr>
        <w:t xml:space="preserve">. </w:t>
      </w:r>
      <w:r>
        <w:rPr>
          <w:sz w:val="26"/>
        </w:rPr>
        <w:t xml:space="preserve">at </w:t>
      </w:r>
      <w:r w:rsidRPr="00517772">
        <w:rPr>
          <w:sz w:val="26"/>
        </w:rPr>
        <w:t>61, 62) and the website screenshot provided by the Complainant includes some of those factors (T</w:t>
      </w:r>
      <w:r>
        <w:rPr>
          <w:sz w:val="26"/>
        </w:rPr>
        <w:t>r</w:t>
      </w:r>
      <w:r w:rsidRPr="00517772">
        <w:rPr>
          <w:sz w:val="26"/>
        </w:rPr>
        <w:t xml:space="preserve">. </w:t>
      </w:r>
      <w:r>
        <w:rPr>
          <w:sz w:val="26"/>
        </w:rPr>
        <w:t xml:space="preserve">at </w:t>
      </w:r>
      <w:r w:rsidRPr="00517772">
        <w:rPr>
          <w:sz w:val="26"/>
        </w:rPr>
        <w:t>89);</w:t>
      </w:r>
    </w:p>
    <w:p w14:paraId="4FE06750" w14:textId="77777777" w:rsidR="00CF344C" w:rsidRPr="00517772" w:rsidRDefault="00CF344C" w:rsidP="00613348">
      <w:pPr>
        <w:pStyle w:val="Bullet1"/>
        <w:spacing w:line="360" w:lineRule="auto"/>
        <w:jc w:val="left"/>
        <w:rPr>
          <w:sz w:val="26"/>
        </w:rPr>
      </w:pPr>
      <w:bookmarkStart w:id="31" w:name="_3znysh7" w:colFirst="0" w:colLast="0"/>
      <w:bookmarkEnd w:id="31"/>
      <w:r w:rsidRPr="00517772">
        <w:rPr>
          <w:sz w:val="26"/>
        </w:rPr>
        <w:t>Barring extraordinary circumstances, the rider always pays the up-front price shown when ordering the ride (T</w:t>
      </w:r>
      <w:r>
        <w:rPr>
          <w:sz w:val="26"/>
        </w:rPr>
        <w:t>r</w:t>
      </w:r>
      <w:r w:rsidRPr="00517772">
        <w:rPr>
          <w:sz w:val="26"/>
        </w:rPr>
        <w:t xml:space="preserve">. </w:t>
      </w:r>
      <w:r>
        <w:rPr>
          <w:sz w:val="26"/>
        </w:rPr>
        <w:t xml:space="preserve">at </w:t>
      </w:r>
      <w:r w:rsidRPr="00517772">
        <w:rPr>
          <w:sz w:val="26"/>
        </w:rPr>
        <w:t>85, 90, 91, 94);</w:t>
      </w:r>
    </w:p>
    <w:p w14:paraId="6EE83FA7" w14:textId="77777777" w:rsidR="00CF344C" w:rsidRPr="00517772" w:rsidRDefault="00CF344C" w:rsidP="00613348">
      <w:pPr>
        <w:pStyle w:val="Bullet1"/>
        <w:spacing w:line="360" w:lineRule="auto"/>
        <w:jc w:val="left"/>
        <w:rPr>
          <w:sz w:val="26"/>
        </w:rPr>
      </w:pPr>
      <w:bookmarkStart w:id="32" w:name="_2et92p0" w:colFirst="0" w:colLast="0"/>
      <w:bookmarkEnd w:id="32"/>
      <w:r w:rsidRPr="00517772">
        <w:rPr>
          <w:sz w:val="26"/>
        </w:rPr>
        <w:t>Rasier investigates and works to make sure the Rasier App is working properly and to correct inconsistencies (T</w:t>
      </w:r>
      <w:r>
        <w:rPr>
          <w:sz w:val="26"/>
        </w:rPr>
        <w:t>r</w:t>
      </w:r>
      <w:r w:rsidRPr="00517772">
        <w:rPr>
          <w:sz w:val="26"/>
        </w:rPr>
        <w:t xml:space="preserve">. </w:t>
      </w:r>
      <w:r>
        <w:rPr>
          <w:sz w:val="26"/>
        </w:rPr>
        <w:t xml:space="preserve">at </w:t>
      </w:r>
      <w:r w:rsidRPr="00517772">
        <w:rPr>
          <w:sz w:val="26"/>
        </w:rPr>
        <w:t>73);</w:t>
      </w:r>
    </w:p>
    <w:p w14:paraId="5EDED078" w14:textId="77777777" w:rsidR="00CF344C" w:rsidRPr="00517772" w:rsidRDefault="00CF344C" w:rsidP="00613348">
      <w:pPr>
        <w:pStyle w:val="Bullet1"/>
        <w:spacing w:line="360" w:lineRule="auto"/>
        <w:jc w:val="left"/>
        <w:rPr>
          <w:sz w:val="26"/>
        </w:rPr>
      </w:pPr>
      <w:bookmarkStart w:id="33" w:name="_tyjcwt" w:colFirst="0" w:colLast="0"/>
      <w:bookmarkEnd w:id="33"/>
      <w:r w:rsidRPr="00517772">
        <w:rPr>
          <w:sz w:val="26"/>
        </w:rPr>
        <w:t>The mapping issue identified by the Complainant in this case is extremely rare (T</w:t>
      </w:r>
      <w:r>
        <w:rPr>
          <w:sz w:val="26"/>
        </w:rPr>
        <w:t>r</w:t>
      </w:r>
      <w:r w:rsidRPr="00517772">
        <w:rPr>
          <w:sz w:val="26"/>
        </w:rPr>
        <w:t xml:space="preserve">. </w:t>
      </w:r>
      <w:r>
        <w:rPr>
          <w:sz w:val="26"/>
        </w:rPr>
        <w:t xml:space="preserve">at </w:t>
      </w:r>
      <w:r w:rsidRPr="00517772">
        <w:rPr>
          <w:sz w:val="26"/>
        </w:rPr>
        <w:t>84);</w:t>
      </w:r>
    </w:p>
    <w:p w14:paraId="24F06D87" w14:textId="77777777" w:rsidR="00CF344C" w:rsidRPr="00517772" w:rsidRDefault="00CF344C" w:rsidP="00613348">
      <w:pPr>
        <w:pStyle w:val="Bullet1"/>
        <w:spacing w:line="360" w:lineRule="auto"/>
        <w:jc w:val="left"/>
        <w:rPr>
          <w:sz w:val="26"/>
        </w:rPr>
      </w:pPr>
      <w:bookmarkStart w:id="34" w:name="_3dy6vkm" w:colFirst="0" w:colLast="0"/>
      <w:bookmarkEnd w:id="34"/>
      <w:r w:rsidRPr="00517772">
        <w:rPr>
          <w:sz w:val="26"/>
        </w:rPr>
        <w:t>Rasier</w:t>
      </w:r>
      <w:r>
        <w:rPr>
          <w:sz w:val="26"/>
        </w:rPr>
        <w:t>’</w:t>
      </w:r>
      <w:r w:rsidRPr="00517772">
        <w:rPr>
          <w:sz w:val="26"/>
        </w:rPr>
        <w:t>s tariff explains how its prices for rides are calculated using time and distance components, real-time market dynamics and any surcharges that may apply (T</w:t>
      </w:r>
      <w:r>
        <w:rPr>
          <w:sz w:val="26"/>
        </w:rPr>
        <w:t>r</w:t>
      </w:r>
      <w:r w:rsidRPr="00517772">
        <w:rPr>
          <w:sz w:val="26"/>
        </w:rPr>
        <w:t xml:space="preserve">. </w:t>
      </w:r>
      <w:r>
        <w:rPr>
          <w:sz w:val="26"/>
        </w:rPr>
        <w:t xml:space="preserve">at </w:t>
      </w:r>
      <w:r w:rsidRPr="00517772">
        <w:rPr>
          <w:sz w:val="26"/>
        </w:rPr>
        <w:t>70); and</w:t>
      </w:r>
    </w:p>
    <w:p w14:paraId="2FFCD038" w14:textId="5D37B6B5" w:rsidR="00CF344C" w:rsidRPr="00613348" w:rsidRDefault="00CF344C" w:rsidP="0027431F">
      <w:pPr>
        <w:pStyle w:val="Bullet1"/>
        <w:spacing w:line="360" w:lineRule="auto"/>
        <w:jc w:val="left"/>
        <w:rPr>
          <w:sz w:val="26"/>
        </w:rPr>
      </w:pPr>
      <w:bookmarkStart w:id="35" w:name="_1t3h5sf" w:colFirst="0" w:colLast="0"/>
      <w:bookmarkEnd w:id="35"/>
      <w:r w:rsidRPr="00613348">
        <w:rPr>
          <w:sz w:val="26"/>
        </w:rPr>
        <w:t>Rasier is currently reviewing its tariff and will update it in the future (Tr. at</w:t>
      </w:r>
      <w:r w:rsidR="00613348" w:rsidRPr="00613348">
        <w:rPr>
          <w:sz w:val="26"/>
        </w:rPr>
        <w:t> </w:t>
      </w:r>
      <w:r w:rsidRPr="00613348">
        <w:rPr>
          <w:sz w:val="26"/>
        </w:rPr>
        <w:t>70).</w:t>
      </w:r>
    </w:p>
    <w:p w14:paraId="10CCC4AC" w14:textId="3DC13E11" w:rsidR="00CF344C" w:rsidRDefault="00CF344C" w:rsidP="00CF344C">
      <w:pPr>
        <w:pStyle w:val="BodyFirst5DS"/>
        <w:spacing w:line="360" w:lineRule="auto"/>
        <w:ind w:firstLine="0"/>
        <w:jc w:val="left"/>
        <w:rPr>
          <w:sz w:val="26"/>
        </w:rPr>
      </w:pPr>
      <w:r>
        <w:rPr>
          <w:sz w:val="26"/>
        </w:rPr>
        <w:t>Exc. at 15-16.</w:t>
      </w:r>
    </w:p>
    <w:p w14:paraId="1AA1A32C" w14:textId="77777777" w:rsidR="00CF344C" w:rsidRDefault="00CF344C" w:rsidP="00CF344C">
      <w:pPr>
        <w:pStyle w:val="BodyFirst5DS"/>
        <w:spacing w:line="360" w:lineRule="auto"/>
        <w:jc w:val="left"/>
        <w:rPr>
          <w:sz w:val="26"/>
        </w:rPr>
      </w:pPr>
    </w:p>
    <w:p w14:paraId="45FD9AA9" w14:textId="3BB8A092" w:rsidR="00CF344C" w:rsidRDefault="00CF344C" w:rsidP="00CF344C">
      <w:pPr>
        <w:pStyle w:val="BodyFirst5DS"/>
        <w:spacing w:line="360" w:lineRule="auto"/>
        <w:jc w:val="left"/>
        <w:rPr>
          <w:sz w:val="26"/>
        </w:rPr>
      </w:pPr>
      <w:r>
        <w:rPr>
          <w:sz w:val="26"/>
        </w:rPr>
        <w:tab/>
        <w:t>Rasier also noted Mr.</w:t>
      </w:r>
      <w:r w:rsidRPr="00517772">
        <w:rPr>
          <w:sz w:val="26"/>
        </w:rPr>
        <w:t> Holtzman-</w:t>
      </w:r>
      <w:proofErr w:type="spellStart"/>
      <w:r w:rsidRPr="00517772">
        <w:rPr>
          <w:sz w:val="26"/>
        </w:rPr>
        <w:t>Constan</w:t>
      </w:r>
      <w:r>
        <w:rPr>
          <w:sz w:val="26"/>
        </w:rPr>
        <w:t>’s</w:t>
      </w:r>
      <w:proofErr w:type="spellEnd"/>
      <w:r w:rsidRPr="00517772">
        <w:rPr>
          <w:sz w:val="26"/>
        </w:rPr>
        <w:t xml:space="preserve"> testi</w:t>
      </w:r>
      <w:r>
        <w:rPr>
          <w:sz w:val="26"/>
        </w:rPr>
        <w:t>mony</w:t>
      </w:r>
      <w:r w:rsidRPr="00517772">
        <w:rPr>
          <w:sz w:val="26"/>
        </w:rPr>
        <w:t xml:space="preserve"> about </w:t>
      </w:r>
      <w:r w:rsidR="00A12747">
        <w:rPr>
          <w:sz w:val="26"/>
        </w:rPr>
        <w:t xml:space="preserve">how </w:t>
      </w:r>
      <w:r w:rsidRPr="00517772">
        <w:rPr>
          <w:sz w:val="26"/>
        </w:rPr>
        <w:t xml:space="preserve">a rider can use the Company’s App to ensure </w:t>
      </w:r>
      <w:r w:rsidR="00A12747">
        <w:rPr>
          <w:sz w:val="26"/>
        </w:rPr>
        <w:t xml:space="preserve">that </w:t>
      </w:r>
      <w:r w:rsidRPr="00517772">
        <w:rPr>
          <w:sz w:val="26"/>
        </w:rPr>
        <w:t>the ride</w:t>
      </w:r>
      <w:r w:rsidR="00A12747">
        <w:rPr>
          <w:sz w:val="26"/>
        </w:rPr>
        <w:t xml:space="preserve"> as well as the associated </w:t>
      </w:r>
      <w:r w:rsidRPr="00517772">
        <w:rPr>
          <w:sz w:val="26"/>
        </w:rPr>
        <w:t>price</w:t>
      </w:r>
      <w:r>
        <w:rPr>
          <w:sz w:val="26"/>
        </w:rPr>
        <w:t xml:space="preserve"> m</w:t>
      </w:r>
      <w:r w:rsidRPr="00517772">
        <w:rPr>
          <w:sz w:val="26"/>
        </w:rPr>
        <w:t>eets a rider’s expectations</w:t>
      </w:r>
      <w:r>
        <w:rPr>
          <w:sz w:val="26"/>
        </w:rPr>
        <w:t xml:space="preserve">.  Mr. Holtzman-Constan testified that if a rider does not like the </w:t>
      </w:r>
      <w:r w:rsidRPr="00517772">
        <w:rPr>
          <w:sz w:val="26"/>
        </w:rPr>
        <w:t xml:space="preserve">up-front price quote, there are work-arounds </w:t>
      </w:r>
      <w:r>
        <w:rPr>
          <w:sz w:val="26"/>
        </w:rPr>
        <w:t xml:space="preserve">a rider </w:t>
      </w:r>
      <w:r w:rsidRPr="00517772">
        <w:rPr>
          <w:sz w:val="26"/>
        </w:rPr>
        <w:t>can take</w:t>
      </w:r>
      <w:r>
        <w:rPr>
          <w:sz w:val="26"/>
        </w:rPr>
        <w:t>,</w:t>
      </w:r>
      <w:r w:rsidRPr="00517772">
        <w:rPr>
          <w:sz w:val="26"/>
        </w:rPr>
        <w:t xml:space="preserve"> such as closing the app and restarting the app and then trying to enter a different address to </w:t>
      </w:r>
      <w:r>
        <w:rPr>
          <w:sz w:val="26"/>
        </w:rPr>
        <w:t>receive</w:t>
      </w:r>
      <w:r w:rsidRPr="00517772">
        <w:rPr>
          <w:sz w:val="26"/>
        </w:rPr>
        <w:t xml:space="preserve"> the </w:t>
      </w:r>
      <w:r>
        <w:rPr>
          <w:sz w:val="26"/>
        </w:rPr>
        <w:t>desired</w:t>
      </w:r>
      <w:r w:rsidRPr="00517772">
        <w:rPr>
          <w:sz w:val="26"/>
        </w:rPr>
        <w:t xml:space="preserve"> pick-up point.</w:t>
      </w:r>
      <w:r>
        <w:rPr>
          <w:sz w:val="26"/>
        </w:rPr>
        <w:t xml:space="preserve">  Exc. at 16 </w:t>
      </w:r>
      <w:r w:rsidRPr="00517772">
        <w:rPr>
          <w:sz w:val="26"/>
        </w:rPr>
        <w:t>(</w:t>
      </w:r>
      <w:r>
        <w:rPr>
          <w:sz w:val="26"/>
        </w:rPr>
        <w:t>citing Tr. at</w:t>
      </w:r>
      <w:r w:rsidRPr="00517772">
        <w:rPr>
          <w:sz w:val="26"/>
        </w:rPr>
        <w:t xml:space="preserve"> 63).  Mr. Holtzman-Constan </w:t>
      </w:r>
      <w:r w:rsidR="00A064DA">
        <w:rPr>
          <w:sz w:val="26"/>
        </w:rPr>
        <w:t>explained</w:t>
      </w:r>
      <w:r w:rsidRPr="00517772">
        <w:rPr>
          <w:sz w:val="26"/>
        </w:rPr>
        <w:t xml:space="preserve"> that the Rasier App will recalculate the up-front price of a ride if the pickup point is moved and then the </w:t>
      </w:r>
      <w:r w:rsidRPr="00517772">
        <w:rPr>
          <w:sz w:val="26"/>
        </w:rPr>
        <w:lastRenderedPageBreak/>
        <w:t xml:space="preserve">app is closed and restarted.  </w:t>
      </w:r>
      <w:r>
        <w:rPr>
          <w:sz w:val="26"/>
        </w:rPr>
        <w:t xml:space="preserve">Exc. at 16 </w:t>
      </w:r>
      <w:r w:rsidRPr="00517772">
        <w:rPr>
          <w:sz w:val="26"/>
        </w:rPr>
        <w:t>(T</w:t>
      </w:r>
      <w:r>
        <w:rPr>
          <w:sz w:val="26"/>
        </w:rPr>
        <w:t>r</w:t>
      </w:r>
      <w:r w:rsidRPr="00517772">
        <w:rPr>
          <w:sz w:val="26"/>
        </w:rPr>
        <w:t xml:space="preserve">. </w:t>
      </w:r>
      <w:r>
        <w:rPr>
          <w:sz w:val="26"/>
        </w:rPr>
        <w:t xml:space="preserve">at </w:t>
      </w:r>
      <w:r w:rsidRPr="00517772">
        <w:rPr>
          <w:sz w:val="26"/>
        </w:rPr>
        <w:t>64).</w:t>
      </w:r>
      <w:r>
        <w:rPr>
          <w:sz w:val="26"/>
        </w:rPr>
        <w:t xml:space="preserve">  For this reason, Rasier argues that the ALJ erred in finding that the Complainant established a </w:t>
      </w:r>
      <w:r w:rsidRPr="00F2601A">
        <w:rPr>
          <w:i/>
          <w:sz w:val="26"/>
        </w:rPr>
        <w:t>prima facie</w:t>
      </w:r>
      <w:r>
        <w:rPr>
          <w:sz w:val="26"/>
        </w:rPr>
        <w:t xml:space="preserve"> case that was unrebutted by the Company’s evidence.  Exc. at 16-17.</w:t>
      </w:r>
    </w:p>
    <w:p w14:paraId="2D2330C5" w14:textId="77777777" w:rsidR="00CF344C" w:rsidRDefault="00CF344C" w:rsidP="00CF344C">
      <w:pPr>
        <w:pStyle w:val="BodyFirst5DS"/>
        <w:spacing w:line="360" w:lineRule="auto"/>
        <w:jc w:val="left"/>
        <w:rPr>
          <w:sz w:val="26"/>
        </w:rPr>
      </w:pPr>
    </w:p>
    <w:p w14:paraId="3A12B435" w14:textId="25B5302C" w:rsidR="00CF344C" w:rsidRDefault="00CF344C" w:rsidP="006F149E">
      <w:pPr>
        <w:pStyle w:val="BodyFirst5DS"/>
        <w:keepNext/>
        <w:keepLines/>
        <w:spacing w:line="360" w:lineRule="auto"/>
        <w:jc w:val="left"/>
        <w:rPr>
          <w:b/>
          <w:sz w:val="26"/>
        </w:rPr>
      </w:pPr>
      <w:r>
        <w:rPr>
          <w:b/>
          <w:sz w:val="26"/>
        </w:rPr>
        <w:tab/>
        <w:t>b</w:t>
      </w:r>
      <w:r w:rsidRPr="00B14EDE">
        <w:rPr>
          <w:b/>
          <w:sz w:val="26"/>
        </w:rPr>
        <w:t>.</w:t>
      </w:r>
      <w:r w:rsidR="00344F95">
        <w:rPr>
          <w:b/>
          <w:sz w:val="26"/>
        </w:rPr>
        <w:tab/>
      </w:r>
      <w:r w:rsidRPr="00B14EDE">
        <w:rPr>
          <w:b/>
          <w:sz w:val="26"/>
        </w:rPr>
        <w:t>Disposition</w:t>
      </w:r>
    </w:p>
    <w:p w14:paraId="7A982965" w14:textId="77777777" w:rsidR="00CF344C" w:rsidRDefault="00CF344C" w:rsidP="006F149E">
      <w:pPr>
        <w:pStyle w:val="BodyFirst5DS"/>
        <w:keepNext/>
        <w:keepLines/>
        <w:spacing w:line="360" w:lineRule="auto"/>
        <w:jc w:val="left"/>
        <w:rPr>
          <w:b/>
          <w:sz w:val="26"/>
        </w:rPr>
      </w:pPr>
    </w:p>
    <w:p w14:paraId="3A790738" w14:textId="091E2A63" w:rsidR="00CF344C" w:rsidRDefault="00CF344C" w:rsidP="00CF344C">
      <w:pPr>
        <w:pStyle w:val="BodyFirst5DS"/>
        <w:spacing w:line="360" w:lineRule="auto"/>
        <w:jc w:val="left"/>
        <w:rPr>
          <w:sz w:val="26"/>
        </w:rPr>
      </w:pPr>
      <w:r>
        <w:rPr>
          <w:sz w:val="26"/>
        </w:rPr>
        <w:tab/>
        <w:t xml:space="preserve">Based on substantial evidence in the record, we conclude that Mr. Wagner-Dobler met his burden of proving that Rasier violated Section 1501 </w:t>
      </w:r>
      <w:r>
        <w:rPr>
          <w:sz w:val="26"/>
          <w:szCs w:val="26"/>
        </w:rPr>
        <w:t xml:space="preserve">by charging the Complainant for service he did not receive </w:t>
      </w:r>
      <w:r w:rsidR="00011186">
        <w:rPr>
          <w:sz w:val="26"/>
          <w:szCs w:val="26"/>
        </w:rPr>
        <w:t>due to</w:t>
      </w:r>
      <w:r>
        <w:rPr>
          <w:sz w:val="26"/>
          <w:szCs w:val="26"/>
        </w:rPr>
        <w:t xml:space="preserve"> the manner in which </w:t>
      </w:r>
      <w:r w:rsidR="00011186">
        <w:rPr>
          <w:sz w:val="26"/>
          <w:szCs w:val="26"/>
        </w:rPr>
        <w:t>the Company’s</w:t>
      </w:r>
      <w:r>
        <w:rPr>
          <w:sz w:val="26"/>
          <w:szCs w:val="26"/>
        </w:rPr>
        <w:t xml:space="preserve"> </w:t>
      </w:r>
      <w:r w:rsidR="003C31B5">
        <w:rPr>
          <w:sz w:val="26"/>
          <w:szCs w:val="26"/>
        </w:rPr>
        <w:t xml:space="preserve">App and the </w:t>
      </w:r>
      <w:r>
        <w:rPr>
          <w:sz w:val="26"/>
          <w:szCs w:val="26"/>
        </w:rPr>
        <w:t xml:space="preserve">mapping system </w:t>
      </w:r>
      <w:r w:rsidR="003C31B5">
        <w:rPr>
          <w:sz w:val="26"/>
          <w:szCs w:val="26"/>
        </w:rPr>
        <w:t xml:space="preserve">it uses </w:t>
      </w:r>
      <w:r>
        <w:rPr>
          <w:sz w:val="26"/>
          <w:szCs w:val="26"/>
        </w:rPr>
        <w:t xml:space="preserve">operates.  </w:t>
      </w:r>
      <w:r>
        <w:rPr>
          <w:sz w:val="26"/>
        </w:rPr>
        <w:t xml:space="preserve">Mr. Wagner-Dobler established a </w:t>
      </w:r>
      <w:r w:rsidRPr="008D429A">
        <w:rPr>
          <w:i/>
          <w:sz w:val="26"/>
        </w:rPr>
        <w:t>prima facie</w:t>
      </w:r>
      <w:r>
        <w:rPr>
          <w:sz w:val="26"/>
        </w:rPr>
        <w:t xml:space="preserve"> case through his testimony.  The Complainant testified that he was charged between $18 to $20 for trips Rasier provided to him on March 6th, </w:t>
      </w:r>
      <w:r w:rsidR="00011186">
        <w:rPr>
          <w:sz w:val="26"/>
        </w:rPr>
        <w:t xml:space="preserve">2017, </w:t>
      </w:r>
      <w:r>
        <w:rPr>
          <w:sz w:val="26"/>
        </w:rPr>
        <w:t xml:space="preserve">March 10th, </w:t>
      </w:r>
      <w:r w:rsidR="00011186">
        <w:rPr>
          <w:sz w:val="26"/>
        </w:rPr>
        <w:t xml:space="preserve">2017, </w:t>
      </w:r>
      <w:r>
        <w:rPr>
          <w:sz w:val="26"/>
        </w:rPr>
        <w:t>and March 13th, 2017</w:t>
      </w:r>
      <w:r w:rsidRPr="006F31B1">
        <w:rPr>
          <w:sz w:val="26"/>
          <w:szCs w:val="26"/>
        </w:rPr>
        <w:t xml:space="preserve"> </w:t>
      </w:r>
      <w:r>
        <w:rPr>
          <w:sz w:val="26"/>
          <w:szCs w:val="26"/>
        </w:rPr>
        <w:t>between the Complainant’s workplace in Cranberry, Pennsylvania and the Lemieux Center in Cranberry, Pennsylvania</w:t>
      </w:r>
      <w:r>
        <w:rPr>
          <w:sz w:val="26"/>
        </w:rPr>
        <w:t xml:space="preserve">.  Tr. at 35.  </w:t>
      </w:r>
      <w:bookmarkStart w:id="36" w:name="_Hlk2952453"/>
      <w:r>
        <w:rPr>
          <w:sz w:val="26"/>
        </w:rPr>
        <w:t>The Complainant stated that Rasier provided estimates of between $18 to $20 for service to him</w:t>
      </w:r>
      <w:bookmarkEnd w:id="36"/>
      <w:r>
        <w:rPr>
          <w:sz w:val="26"/>
        </w:rPr>
        <w:t xml:space="preserve"> for a twelve-mile distance prior to the trips.  Tr. at 33.  The Complainant indicated that the trips Rasier provided to him on the three dates in question were trips of 1.5 miles each, and he was charged for longer trips amounting to about ten times the per</w:t>
      </w:r>
      <w:r w:rsidR="001872DF">
        <w:rPr>
          <w:sz w:val="26"/>
        </w:rPr>
        <w:t>-</w:t>
      </w:r>
      <w:r>
        <w:rPr>
          <w:sz w:val="26"/>
        </w:rPr>
        <w:t>mile fare that Rasier published on its website.  Tr. at 20, 26, 30-31.  The Complainant testified that Rasier’s mapping system provides incorrect locations for trips and leads to higher pricing.  Tr. at</w:t>
      </w:r>
      <w:r w:rsidR="001872DF">
        <w:rPr>
          <w:sz w:val="26"/>
        </w:rPr>
        <w:t> </w:t>
      </w:r>
      <w:r>
        <w:rPr>
          <w:sz w:val="26"/>
        </w:rPr>
        <w:t>29.</w:t>
      </w:r>
    </w:p>
    <w:p w14:paraId="5016CF2D" w14:textId="77777777" w:rsidR="00CF344C" w:rsidRDefault="00CF344C" w:rsidP="00CF344C">
      <w:pPr>
        <w:pStyle w:val="BodyFirst5DS"/>
        <w:spacing w:line="360" w:lineRule="auto"/>
        <w:jc w:val="left"/>
        <w:rPr>
          <w:sz w:val="26"/>
        </w:rPr>
      </w:pPr>
    </w:p>
    <w:p w14:paraId="1616D767" w14:textId="444CF8C6" w:rsidR="00CF344C" w:rsidRDefault="00CF344C" w:rsidP="00CF344C">
      <w:pPr>
        <w:pStyle w:val="BodyFirst5DS"/>
        <w:spacing w:line="360" w:lineRule="auto"/>
        <w:jc w:val="left"/>
        <w:rPr>
          <w:sz w:val="26"/>
        </w:rPr>
      </w:pPr>
      <w:r>
        <w:rPr>
          <w:sz w:val="26"/>
        </w:rPr>
        <w:tab/>
        <w:t xml:space="preserve">While Rasier provided an explanation for the estimate and the trip price it charged the Complainant, Rasier admitted </w:t>
      </w:r>
      <w:r w:rsidR="00A81BCE">
        <w:rPr>
          <w:sz w:val="26"/>
        </w:rPr>
        <w:t>throughout th</w:t>
      </w:r>
      <w:r w:rsidR="002812E9">
        <w:rPr>
          <w:sz w:val="26"/>
        </w:rPr>
        <w:t>is proceeding</w:t>
      </w:r>
      <w:r w:rsidR="00A81BCE">
        <w:rPr>
          <w:sz w:val="26"/>
        </w:rPr>
        <w:t xml:space="preserve"> </w:t>
      </w:r>
      <w:r>
        <w:rPr>
          <w:sz w:val="26"/>
        </w:rPr>
        <w:t xml:space="preserve">that the Complainant was charged for a longer trip than he actually received and corroborated the Complainant’s testimony on this issue.  </w:t>
      </w:r>
      <w:r w:rsidR="00A81BCE">
        <w:rPr>
          <w:sz w:val="26"/>
        </w:rPr>
        <w:t xml:space="preserve">For instance, </w:t>
      </w:r>
      <w:r>
        <w:rPr>
          <w:sz w:val="26"/>
        </w:rPr>
        <w:t>Mr. Holtzman-</w:t>
      </w:r>
      <w:proofErr w:type="spellStart"/>
      <w:r>
        <w:rPr>
          <w:sz w:val="26"/>
        </w:rPr>
        <w:t>Constan</w:t>
      </w:r>
      <w:proofErr w:type="spellEnd"/>
      <w:r>
        <w:rPr>
          <w:sz w:val="26"/>
        </w:rPr>
        <w:t xml:space="preserve"> stated the following:</w:t>
      </w:r>
    </w:p>
    <w:p w14:paraId="05524D08" w14:textId="77777777" w:rsidR="00CF344C" w:rsidRDefault="00CF344C" w:rsidP="00CF344C">
      <w:pPr>
        <w:pStyle w:val="BodyFirst5DS"/>
        <w:spacing w:line="360" w:lineRule="auto"/>
        <w:jc w:val="left"/>
        <w:rPr>
          <w:sz w:val="26"/>
        </w:rPr>
      </w:pPr>
    </w:p>
    <w:p w14:paraId="4161F1BD" w14:textId="654CD840" w:rsidR="00CF344C" w:rsidRDefault="00CF344C" w:rsidP="00CF344C">
      <w:pPr>
        <w:pStyle w:val="BodyFirst5DS"/>
        <w:spacing w:line="240" w:lineRule="auto"/>
        <w:ind w:left="1440" w:right="1440" w:firstLine="0"/>
        <w:jc w:val="left"/>
        <w:rPr>
          <w:sz w:val="26"/>
        </w:rPr>
      </w:pPr>
      <w:r>
        <w:rPr>
          <w:sz w:val="26"/>
        </w:rPr>
        <w:lastRenderedPageBreak/>
        <w:t xml:space="preserve">The pickup point that Mr. Wagner selected in the </w:t>
      </w:r>
      <w:r w:rsidR="00DB5E4B">
        <w:rPr>
          <w:sz w:val="26"/>
        </w:rPr>
        <w:t>A</w:t>
      </w:r>
      <w:r>
        <w:rPr>
          <w:sz w:val="26"/>
        </w:rPr>
        <w:t xml:space="preserve">pp was actually shown to be the on-ramp to a highway, so what that would do in the estimated price, it would assume that that route would need to get on that highway, travel a certain amount of distance, and then basically turn around to get back off the highway and come back.  </w:t>
      </w:r>
      <w:proofErr w:type="gramStart"/>
      <w:r>
        <w:rPr>
          <w:sz w:val="26"/>
        </w:rPr>
        <w:t>So</w:t>
      </w:r>
      <w:proofErr w:type="gramEnd"/>
      <w:r>
        <w:rPr>
          <w:sz w:val="26"/>
        </w:rPr>
        <w:t xml:space="preserve"> in that scenario, the estimated distance may have been significantly more than what he wanted it to be.</w:t>
      </w:r>
    </w:p>
    <w:p w14:paraId="5011099B" w14:textId="38AA70E7" w:rsidR="001872DF" w:rsidRDefault="001872DF" w:rsidP="00CF344C">
      <w:pPr>
        <w:pStyle w:val="BodyFirst5DS"/>
        <w:spacing w:line="240" w:lineRule="auto"/>
        <w:ind w:left="1440" w:right="1440" w:firstLine="0"/>
        <w:jc w:val="left"/>
        <w:rPr>
          <w:sz w:val="26"/>
        </w:rPr>
      </w:pPr>
    </w:p>
    <w:p w14:paraId="7DBA0F7A" w14:textId="77777777" w:rsidR="001872DF" w:rsidRDefault="001872DF" w:rsidP="00CF344C">
      <w:pPr>
        <w:pStyle w:val="BodyFirst5DS"/>
        <w:spacing w:line="240" w:lineRule="auto"/>
        <w:ind w:left="1440" w:right="1440" w:firstLine="0"/>
        <w:jc w:val="left"/>
        <w:rPr>
          <w:sz w:val="26"/>
        </w:rPr>
      </w:pPr>
    </w:p>
    <w:p w14:paraId="0B19A209" w14:textId="470F0726" w:rsidR="00CF344C" w:rsidRPr="003E3A03" w:rsidRDefault="00CF344C" w:rsidP="00CF344C">
      <w:pPr>
        <w:pStyle w:val="BodyFirst5DS"/>
        <w:spacing w:line="360" w:lineRule="auto"/>
        <w:ind w:firstLine="0"/>
        <w:jc w:val="left"/>
        <w:rPr>
          <w:sz w:val="26"/>
        </w:rPr>
      </w:pPr>
      <w:r>
        <w:rPr>
          <w:sz w:val="26"/>
        </w:rPr>
        <w:t xml:space="preserve">Tr. at 80-81.  Mr. Holtzman-Constan confirmed that because the distance is one component of the trip price, this scenario would have accounted for a trip price of around $18.  Tr. at 81.  He also testified that this mapping system issue only happens in rare circumstances, but he could not provide a number or percentage amount regarding the amount of times this issue occurs.  Tr. at 84.  Rasier’s </w:t>
      </w:r>
      <w:r w:rsidR="0033322D">
        <w:rPr>
          <w:sz w:val="26"/>
        </w:rPr>
        <w:t>A</w:t>
      </w:r>
      <w:r>
        <w:rPr>
          <w:sz w:val="26"/>
        </w:rPr>
        <w:t xml:space="preserve">pp relies on Google Maps and other third party mapping service providers to identify pick-up and drop-off locations and to calculate a route between the two points.  Tr. at 62.  Mr. Holtzman-Constan testified that Rasier does not routinely check to see what rates its </w:t>
      </w:r>
      <w:r w:rsidR="0033322D">
        <w:rPr>
          <w:sz w:val="26"/>
        </w:rPr>
        <w:t>A</w:t>
      </w:r>
      <w:r>
        <w:rPr>
          <w:sz w:val="26"/>
        </w:rPr>
        <w:t xml:space="preserve">pp is estimating or charging and would only know about a situation like the instant one if a customer brought it to </w:t>
      </w:r>
      <w:r w:rsidR="0033322D">
        <w:rPr>
          <w:sz w:val="26"/>
        </w:rPr>
        <w:t>the Company’s</w:t>
      </w:r>
      <w:r>
        <w:rPr>
          <w:sz w:val="26"/>
        </w:rPr>
        <w:t xml:space="preserve"> attention.  Tr. at 72.  He further testified that in these types of situations, it is up to the rider to try “work-arounds,” such as trying to enter a different address or street name that would calculate a different price estimate.  Tr. at 96, 97.  Rasier does not maintain data on the estimated times and distances for individual trips.  Tr. at 99.</w:t>
      </w:r>
    </w:p>
    <w:p w14:paraId="7169EA30" w14:textId="77777777" w:rsidR="00CF344C" w:rsidRDefault="00CF344C" w:rsidP="00CF344C">
      <w:pPr>
        <w:pStyle w:val="BodyFirst5DS"/>
        <w:spacing w:line="360" w:lineRule="auto"/>
        <w:ind w:firstLine="0"/>
        <w:jc w:val="left"/>
        <w:rPr>
          <w:sz w:val="26"/>
        </w:rPr>
      </w:pPr>
      <w:r>
        <w:rPr>
          <w:sz w:val="26"/>
        </w:rPr>
        <w:t xml:space="preserve"> </w:t>
      </w:r>
    </w:p>
    <w:p w14:paraId="61139C11" w14:textId="7EF603F5" w:rsidR="00483B48" w:rsidRDefault="00CF344C" w:rsidP="00DC3A0D">
      <w:pPr>
        <w:pStyle w:val="BodyFirst5DS"/>
        <w:keepNext/>
        <w:keepLines/>
        <w:spacing w:line="240" w:lineRule="auto"/>
        <w:ind w:firstLine="0"/>
        <w:jc w:val="left"/>
        <w:rPr>
          <w:b/>
          <w:sz w:val="26"/>
        </w:rPr>
      </w:pPr>
      <w:r>
        <w:rPr>
          <w:rFonts w:cs="Arial"/>
          <w:color w:val="212121"/>
          <w:sz w:val="26"/>
          <w:szCs w:val="21"/>
        </w:rPr>
        <w:tab/>
      </w:r>
      <w:r w:rsidR="00B65D23" w:rsidRPr="00CF344C">
        <w:rPr>
          <w:rFonts w:cs="Arial"/>
          <w:b/>
          <w:color w:val="212121"/>
          <w:sz w:val="26"/>
          <w:szCs w:val="21"/>
        </w:rPr>
        <w:t>3</w:t>
      </w:r>
      <w:r w:rsidR="006F0F47" w:rsidRPr="00CF344C">
        <w:rPr>
          <w:b/>
          <w:sz w:val="26"/>
        </w:rPr>
        <w:t>.</w:t>
      </w:r>
      <w:r w:rsidR="006F177B">
        <w:rPr>
          <w:b/>
          <w:sz w:val="26"/>
        </w:rPr>
        <w:tab/>
      </w:r>
      <w:r w:rsidR="00B14EDE">
        <w:rPr>
          <w:b/>
          <w:sz w:val="26"/>
        </w:rPr>
        <w:t>Whether</w:t>
      </w:r>
      <w:r w:rsidR="001D675F">
        <w:rPr>
          <w:b/>
          <w:sz w:val="26"/>
        </w:rPr>
        <w:t xml:space="preserve"> the</w:t>
      </w:r>
      <w:r w:rsidR="006F0F47" w:rsidRPr="00B14EDE">
        <w:rPr>
          <w:b/>
          <w:sz w:val="26"/>
        </w:rPr>
        <w:t xml:space="preserve"> </w:t>
      </w:r>
      <w:r w:rsidR="00EC5845">
        <w:rPr>
          <w:b/>
          <w:sz w:val="26"/>
        </w:rPr>
        <w:t xml:space="preserve">ALJ’s Findings and Conclusions are Based on Substantial </w:t>
      </w:r>
      <w:r w:rsidR="00EC5845">
        <w:rPr>
          <w:b/>
          <w:sz w:val="26"/>
        </w:rPr>
        <w:tab/>
      </w:r>
      <w:r w:rsidR="006F177B">
        <w:rPr>
          <w:b/>
          <w:sz w:val="26"/>
        </w:rPr>
        <w:tab/>
      </w:r>
      <w:r w:rsidR="00EC5845">
        <w:rPr>
          <w:b/>
          <w:sz w:val="26"/>
        </w:rPr>
        <w:t>Evidence</w:t>
      </w:r>
    </w:p>
    <w:p w14:paraId="717B4785" w14:textId="77777777" w:rsidR="00483B48" w:rsidRDefault="00483B48" w:rsidP="00DC3A0D">
      <w:pPr>
        <w:pStyle w:val="BodyFirst5DS"/>
        <w:keepNext/>
        <w:keepLines/>
        <w:spacing w:line="240" w:lineRule="auto"/>
        <w:ind w:firstLine="0"/>
        <w:jc w:val="left"/>
        <w:rPr>
          <w:b/>
          <w:sz w:val="26"/>
        </w:rPr>
      </w:pPr>
    </w:p>
    <w:p w14:paraId="326A8425" w14:textId="7FA55054" w:rsidR="006F0F47" w:rsidRPr="00B14EDE" w:rsidRDefault="00483B48" w:rsidP="00DC3A0D">
      <w:pPr>
        <w:pStyle w:val="BodyFirst5DS"/>
        <w:keepNext/>
        <w:keepLines/>
        <w:spacing w:line="240" w:lineRule="auto"/>
        <w:ind w:firstLine="0"/>
        <w:jc w:val="left"/>
        <w:rPr>
          <w:b/>
          <w:sz w:val="26"/>
        </w:rPr>
      </w:pPr>
      <w:r>
        <w:rPr>
          <w:b/>
          <w:sz w:val="26"/>
        </w:rPr>
        <w:tab/>
      </w:r>
      <w:r w:rsidR="00DC3A0D">
        <w:rPr>
          <w:b/>
          <w:sz w:val="26"/>
        </w:rPr>
        <w:tab/>
      </w:r>
      <w:r w:rsidR="004E3C96">
        <w:rPr>
          <w:b/>
          <w:sz w:val="26"/>
        </w:rPr>
        <w:t>a.</w:t>
      </w:r>
      <w:r w:rsidR="004E3C96">
        <w:rPr>
          <w:b/>
          <w:sz w:val="26"/>
        </w:rPr>
        <w:tab/>
        <w:t>Ras</w:t>
      </w:r>
      <w:r>
        <w:rPr>
          <w:b/>
          <w:sz w:val="26"/>
        </w:rPr>
        <w:t>ier’s Exception No. 3(A)</w:t>
      </w:r>
      <w:r w:rsidR="00701F67">
        <w:rPr>
          <w:b/>
          <w:sz w:val="26"/>
        </w:rPr>
        <w:t xml:space="preserve"> and Disposition</w:t>
      </w:r>
    </w:p>
    <w:p w14:paraId="500073BC" w14:textId="3D7CFB69" w:rsidR="006F0F47" w:rsidRDefault="006F0F47" w:rsidP="00DC3A0D">
      <w:pPr>
        <w:pStyle w:val="BodyFirst5DS"/>
        <w:keepNext/>
        <w:keepLines/>
        <w:spacing w:line="360" w:lineRule="auto"/>
        <w:jc w:val="left"/>
        <w:rPr>
          <w:sz w:val="26"/>
        </w:rPr>
      </w:pPr>
    </w:p>
    <w:p w14:paraId="786C4E44" w14:textId="26921C57" w:rsidR="000C0347" w:rsidRDefault="009A1818" w:rsidP="00A67912">
      <w:pPr>
        <w:pStyle w:val="BodyFirst5DS"/>
        <w:spacing w:line="360" w:lineRule="auto"/>
        <w:jc w:val="left"/>
        <w:rPr>
          <w:sz w:val="26"/>
        </w:rPr>
      </w:pPr>
      <w:r>
        <w:rPr>
          <w:sz w:val="26"/>
        </w:rPr>
        <w:tab/>
      </w:r>
      <w:r w:rsidR="004900D9" w:rsidRPr="00684991">
        <w:rPr>
          <w:sz w:val="26"/>
        </w:rPr>
        <w:t>Rasier argues that the finding</w:t>
      </w:r>
      <w:r w:rsidR="00A67912">
        <w:rPr>
          <w:sz w:val="26"/>
        </w:rPr>
        <w:t>s</w:t>
      </w:r>
      <w:r w:rsidR="004900D9" w:rsidRPr="00684991">
        <w:rPr>
          <w:sz w:val="26"/>
        </w:rPr>
        <w:t xml:space="preserve"> and conclusions in the Initial Decision are not based on substantial evidence.</w:t>
      </w:r>
      <w:r w:rsidR="00701F67">
        <w:rPr>
          <w:sz w:val="26"/>
        </w:rPr>
        <w:t xml:space="preserve">  In support of its argument, Rasier objects to several Findings of Fact.  </w:t>
      </w:r>
      <w:r w:rsidR="003857E0">
        <w:rPr>
          <w:sz w:val="26"/>
        </w:rPr>
        <w:t>We will address each of these Findings of Fact separately below</w:t>
      </w:r>
      <w:r w:rsidR="006B7ACE">
        <w:rPr>
          <w:sz w:val="26"/>
        </w:rPr>
        <w:t>.</w:t>
      </w:r>
      <w:r w:rsidR="003857E0">
        <w:rPr>
          <w:sz w:val="26"/>
        </w:rPr>
        <w:t xml:space="preserve">  While we may provide clarifications or </w:t>
      </w:r>
      <w:r w:rsidR="006B7ACE">
        <w:rPr>
          <w:sz w:val="26"/>
        </w:rPr>
        <w:t>modifications</w:t>
      </w:r>
      <w:r w:rsidR="003857E0">
        <w:rPr>
          <w:sz w:val="26"/>
        </w:rPr>
        <w:t xml:space="preserve"> to the Findings of Fact Rasier </w:t>
      </w:r>
      <w:r w:rsidR="003857E0">
        <w:rPr>
          <w:sz w:val="26"/>
        </w:rPr>
        <w:lastRenderedPageBreak/>
        <w:t>addresses i</w:t>
      </w:r>
      <w:r w:rsidR="006B7ACE">
        <w:rPr>
          <w:sz w:val="26"/>
        </w:rPr>
        <w:t>n</w:t>
      </w:r>
      <w:r w:rsidR="003857E0">
        <w:rPr>
          <w:sz w:val="26"/>
        </w:rPr>
        <w:t xml:space="preserve"> its Exceptions, such clarifications or </w:t>
      </w:r>
      <w:r w:rsidR="006B7ACE">
        <w:rPr>
          <w:sz w:val="26"/>
        </w:rPr>
        <w:t>modifications</w:t>
      </w:r>
      <w:r w:rsidR="003857E0">
        <w:rPr>
          <w:sz w:val="26"/>
        </w:rPr>
        <w:t xml:space="preserve"> will not affect our ultimate determination in this proceeding</w:t>
      </w:r>
      <w:r w:rsidR="00226D63">
        <w:rPr>
          <w:sz w:val="26"/>
        </w:rPr>
        <w:t xml:space="preserve"> that the Complainant has satisfied his burden of proof based on the record before us</w:t>
      </w:r>
      <w:r w:rsidR="003857E0">
        <w:rPr>
          <w:sz w:val="26"/>
        </w:rPr>
        <w:t>.</w:t>
      </w:r>
    </w:p>
    <w:p w14:paraId="6F09AC66" w14:textId="472DCA41" w:rsidR="00A52655" w:rsidRDefault="00A52655" w:rsidP="00A67912">
      <w:pPr>
        <w:pStyle w:val="BodyFirst5DS"/>
        <w:spacing w:line="360" w:lineRule="auto"/>
        <w:jc w:val="left"/>
        <w:rPr>
          <w:sz w:val="26"/>
        </w:rPr>
      </w:pPr>
    </w:p>
    <w:p w14:paraId="777C9FA2" w14:textId="3298B343" w:rsidR="00A52655" w:rsidRPr="004E3C96" w:rsidRDefault="00A52655" w:rsidP="00A67912">
      <w:pPr>
        <w:pStyle w:val="BodyFirst5DS"/>
        <w:spacing w:line="360" w:lineRule="auto"/>
        <w:jc w:val="left"/>
        <w:rPr>
          <w:b/>
          <w:sz w:val="26"/>
        </w:rPr>
      </w:pPr>
      <w:r w:rsidRPr="004E3C96">
        <w:rPr>
          <w:b/>
          <w:sz w:val="26"/>
        </w:rPr>
        <w:tab/>
      </w:r>
      <w:r w:rsidR="00AC447B" w:rsidRPr="004E3C96">
        <w:rPr>
          <w:b/>
          <w:sz w:val="26"/>
        </w:rPr>
        <w:tab/>
      </w:r>
      <w:r w:rsidR="004E3C96" w:rsidRPr="004E3C96">
        <w:rPr>
          <w:b/>
          <w:sz w:val="26"/>
        </w:rPr>
        <w:t>(1)</w:t>
      </w:r>
      <w:r w:rsidR="004E3C96" w:rsidRPr="004E3C96">
        <w:rPr>
          <w:b/>
          <w:sz w:val="26"/>
        </w:rPr>
        <w:tab/>
      </w:r>
      <w:r w:rsidR="00D23920" w:rsidRPr="004E3C96">
        <w:rPr>
          <w:b/>
          <w:sz w:val="26"/>
        </w:rPr>
        <w:t>Finding of Fact No. 2</w:t>
      </w:r>
    </w:p>
    <w:p w14:paraId="364C3A72" w14:textId="77777777" w:rsidR="00A52655" w:rsidRDefault="00A52655" w:rsidP="00A67912">
      <w:pPr>
        <w:pStyle w:val="BodyFirst5DS"/>
        <w:spacing w:line="360" w:lineRule="auto"/>
        <w:jc w:val="left"/>
        <w:rPr>
          <w:sz w:val="26"/>
        </w:rPr>
      </w:pPr>
    </w:p>
    <w:p w14:paraId="4A0ABD37" w14:textId="42B4E765" w:rsidR="00C918A4" w:rsidRDefault="00A52655" w:rsidP="00A67912">
      <w:pPr>
        <w:pStyle w:val="BodyFirst5DS"/>
        <w:spacing w:line="360" w:lineRule="auto"/>
        <w:jc w:val="left"/>
        <w:rPr>
          <w:sz w:val="26"/>
        </w:rPr>
      </w:pPr>
      <w:r>
        <w:rPr>
          <w:sz w:val="26"/>
        </w:rPr>
        <w:tab/>
      </w:r>
      <w:r w:rsidR="00CD3E5A" w:rsidRPr="00CD3E5A">
        <w:rPr>
          <w:sz w:val="26"/>
        </w:rPr>
        <w:t>Rasier contends that the ALJ incorrectly concluded that Rasier is a public utility</w:t>
      </w:r>
      <w:r w:rsidR="00CD3E5A">
        <w:rPr>
          <w:sz w:val="26"/>
        </w:rPr>
        <w:t>, because</w:t>
      </w:r>
      <w:r w:rsidR="00CD3E5A" w:rsidRPr="00CD3E5A">
        <w:rPr>
          <w:sz w:val="26"/>
        </w:rPr>
        <w:t xml:space="preserve"> Finding of Fact No. 2 states that “[Rasier] is a public utility providing ride services to customers … .”  </w:t>
      </w:r>
      <w:r w:rsidR="00CD3E5A">
        <w:rPr>
          <w:sz w:val="26"/>
        </w:rPr>
        <w:t>Exc</w:t>
      </w:r>
      <w:r w:rsidR="00CD3E5A" w:rsidRPr="00CD3E5A">
        <w:rPr>
          <w:sz w:val="26"/>
        </w:rPr>
        <w:t>.</w:t>
      </w:r>
      <w:r w:rsidR="00CD3E5A">
        <w:rPr>
          <w:sz w:val="26"/>
        </w:rPr>
        <w:t xml:space="preserve"> at 7, 9</w:t>
      </w:r>
      <w:r w:rsidR="00CD3E5A" w:rsidRPr="00CD3E5A">
        <w:rPr>
          <w:sz w:val="26"/>
        </w:rPr>
        <w:t xml:space="preserve"> (citing I.D. at 5).  Rasier points out that </w:t>
      </w:r>
      <w:bookmarkStart w:id="37" w:name="_BA_Cite_2C3FE9_000104"/>
      <w:bookmarkEnd w:id="37"/>
      <w:r w:rsidR="00CD3E5A" w:rsidRPr="00CD3E5A">
        <w:rPr>
          <w:sz w:val="26"/>
        </w:rPr>
        <w:t xml:space="preserve">Section 102 </w:t>
      </w:r>
      <w:r w:rsidR="0058521A">
        <w:rPr>
          <w:sz w:val="26"/>
        </w:rPr>
        <w:t xml:space="preserve">of the Code </w:t>
      </w:r>
      <w:r w:rsidR="00CD3E5A" w:rsidRPr="00CD3E5A">
        <w:rPr>
          <w:sz w:val="26"/>
        </w:rPr>
        <w:t>specifically excludes transportation network service companies from the definition of “public utility.”  Exc. at 7</w:t>
      </w:r>
      <w:r w:rsidR="00CD3E5A">
        <w:rPr>
          <w:sz w:val="26"/>
        </w:rPr>
        <w:t>, 9</w:t>
      </w:r>
      <w:r w:rsidR="00CD3E5A" w:rsidRPr="00CD3E5A">
        <w:rPr>
          <w:sz w:val="26"/>
        </w:rPr>
        <w:t xml:space="preserve"> (citing 66 Pa. C.S. § 102)</w:t>
      </w:r>
      <w:r w:rsidR="002B349A">
        <w:rPr>
          <w:sz w:val="26"/>
        </w:rPr>
        <w:t>.</w:t>
      </w:r>
    </w:p>
    <w:p w14:paraId="265F5F28" w14:textId="77777777" w:rsidR="00C918A4" w:rsidRDefault="00C918A4" w:rsidP="00A67912">
      <w:pPr>
        <w:pStyle w:val="BodyFirst5DS"/>
        <w:spacing w:line="360" w:lineRule="auto"/>
        <w:jc w:val="left"/>
        <w:rPr>
          <w:sz w:val="26"/>
        </w:rPr>
      </w:pPr>
    </w:p>
    <w:p w14:paraId="1A56F541" w14:textId="22BDF4A6" w:rsidR="00604AD2" w:rsidRDefault="00C918A4" w:rsidP="00A67912">
      <w:pPr>
        <w:pStyle w:val="BodyFirst5DS"/>
        <w:spacing w:line="360" w:lineRule="auto"/>
        <w:jc w:val="left"/>
        <w:rPr>
          <w:sz w:val="26"/>
        </w:rPr>
      </w:pPr>
      <w:r>
        <w:rPr>
          <w:sz w:val="26"/>
        </w:rPr>
        <w:tab/>
      </w:r>
      <w:r w:rsidR="00321D50">
        <w:rPr>
          <w:sz w:val="26"/>
        </w:rPr>
        <w:t xml:space="preserve">Because the ALJ refers to Rasier </w:t>
      </w:r>
      <w:r w:rsidR="008E2ED9">
        <w:rPr>
          <w:sz w:val="26"/>
        </w:rPr>
        <w:t xml:space="preserve">as a transportation network company or service regulated under Chapter 26 of the Code in other portions of the Initial Decision, we believe that the ALJ’s referral to Rasier as a “public utility” was an oversight.  We will, however, amend Finding of Fact No. 2 to read as follows:  </w:t>
      </w:r>
      <w:r w:rsidR="00E6692D">
        <w:rPr>
          <w:sz w:val="26"/>
        </w:rPr>
        <w:t>“Respondent, Rasier-PA, LLC, d/b/a Uber is a transportation network company providing ride services to customers using a website-based application that permits riders to request transportation between two points.”</w:t>
      </w:r>
    </w:p>
    <w:p w14:paraId="763B2A76" w14:textId="77777777" w:rsidR="00604AD2" w:rsidRDefault="00604AD2" w:rsidP="00A67912">
      <w:pPr>
        <w:pStyle w:val="BodyFirst5DS"/>
        <w:spacing w:line="360" w:lineRule="auto"/>
        <w:jc w:val="left"/>
        <w:rPr>
          <w:sz w:val="26"/>
        </w:rPr>
      </w:pPr>
    </w:p>
    <w:p w14:paraId="55E8038F" w14:textId="63EB0972" w:rsidR="0057138C" w:rsidRPr="0057138C" w:rsidRDefault="00604AD2" w:rsidP="00A67912">
      <w:pPr>
        <w:pStyle w:val="BodyFirst5DS"/>
        <w:spacing w:line="360" w:lineRule="auto"/>
        <w:jc w:val="left"/>
        <w:rPr>
          <w:b/>
          <w:sz w:val="26"/>
        </w:rPr>
      </w:pPr>
      <w:r>
        <w:rPr>
          <w:sz w:val="26"/>
        </w:rPr>
        <w:tab/>
      </w:r>
      <w:r w:rsidR="00E024CC">
        <w:rPr>
          <w:sz w:val="26"/>
        </w:rPr>
        <w:tab/>
      </w:r>
      <w:r w:rsidR="001C1335">
        <w:rPr>
          <w:sz w:val="26"/>
        </w:rPr>
        <w:t>(</w:t>
      </w:r>
      <w:r w:rsidR="0057138C" w:rsidRPr="0057138C">
        <w:rPr>
          <w:b/>
          <w:sz w:val="26"/>
        </w:rPr>
        <w:t>2</w:t>
      </w:r>
      <w:r w:rsidR="001C1335">
        <w:rPr>
          <w:b/>
          <w:sz w:val="26"/>
        </w:rPr>
        <w:t>)</w:t>
      </w:r>
      <w:r w:rsidR="00E024CC">
        <w:rPr>
          <w:b/>
          <w:sz w:val="26"/>
        </w:rPr>
        <w:tab/>
      </w:r>
      <w:r w:rsidR="0057138C" w:rsidRPr="0057138C">
        <w:rPr>
          <w:b/>
          <w:sz w:val="26"/>
        </w:rPr>
        <w:t>Finding of Fact No. 6</w:t>
      </w:r>
    </w:p>
    <w:p w14:paraId="31C9EA93" w14:textId="77777777" w:rsidR="0057138C" w:rsidRDefault="0057138C" w:rsidP="00A67912">
      <w:pPr>
        <w:pStyle w:val="BodyFirst5DS"/>
        <w:spacing w:line="360" w:lineRule="auto"/>
        <w:jc w:val="left"/>
        <w:rPr>
          <w:sz w:val="26"/>
        </w:rPr>
      </w:pPr>
    </w:p>
    <w:p w14:paraId="11D671CB" w14:textId="4AD63A8C" w:rsidR="006F0F47" w:rsidRDefault="0057138C" w:rsidP="00A67912">
      <w:pPr>
        <w:pStyle w:val="BodyFirst5DS"/>
        <w:spacing w:line="360" w:lineRule="auto"/>
        <w:jc w:val="left"/>
        <w:rPr>
          <w:sz w:val="26"/>
        </w:rPr>
      </w:pPr>
      <w:r>
        <w:rPr>
          <w:sz w:val="26"/>
        </w:rPr>
        <w:tab/>
      </w:r>
      <w:r w:rsidR="00B36A7A">
        <w:rPr>
          <w:sz w:val="26"/>
        </w:rPr>
        <w:t xml:space="preserve">Rasier </w:t>
      </w:r>
      <w:r w:rsidR="00602203">
        <w:rPr>
          <w:sz w:val="26"/>
        </w:rPr>
        <w:t>objects to Finding of Fact No. 6</w:t>
      </w:r>
      <w:r w:rsidR="003F24A1">
        <w:rPr>
          <w:sz w:val="26"/>
        </w:rPr>
        <w:t xml:space="preserve">, which states the following:  “Complainant relied on Rasier to drive him from his workplace in Cranberry, Pennsylvania to the Lemieux Center in Cranberry, Pennsylvania, where Complainant received physiotherapy services, and to return him to his workplace during the workday.”  </w:t>
      </w:r>
      <w:r w:rsidR="00CA4E40">
        <w:rPr>
          <w:sz w:val="26"/>
        </w:rPr>
        <w:t>Exc. at 9 (citing I.D. at 6).</w:t>
      </w:r>
      <w:r w:rsidR="003F24A1">
        <w:rPr>
          <w:sz w:val="26"/>
        </w:rPr>
        <w:t xml:space="preserve">  Rasier states that this </w:t>
      </w:r>
      <w:r w:rsidR="000C0347" w:rsidRPr="00684991">
        <w:rPr>
          <w:sz w:val="26"/>
        </w:rPr>
        <w:t>finding is incorrect</w:t>
      </w:r>
      <w:r w:rsidR="003F24A1">
        <w:rPr>
          <w:sz w:val="26"/>
        </w:rPr>
        <w:t xml:space="preserve"> because</w:t>
      </w:r>
      <w:r w:rsidR="000C0347" w:rsidRPr="00684991">
        <w:rPr>
          <w:sz w:val="26"/>
        </w:rPr>
        <w:t xml:space="preserve"> the Complainant </w:t>
      </w:r>
      <w:r w:rsidR="003F24A1">
        <w:rPr>
          <w:sz w:val="26"/>
        </w:rPr>
        <w:t>testified that he</w:t>
      </w:r>
      <w:r w:rsidR="000C0347" w:rsidRPr="00684991">
        <w:rPr>
          <w:sz w:val="26"/>
        </w:rPr>
        <w:t xml:space="preserve"> relied on </w:t>
      </w:r>
      <w:r w:rsidR="003F24A1">
        <w:rPr>
          <w:sz w:val="26"/>
        </w:rPr>
        <w:t>e</w:t>
      </w:r>
      <w:r w:rsidR="000C0347" w:rsidRPr="00684991">
        <w:rPr>
          <w:sz w:val="26"/>
        </w:rPr>
        <w:t xml:space="preserve">ither Rasier or Lyft or a taxi service for transportation. </w:t>
      </w:r>
      <w:r w:rsidR="003F24A1">
        <w:rPr>
          <w:sz w:val="26"/>
        </w:rPr>
        <w:t xml:space="preserve"> </w:t>
      </w:r>
      <w:r w:rsidR="004E4E0C">
        <w:rPr>
          <w:sz w:val="26"/>
        </w:rPr>
        <w:t>Exc. at 9</w:t>
      </w:r>
      <w:r w:rsidR="000C0347" w:rsidRPr="00684991">
        <w:rPr>
          <w:sz w:val="26"/>
        </w:rPr>
        <w:t xml:space="preserve"> (</w:t>
      </w:r>
      <w:r w:rsidR="001D19EA">
        <w:rPr>
          <w:sz w:val="26"/>
        </w:rPr>
        <w:t>citing Tr. at</w:t>
      </w:r>
      <w:r w:rsidR="000C0347" w:rsidRPr="00684991">
        <w:rPr>
          <w:sz w:val="26"/>
        </w:rPr>
        <w:t xml:space="preserve"> 17</w:t>
      </w:r>
      <w:r w:rsidR="001D19EA">
        <w:rPr>
          <w:sz w:val="26"/>
        </w:rPr>
        <w:t>)</w:t>
      </w:r>
      <w:r w:rsidR="000C0347" w:rsidRPr="00684991">
        <w:rPr>
          <w:sz w:val="26"/>
        </w:rPr>
        <w:t xml:space="preserve">.  </w:t>
      </w:r>
      <w:r w:rsidR="00B24BE4">
        <w:rPr>
          <w:sz w:val="26"/>
        </w:rPr>
        <w:t>Rasier argues that b</w:t>
      </w:r>
      <w:r w:rsidR="000C0347" w:rsidRPr="00684991">
        <w:rPr>
          <w:sz w:val="26"/>
        </w:rPr>
        <w:t xml:space="preserve">y omitting testimony to </w:t>
      </w:r>
      <w:r w:rsidR="000C0347" w:rsidRPr="00684991">
        <w:rPr>
          <w:sz w:val="26"/>
        </w:rPr>
        <w:lastRenderedPageBreak/>
        <w:t xml:space="preserve">the contrary, Finding of Fact No. 6 creates </w:t>
      </w:r>
      <w:r w:rsidR="00B24BE4">
        <w:rPr>
          <w:sz w:val="26"/>
        </w:rPr>
        <w:t>an</w:t>
      </w:r>
      <w:r w:rsidR="000C0347" w:rsidRPr="00684991">
        <w:rPr>
          <w:sz w:val="26"/>
        </w:rPr>
        <w:t xml:space="preserve"> unsupported inference that the Complainant had no choice but to rely on Rasier for his transportation service needs.</w:t>
      </w:r>
      <w:r w:rsidR="00B24BE4">
        <w:rPr>
          <w:sz w:val="26"/>
        </w:rPr>
        <w:t xml:space="preserve">  Exc. at 9-10.</w:t>
      </w:r>
    </w:p>
    <w:p w14:paraId="62FF8DED" w14:textId="00F4A75A" w:rsidR="00556FB9" w:rsidRDefault="00556FB9" w:rsidP="00A67912">
      <w:pPr>
        <w:pStyle w:val="BodyFirst5DS"/>
        <w:spacing w:line="360" w:lineRule="auto"/>
        <w:jc w:val="left"/>
        <w:rPr>
          <w:sz w:val="26"/>
        </w:rPr>
      </w:pPr>
    </w:p>
    <w:p w14:paraId="44C4CA89" w14:textId="658446C2" w:rsidR="00556FB9" w:rsidRDefault="00556FB9" w:rsidP="00A67912">
      <w:pPr>
        <w:pStyle w:val="BodyFirst5DS"/>
        <w:spacing w:line="360" w:lineRule="auto"/>
        <w:jc w:val="left"/>
        <w:rPr>
          <w:sz w:val="26"/>
        </w:rPr>
      </w:pPr>
      <w:r>
        <w:rPr>
          <w:sz w:val="26"/>
        </w:rPr>
        <w:tab/>
      </w:r>
      <w:r w:rsidR="00042C5B">
        <w:rPr>
          <w:sz w:val="26"/>
        </w:rPr>
        <w:t xml:space="preserve">We will provide a clarification to Finding of Fact No. 6 because the record contains the Complainant’s testimony that he relied on either Rasier, Lyft, or a taxi to travel between his workplace and physiotherapy.  </w:t>
      </w:r>
      <w:r w:rsidR="001635DE">
        <w:rPr>
          <w:sz w:val="26"/>
        </w:rPr>
        <w:t>W</w:t>
      </w:r>
      <w:r w:rsidR="008C24A0">
        <w:rPr>
          <w:sz w:val="26"/>
        </w:rPr>
        <w:t>e will amend Finding of Fact No. 6 to read as follows:  “Complainant relied on Rasier, Lyft, or a taxi to drive him from his workplace in Cranberry, Pennsylvania to the Lemieux Center in Cranberry, Pennsylvania, where Complainant received physiotherapy services, and to return him to his workplace during the workday.”</w:t>
      </w:r>
    </w:p>
    <w:p w14:paraId="0A1873E1" w14:textId="77777777" w:rsidR="006E21B5" w:rsidRDefault="006E21B5" w:rsidP="00A67912">
      <w:pPr>
        <w:pStyle w:val="BodyFirst5DS"/>
        <w:spacing w:line="360" w:lineRule="auto"/>
        <w:jc w:val="left"/>
        <w:rPr>
          <w:sz w:val="26"/>
        </w:rPr>
      </w:pPr>
    </w:p>
    <w:p w14:paraId="133EFC32" w14:textId="2C7E5285" w:rsidR="002B0B3A" w:rsidRPr="002B0B3A" w:rsidRDefault="001C1335" w:rsidP="00D03A11">
      <w:pPr>
        <w:pStyle w:val="BodyFirst5DS"/>
        <w:spacing w:line="360" w:lineRule="auto"/>
        <w:jc w:val="left"/>
        <w:rPr>
          <w:b/>
          <w:sz w:val="26"/>
        </w:rPr>
      </w:pPr>
      <w:r>
        <w:rPr>
          <w:b/>
          <w:sz w:val="26"/>
        </w:rPr>
        <w:tab/>
      </w:r>
      <w:r>
        <w:rPr>
          <w:b/>
          <w:sz w:val="26"/>
        </w:rPr>
        <w:tab/>
        <w:t>(3)</w:t>
      </w:r>
      <w:r w:rsidR="001635DE">
        <w:rPr>
          <w:b/>
          <w:sz w:val="26"/>
        </w:rPr>
        <w:tab/>
      </w:r>
      <w:r w:rsidR="002B0B3A" w:rsidRPr="002B0B3A">
        <w:rPr>
          <w:b/>
          <w:sz w:val="26"/>
        </w:rPr>
        <w:t>Finding of Fact No. 12</w:t>
      </w:r>
    </w:p>
    <w:p w14:paraId="65A4AD06" w14:textId="77777777" w:rsidR="002B0B3A" w:rsidRDefault="002B0B3A" w:rsidP="00D03A11">
      <w:pPr>
        <w:pStyle w:val="BodyFirst5DS"/>
        <w:spacing w:line="360" w:lineRule="auto"/>
        <w:jc w:val="left"/>
        <w:rPr>
          <w:sz w:val="26"/>
        </w:rPr>
      </w:pPr>
    </w:p>
    <w:p w14:paraId="22FC272A" w14:textId="2B1BC12F" w:rsidR="000C0347" w:rsidRDefault="002B0B3A" w:rsidP="004C49C8">
      <w:pPr>
        <w:pStyle w:val="BodyFirst5DS"/>
        <w:spacing w:line="360" w:lineRule="auto"/>
        <w:jc w:val="left"/>
        <w:rPr>
          <w:sz w:val="26"/>
        </w:rPr>
      </w:pPr>
      <w:r>
        <w:rPr>
          <w:sz w:val="26"/>
        </w:rPr>
        <w:tab/>
      </w:r>
      <w:r w:rsidR="00246565">
        <w:rPr>
          <w:sz w:val="26"/>
        </w:rPr>
        <w:t xml:space="preserve">Rasier </w:t>
      </w:r>
      <w:r w:rsidR="00393C55">
        <w:rPr>
          <w:sz w:val="26"/>
        </w:rPr>
        <w:t>similarly</w:t>
      </w:r>
      <w:r w:rsidR="00246565">
        <w:rPr>
          <w:sz w:val="26"/>
        </w:rPr>
        <w:t xml:space="preserve"> objects to </w:t>
      </w:r>
      <w:r w:rsidR="000C0347" w:rsidRPr="00684991">
        <w:rPr>
          <w:sz w:val="26"/>
        </w:rPr>
        <w:t xml:space="preserve">Finding of Fact No. 12 </w:t>
      </w:r>
      <w:r w:rsidR="00393C55">
        <w:rPr>
          <w:sz w:val="26"/>
        </w:rPr>
        <w:t xml:space="preserve">as a </w:t>
      </w:r>
      <w:r w:rsidR="000C0347" w:rsidRPr="00684991">
        <w:rPr>
          <w:sz w:val="26"/>
        </w:rPr>
        <w:t>mischaracteriz</w:t>
      </w:r>
      <w:r w:rsidR="00393C55">
        <w:rPr>
          <w:sz w:val="26"/>
        </w:rPr>
        <w:t>ation of</w:t>
      </w:r>
      <w:r w:rsidR="000C0347" w:rsidRPr="00684991">
        <w:rPr>
          <w:sz w:val="26"/>
        </w:rPr>
        <w:t xml:space="preserve"> the Complainant’s testimony.  </w:t>
      </w:r>
      <w:r w:rsidR="006A53C4">
        <w:rPr>
          <w:sz w:val="26"/>
        </w:rPr>
        <w:t xml:space="preserve">Finding of Fact No. 12 states that </w:t>
      </w:r>
      <w:r w:rsidR="00B95A0F">
        <w:rPr>
          <w:sz w:val="26"/>
        </w:rPr>
        <w:t>“[o]n all other trips provided by Rasier between Complainant’s workplace and the Lemieux Center for therapy, Rasier charged Complainant approximately $7.”</w:t>
      </w:r>
      <w:r w:rsidR="00D03A11">
        <w:rPr>
          <w:sz w:val="26"/>
        </w:rPr>
        <w:t xml:space="preserve">  Rasier avers that </w:t>
      </w:r>
      <w:r w:rsidR="000C0347" w:rsidRPr="00684991">
        <w:rPr>
          <w:sz w:val="26"/>
        </w:rPr>
        <w:t xml:space="preserve">the Complainant never testified that “all” trips other than the February 24, </w:t>
      </w:r>
      <w:r w:rsidR="000174D0">
        <w:rPr>
          <w:sz w:val="26"/>
        </w:rPr>
        <w:t xml:space="preserve">2017, </w:t>
      </w:r>
      <w:r w:rsidR="000C0347" w:rsidRPr="00684991">
        <w:rPr>
          <w:sz w:val="26"/>
        </w:rPr>
        <w:t>March 10</w:t>
      </w:r>
      <w:r w:rsidR="000174D0">
        <w:rPr>
          <w:sz w:val="26"/>
        </w:rPr>
        <w:t>, 2017,</w:t>
      </w:r>
      <w:r w:rsidR="000C0347" w:rsidRPr="00684991">
        <w:rPr>
          <w:sz w:val="26"/>
        </w:rPr>
        <w:t xml:space="preserve"> and March 13, 2017 trips were estimated at around $7.”  </w:t>
      </w:r>
      <w:r w:rsidR="000174D0">
        <w:rPr>
          <w:sz w:val="26"/>
        </w:rPr>
        <w:t>Exc. at 10.  Rasier submits that, i</w:t>
      </w:r>
      <w:r w:rsidR="000C0347" w:rsidRPr="00684991">
        <w:rPr>
          <w:sz w:val="26"/>
        </w:rPr>
        <w:t>nstead, the Complainant admit</w:t>
      </w:r>
      <w:r w:rsidR="000174D0">
        <w:rPr>
          <w:sz w:val="26"/>
        </w:rPr>
        <w:t>ted</w:t>
      </w:r>
      <w:r w:rsidR="000C0347" w:rsidRPr="00684991">
        <w:rPr>
          <w:sz w:val="26"/>
        </w:rPr>
        <w:t xml:space="preserve"> </w:t>
      </w:r>
      <w:r w:rsidR="000174D0">
        <w:rPr>
          <w:sz w:val="26"/>
        </w:rPr>
        <w:t>he did not know the answer</w:t>
      </w:r>
      <w:r w:rsidR="000C0347" w:rsidRPr="00684991">
        <w:rPr>
          <w:sz w:val="26"/>
        </w:rPr>
        <w:t xml:space="preserve"> and would “</w:t>
      </w:r>
      <w:r w:rsidR="000174D0">
        <w:rPr>
          <w:sz w:val="26"/>
        </w:rPr>
        <w:t>h</w:t>
      </w:r>
      <w:r w:rsidR="000C0347" w:rsidRPr="00684991">
        <w:rPr>
          <w:sz w:val="26"/>
        </w:rPr>
        <w:t xml:space="preserve">ave to go through all the receipts.”  </w:t>
      </w:r>
      <w:r w:rsidR="000174D0" w:rsidRPr="000174D0">
        <w:rPr>
          <w:i/>
          <w:sz w:val="26"/>
        </w:rPr>
        <w:t>Id</w:t>
      </w:r>
      <w:r w:rsidR="000174D0">
        <w:rPr>
          <w:sz w:val="26"/>
        </w:rPr>
        <w:t xml:space="preserve">. (citing </w:t>
      </w:r>
      <w:r w:rsidR="00D03A11">
        <w:rPr>
          <w:sz w:val="26"/>
        </w:rPr>
        <w:t xml:space="preserve">Tr. at 34, 47, 48).  </w:t>
      </w:r>
      <w:r w:rsidR="00C542A1">
        <w:rPr>
          <w:sz w:val="26"/>
        </w:rPr>
        <w:t>Rasier contends that Finding of Fact No. 12 is not supported by the record because there is no</w:t>
      </w:r>
      <w:r w:rsidR="000C0347" w:rsidRPr="00684991">
        <w:rPr>
          <w:sz w:val="26"/>
        </w:rPr>
        <w:t xml:space="preserve"> evidence of the prices of </w:t>
      </w:r>
      <w:r w:rsidR="000C0347" w:rsidRPr="00C542A1">
        <w:rPr>
          <w:sz w:val="26"/>
        </w:rPr>
        <w:t xml:space="preserve">all </w:t>
      </w:r>
      <w:r w:rsidR="00C542A1">
        <w:rPr>
          <w:sz w:val="26"/>
        </w:rPr>
        <w:t xml:space="preserve">of the Complainant’s </w:t>
      </w:r>
      <w:r w:rsidR="000C0347" w:rsidRPr="00C542A1">
        <w:rPr>
          <w:sz w:val="26"/>
        </w:rPr>
        <w:t>other trips.</w:t>
      </w:r>
      <w:r w:rsidR="00C542A1">
        <w:rPr>
          <w:sz w:val="26"/>
        </w:rPr>
        <w:t xml:space="preserve">  </w:t>
      </w:r>
      <w:r w:rsidR="009B42E3">
        <w:rPr>
          <w:sz w:val="26"/>
        </w:rPr>
        <w:t>Exc. at 10.</w:t>
      </w:r>
    </w:p>
    <w:p w14:paraId="5D9628A2" w14:textId="64A1BD98" w:rsidR="00ED1E93" w:rsidRDefault="00ED1E93" w:rsidP="00A67912">
      <w:pPr>
        <w:pStyle w:val="BodyDS"/>
        <w:spacing w:line="360" w:lineRule="auto"/>
        <w:jc w:val="left"/>
        <w:rPr>
          <w:sz w:val="26"/>
        </w:rPr>
      </w:pPr>
    </w:p>
    <w:p w14:paraId="2FC650FE" w14:textId="77777777" w:rsidR="0072209D" w:rsidRDefault="00ED1E93" w:rsidP="00A67912">
      <w:pPr>
        <w:pStyle w:val="BodyDS"/>
        <w:spacing w:line="360" w:lineRule="auto"/>
        <w:jc w:val="left"/>
        <w:rPr>
          <w:sz w:val="26"/>
        </w:rPr>
      </w:pPr>
      <w:r>
        <w:rPr>
          <w:sz w:val="26"/>
        </w:rPr>
        <w:tab/>
      </w:r>
      <w:r>
        <w:rPr>
          <w:sz w:val="26"/>
        </w:rPr>
        <w:tab/>
        <w:t>The Complainant does not provide a definitive statement on page 34 of the transcript regarding how many times Rasier charged him approximately $7.  The Complainant does</w:t>
      </w:r>
      <w:r w:rsidR="00106CE7">
        <w:rPr>
          <w:sz w:val="26"/>
        </w:rPr>
        <w:t>, however,</w:t>
      </w:r>
      <w:r>
        <w:rPr>
          <w:sz w:val="26"/>
        </w:rPr>
        <w:t xml:space="preserve"> indicate that</w:t>
      </w:r>
      <w:r w:rsidR="00106CE7">
        <w:rPr>
          <w:sz w:val="26"/>
        </w:rPr>
        <w:t xml:space="preserve"> Rasier charged him $7.30 for the trip it </w:t>
      </w:r>
    </w:p>
    <w:p w14:paraId="2BF35BE4" w14:textId="56C71D92" w:rsidR="00ED1E93" w:rsidRPr="00684991" w:rsidRDefault="00106CE7" w:rsidP="0072209D">
      <w:pPr>
        <w:pStyle w:val="BodyDS"/>
        <w:keepNext/>
        <w:keepLines/>
        <w:spacing w:line="360" w:lineRule="auto"/>
        <w:jc w:val="left"/>
        <w:rPr>
          <w:sz w:val="26"/>
        </w:rPr>
      </w:pPr>
      <w:r>
        <w:rPr>
          <w:sz w:val="26"/>
        </w:rPr>
        <w:lastRenderedPageBreak/>
        <w:t xml:space="preserve">provided on March 3, 2017.  </w:t>
      </w:r>
      <w:r w:rsidR="00FF5660">
        <w:rPr>
          <w:sz w:val="26"/>
        </w:rPr>
        <w:t xml:space="preserve">Tr. at 33.  </w:t>
      </w:r>
      <w:r>
        <w:rPr>
          <w:sz w:val="26"/>
        </w:rPr>
        <w:t>Accordingly, we will change Finding of Fact No.</w:t>
      </w:r>
      <w:r w:rsidR="004C49C8">
        <w:rPr>
          <w:sz w:val="26"/>
        </w:rPr>
        <w:t> </w:t>
      </w:r>
      <w:r>
        <w:rPr>
          <w:sz w:val="26"/>
        </w:rPr>
        <w:t>12 to state the following:  “On the March 3, 2017 trip provided by Rasier between Complainant’s workplace and the Lem</w:t>
      </w:r>
      <w:r w:rsidR="00FF5660">
        <w:rPr>
          <w:sz w:val="26"/>
        </w:rPr>
        <w:t>ieux Center for therapy, Rasier charged Complainant $7.30.”</w:t>
      </w:r>
    </w:p>
    <w:p w14:paraId="5ED82C1A" w14:textId="77777777" w:rsidR="00AC0AC5" w:rsidRDefault="00AC0AC5" w:rsidP="00A67912">
      <w:pPr>
        <w:pStyle w:val="BodyFirst5DS"/>
        <w:spacing w:line="360" w:lineRule="auto"/>
        <w:jc w:val="left"/>
        <w:rPr>
          <w:sz w:val="26"/>
        </w:rPr>
      </w:pPr>
    </w:p>
    <w:p w14:paraId="1F8A1950" w14:textId="42DDDF26" w:rsidR="00CB7FC2" w:rsidRPr="00CB7FC2" w:rsidRDefault="00AC0AC5" w:rsidP="00A67912">
      <w:pPr>
        <w:pStyle w:val="BodyFirst5DS"/>
        <w:spacing w:line="360" w:lineRule="auto"/>
        <w:jc w:val="left"/>
        <w:rPr>
          <w:b/>
          <w:sz w:val="26"/>
        </w:rPr>
      </w:pPr>
      <w:r>
        <w:rPr>
          <w:sz w:val="26"/>
        </w:rPr>
        <w:tab/>
      </w:r>
      <w:r w:rsidR="00F1255F">
        <w:rPr>
          <w:sz w:val="26"/>
        </w:rPr>
        <w:tab/>
      </w:r>
      <w:r w:rsidR="004C49C8" w:rsidRPr="004C49C8">
        <w:rPr>
          <w:b/>
          <w:sz w:val="26"/>
        </w:rPr>
        <w:t>(</w:t>
      </w:r>
      <w:r w:rsidR="00CB7FC2" w:rsidRPr="004C49C8">
        <w:rPr>
          <w:b/>
          <w:sz w:val="26"/>
        </w:rPr>
        <w:t>4</w:t>
      </w:r>
      <w:r w:rsidR="004C49C8" w:rsidRPr="004C49C8">
        <w:rPr>
          <w:b/>
          <w:sz w:val="26"/>
        </w:rPr>
        <w:t>)</w:t>
      </w:r>
      <w:r w:rsidR="00F1255F" w:rsidRPr="004C49C8">
        <w:rPr>
          <w:b/>
          <w:sz w:val="26"/>
        </w:rPr>
        <w:tab/>
      </w:r>
      <w:r w:rsidR="00CB7FC2" w:rsidRPr="00CB7FC2">
        <w:rPr>
          <w:b/>
          <w:sz w:val="26"/>
        </w:rPr>
        <w:t>Finding of Fact No. 14</w:t>
      </w:r>
    </w:p>
    <w:p w14:paraId="7D949FDC" w14:textId="77777777" w:rsidR="00CB7FC2" w:rsidRDefault="00CB7FC2" w:rsidP="00A67912">
      <w:pPr>
        <w:pStyle w:val="BodyFirst5DS"/>
        <w:spacing w:line="360" w:lineRule="auto"/>
        <w:jc w:val="left"/>
        <w:rPr>
          <w:sz w:val="26"/>
        </w:rPr>
      </w:pPr>
    </w:p>
    <w:p w14:paraId="3E774861" w14:textId="54C67C83" w:rsidR="000C0347" w:rsidRDefault="00CB7FC2" w:rsidP="00A67912">
      <w:pPr>
        <w:pStyle w:val="BodyFirst5DS"/>
        <w:spacing w:line="360" w:lineRule="auto"/>
        <w:jc w:val="left"/>
        <w:rPr>
          <w:sz w:val="26"/>
        </w:rPr>
      </w:pPr>
      <w:r>
        <w:rPr>
          <w:sz w:val="26"/>
        </w:rPr>
        <w:tab/>
      </w:r>
      <w:r w:rsidR="00C84A50">
        <w:rPr>
          <w:sz w:val="26"/>
        </w:rPr>
        <w:t xml:space="preserve">Rasier argues that the </w:t>
      </w:r>
      <w:r w:rsidR="000C0347" w:rsidRPr="00684991">
        <w:rPr>
          <w:sz w:val="26"/>
        </w:rPr>
        <w:t xml:space="preserve">record evidence </w:t>
      </w:r>
      <w:r w:rsidR="00C84A50">
        <w:rPr>
          <w:sz w:val="26"/>
        </w:rPr>
        <w:t xml:space="preserve">does not </w:t>
      </w:r>
      <w:r w:rsidR="000C0347" w:rsidRPr="00684991">
        <w:rPr>
          <w:sz w:val="26"/>
        </w:rPr>
        <w:t>support Finding of Fact No. 14</w:t>
      </w:r>
      <w:r w:rsidR="00713ECA">
        <w:rPr>
          <w:sz w:val="26"/>
        </w:rPr>
        <w:t>,</w:t>
      </w:r>
      <w:r w:rsidR="000C0347" w:rsidRPr="00684991">
        <w:rPr>
          <w:sz w:val="26"/>
        </w:rPr>
        <w:t xml:space="preserve"> which </w:t>
      </w:r>
      <w:r w:rsidR="00713ECA">
        <w:rPr>
          <w:sz w:val="26"/>
        </w:rPr>
        <w:t>provides as follows:  “After the first initial trips, Complainant did not always remember to check the estimated charges</w:t>
      </w:r>
      <w:r w:rsidR="006D30DF">
        <w:rPr>
          <w:sz w:val="26"/>
        </w:rPr>
        <w:t xml:space="preserve"> on</w:t>
      </w:r>
      <w:r w:rsidR="00713ECA">
        <w:rPr>
          <w:sz w:val="26"/>
        </w:rPr>
        <w:t xml:space="preserve"> Rasier’s website to see if the estimate was only $7 or was listed as $18 to $20.”  </w:t>
      </w:r>
      <w:r w:rsidR="00F361F2">
        <w:rPr>
          <w:sz w:val="26"/>
        </w:rPr>
        <w:t xml:space="preserve">Exc. at 11 (citing I.D. at 6). </w:t>
      </w:r>
      <w:r w:rsidR="000C0347" w:rsidRPr="00684991">
        <w:rPr>
          <w:sz w:val="26"/>
        </w:rPr>
        <w:t xml:space="preserve"> </w:t>
      </w:r>
      <w:r w:rsidR="00F361F2">
        <w:rPr>
          <w:sz w:val="26"/>
        </w:rPr>
        <w:t xml:space="preserve">Rasier states that </w:t>
      </w:r>
      <w:r w:rsidR="000C0347" w:rsidRPr="00684991">
        <w:rPr>
          <w:sz w:val="26"/>
        </w:rPr>
        <w:t>the Complainant never testified that he did not always remember to check the up-front price Rasier</w:t>
      </w:r>
      <w:r w:rsidR="00F361F2">
        <w:rPr>
          <w:sz w:val="26"/>
        </w:rPr>
        <w:t xml:space="preserve"> </w:t>
      </w:r>
      <w:r w:rsidR="000C0347" w:rsidRPr="00684991">
        <w:rPr>
          <w:sz w:val="26"/>
        </w:rPr>
        <w:t xml:space="preserve">provided for rides he requested.  </w:t>
      </w:r>
      <w:r w:rsidR="00F361F2">
        <w:rPr>
          <w:sz w:val="26"/>
        </w:rPr>
        <w:t>Rasier contends that, to</w:t>
      </w:r>
      <w:r w:rsidR="000C0347" w:rsidRPr="00684991">
        <w:rPr>
          <w:sz w:val="26"/>
        </w:rPr>
        <w:t xml:space="preserve"> the contrary, the </w:t>
      </w:r>
      <w:r w:rsidR="00F361F2">
        <w:rPr>
          <w:sz w:val="26"/>
        </w:rPr>
        <w:t xml:space="preserve">hearing </w:t>
      </w:r>
      <w:r w:rsidR="000C0347" w:rsidRPr="00684991">
        <w:rPr>
          <w:sz w:val="26"/>
        </w:rPr>
        <w:t xml:space="preserve">transcript establishes that the Complainant </w:t>
      </w:r>
      <w:r w:rsidR="000C0347" w:rsidRPr="00F361F2">
        <w:rPr>
          <w:sz w:val="26"/>
        </w:rPr>
        <w:t>admitted many times</w:t>
      </w:r>
      <w:r w:rsidR="000C0347" w:rsidRPr="00684991">
        <w:rPr>
          <w:sz w:val="26"/>
        </w:rPr>
        <w:t xml:space="preserve"> that he receive</w:t>
      </w:r>
      <w:r w:rsidR="00F361F2">
        <w:rPr>
          <w:sz w:val="26"/>
        </w:rPr>
        <w:t>d</w:t>
      </w:r>
      <w:r w:rsidR="000C0347" w:rsidRPr="00684991">
        <w:rPr>
          <w:sz w:val="26"/>
        </w:rPr>
        <w:t xml:space="preserve"> an estimated price in advance of accepting the ride</w:t>
      </w:r>
      <w:r w:rsidR="004C0433">
        <w:rPr>
          <w:sz w:val="26"/>
        </w:rPr>
        <w:t xml:space="preserve"> and that he </w:t>
      </w:r>
      <w:r w:rsidR="00B80A9D">
        <w:rPr>
          <w:sz w:val="26"/>
        </w:rPr>
        <w:t xml:space="preserve">was </w:t>
      </w:r>
      <w:r w:rsidR="004C0433">
        <w:rPr>
          <w:sz w:val="26"/>
        </w:rPr>
        <w:t>charged the price he was provided</w:t>
      </w:r>
      <w:r w:rsidR="000C0347" w:rsidRPr="00684991">
        <w:rPr>
          <w:sz w:val="26"/>
        </w:rPr>
        <w:t xml:space="preserve">.  </w:t>
      </w:r>
      <w:r w:rsidR="00F361F2">
        <w:rPr>
          <w:sz w:val="26"/>
        </w:rPr>
        <w:t xml:space="preserve">Exc. at 11 </w:t>
      </w:r>
      <w:r w:rsidR="000C0347" w:rsidRPr="00684991">
        <w:rPr>
          <w:sz w:val="26"/>
        </w:rPr>
        <w:t>(</w:t>
      </w:r>
      <w:r w:rsidR="00F361F2">
        <w:rPr>
          <w:sz w:val="26"/>
        </w:rPr>
        <w:t>citing Tr. at</w:t>
      </w:r>
      <w:r w:rsidR="000C0347" w:rsidRPr="00684991">
        <w:rPr>
          <w:sz w:val="26"/>
        </w:rPr>
        <w:t xml:space="preserve"> 32, 51, </w:t>
      </w:r>
      <w:r w:rsidR="00F361F2">
        <w:rPr>
          <w:sz w:val="26"/>
        </w:rPr>
        <w:t xml:space="preserve">and </w:t>
      </w:r>
      <w:r w:rsidR="000C0347" w:rsidRPr="00684991">
        <w:rPr>
          <w:sz w:val="26"/>
        </w:rPr>
        <w:t>54).</w:t>
      </w:r>
    </w:p>
    <w:p w14:paraId="5F236679" w14:textId="6C1F1781" w:rsidR="00AB52D8" w:rsidRDefault="00AB52D8" w:rsidP="00A67912">
      <w:pPr>
        <w:pStyle w:val="BodyFirst5DS"/>
        <w:spacing w:line="360" w:lineRule="auto"/>
        <w:jc w:val="left"/>
        <w:rPr>
          <w:sz w:val="26"/>
        </w:rPr>
      </w:pPr>
    </w:p>
    <w:p w14:paraId="7FD5B11C" w14:textId="7CEDB753" w:rsidR="00AB52D8" w:rsidRPr="00684991" w:rsidRDefault="00AB52D8" w:rsidP="00A67912">
      <w:pPr>
        <w:pStyle w:val="BodyFirst5DS"/>
        <w:spacing w:line="360" w:lineRule="auto"/>
        <w:jc w:val="left"/>
        <w:rPr>
          <w:sz w:val="26"/>
        </w:rPr>
      </w:pPr>
      <w:r>
        <w:rPr>
          <w:sz w:val="26"/>
        </w:rPr>
        <w:tab/>
      </w:r>
      <w:r w:rsidR="00AB3409">
        <w:rPr>
          <w:sz w:val="26"/>
        </w:rPr>
        <w:t xml:space="preserve">Based on our review of the record, we agree with Rasier on this issue.  The Complainant stipulated that Rasier provided estimates </w:t>
      </w:r>
      <w:r w:rsidR="00540CD1">
        <w:rPr>
          <w:sz w:val="26"/>
        </w:rPr>
        <w:t xml:space="preserve">on its App </w:t>
      </w:r>
      <w:r w:rsidR="00AB3409">
        <w:rPr>
          <w:sz w:val="26"/>
        </w:rPr>
        <w:t xml:space="preserve">of between $18 to $20 for service to him and he accepted it. Tr. at 33.  Accordingly, </w:t>
      </w:r>
      <w:r w:rsidR="00F23189">
        <w:rPr>
          <w:sz w:val="26"/>
        </w:rPr>
        <w:t xml:space="preserve">it would be more accurate to change </w:t>
      </w:r>
      <w:r w:rsidR="00AB3409">
        <w:rPr>
          <w:sz w:val="26"/>
        </w:rPr>
        <w:t>Finding of Fact No. 14 to state the following:  “On some occasions, Rasier provided estimates of between $18 to $20 to provide service to the Complainant, and the Complainant accepted the service.”</w:t>
      </w:r>
    </w:p>
    <w:p w14:paraId="297325F5" w14:textId="77777777" w:rsidR="000855F0" w:rsidRDefault="000855F0" w:rsidP="00A67912">
      <w:pPr>
        <w:pStyle w:val="BodyFirst5DS"/>
        <w:spacing w:line="360" w:lineRule="auto"/>
        <w:jc w:val="left"/>
        <w:rPr>
          <w:sz w:val="26"/>
        </w:rPr>
      </w:pPr>
    </w:p>
    <w:p w14:paraId="33EF365B" w14:textId="7DDD595F" w:rsidR="007D6FF1" w:rsidRPr="007D6FF1" w:rsidRDefault="000855F0" w:rsidP="00A67912">
      <w:pPr>
        <w:pStyle w:val="BodyFirst5DS"/>
        <w:spacing w:line="360" w:lineRule="auto"/>
        <w:jc w:val="left"/>
        <w:rPr>
          <w:b/>
          <w:sz w:val="26"/>
        </w:rPr>
      </w:pPr>
      <w:r>
        <w:rPr>
          <w:sz w:val="26"/>
        </w:rPr>
        <w:tab/>
      </w:r>
      <w:r w:rsidR="007D6FF1">
        <w:rPr>
          <w:sz w:val="26"/>
        </w:rPr>
        <w:tab/>
      </w:r>
      <w:r w:rsidR="00A119B2" w:rsidRPr="00A119B2">
        <w:rPr>
          <w:b/>
          <w:sz w:val="26"/>
        </w:rPr>
        <w:t>(</w:t>
      </w:r>
      <w:r w:rsidR="007D6FF1" w:rsidRPr="007D6FF1">
        <w:rPr>
          <w:b/>
          <w:sz w:val="26"/>
        </w:rPr>
        <w:t>5</w:t>
      </w:r>
      <w:r w:rsidR="00A119B2">
        <w:rPr>
          <w:b/>
          <w:sz w:val="26"/>
        </w:rPr>
        <w:t>)</w:t>
      </w:r>
      <w:r w:rsidR="006D7D9C">
        <w:rPr>
          <w:b/>
          <w:sz w:val="26"/>
        </w:rPr>
        <w:tab/>
      </w:r>
      <w:r w:rsidR="007D6FF1" w:rsidRPr="007D6FF1">
        <w:rPr>
          <w:b/>
          <w:sz w:val="26"/>
        </w:rPr>
        <w:t>Finding of Fact No. 15</w:t>
      </w:r>
    </w:p>
    <w:p w14:paraId="0C2DEF04" w14:textId="77777777" w:rsidR="007D6FF1" w:rsidRDefault="007D6FF1" w:rsidP="00A67912">
      <w:pPr>
        <w:pStyle w:val="BodyFirst5DS"/>
        <w:spacing w:line="360" w:lineRule="auto"/>
        <w:jc w:val="left"/>
        <w:rPr>
          <w:sz w:val="26"/>
        </w:rPr>
      </w:pPr>
    </w:p>
    <w:p w14:paraId="440BEC74" w14:textId="2FBA80DB" w:rsidR="00552233" w:rsidRDefault="007D6FF1" w:rsidP="00A67912">
      <w:pPr>
        <w:pStyle w:val="BodyFirst5DS"/>
        <w:spacing w:line="360" w:lineRule="auto"/>
        <w:jc w:val="left"/>
        <w:rPr>
          <w:sz w:val="26"/>
        </w:rPr>
      </w:pPr>
      <w:r>
        <w:rPr>
          <w:sz w:val="26"/>
        </w:rPr>
        <w:tab/>
      </w:r>
      <w:r w:rsidR="00386509">
        <w:rPr>
          <w:sz w:val="26"/>
        </w:rPr>
        <w:t xml:space="preserve">Rasier </w:t>
      </w:r>
      <w:r w:rsidR="003D32E9">
        <w:rPr>
          <w:sz w:val="26"/>
        </w:rPr>
        <w:t>avers</w:t>
      </w:r>
      <w:r w:rsidR="00386509">
        <w:rPr>
          <w:sz w:val="26"/>
        </w:rPr>
        <w:t xml:space="preserve"> that </w:t>
      </w:r>
      <w:r w:rsidR="000C0347" w:rsidRPr="00684991">
        <w:rPr>
          <w:sz w:val="26"/>
        </w:rPr>
        <w:t xml:space="preserve">Finding of Fact </w:t>
      </w:r>
      <w:r w:rsidR="00386509">
        <w:rPr>
          <w:sz w:val="26"/>
        </w:rPr>
        <w:t xml:space="preserve">No. </w:t>
      </w:r>
      <w:r w:rsidR="000C0347" w:rsidRPr="00684991">
        <w:rPr>
          <w:sz w:val="26"/>
        </w:rPr>
        <w:t xml:space="preserve">15 misstates the facts adduced at hearing.  </w:t>
      </w:r>
      <w:r w:rsidR="000077C3">
        <w:rPr>
          <w:sz w:val="26"/>
        </w:rPr>
        <w:t xml:space="preserve">Exc. at 12.  Finding of Fact No. 15 provides the following:  “When Complainant input the addresses for pick-up and delivery, Rasier’s website might estimate the charge </w:t>
      </w:r>
      <w:r w:rsidR="000077C3">
        <w:rPr>
          <w:sz w:val="26"/>
        </w:rPr>
        <w:lastRenderedPageBreak/>
        <w:t xml:space="preserve">using the exact address, but sometimes it estimates the charge using a pick-up spot on a highway on-ramp nearby.”  </w:t>
      </w:r>
      <w:r w:rsidR="002F4480">
        <w:rPr>
          <w:sz w:val="26"/>
        </w:rPr>
        <w:t xml:space="preserve">Rasier indicates that its witness </w:t>
      </w:r>
      <w:r w:rsidR="00E55B2F">
        <w:rPr>
          <w:sz w:val="26"/>
        </w:rPr>
        <w:t>Mr.</w:t>
      </w:r>
      <w:r w:rsidR="000C0347" w:rsidRPr="00684991">
        <w:rPr>
          <w:sz w:val="26"/>
        </w:rPr>
        <w:t xml:space="preserve"> Holtzman-Constan testified that the Rasier App determines the pickup location, not the website.  </w:t>
      </w:r>
      <w:r w:rsidR="002F4480">
        <w:rPr>
          <w:sz w:val="26"/>
        </w:rPr>
        <w:t xml:space="preserve">Exc. at 12 </w:t>
      </w:r>
      <w:r w:rsidR="000C0347" w:rsidRPr="00684991">
        <w:rPr>
          <w:sz w:val="26"/>
        </w:rPr>
        <w:t>(</w:t>
      </w:r>
      <w:r w:rsidR="002F4480">
        <w:rPr>
          <w:sz w:val="26"/>
        </w:rPr>
        <w:t xml:space="preserve">citing </w:t>
      </w:r>
      <w:r w:rsidR="000C0347" w:rsidRPr="00684991">
        <w:rPr>
          <w:sz w:val="26"/>
        </w:rPr>
        <w:t>T</w:t>
      </w:r>
      <w:r w:rsidR="002F4480">
        <w:rPr>
          <w:sz w:val="26"/>
        </w:rPr>
        <w:t>r</w:t>
      </w:r>
      <w:r w:rsidR="000C0347" w:rsidRPr="00684991">
        <w:rPr>
          <w:sz w:val="26"/>
        </w:rPr>
        <w:t xml:space="preserve">. </w:t>
      </w:r>
      <w:r w:rsidR="002F4480">
        <w:rPr>
          <w:sz w:val="26"/>
        </w:rPr>
        <w:t xml:space="preserve">at </w:t>
      </w:r>
      <w:r w:rsidR="000C0347" w:rsidRPr="00684991">
        <w:rPr>
          <w:sz w:val="26"/>
        </w:rPr>
        <w:t>62</w:t>
      </w:r>
      <w:r w:rsidR="002F4480">
        <w:rPr>
          <w:sz w:val="26"/>
        </w:rPr>
        <w:t xml:space="preserve">). </w:t>
      </w:r>
      <w:r w:rsidR="000C0347" w:rsidRPr="00684991">
        <w:rPr>
          <w:sz w:val="26"/>
        </w:rPr>
        <w:t xml:space="preserve"> </w:t>
      </w:r>
      <w:r w:rsidR="002F4480">
        <w:rPr>
          <w:sz w:val="26"/>
        </w:rPr>
        <w:t xml:space="preserve">Rasier avers that this </w:t>
      </w:r>
      <w:r w:rsidR="000C0347" w:rsidRPr="00684991">
        <w:rPr>
          <w:sz w:val="26"/>
        </w:rPr>
        <w:t>distinction is critical, because as Mr. Holtzman-Constan testified, the pickup point can be affected when the rider is requesting service at a large facility</w:t>
      </w:r>
      <w:r w:rsidR="002F4480">
        <w:rPr>
          <w:sz w:val="26"/>
        </w:rPr>
        <w:t>, and u</w:t>
      </w:r>
      <w:r w:rsidR="000C0347" w:rsidRPr="00684991">
        <w:rPr>
          <w:sz w:val="26"/>
        </w:rPr>
        <w:t>se of the App, not the Rasier website, is ne</w:t>
      </w:r>
      <w:r w:rsidR="002F4480">
        <w:rPr>
          <w:sz w:val="26"/>
        </w:rPr>
        <w:t>cessary</w:t>
      </w:r>
      <w:r w:rsidR="000C0347" w:rsidRPr="00684991">
        <w:rPr>
          <w:sz w:val="26"/>
        </w:rPr>
        <w:t xml:space="preserve"> to obtain a new or different pickup point to change the price of the ride.  </w:t>
      </w:r>
      <w:r w:rsidR="002F4480">
        <w:rPr>
          <w:sz w:val="26"/>
        </w:rPr>
        <w:t xml:space="preserve">Exc. at 12 </w:t>
      </w:r>
      <w:r w:rsidR="000C0347" w:rsidRPr="00684991">
        <w:rPr>
          <w:sz w:val="26"/>
        </w:rPr>
        <w:t>(</w:t>
      </w:r>
      <w:r w:rsidR="002F4480">
        <w:rPr>
          <w:sz w:val="26"/>
        </w:rPr>
        <w:t>citing Tr. at 62,</w:t>
      </w:r>
      <w:r w:rsidR="000C0347" w:rsidRPr="00684991">
        <w:rPr>
          <w:sz w:val="26"/>
        </w:rPr>
        <w:t xml:space="preserve"> 63).  </w:t>
      </w:r>
      <w:r w:rsidR="00734ECF">
        <w:rPr>
          <w:sz w:val="26"/>
        </w:rPr>
        <w:t xml:space="preserve">Rasier contends that the </w:t>
      </w:r>
      <w:r w:rsidR="000C0347" w:rsidRPr="00684991">
        <w:rPr>
          <w:sz w:val="26"/>
        </w:rPr>
        <w:t>ALJ ignored Rasier’s un</w:t>
      </w:r>
      <w:r w:rsidR="00734ECF">
        <w:rPr>
          <w:sz w:val="26"/>
        </w:rPr>
        <w:t>rebutted</w:t>
      </w:r>
      <w:r w:rsidR="000C0347" w:rsidRPr="00684991">
        <w:rPr>
          <w:sz w:val="26"/>
        </w:rPr>
        <w:t xml:space="preserve"> testimony on how pickup points are established or changed and failed to consider that the pickup point can be affected when the rider is requesting service from a large commercial facility such as the Lemieux Sports Center.</w:t>
      </w:r>
    </w:p>
    <w:p w14:paraId="0D500323" w14:textId="51950F09" w:rsidR="00962A93" w:rsidRDefault="00962A93" w:rsidP="00A67912">
      <w:pPr>
        <w:pStyle w:val="BodyFirst5DS"/>
        <w:spacing w:line="360" w:lineRule="auto"/>
        <w:jc w:val="left"/>
        <w:rPr>
          <w:sz w:val="26"/>
        </w:rPr>
      </w:pPr>
    </w:p>
    <w:p w14:paraId="5E6EA462" w14:textId="6CB3CE3B" w:rsidR="00962A93" w:rsidRDefault="00962A93" w:rsidP="00A67912">
      <w:pPr>
        <w:pStyle w:val="BodyFirst5DS"/>
        <w:spacing w:line="360" w:lineRule="auto"/>
        <w:jc w:val="left"/>
        <w:rPr>
          <w:sz w:val="26"/>
        </w:rPr>
      </w:pPr>
      <w:r>
        <w:rPr>
          <w:sz w:val="26"/>
        </w:rPr>
        <w:tab/>
      </w:r>
      <w:r w:rsidR="008B0DA0">
        <w:rPr>
          <w:sz w:val="26"/>
        </w:rPr>
        <w:t xml:space="preserve">Based on our review of the Initial Decision as a whole, we cannot conclude that the ALJ ignored Rasier’s evidence regarding its App and how pickup points are established or changed.  </w:t>
      </w:r>
      <w:r w:rsidR="001E3EBF">
        <w:rPr>
          <w:sz w:val="26"/>
        </w:rPr>
        <w:t>However, consistent with Rasier’s testimony and the record, we will amend Finding of Fact No. 15 to clarify that Rasier’s App determines the pickup location, as follows:  “When Complainant input the addresses for pick-up and delivery,</w:t>
      </w:r>
      <w:r w:rsidR="00B12EF2">
        <w:rPr>
          <w:sz w:val="26"/>
        </w:rPr>
        <w:t xml:space="preserve"> because a large commercial facility was involved,</w:t>
      </w:r>
      <w:r w:rsidR="001E3EBF">
        <w:rPr>
          <w:sz w:val="26"/>
        </w:rPr>
        <w:t xml:space="preserve"> Rasier’s App might estimate the charge using the exact addresses</w:t>
      </w:r>
      <w:r w:rsidR="00B12EF2">
        <w:rPr>
          <w:sz w:val="26"/>
        </w:rPr>
        <w:t>, but sometimes it estimates the charge using a pick-up spot on a highway on-ramp nearby.”</w:t>
      </w:r>
    </w:p>
    <w:p w14:paraId="4344AC8F" w14:textId="3C9CD4DF" w:rsidR="006B54EA" w:rsidRDefault="006B54EA" w:rsidP="00A67912">
      <w:pPr>
        <w:pStyle w:val="BodyFirst5DS"/>
        <w:spacing w:line="360" w:lineRule="auto"/>
        <w:jc w:val="left"/>
        <w:rPr>
          <w:sz w:val="26"/>
        </w:rPr>
      </w:pPr>
    </w:p>
    <w:p w14:paraId="1BDC0F02" w14:textId="7CDD0014" w:rsidR="002A4913" w:rsidRPr="00017095" w:rsidRDefault="002A4913" w:rsidP="00A67912">
      <w:pPr>
        <w:pStyle w:val="BodyFirst5DS"/>
        <w:spacing w:line="360" w:lineRule="auto"/>
        <w:jc w:val="left"/>
        <w:rPr>
          <w:b/>
          <w:sz w:val="26"/>
        </w:rPr>
      </w:pPr>
      <w:r>
        <w:rPr>
          <w:sz w:val="26"/>
        </w:rPr>
        <w:tab/>
      </w:r>
      <w:r w:rsidR="00305CA2">
        <w:rPr>
          <w:sz w:val="26"/>
        </w:rPr>
        <w:tab/>
      </w:r>
      <w:r w:rsidR="00A119B2">
        <w:rPr>
          <w:b/>
          <w:sz w:val="26"/>
        </w:rPr>
        <w:t>(</w:t>
      </w:r>
      <w:r w:rsidRPr="00017095">
        <w:rPr>
          <w:b/>
          <w:sz w:val="26"/>
        </w:rPr>
        <w:t>6</w:t>
      </w:r>
      <w:r w:rsidR="00A119B2">
        <w:rPr>
          <w:b/>
          <w:sz w:val="26"/>
        </w:rPr>
        <w:t>)</w:t>
      </w:r>
      <w:r w:rsidR="00305CA2">
        <w:rPr>
          <w:b/>
          <w:sz w:val="26"/>
        </w:rPr>
        <w:tab/>
      </w:r>
      <w:r w:rsidRPr="00017095">
        <w:rPr>
          <w:b/>
          <w:sz w:val="26"/>
        </w:rPr>
        <w:t>Finding of Fact No. 17</w:t>
      </w:r>
    </w:p>
    <w:p w14:paraId="228B08B3" w14:textId="77777777" w:rsidR="002A4913" w:rsidRDefault="002A4913" w:rsidP="00A67912">
      <w:pPr>
        <w:pStyle w:val="BodyFirst5DS"/>
        <w:spacing w:line="360" w:lineRule="auto"/>
        <w:jc w:val="left"/>
        <w:rPr>
          <w:sz w:val="26"/>
        </w:rPr>
      </w:pPr>
    </w:p>
    <w:p w14:paraId="21FC0F35" w14:textId="48FB9D4D" w:rsidR="000C0347" w:rsidRDefault="002A4913" w:rsidP="00A67912">
      <w:pPr>
        <w:pStyle w:val="BodyFirst5DS"/>
        <w:spacing w:line="360" w:lineRule="auto"/>
        <w:jc w:val="left"/>
        <w:rPr>
          <w:sz w:val="26"/>
        </w:rPr>
      </w:pPr>
      <w:r>
        <w:rPr>
          <w:sz w:val="26"/>
        </w:rPr>
        <w:tab/>
      </w:r>
      <w:r w:rsidR="00736C77">
        <w:rPr>
          <w:sz w:val="26"/>
        </w:rPr>
        <w:t xml:space="preserve">Rasier </w:t>
      </w:r>
      <w:r w:rsidR="00614063">
        <w:rPr>
          <w:sz w:val="26"/>
        </w:rPr>
        <w:t>argues</w:t>
      </w:r>
      <w:r w:rsidR="00736C77">
        <w:rPr>
          <w:sz w:val="26"/>
        </w:rPr>
        <w:t xml:space="preserve"> that </w:t>
      </w:r>
      <w:r w:rsidR="000C0347" w:rsidRPr="00684991">
        <w:rPr>
          <w:sz w:val="26"/>
        </w:rPr>
        <w:t xml:space="preserve">Finding of Fact No. 17 misstates the record evidence </w:t>
      </w:r>
      <w:r w:rsidR="00736C77">
        <w:rPr>
          <w:sz w:val="26"/>
        </w:rPr>
        <w:t xml:space="preserve">by finding that “Rasier’s solution when the website application assumed a highway on-ramp is the pick-up point is that Complainant should have entered a slightly different address or used only the street name until the website application recalculates a different estimated charge.”  Exc. at 12 </w:t>
      </w:r>
      <w:r w:rsidR="000C0347" w:rsidRPr="00684991">
        <w:rPr>
          <w:sz w:val="26"/>
        </w:rPr>
        <w:t>(</w:t>
      </w:r>
      <w:r w:rsidR="00736C77">
        <w:rPr>
          <w:sz w:val="26"/>
        </w:rPr>
        <w:t xml:space="preserve">citing </w:t>
      </w:r>
      <w:r w:rsidR="000C0347" w:rsidRPr="00684991">
        <w:rPr>
          <w:sz w:val="26"/>
        </w:rPr>
        <w:t xml:space="preserve">I.D. at 11).  </w:t>
      </w:r>
      <w:r w:rsidR="00736C77">
        <w:rPr>
          <w:sz w:val="26"/>
        </w:rPr>
        <w:t>Rasier avers that t</w:t>
      </w:r>
      <w:r w:rsidR="000C0347" w:rsidRPr="00684991">
        <w:rPr>
          <w:sz w:val="26"/>
        </w:rPr>
        <w:t>h</w:t>
      </w:r>
      <w:r w:rsidR="00736C77">
        <w:rPr>
          <w:sz w:val="26"/>
        </w:rPr>
        <w:t>is</w:t>
      </w:r>
      <w:r w:rsidR="000C0347" w:rsidRPr="00684991">
        <w:rPr>
          <w:sz w:val="26"/>
        </w:rPr>
        <w:t xml:space="preserve"> finding ignore</w:t>
      </w:r>
      <w:r w:rsidR="00736C77">
        <w:rPr>
          <w:sz w:val="26"/>
        </w:rPr>
        <w:t>s</w:t>
      </w:r>
      <w:r w:rsidR="000C0347" w:rsidRPr="00684991">
        <w:rPr>
          <w:sz w:val="26"/>
        </w:rPr>
        <w:t xml:space="preserve"> </w:t>
      </w:r>
      <w:r w:rsidR="000C0347" w:rsidRPr="00684991">
        <w:rPr>
          <w:sz w:val="26"/>
        </w:rPr>
        <w:lastRenderedPageBreak/>
        <w:t>the fact that rider</w:t>
      </w:r>
      <w:r w:rsidR="00736C77">
        <w:rPr>
          <w:sz w:val="26"/>
        </w:rPr>
        <w:t>s</w:t>
      </w:r>
      <w:r w:rsidR="000C0347" w:rsidRPr="00684991">
        <w:rPr>
          <w:sz w:val="26"/>
        </w:rPr>
        <w:t xml:space="preserve"> </w:t>
      </w:r>
      <w:r w:rsidR="00736C77">
        <w:rPr>
          <w:sz w:val="26"/>
        </w:rPr>
        <w:t>do</w:t>
      </w:r>
      <w:r w:rsidR="000C0347" w:rsidRPr="00684991">
        <w:rPr>
          <w:sz w:val="26"/>
        </w:rPr>
        <w:t xml:space="preserve"> not have to accept a ride that </w:t>
      </w:r>
      <w:r w:rsidR="00736C77">
        <w:rPr>
          <w:sz w:val="26"/>
        </w:rPr>
        <w:t>they</w:t>
      </w:r>
      <w:r w:rsidR="000C0347" w:rsidRPr="00684991">
        <w:rPr>
          <w:sz w:val="26"/>
        </w:rPr>
        <w:t xml:space="preserve"> requested</w:t>
      </w:r>
      <w:r w:rsidR="00736C77">
        <w:rPr>
          <w:sz w:val="26"/>
        </w:rPr>
        <w:t xml:space="preserve"> and</w:t>
      </w:r>
      <w:r w:rsidR="000C0347" w:rsidRPr="00684991">
        <w:rPr>
          <w:sz w:val="26"/>
        </w:rPr>
        <w:t xml:space="preserve"> are free to reject a ride if they do not like the price shown on the application.  </w:t>
      </w:r>
      <w:bookmarkStart w:id="38" w:name="_BA_Cite_2C3FE9_000140"/>
      <w:bookmarkEnd w:id="38"/>
      <w:r w:rsidR="004269DA">
        <w:rPr>
          <w:sz w:val="26"/>
        </w:rPr>
        <w:t>Exc. at 12-13.</w:t>
      </w:r>
    </w:p>
    <w:p w14:paraId="23CBB8A5" w14:textId="597762F0" w:rsidR="00635192" w:rsidRDefault="00635192" w:rsidP="00A67912">
      <w:pPr>
        <w:pStyle w:val="BodyFirst5DS"/>
        <w:spacing w:line="360" w:lineRule="auto"/>
        <w:jc w:val="left"/>
        <w:rPr>
          <w:sz w:val="26"/>
        </w:rPr>
      </w:pPr>
    </w:p>
    <w:p w14:paraId="541B7896" w14:textId="5F251248" w:rsidR="00635192" w:rsidRDefault="00635192" w:rsidP="00A67912">
      <w:pPr>
        <w:pStyle w:val="BodyFirst5DS"/>
        <w:spacing w:line="360" w:lineRule="auto"/>
        <w:jc w:val="left"/>
        <w:rPr>
          <w:sz w:val="26"/>
        </w:rPr>
      </w:pPr>
      <w:r>
        <w:rPr>
          <w:sz w:val="26"/>
        </w:rPr>
        <w:tab/>
        <w:t xml:space="preserve">Based on our review of the record, we conclude that this Finding of Fact is </w:t>
      </w:r>
      <w:r w:rsidR="00644AED">
        <w:rPr>
          <w:sz w:val="26"/>
        </w:rPr>
        <w:t>consistent with</w:t>
      </w:r>
      <w:r>
        <w:rPr>
          <w:sz w:val="26"/>
        </w:rPr>
        <w:t xml:space="preserve"> Rasier’s testimony </w:t>
      </w:r>
      <w:r w:rsidR="007B665A">
        <w:rPr>
          <w:sz w:val="26"/>
        </w:rPr>
        <w:t xml:space="preserve">regarding the manner in which a customer can “workaround” a mapping issue with the App by </w:t>
      </w:r>
      <w:r w:rsidR="0079680A">
        <w:rPr>
          <w:sz w:val="26"/>
        </w:rPr>
        <w:t>entering a different address or street name that would calculate a different price estimate.  Tr. at 96, 97.</w:t>
      </w:r>
      <w:r w:rsidR="00644AED">
        <w:rPr>
          <w:sz w:val="26"/>
        </w:rPr>
        <w:t xml:space="preserve">  </w:t>
      </w:r>
      <w:r w:rsidR="007261D5">
        <w:rPr>
          <w:sz w:val="26"/>
        </w:rPr>
        <w:t>Therefore, w</w:t>
      </w:r>
      <w:r w:rsidR="00644AED">
        <w:rPr>
          <w:sz w:val="26"/>
        </w:rPr>
        <w:t>e will not amend this Finding of Fact.</w:t>
      </w:r>
    </w:p>
    <w:p w14:paraId="4609DC39" w14:textId="03525B57" w:rsidR="00D768A7" w:rsidRDefault="00D768A7" w:rsidP="00A67912">
      <w:pPr>
        <w:pStyle w:val="BodyFirst5DS"/>
        <w:spacing w:line="360" w:lineRule="auto"/>
        <w:jc w:val="left"/>
        <w:rPr>
          <w:sz w:val="26"/>
        </w:rPr>
      </w:pPr>
    </w:p>
    <w:p w14:paraId="5C1EA196" w14:textId="3138CD1E" w:rsidR="00B14EDE" w:rsidRDefault="004E6607" w:rsidP="007261D5">
      <w:pPr>
        <w:pStyle w:val="BodyFirst5DS"/>
        <w:keepNext/>
        <w:keepLines/>
        <w:spacing w:line="360" w:lineRule="auto"/>
        <w:jc w:val="left"/>
        <w:rPr>
          <w:b/>
          <w:sz w:val="26"/>
        </w:rPr>
      </w:pPr>
      <w:r>
        <w:rPr>
          <w:b/>
          <w:sz w:val="26"/>
        </w:rPr>
        <w:t>4</w:t>
      </w:r>
      <w:r w:rsidR="00B14EDE" w:rsidRPr="00B14EDE">
        <w:rPr>
          <w:b/>
          <w:sz w:val="26"/>
        </w:rPr>
        <w:t>.</w:t>
      </w:r>
      <w:r w:rsidR="00614063">
        <w:rPr>
          <w:b/>
          <w:sz w:val="26"/>
        </w:rPr>
        <w:tab/>
      </w:r>
      <w:r w:rsidR="00B14EDE" w:rsidRPr="00B14EDE">
        <w:rPr>
          <w:b/>
          <w:sz w:val="26"/>
        </w:rPr>
        <w:t>Whether the ALJ Committed Errors of Law</w:t>
      </w:r>
    </w:p>
    <w:p w14:paraId="458FB8B5" w14:textId="77777777" w:rsidR="00B14EDE" w:rsidRDefault="00B14EDE" w:rsidP="007261D5">
      <w:pPr>
        <w:pStyle w:val="BodyFirst5DS"/>
        <w:keepNext/>
        <w:keepLines/>
        <w:spacing w:line="360" w:lineRule="auto"/>
        <w:jc w:val="left"/>
        <w:rPr>
          <w:b/>
          <w:sz w:val="26"/>
        </w:rPr>
      </w:pPr>
    </w:p>
    <w:p w14:paraId="3DC0FA3B" w14:textId="4CE5C3D9" w:rsidR="00B14EDE" w:rsidRDefault="00B14EDE" w:rsidP="007261D5">
      <w:pPr>
        <w:pStyle w:val="BodyFirst5DS"/>
        <w:keepNext/>
        <w:keepLines/>
        <w:spacing w:line="360" w:lineRule="auto"/>
        <w:jc w:val="left"/>
        <w:rPr>
          <w:b/>
          <w:sz w:val="26"/>
        </w:rPr>
      </w:pPr>
      <w:r>
        <w:rPr>
          <w:b/>
          <w:sz w:val="26"/>
        </w:rPr>
        <w:tab/>
        <w:t>a.</w:t>
      </w:r>
      <w:r w:rsidR="00B61729">
        <w:rPr>
          <w:b/>
          <w:sz w:val="26"/>
        </w:rPr>
        <w:tab/>
      </w:r>
      <w:r w:rsidR="00DE311A">
        <w:rPr>
          <w:b/>
          <w:sz w:val="26"/>
        </w:rPr>
        <w:t xml:space="preserve">Rasier’s </w:t>
      </w:r>
      <w:r>
        <w:rPr>
          <w:b/>
          <w:sz w:val="26"/>
        </w:rPr>
        <w:t>Exception</w:t>
      </w:r>
      <w:r w:rsidR="00DE311A">
        <w:rPr>
          <w:b/>
          <w:sz w:val="26"/>
        </w:rPr>
        <w:t xml:space="preserve"> No. 4</w:t>
      </w:r>
      <w:r>
        <w:rPr>
          <w:b/>
          <w:sz w:val="26"/>
        </w:rPr>
        <w:t xml:space="preserve"> </w:t>
      </w:r>
    </w:p>
    <w:p w14:paraId="1ECEAA83" w14:textId="7F1A0999" w:rsidR="00B14EDE" w:rsidRPr="00B14EDE" w:rsidRDefault="00B14EDE" w:rsidP="007261D5">
      <w:pPr>
        <w:pStyle w:val="BodyFirst5DS"/>
        <w:keepNext/>
        <w:keepLines/>
        <w:spacing w:line="360" w:lineRule="auto"/>
        <w:jc w:val="left"/>
        <w:rPr>
          <w:b/>
          <w:sz w:val="26"/>
        </w:rPr>
      </w:pPr>
    </w:p>
    <w:p w14:paraId="3D62FFC1" w14:textId="34851F97" w:rsidR="007261D5" w:rsidRDefault="007261D5" w:rsidP="007261D5">
      <w:pPr>
        <w:pStyle w:val="BodyFirst5DS"/>
        <w:keepNext/>
        <w:keepLines/>
        <w:tabs>
          <w:tab w:val="left" w:pos="1440"/>
        </w:tabs>
        <w:spacing w:line="240" w:lineRule="auto"/>
        <w:jc w:val="left"/>
        <w:rPr>
          <w:b/>
          <w:i/>
          <w:sz w:val="26"/>
        </w:rPr>
      </w:pPr>
      <w:r>
        <w:rPr>
          <w:sz w:val="26"/>
        </w:rPr>
        <w:tab/>
      </w:r>
      <w:r w:rsidR="000645D2">
        <w:rPr>
          <w:sz w:val="26"/>
        </w:rPr>
        <w:tab/>
      </w:r>
      <w:r w:rsidRPr="007261D5">
        <w:rPr>
          <w:b/>
          <w:sz w:val="26"/>
        </w:rPr>
        <w:t>(1)</w:t>
      </w:r>
      <w:r w:rsidR="00AE76ED">
        <w:rPr>
          <w:b/>
          <w:sz w:val="26"/>
        </w:rPr>
        <w:tab/>
      </w:r>
      <w:r w:rsidR="000645D2" w:rsidRPr="0055592A">
        <w:rPr>
          <w:b/>
          <w:sz w:val="26"/>
        </w:rPr>
        <w:t xml:space="preserve">Rasier’s </w:t>
      </w:r>
      <w:r w:rsidR="0055592A" w:rsidRPr="0055592A">
        <w:rPr>
          <w:b/>
          <w:sz w:val="26"/>
        </w:rPr>
        <w:t xml:space="preserve">Motion for Leave to File an Answer </w:t>
      </w:r>
      <w:r w:rsidR="0055592A" w:rsidRPr="00D562F5">
        <w:rPr>
          <w:b/>
          <w:i/>
          <w:sz w:val="26"/>
        </w:rPr>
        <w:t>Nunc Pro</w:t>
      </w:r>
    </w:p>
    <w:p w14:paraId="06FB9B45" w14:textId="6D5995F9" w:rsidR="000645D2" w:rsidRPr="0055592A" w:rsidRDefault="007261D5" w:rsidP="007261D5">
      <w:pPr>
        <w:pStyle w:val="BodyFirst5DS"/>
        <w:keepNext/>
        <w:keepLines/>
        <w:tabs>
          <w:tab w:val="left" w:pos="1440"/>
        </w:tabs>
        <w:spacing w:line="240" w:lineRule="auto"/>
        <w:jc w:val="left"/>
        <w:rPr>
          <w:b/>
          <w:sz w:val="26"/>
        </w:rPr>
      </w:pPr>
      <w:r>
        <w:rPr>
          <w:b/>
          <w:sz w:val="26"/>
        </w:rPr>
        <w:tab/>
      </w:r>
      <w:r>
        <w:rPr>
          <w:b/>
          <w:sz w:val="26"/>
        </w:rPr>
        <w:tab/>
      </w:r>
      <w:r>
        <w:rPr>
          <w:b/>
          <w:sz w:val="26"/>
        </w:rPr>
        <w:tab/>
      </w:r>
      <w:r w:rsidR="0055592A" w:rsidRPr="00D562F5">
        <w:rPr>
          <w:b/>
          <w:i/>
          <w:sz w:val="26"/>
        </w:rPr>
        <w:t>Tunc</w:t>
      </w:r>
      <w:r w:rsidR="0055592A" w:rsidRPr="0055592A">
        <w:rPr>
          <w:b/>
          <w:sz w:val="26"/>
        </w:rPr>
        <w:t xml:space="preserve"> and Disposition</w:t>
      </w:r>
    </w:p>
    <w:p w14:paraId="53B98BAC" w14:textId="77777777" w:rsidR="000645D2" w:rsidRPr="0055592A" w:rsidRDefault="000645D2" w:rsidP="007261D5">
      <w:pPr>
        <w:pStyle w:val="BodyFirst5DS"/>
        <w:keepNext/>
        <w:keepLines/>
        <w:spacing w:line="240" w:lineRule="auto"/>
        <w:jc w:val="left"/>
        <w:rPr>
          <w:b/>
          <w:sz w:val="26"/>
        </w:rPr>
      </w:pPr>
    </w:p>
    <w:p w14:paraId="30B42E2D" w14:textId="43621579" w:rsidR="00C14752" w:rsidRDefault="000645D2" w:rsidP="004B57DC">
      <w:pPr>
        <w:pStyle w:val="BodyFirst5DS"/>
        <w:spacing w:line="360" w:lineRule="auto"/>
        <w:jc w:val="left"/>
        <w:rPr>
          <w:sz w:val="26"/>
        </w:rPr>
      </w:pPr>
      <w:r>
        <w:rPr>
          <w:sz w:val="26"/>
        </w:rPr>
        <w:tab/>
      </w:r>
      <w:r w:rsidR="004D62EE" w:rsidRPr="00C14752">
        <w:rPr>
          <w:sz w:val="26"/>
        </w:rPr>
        <w:t xml:space="preserve">Rasier argues that the ALJ committed errors of law prior to and during the evidentiary hearing that prejudiced the Company.  </w:t>
      </w:r>
      <w:r w:rsidR="00B243EC">
        <w:rPr>
          <w:sz w:val="26"/>
        </w:rPr>
        <w:t xml:space="preserve">Rasier avers that the </w:t>
      </w:r>
      <w:r w:rsidR="006B5A13">
        <w:rPr>
          <w:sz w:val="26"/>
        </w:rPr>
        <w:t xml:space="preserve">ALJ’s denial of its </w:t>
      </w:r>
      <w:r w:rsidR="00C14752" w:rsidRPr="00C14752">
        <w:rPr>
          <w:sz w:val="26"/>
        </w:rPr>
        <w:t>Motion for Leave to File an A</w:t>
      </w:r>
      <w:bookmarkStart w:id="39" w:name="_BA_Cite_2C3FE9_000126"/>
      <w:bookmarkEnd w:id="39"/>
      <w:r w:rsidR="00C14752" w:rsidRPr="00C14752">
        <w:rPr>
          <w:sz w:val="26"/>
        </w:rPr>
        <w:t xml:space="preserve">nswer </w:t>
      </w:r>
      <w:r w:rsidR="00C14752" w:rsidRPr="00C14752">
        <w:rPr>
          <w:i/>
          <w:sz w:val="26"/>
        </w:rPr>
        <w:t>Nunc Pro Tun</w:t>
      </w:r>
      <w:r w:rsidR="006B5A13">
        <w:rPr>
          <w:i/>
          <w:sz w:val="26"/>
        </w:rPr>
        <w:t>c</w:t>
      </w:r>
      <w:r w:rsidR="006B5A13">
        <w:rPr>
          <w:sz w:val="26"/>
        </w:rPr>
        <w:t xml:space="preserve"> </w:t>
      </w:r>
      <w:r w:rsidR="00B243EC">
        <w:rPr>
          <w:sz w:val="26"/>
        </w:rPr>
        <w:t>(Motion)</w:t>
      </w:r>
      <w:r w:rsidR="000D3740">
        <w:rPr>
          <w:sz w:val="26"/>
        </w:rPr>
        <w:t xml:space="preserve"> </w:t>
      </w:r>
      <w:r w:rsidR="00C14752" w:rsidRPr="00C14752">
        <w:rPr>
          <w:sz w:val="26"/>
        </w:rPr>
        <w:t xml:space="preserve">prejudiced </w:t>
      </w:r>
      <w:r w:rsidR="000D3740">
        <w:rPr>
          <w:sz w:val="26"/>
        </w:rPr>
        <w:t>the Company</w:t>
      </w:r>
      <w:r w:rsidR="00C14752" w:rsidRPr="00C14752">
        <w:rPr>
          <w:sz w:val="26"/>
        </w:rPr>
        <w:t xml:space="preserve"> by preventing it from moving its Answer into evidence.  </w:t>
      </w:r>
      <w:r w:rsidR="000D3740">
        <w:rPr>
          <w:sz w:val="26"/>
        </w:rPr>
        <w:t xml:space="preserve">Rasier believes that it met </w:t>
      </w:r>
      <w:r w:rsidR="00C14752" w:rsidRPr="00C14752">
        <w:rPr>
          <w:sz w:val="26"/>
        </w:rPr>
        <w:t xml:space="preserve">the standard for the Answer to be accepted </w:t>
      </w:r>
      <w:r w:rsidR="00C14752" w:rsidRPr="00C14752">
        <w:rPr>
          <w:i/>
          <w:sz w:val="26"/>
        </w:rPr>
        <w:t>nunc pro tunc</w:t>
      </w:r>
      <w:r w:rsidR="00C14752" w:rsidRPr="00C14752">
        <w:rPr>
          <w:sz w:val="26"/>
        </w:rPr>
        <w:t>.</w:t>
      </w:r>
      <w:r w:rsidR="00EB1ACF">
        <w:rPr>
          <w:sz w:val="26"/>
        </w:rPr>
        <w:t xml:space="preserve">  Exc. at 17.</w:t>
      </w:r>
      <w:r w:rsidR="00C14752" w:rsidRPr="00C14752">
        <w:rPr>
          <w:sz w:val="26"/>
        </w:rPr>
        <w:t xml:space="preserve">  </w:t>
      </w:r>
      <w:r w:rsidR="00EB1ACF">
        <w:rPr>
          <w:sz w:val="26"/>
        </w:rPr>
        <w:t>Rasier also objects to the ALJ’s statements a</w:t>
      </w:r>
      <w:r w:rsidR="00C14752" w:rsidRPr="00C14752">
        <w:rPr>
          <w:sz w:val="26"/>
        </w:rPr>
        <w:t xml:space="preserve">t </w:t>
      </w:r>
      <w:r w:rsidR="00EB1ACF">
        <w:rPr>
          <w:sz w:val="26"/>
        </w:rPr>
        <w:t xml:space="preserve">the </w:t>
      </w:r>
      <w:r w:rsidR="00C14752" w:rsidRPr="00C14752">
        <w:rPr>
          <w:sz w:val="26"/>
        </w:rPr>
        <w:t xml:space="preserve">hearing that Rasier alleged </w:t>
      </w:r>
      <w:r w:rsidR="00F26819">
        <w:rPr>
          <w:sz w:val="26"/>
        </w:rPr>
        <w:t xml:space="preserve">that </w:t>
      </w:r>
      <w:r w:rsidR="00C14752" w:rsidRPr="00C14752">
        <w:rPr>
          <w:sz w:val="26"/>
        </w:rPr>
        <w:t xml:space="preserve">the Commission failed to serve the Complaint on </w:t>
      </w:r>
      <w:r w:rsidR="00EB1ACF">
        <w:rPr>
          <w:sz w:val="26"/>
        </w:rPr>
        <w:t xml:space="preserve">the Company.  </w:t>
      </w:r>
      <w:r w:rsidR="00EB1ACF" w:rsidRPr="00EB1ACF">
        <w:rPr>
          <w:i/>
          <w:sz w:val="26"/>
        </w:rPr>
        <w:t>Id</w:t>
      </w:r>
      <w:r w:rsidR="00EB1ACF">
        <w:rPr>
          <w:sz w:val="26"/>
        </w:rPr>
        <w:t xml:space="preserve">. at 17-18 (citing Tr. at 22, 23, 24, and 25).  Rasier explains that it </w:t>
      </w:r>
      <w:bookmarkStart w:id="40" w:name="_BA_Cite_2C3FE9_000127"/>
      <w:bookmarkEnd w:id="40"/>
      <w:r w:rsidR="00EB1ACF">
        <w:rPr>
          <w:sz w:val="26"/>
        </w:rPr>
        <w:t xml:space="preserve">did not argue in its </w:t>
      </w:r>
      <w:r w:rsidR="00EB1ACF" w:rsidRPr="00C14752">
        <w:rPr>
          <w:sz w:val="26"/>
        </w:rPr>
        <w:t xml:space="preserve">Motion or at </w:t>
      </w:r>
      <w:r w:rsidR="00EB1ACF">
        <w:rPr>
          <w:sz w:val="26"/>
        </w:rPr>
        <w:t xml:space="preserve">the </w:t>
      </w:r>
      <w:r w:rsidR="00EB1ACF" w:rsidRPr="00C14752">
        <w:rPr>
          <w:sz w:val="26"/>
        </w:rPr>
        <w:t xml:space="preserve">hearing that the Commission did not serve the Complaint on </w:t>
      </w:r>
      <w:r w:rsidR="00EB1ACF">
        <w:rPr>
          <w:sz w:val="26"/>
        </w:rPr>
        <w:t xml:space="preserve">the Company; </w:t>
      </w:r>
      <w:r w:rsidR="00EB1ACF" w:rsidRPr="00C14752">
        <w:rPr>
          <w:sz w:val="26"/>
        </w:rPr>
        <w:t>rather, Rasier explain</w:t>
      </w:r>
      <w:r w:rsidR="00EB1ACF">
        <w:rPr>
          <w:sz w:val="26"/>
        </w:rPr>
        <w:t>s</w:t>
      </w:r>
      <w:r w:rsidR="00EB1ACF" w:rsidRPr="00C14752">
        <w:rPr>
          <w:sz w:val="26"/>
        </w:rPr>
        <w:t xml:space="preserve"> </w:t>
      </w:r>
      <w:r w:rsidR="00EB1ACF">
        <w:rPr>
          <w:sz w:val="26"/>
        </w:rPr>
        <w:t xml:space="preserve">that it averred that </w:t>
      </w:r>
      <w:r w:rsidR="00EB1ACF" w:rsidRPr="00C14752">
        <w:rPr>
          <w:sz w:val="26"/>
        </w:rPr>
        <w:t>its legal department had no record of it receiving the Complaint.</w:t>
      </w:r>
      <w:r w:rsidR="00EB1ACF">
        <w:rPr>
          <w:sz w:val="26"/>
        </w:rPr>
        <w:t xml:space="preserve">  Rasier contends that the ALJ abused her discretion by making these determinations</w:t>
      </w:r>
      <w:r w:rsidR="004B57DC">
        <w:rPr>
          <w:sz w:val="26"/>
        </w:rPr>
        <w:t xml:space="preserve">.  Exc. at 18 (citing </w:t>
      </w:r>
      <w:r w:rsidR="004B57DC" w:rsidRPr="004B57DC">
        <w:rPr>
          <w:i/>
          <w:sz w:val="26"/>
          <w:szCs w:val="20"/>
        </w:rPr>
        <w:t>Pa. PUC v. Dauphin Consolidated Water Supply Co</w:t>
      </w:r>
      <w:r w:rsidR="004B57DC" w:rsidRPr="004B57DC">
        <w:rPr>
          <w:sz w:val="26"/>
          <w:szCs w:val="20"/>
        </w:rPr>
        <w:t>., Docket No. R-00932604 (Order entered July 9, 1993)</w:t>
      </w:r>
      <w:r w:rsidR="004B57DC">
        <w:rPr>
          <w:sz w:val="26"/>
          <w:szCs w:val="20"/>
        </w:rPr>
        <w:t>).</w:t>
      </w:r>
    </w:p>
    <w:p w14:paraId="04FD456F" w14:textId="77777777" w:rsidR="00504431" w:rsidRDefault="00504431" w:rsidP="004B57DC">
      <w:pPr>
        <w:pStyle w:val="BodyFirst5DS"/>
        <w:spacing w:line="360" w:lineRule="auto"/>
        <w:jc w:val="left"/>
        <w:rPr>
          <w:sz w:val="26"/>
        </w:rPr>
      </w:pPr>
    </w:p>
    <w:p w14:paraId="20901C7E" w14:textId="093546AD" w:rsidR="001E13F6" w:rsidRDefault="001E13F6" w:rsidP="004B57DC">
      <w:pPr>
        <w:pStyle w:val="BodyFirst5DS"/>
        <w:spacing w:line="360" w:lineRule="auto"/>
        <w:jc w:val="left"/>
        <w:rPr>
          <w:sz w:val="26"/>
        </w:rPr>
      </w:pPr>
      <w:r>
        <w:rPr>
          <w:sz w:val="26"/>
        </w:rPr>
        <w:lastRenderedPageBreak/>
        <w:tab/>
      </w:r>
      <w:r w:rsidR="00B94FE9">
        <w:rPr>
          <w:sz w:val="26"/>
        </w:rPr>
        <w:t xml:space="preserve">Upon review, we find that </w:t>
      </w:r>
      <w:r w:rsidR="00CB3E76">
        <w:rPr>
          <w:sz w:val="26"/>
        </w:rPr>
        <w:t xml:space="preserve">it was properly within </w:t>
      </w:r>
      <w:r w:rsidR="00B94FE9">
        <w:rPr>
          <w:sz w:val="26"/>
        </w:rPr>
        <w:t>the ALJ</w:t>
      </w:r>
      <w:r w:rsidR="00CB3E76">
        <w:rPr>
          <w:sz w:val="26"/>
        </w:rPr>
        <w:t>’s discretion to</w:t>
      </w:r>
      <w:r w:rsidR="00B94FE9">
        <w:rPr>
          <w:sz w:val="26"/>
        </w:rPr>
        <w:t xml:space="preserve"> determin</w:t>
      </w:r>
      <w:r w:rsidR="00CB3E76">
        <w:rPr>
          <w:sz w:val="26"/>
        </w:rPr>
        <w:t>e</w:t>
      </w:r>
      <w:r w:rsidR="00B94FE9">
        <w:rPr>
          <w:sz w:val="26"/>
        </w:rPr>
        <w:t xml:space="preserve"> not to consider Rasier’s Answer in this proceeding</w:t>
      </w:r>
      <w:r w:rsidR="00847A87">
        <w:rPr>
          <w:sz w:val="26"/>
        </w:rPr>
        <w:t xml:space="preserve">.  The Commission served the Complaint on Rasier on March 16, 2017 by certified mail, </w:t>
      </w:r>
      <w:r w:rsidR="00847A87" w:rsidRPr="00CB3E76">
        <w:rPr>
          <w:sz w:val="26"/>
          <w:szCs w:val="26"/>
        </w:rPr>
        <w:t xml:space="preserve">and </w:t>
      </w:r>
      <w:r w:rsidR="00CB3E76">
        <w:rPr>
          <w:sz w:val="26"/>
          <w:szCs w:val="26"/>
        </w:rPr>
        <w:t xml:space="preserve">the Complaint </w:t>
      </w:r>
      <w:r w:rsidR="00CB3E76" w:rsidRPr="00CB3E76">
        <w:rPr>
          <w:sz w:val="26"/>
          <w:szCs w:val="26"/>
        </w:rPr>
        <w:t>was certified as delivered to Rasier’s place of business by the United States Postal Service on March 20, 2017</w:t>
      </w:r>
      <w:r w:rsidR="00CB3E76">
        <w:rPr>
          <w:sz w:val="26"/>
          <w:szCs w:val="26"/>
        </w:rPr>
        <w:t>.  Rasier does not dispute that it was served with the Complaint.</w:t>
      </w:r>
      <w:r w:rsidR="00CB3E76" w:rsidRPr="00CB3E76">
        <w:t xml:space="preserve"> </w:t>
      </w:r>
      <w:r w:rsidR="00B94FE9">
        <w:rPr>
          <w:sz w:val="26"/>
        </w:rPr>
        <w:t xml:space="preserve"> </w:t>
      </w:r>
      <w:r w:rsidR="00CB3E76">
        <w:rPr>
          <w:sz w:val="26"/>
        </w:rPr>
        <w:t xml:space="preserve">We cannot conclude that Rasier’s Answer should have been accepted </w:t>
      </w:r>
      <w:r w:rsidR="00CB3E76" w:rsidRPr="00CB3E76">
        <w:rPr>
          <w:i/>
          <w:sz w:val="26"/>
        </w:rPr>
        <w:t>nunc pro tunc</w:t>
      </w:r>
      <w:r w:rsidR="00CB3E76">
        <w:rPr>
          <w:sz w:val="26"/>
        </w:rPr>
        <w:t xml:space="preserve">, </w:t>
      </w:r>
      <w:r w:rsidR="00B94FE9">
        <w:rPr>
          <w:sz w:val="26"/>
        </w:rPr>
        <w:t>as the Answer was filed over six months after the Commission serve</w:t>
      </w:r>
      <w:r w:rsidR="00504431">
        <w:rPr>
          <w:sz w:val="26"/>
        </w:rPr>
        <w:t>d</w:t>
      </w:r>
      <w:r w:rsidR="00B94FE9">
        <w:rPr>
          <w:sz w:val="26"/>
        </w:rPr>
        <w:t xml:space="preserve"> the </w:t>
      </w:r>
      <w:r w:rsidR="00CB3E76">
        <w:rPr>
          <w:sz w:val="26"/>
        </w:rPr>
        <w:t xml:space="preserve">Complaint </w:t>
      </w:r>
      <w:r w:rsidR="00B94FE9">
        <w:rPr>
          <w:sz w:val="26"/>
        </w:rPr>
        <w:t xml:space="preserve">and over two months after Rasier indicates </w:t>
      </w:r>
      <w:r w:rsidR="00CB3E76">
        <w:rPr>
          <w:sz w:val="26"/>
        </w:rPr>
        <w:t xml:space="preserve">that </w:t>
      </w:r>
      <w:r w:rsidR="00B94FE9">
        <w:rPr>
          <w:sz w:val="26"/>
        </w:rPr>
        <w:t xml:space="preserve">its legal department first learned of the Complaint through service of the July 17, 2017 hearing notice.  </w:t>
      </w:r>
      <w:r w:rsidR="00A333DB">
        <w:rPr>
          <w:sz w:val="26"/>
        </w:rPr>
        <w:t>Additionally, Rasier was not prejudiced by the ALJ’s decision, because the ALJ did not deem admitted any of the allegations in the Complaint, and Rasier was provided with a full opportunity during the hearing, in its Brief, and in its Exceptions to present its case and defend itself against the Complainant’s allegations.  Our decision herein is based on the record as developed during the evidentiary hearing.</w:t>
      </w:r>
    </w:p>
    <w:p w14:paraId="2A8A3EA4" w14:textId="5D535DE3" w:rsidR="004B57DC" w:rsidRDefault="004B57DC" w:rsidP="004B57DC">
      <w:pPr>
        <w:pStyle w:val="BodyFirst5DS"/>
        <w:spacing w:line="360" w:lineRule="auto"/>
        <w:jc w:val="left"/>
        <w:rPr>
          <w:sz w:val="26"/>
        </w:rPr>
      </w:pPr>
    </w:p>
    <w:p w14:paraId="6245B77D" w14:textId="68E51405" w:rsidR="005A6BB6" w:rsidRPr="00467C93" w:rsidRDefault="005A6BB6" w:rsidP="004B57DC">
      <w:pPr>
        <w:pStyle w:val="BodyFirst5DS"/>
        <w:spacing w:line="360" w:lineRule="auto"/>
        <w:jc w:val="left"/>
        <w:rPr>
          <w:b/>
          <w:sz w:val="26"/>
        </w:rPr>
      </w:pPr>
      <w:r>
        <w:rPr>
          <w:sz w:val="26"/>
        </w:rPr>
        <w:tab/>
      </w:r>
      <w:r w:rsidR="00F71A01">
        <w:rPr>
          <w:sz w:val="26"/>
        </w:rPr>
        <w:tab/>
      </w:r>
      <w:r w:rsidR="003D5550" w:rsidRPr="003D5550">
        <w:rPr>
          <w:b/>
          <w:sz w:val="26"/>
        </w:rPr>
        <w:t>(</w:t>
      </w:r>
      <w:r w:rsidR="00496788" w:rsidRPr="00467C93">
        <w:rPr>
          <w:b/>
          <w:sz w:val="26"/>
        </w:rPr>
        <w:t>2</w:t>
      </w:r>
      <w:r w:rsidR="003D5550">
        <w:rPr>
          <w:b/>
          <w:sz w:val="26"/>
        </w:rPr>
        <w:t>)</w:t>
      </w:r>
      <w:r w:rsidR="003C5738">
        <w:rPr>
          <w:b/>
          <w:sz w:val="26"/>
        </w:rPr>
        <w:tab/>
      </w:r>
      <w:r w:rsidR="00BE20BB">
        <w:rPr>
          <w:b/>
          <w:sz w:val="26"/>
        </w:rPr>
        <w:t xml:space="preserve">Admission of </w:t>
      </w:r>
      <w:r w:rsidR="009207E2" w:rsidRPr="00467C93">
        <w:rPr>
          <w:b/>
          <w:sz w:val="26"/>
        </w:rPr>
        <w:t xml:space="preserve">Rasier’s Tariff </w:t>
      </w:r>
      <w:r w:rsidR="00467C93" w:rsidRPr="00467C93">
        <w:rPr>
          <w:b/>
          <w:sz w:val="26"/>
        </w:rPr>
        <w:t xml:space="preserve">and Disposition </w:t>
      </w:r>
    </w:p>
    <w:p w14:paraId="5B3390C4" w14:textId="34ABFB99" w:rsidR="005A6BB6" w:rsidRDefault="005A6BB6" w:rsidP="00754E1C">
      <w:pPr>
        <w:pStyle w:val="BodyFirst5DS"/>
        <w:spacing w:line="360" w:lineRule="auto"/>
        <w:jc w:val="left"/>
        <w:rPr>
          <w:sz w:val="26"/>
        </w:rPr>
      </w:pPr>
    </w:p>
    <w:p w14:paraId="722B28F5" w14:textId="5D6730F1" w:rsidR="00AD0FBB" w:rsidRDefault="005A6BB6" w:rsidP="00754E1C">
      <w:pPr>
        <w:pStyle w:val="BodyFirst5DS"/>
        <w:spacing w:line="360" w:lineRule="auto"/>
        <w:jc w:val="left"/>
        <w:rPr>
          <w:sz w:val="26"/>
        </w:rPr>
      </w:pPr>
      <w:r>
        <w:rPr>
          <w:sz w:val="26"/>
        </w:rPr>
        <w:tab/>
      </w:r>
      <w:r w:rsidR="004B57DC">
        <w:rPr>
          <w:sz w:val="26"/>
        </w:rPr>
        <w:t xml:space="preserve">Rasier argues that the </w:t>
      </w:r>
      <w:r w:rsidR="00C14752" w:rsidRPr="00C14752">
        <w:rPr>
          <w:sz w:val="26"/>
        </w:rPr>
        <w:t>ALJ caused further prejudice to the Company by refusing to admit Rasier’s tariff as a hearing exhibit</w:t>
      </w:r>
      <w:r w:rsidR="004B57DC">
        <w:rPr>
          <w:sz w:val="26"/>
        </w:rPr>
        <w:t>,</w:t>
      </w:r>
      <w:r w:rsidR="00C14752" w:rsidRPr="00C14752">
        <w:rPr>
          <w:sz w:val="26"/>
        </w:rPr>
        <w:t xml:space="preserve"> rendering it impossible to adduce direct testimony on that topic from the Company’s witness.  Rasier</w:t>
      </w:r>
      <w:r w:rsidR="004B57DC">
        <w:rPr>
          <w:sz w:val="26"/>
        </w:rPr>
        <w:t xml:space="preserve"> indicates that its</w:t>
      </w:r>
      <w:r w:rsidR="00C14752" w:rsidRPr="00C14752">
        <w:rPr>
          <w:sz w:val="26"/>
        </w:rPr>
        <w:t xml:space="preserve"> tariff is a public document on file with the Commission at </w:t>
      </w:r>
      <w:r w:rsidR="004B57DC">
        <w:rPr>
          <w:sz w:val="26"/>
        </w:rPr>
        <w:t xml:space="preserve">Docket No. </w:t>
      </w:r>
      <w:r w:rsidR="00C14752" w:rsidRPr="00C14752">
        <w:rPr>
          <w:sz w:val="26"/>
        </w:rPr>
        <w:t>A</w:t>
      </w:r>
      <w:r w:rsidR="00C14752" w:rsidRPr="00C14752">
        <w:rPr>
          <w:sz w:val="26"/>
        </w:rPr>
        <w:noBreakHyphen/>
        <w:t>2014</w:t>
      </w:r>
      <w:r w:rsidR="00C14752" w:rsidRPr="00C14752">
        <w:rPr>
          <w:sz w:val="26"/>
        </w:rPr>
        <w:noBreakHyphen/>
        <w:t>2416127</w:t>
      </w:r>
      <w:r w:rsidR="004B57DC">
        <w:rPr>
          <w:sz w:val="26"/>
        </w:rPr>
        <w:t xml:space="preserve">, and the </w:t>
      </w:r>
      <w:r w:rsidR="00C14752" w:rsidRPr="00C14752">
        <w:rPr>
          <w:sz w:val="26"/>
        </w:rPr>
        <w:t>ALJ’s refusal is a</w:t>
      </w:r>
      <w:r w:rsidR="0056635F">
        <w:rPr>
          <w:sz w:val="26"/>
        </w:rPr>
        <w:t>n abuse of discretion and a</w:t>
      </w:r>
      <w:r w:rsidR="00C14752" w:rsidRPr="00C14752">
        <w:rPr>
          <w:sz w:val="26"/>
        </w:rPr>
        <w:t xml:space="preserve"> violation of 5</w:t>
      </w:r>
      <w:bookmarkStart w:id="41" w:name="_BA_Cite_2C3FE9_000058"/>
      <w:bookmarkEnd w:id="41"/>
      <w:r w:rsidR="00C14752" w:rsidRPr="00C14752">
        <w:rPr>
          <w:sz w:val="26"/>
        </w:rPr>
        <w:t>2 Pa. Code § 5.406.</w:t>
      </w:r>
      <w:r w:rsidR="004B57DC">
        <w:rPr>
          <w:sz w:val="26"/>
        </w:rPr>
        <w:t xml:space="preserve">  </w:t>
      </w:r>
      <w:r w:rsidR="001E0756">
        <w:rPr>
          <w:sz w:val="26"/>
        </w:rPr>
        <w:t>Exc. at</w:t>
      </w:r>
      <w:r w:rsidR="003D5550">
        <w:rPr>
          <w:sz w:val="26"/>
        </w:rPr>
        <w:t> </w:t>
      </w:r>
      <w:r w:rsidR="001E0756">
        <w:rPr>
          <w:sz w:val="26"/>
        </w:rPr>
        <w:t>19-20.</w:t>
      </w:r>
      <w:r w:rsidR="00754E1C">
        <w:rPr>
          <w:sz w:val="26"/>
        </w:rPr>
        <w:t xml:space="preserve">  Rasier states that its counsel specifically </w:t>
      </w:r>
      <w:r w:rsidR="00C14752" w:rsidRPr="00C14752">
        <w:rPr>
          <w:sz w:val="26"/>
        </w:rPr>
        <w:t xml:space="preserve">referenced </w:t>
      </w:r>
      <w:bookmarkStart w:id="42" w:name="_Hlk3383646"/>
      <w:r w:rsidR="00C14752" w:rsidRPr="00C14752">
        <w:rPr>
          <w:sz w:val="26"/>
        </w:rPr>
        <w:t>5</w:t>
      </w:r>
      <w:bookmarkStart w:id="43" w:name="_BA_Cite_2C3FE9_000206"/>
      <w:bookmarkEnd w:id="43"/>
      <w:r w:rsidR="00C14752" w:rsidRPr="00C14752">
        <w:rPr>
          <w:sz w:val="26"/>
        </w:rPr>
        <w:t>2 Pa. Code § 5.406(a)(1)</w:t>
      </w:r>
      <w:bookmarkEnd w:id="42"/>
      <w:r w:rsidR="00C14752" w:rsidRPr="00C14752">
        <w:rPr>
          <w:sz w:val="26"/>
        </w:rPr>
        <w:t>, which provides</w:t>
      </w:r>
      <w:r w:rsidR="00AD0FBB">
        <w:rPr>
          <w:sz w:val="26"/>
        </w:rPr>
        <w:t xml:space="preserve"> as follows:</w:t>
      </w:r>
    </w:p>
    <w:p w14:paraId="35CFA4F8" w14:textId="77777777" w:rsidR="00AD0FBB" w:rsidRDefault="00AD0FBB" w:rsidP="00754E1C">
      <w:pPr>
        <w:pStyle w:val="BodyFirst5DS"/>
        <w:spacing w:line="360" w:lineRule="auto"/>
        <w:jc w:val="left"/>
        <w:rPr>
          <w:sz w:val="26"/>
        </w:rPr>
      </w:pPr>
    </w:p>
    <w:p w14:paraId="6AB3954D" w14:textId="039AFF37" w:rsidR="0056635F" w:rsidRDefault="0056635F" w:rsidP="001E3BA1">
      <w:pPr>
        <w:pStyle w:val="BodyFirst5DS"/>
        <w:spacing w:line="240" w:lineRule="auto"/>
        <w:ind w:left="1440" w:right="1440" w:firstLine="0"/>
        <w:jc w:val="left"/>
        <w:rPr>
          <w:sz w:val="26"/>
        </w:rPr>
      </w:pPr>
      <w:r>
        <w:rPr>
          <w:sz w:val="26"/>
        </w:rPr>
        <w:t>(a)</w:t>
      </w:r>
      <w:r>
        <w:rPr>
          <w:sz w:val="26"/>
        </w:rPr>
        <w:tab/>
      </w:r>
      <w:r w:rsidR="00C14752" w:rsidRPr="00C14752">
        <w:rPr>
          <w:sz w:val="26"/>
        </w:rPr>
        <w:t xml:space="preserve">A report, decision, opinion or other document or part thereof, need not be produced or marked for identification, but may be offered in evidence as a public document by specifying the document or part thereof and where it may be found, if the document is one of the following:  </w:t>
      </w:r>
    </w:p>
    <w:p w14:paraId="6C3D83E5" w14:textId="77777777" w:rsidR="001E3BA1" w:rsidRDefault="001E3BA1" w:rsidP="001E3BA1">
      <w:pPr>
        <w:pStyle w:val="BodyFirst5DS"/>
        <w:spacing w:line="240" w:lineRule="auto"/>
        <w:ind w:left="1440" w:right="1440" w:firstLine="0"/>
        <w:jc w:val="left"/>
        <w:rPr>
          <w:sz w:val="26"/>
        </w:rPr>
      </w:pPr>
    </w:p>
    <w:p w14:paraId="24616207" w14:textId="7D3A468F" w:rsidR="0056635F" w:rsidRDefault="002F427E" w:rsidP="001E3BA1">
      <w:pPr>
        <w:pStyle w:val="BodyFirst5DS"/>
        <w:spacing w:line="240" w:lineRule="auto"/>
        <w:ind w:left="1440" w:right="1440" w:firstLine="0"/>
        <w:jc w:val="left"/>
        <w:rPr>
          <w:sz w:val="26"/>
        </w:rPr>
      </w:pPr>
      <w:r>
        <w:rPr>
          <w:sz w:val="26"/>
        </w:rPr>
        <w:t xml:space="preserve">  </w:t>
      </w:r>
      <w:r w:rsidR="00C14752" w:rsidRPr="00C14752">
        <w:rPr>
          <w:sz w:val="26"/>
        </w:rPr>
        <w:t>(1)  A report or other document on file with the Commission.</w:t>
      </w:r>
    </w:p>
    <w:p w14:paraId="0D5683C0" w14:textId="77777777" w:rsidR="0056635F" w:rsidRDefault="0056635F" w:rsidP="0056635F">
      <w:pPr>
        <w:pStyle w:val="BodyFirst5DS"/>
        <w:spacing w:line="360" w:lineRule="auto"/>
        <w:ind w:left="1440" w:firstLine="0"/>
        <w:jc w:val="left"/>
        <w:rPr>
          <w:sz w:val="26"/>
        </w:rPr>
      </w:pPr>
    </w:p>
    <w:p w14:paraId="7F0DE1E6" w14:textId="55737CEE" w:rsidR="00C14752" w:rsidRDefault="00B73C05" w:rsidP="001E3BA1">
      <w:pPr>
        <w:pStyle w:val="BodyFirst5DS"/>
        <w:spacing w:line="360" w:lineRule="auto"/>
        <w:ind w:firstLine="0"/>
        <w:jc w:val="left"/>
        <w:rPr>
          <w:sz w:val="26"/>
        </w:rPr>
      </w:pPr>
      <w:r>
        <w:rPr>
          <w:sz w:val="26"/>
        </w:rPr>
        <w:t xml:space="preserve">Exc. at 20 (citing </w:t>
      </w:r>
      <w:r w:rsidRPr="00C14752">
        <w:rPr>
          <w:sz w:val="26"/>
        </w:rPr>
        <w:t>52 Pa. Code § 5.406(a)(1)</w:t>
      </w:r>
      <w:r>
        <w:rPr>
          <w:sz w:val="26"/>
        </w:rPr>
        <w:t xml:space="preserve">).  </w:t>
      </w:r>
      <w:r w:rsidR="001E3BA1">
        <w:rPr>
          <w:sz w:val="26"/>
        </w:rPr>
        <w:t xml:space="preserve">Rasier avers that the </w:t>
      </w:r>
      <w:r w:rsidR="00C14752" w:rsidRPr="00C14752">
        <w:rPr>
          <w:sz w:val="26"/>
        </w:rPr>
        <w:t xml:space="preserve">facts established in the record show that </w:t>
      </w:r>
      <w:r w:rsidR="001E3BA1">
        <w:rPr>
          <w:sz w:val="26"/>
        </w:rPr>
        <w:t>the Company</w:t>
      </w:r>
      <w:r w:rsidR="00C14752" w:rsidRPr="00C14752">
        <w:rPr>
          <w:sz w:val="26"/>
        </w:rPr>
        <w:t xml:space="preserve"> provide</w:t>
      </w:r>
      <w:r w:rsidR="001E3BA1">
        <w:rPr>
          <w:sz w:val="26"/>
        </w:rPr>
        <w:t>d</w:t>
      </w:r>
      <w:r w:rsidR="00C14752" w:rsidRPr="00C14752">
        <w:rPr>
          <w:sz w:val="26"/>
        </w:rPr>
        <w:t xml:space="preserve"> the ALJ and the Complainant with a copy of </w:t>
      </w:r>
      <w:r w:rsidR="001E3BA1">
        <w:rPr>
          <w:sz w:val="26"/>
        </w:rPr>
        <w:t>its tariff, and t</w:t>
      </w:r>
      <w:r w:rsidR="00C14752" w:rsidRPr="00C14752">
        <w:rPr>
          <w:sz w:val="26"/>
        </w:rPr>
        <w:t>he ALJ erred in refusing to allow admission of the tariff as a hearing exhibit.</w:t>
      </w:r>
      <w:r w:rsidR="0062479E">
        <w:rPr>
          <w:sz w:val="26"/>
        </w:rPr>
        <w:t xml:space="preserve">  Exc. at 21.</w:t>
      </w:r>
    </w:p>
    <w:p w14:paraId="2972A5B3" w14:textId="2E4B8B5C" w:rsidR="004C0EE3" w:rsidRDefault="004C0EE3" w:rsidP="001E3BA1">
      <w:pPr>
        <w:pStyle w:val="BodyFirst5DS"/>
        <w:spacing w:line="360" w:lineRule="auto"/>
        <w:ind w:firstLine="0"/>
        <w:jc w:val="left"/>
        <w:rPr>
          <w:sz w:val="26"/>
        </w:rPr>
      </w:pPr>
    </w:p>
    <w:p w14:paraId="232E1F44" w14:textId="0F0DAA2F" w:rsidR="004C0EE3" w:rsidRPr="00C14752" w:rsidRDefault="004C0EE3" w:rsidP="001E3BA1">
      <w:pPr>
        <w:pStyle w:val="BodyFirst5DS"/>
        <w:spacing w:line="360" w:lineRule="auto"/>
        <w:ind w:firstLine="0"/>
        <w:jc w:val="left"/>
        <w:rPr>
          <w:sz w:val="26"/>
        </w:rPr>
      </w:pPr>
      <w:r>
        <w:rPr>
          <w:sz w:val="26"/>
          <w:szCs w:val="26"/>
        </w:rPr>
        <w:tab/>
      </w:r>
      <w:r>
        <w:rPr>
          <w:sz w:val="26"/>
          <w:szCs w:val="26"/>
        </w:rPr>
        <w:tab/>
        <w:t xml:space="preserve">Based upon our review of the record, we agree with Rasier that its tariff should have been admitted in evidence as a public document, consistent with 52 Pa. Code § 5.406(a)(1).  Nevertheless, the ALJ’s decision to </w:t>
      </w:r>
      <w:r w:rsidR="00861314">
        <w:rPr>
          <w:sz w:val="26"/>
          <w:szCs w:val="26"/>
        </w:rPr>
        <w:t>exclude</w:t>
      </w:r>
      <w:r>
        <w:rPr>
          <w:sz w:val="26"/>
          <w:szCs w:val="26"/>
        </w:rPr>
        <w:t xml:space="preserve"> the document </w:t>
      </w:r>
      <w:r w:rsidR="00861314">
        <w:rPr>
          <w:sz w:val="26"/>
          <w:szCs w:val="26"/>
        </w:rPr>
        <w:t xml:space="preserve">as an exhibit </w:t>
      </w:r>
      <w:r>
        <w:rPr>
          <w:sz w:val="26"/>
          <w:szCs w:val="26"/>
        </w:rPr>
        <w:t xml:space="preserve">did </w:t>
      </w:r>
      <w:r w:rsidR="00EB5B23">
        <w:rPr>
          <w:sz w:val="26"/>
          <w:szCs w:val="26"/>
        </w:rPr>
        <w:t xml:space="preserve">not </w:t>
      </w:r>
      <w:r>
        <w:rPr>
          <w:sz w:val="26"/>
          <w:szCs w:val="26"/>
        </w:rPr>
        <w:t>prejudice Rasier under the circumstances in this case.  It appears that Rasier’s counsel was able to ask its witness questions about the tariff during direct examination.  Tr. at 69</w:t>
      </w:r>
      <w:r w:rsidR="00EB5B23">
        <w:rPr>
          <w:sz w:val="26"/>
          <w:szCs w:val="26"/>
        </w:rPr>
        <w:noBreakHyphen/>
      </w:r>
      <w:r>
        <w:rPr>
          <w:sz w:val="26"/>
          <w:szCs w:val="26"/>
        </w:rPr>
        <w:t>70.  Moreover, we have reviewed Rasier’s public tariff in the context of this proceeding and concluded that Rasier did not violate the tariff.  Accordingly, an</w:t>
      </w:r>
      <w:r w:rsidR="00861314">
        <w:rPr>
          <w:sz w:val="26"/>
          <w:szCs w:val="26"/>
        </w:rPr>
        <w:t>y</w:t>
      </w:r>
      <w:r>
        <w:rPr>
          <w:sz w:val="26"/>
          <w:szCs w:val="26"/>
        </w:rPr>
        <w:t xml:space="preserve"> error </w:t>
      </w:r>
      <w:r w:rsidR="00715E5C">
        <w:rPr>
          <w:sz w:val="26"/>
          <w:szCs w:val="26"/>
        </w:rPr>
        <w:t xml:space="preserve">by the ALJ </w:t>
      </w:r>
      <w:r>
        <w:rPr>
          <w:sz w:val="26"/>
          <w:szCs w:val="26"/>
        </w:rPr>
        <w:t>in not admitting the tariff was harmless error.</w:t>
      </w:r>
    </w:p>
    <w:p w14:paraId="67117660" w14:textId="77777777" w:rsidR="003C7709" w:rsidRDefault="003C7709" w:rsidP="00517772">
      <w:pPr>
        <w:pStyle w:val="BodyFirst5DS"/>
        <w:spacing w:line="360" w:lineRule="auto"/>
        <w:jc w:val="left"/>
        <w:rPr>
          <w:sz w:val="26"/>
        </w:rPr>
      </w:pPr>
    </w:p>
    <w:p w14:paraId="0514625D" w14:textId="4BF7AAA1" w:rsidR="00C61DD6" w:rsidRDefault="00C61DD6" w:rsidP="00936FA4">
      <w:pPr>
        <w:pStyle w:val="BodyFirst5DS"/>
        <w:spacing w:line="360" w:lineRule="auto"/>
        <w:ind w:firstLine="0"/>
        <w:jc w:val="left"/>
        <w:rPr>
          <w:b/>
          <w:sz w:val="26"/>
        </w:rPr>
      </w:pPr>
      <w:r w:rsidRPr="00C61DD6">
        <w:rPr>
          <w:b/>
          <w:sz w:val="26"/>
        </w:rPr>
        <w:t>D.</w:t>
      </w:r>
      <w:r w:rsidR="00981AB8">
        <w:rPr>
          <w:b/>
          <w:sz w:val="26"/>
        </w:rPr>
        <w:tab/>
      </w:r>
      <w:r w:rsidRPr="00C61DD6">
        <w:rPr>
          <w:b/>
          <w:sz w:val="26"/>
        </w:rPr>
        <w:t>Civil Penalty Discussion</w:t>
      </w:r>
    </w:p>
    <w:p w14:paraId="1219E4F1" w14:textId="77777777" w:rsidR="00C61DD6" w:rsidRDefault="00C61DD6" w:rsidP="00936FA4">
      <w:pPr>
        <w:pStyle w:val="BodyFirst5DS"/>
        <w:spacing w:line="360" w:lineRule="auto"/>
        <w:ind w:firstLine="0"/>
        <w:jc w:val="left"/>
        <w:rPr>
          <w:b/>
          <w:sz w:val="26"/>
        </w:rPr>
      </w:pPr>
    </w:p>
    <w:p w14:paraId="206AD453" w14:textId="77777777" w:rsidR="0072209D" w:rsidRDefault="00C61DD6" w:rsidP="00936FA4">
      <w:pPr>
        <w:pStyle w:val="BodyFirst5DS"/>
        <w:spacing w:line="360" w:lineRule="auto"/>
        <w:ind w:firstLine="0"/>
        <w:jc w:val="left"/>
        <w:rPr>
          <w:sz w:val="26"/>
        </w:rPr>
      </w:pPr>
      <w:r>
        <w:rPr>
          <w:b/>
          <w:sz w:val="26"/>
        </w:rPr>
        <w:tab/>
      </w:r>
      <w:r>
        <w:rPr>
          <w:b/>
          <w:sz w:val="26"/>
        </w:rPr>
        <w:tab/>
      </w:r>
      <w:r w:rsidR="00FB0E8C">
        <w:rPr>
          <w:sz w:val="26"/>
        </w:rPr>
        <w:t xml:space="preserve">Based on our consideration of the </w:t>
      </w:r>
      <w:r w:rsidR="007B5BEC">
        <w:rPr>
          <w:sz w:val="26"/>
        </w:rPr>
        <w:t xml:space="preserve">Policy Statement at 52 Pa. Code </w:t>
      </w:r>
      <w:r w:rsidR="007B5BEC" w:rsidRPr="007147F9">
        <w:rPr>
          <w:sz w:val="26"/>
          <w:szCs w:val="26"/>
        </w:rPr>
        <w:t>§</w:t>
      </w:r>
      <w:r w:rsidR="009F1EF5">
        <w:rPr>
          <w:sz w:val="26"/>
          <w:szCs w:val="26"/>
        </w:rPr>
        <w:t> </w:t>
      </w:r>
      <w:r w:rsidR="007B5BEC" w:rsidRPr="007147F9">
        <w:rPr>
          <w:sz w:val="26"/>
          <w:szCs w:val="26"/>
        </w:rPr>
        <w:t>69.1201</w:t>
      </w:r>
      <w:r w:rsidR="007307A3">
        <w:rPr>
          <w:sz w:val="26"/>
          <w:szCs w:val="26"/>
        </w:rPr>
        <w:t xml:space="preserve"> </w:t>
      </w:r>
      <w:r w:rsidR="007B5BEC" w:rsidRPr="007147F9">
        <w:rPr>
          <w:sz w:val="26"/>
          <w:szCs w:val="26"/>
        </w:rPr>
        <w:t xml:space="preserve">that sets forth ten factors we may consider in evaluating whether a </w:t>
      </w:r>
      <w:r w:rsidR="007B5BEC">
        <w:rPr>
          <w:sz w:val="26"/>
          <w:szCs w:val="26"/>
        </w:rPr>
        <w:t>civil penalty</w:t>
      </w:r>
      <w:r w:rsidR="007B5BEC" w:rsidRPr="007147F9">
        <w:rPr>
          <w:sz w:val="26"/>
          <w:szCs w:val="26"/>
        </w:rPr>
        <w:t xml:space="preserve"> for violating a Commission </w:t>
      </w:r>
      <w:r w:rsidR="007B5BEC">
        <w:rPr>
          <w:sz w:val="26"/>
          <w:szCs w:val="26"/>
        </w:rPr>
        <w:t>O</w:t>
      </w:r>
      <w:r w:rsidR="007B5BEC" w:rsidRPr="007147F9">
        <w:rPr>
          <w:sz w:val="26"/>
          <w:szCs w:val="26"/>
        </w:rPr>
        <w:t xml:space="preserve">rder, </w:t>
      </w:r>
      <w:r w:rsidR="007B5BEC">
        <w:rPr>
          <w:sz w:val="26"/>
          <w:szCs w:val="26"/>
        </w:rPr>
        <w:t>R</w:t>
      </w:r>
      <w:r w:rsidR="007B5BEC" w:rsidRPr="007147F9">
        <w:rPr>
          <w:sz w:val="26"/>
          <w:szCs w:val="26"/>
        </w:rPr>
        <w:t>egulation</w:t>
      </w:r>
      <w:r w:rsidR="007B5BEC">
        <w:rPr>
          <w:sz w:val="26"/>
          <w:szCs w:val="26"/>
        </w:rPr>
        <w:t>,</w:t>
      </w:r>
      <w:r w:rsidR="007B5BEC" w:rsidRPr="007147F9">
        <w:rPr>
          <w:sz w:val="26"/>
          <w:szCs w:val="26"/>
        </w:rPr>
        <w:t xml:space="preserve"> or </w:t>
      </w:r>
      <w:r w:rsidR="007B5BEC">
        <w:rPr>
          <w:sz w:val="26"/>
          <w:szCs w:val="26"/>
        </w:rPr>
        <w:t>a statute</w:t>
      </w:r>
      <w:r w:rsidR="007B5BEC" w:rsidRPr="007147F9">
        <w:rPr>
          <w:sz w:val="26"/>
          <w:szCs w:val="26"/>
        </w:rPr>
        <w:t xml:space="preserve"> is appropriate</w:t>
      </w:r>
      <w:r w:rsidR="007307A3">
        <w:rPr>
          <w:sz w:val="26"/>
          <w:szCs w:val="26"/>
        </w:rPr>
        <w:t xml:space="preserve">, </w:t>
      </w:r>
      <w:r w:rsidR="00FB0E8C">
        <w:rPr>
          <w:sz w:val="26"/>
        </w:rPr>
        <w:t>we agree with the ALJ’s decision not to impose a civil penalty on Rasier</w:t>
      </w:r>
      <w:r w:rsidR="007307A3">
        <w:rPr>
          <w:sz w:val="26"/>
        </w:rPr>
        <w:t xml:space="preserve"> under the circumstances in this case</w:t>
      </w:r>
      <w:r w:rsidR="00FB0E8C">
        <w:rPr>
          <w:sz w:val="26"/>
        </w:rPr>
        <w:t>.</w:t>
      </w:r>
      <w:r w:rsidR="007307A3">
        <w:rPr>
          <w:sz w:val="26"/>
        </w:rPr>
        <w:t xml:space="preserve">  </w:t>
      </w:r>
      <w:r w:rsidR="00591706">
        <w:rPr>
          <w:sz w:val="26"/>
        </w:rPr>
        <w:t xml:space="preserve">Rasier’s conduct here involved a </w:t>
      </w:r>
      <w:r w:rsidR="00C00C42">
        <w:rPr>
          <w:sz w:val="26"/>
        </w:rPr>
        <w:t xml:space="preserve">billing issue stemming from a </w:t>
      </w:r>
      <w:r w:rsidR="00591706">
        <w:rPr>
          <w:sz w:val="26"/>
        </w:rPr>
        <w:t xml:space="preserve">technical issue with the </w:t>
      </w:r>
      <w:r w:rsidR="00CF4F6F">
        <w:rPr>
          <w:sz w:val="26"/>
        </w:rPr>
        <w:t xml:space="preserve">Company’s </w:t>
      </w:r>
      <w:r w:rsidR="00591706">
        <w:rPr>
          <w:sz w:val="26"/>
        </w:rPr>
        <w:t xml:space="preserve">App and was not intentional conduct on Rasier’s part.  </w:t>
      </w:r>
      <w:r w:rsidR="00CC108A">
        <w:rPr>
          <w:sz w:val="26"/>
        </w:rPr>
        <w:t>52 Pa. Code</w:t>
      </w:r>
      <w:r w:rsidR="00591706">
        <w:rPr>
          <w:sz w:val="26"/>
        </w:rPr>
        <w:t xml:space="preserve">§§ </w:t>
      </w:r>
      <w:r w:rsidR="00591706" w:rsidRPr="000A6E54">
        <w:rPr>
          <w:sz w:val="26"/>
          <w:szCs w:val="26"/>
        </w:rPr>
        <w:t>69.1201(c)(1)</w:t>
      </w:r>
      <w:r w:rsidR="00591706">
        <w:rPr>
          <w:sz w:val="26"/>
          <w:szCs w:val="26"/>
        </w:rPr>
        <w:t xml:space="preserve">,(3).  Only one customer, </w:t>
      </w:r>
      <w:r w:rsidR="00CF4F6F">
        <w:rPr>
          <w:sz w:val="26"/>
          <w:szCs w:val="26"/>
        </w:rPr>
        <w:t>Mr. Wagner-Dobler,</w:t>
      </w:r>
      <w:r w:rsidR="00591706">
        <w:rPr>
          <w:sz w:val="26"/>
        </w:rPr>
        <w:t xml:space="preserve"> was </w:t>
      </w:r>
      <w:r w:rsidR="009306B7">
        <w:rPr>
          <w:sz w:val="26"/>
        </w:rPr>
        <w:t xml:space="preserve">affected in this case, and </w:t>
      </w:r>
      <w:r w:rsidR="006112C6">
        <w:rPr>
          <w:sz w:val="26"/>
        </w:rPr>
        <w:t xml:space="preserve">Rasier refunded Mr. </w:t>
      </w:r>
      <w:r w:rsidR="00CF4F6F">
        <w:rPr>
          <w:sz w:val="26"/>
        </w:rPr>
        <w:t xml:space="preserve">Wagner-Dobler </w:t>
      </w:r>
      <w:r w:rsidR="00B42DC1">
        <w:rPr>
          <w:sz w:val="26"/>
        </w:rPr>
        <w:t xml:space="preserve">the approximate difference between the estimate for </w:t>
      </w:r>
    </w:p>
    <w:p w14:paraId="3B05C63A" w14:textId="7397C4EE" w:rsidR="006112C6" w:rsidRDefault="00B42DC1" w:rsidP="0072209D">
      <w:pPr>
        <w:pStyle w:val="BodyFirst5DS"/>
        <w:keepNext/>
        <w:keepLines/>
        <w:spacing w:line="360" w:lineRule="auto"/>
        <w:ind w:firstLine="0"/>
        <w:jc w:val="left"/>
        <w:rPr>
          <w:sz w:val="26"/>
          <w:szCs w:val="26"/>
        </w:rPr>
      </w:pPr>
      <w:r>
        <w:rPr>
          <w:sz w:val="26"/>
        </w:rPr>
        <w:lastRenderedPageBreak/>
        <w:t xml:space="preserve">the trips and the actual distance for the trips </w:t>
      </w:r>
      <w:r w:rsidR="006112C6">
        <w:rPr>
          <w:sz w:val="26"/>
        </w:rPr>
        <w:t>for all three trips in question.  52 Pa. Code §§</w:t>
      </w:r>
      <w:r w:rsidR="009F1EF5">
        <w:rPr>
          <w:sz w:val="26"/>
        </w:rPr>
        <w:t> </w:t>
      </w:r>
      <w:r w:rsidR="006112C6" w:rsidRPr="000A6E54">
        <w:rPr>
          <w:sz w:val="26"/>
          <w:szCs w:val="26"/>
        </w:rPr>
        <w:t>69.1201(c)(</w:t>
      </w:r>
      <w:r w:rsidR="006112C6">
        <w:rPr>
          <w:sz w:val="26"/>
          <w:szCs w:val="26"/>
        </w:rPr>
        <w:t>4</w:t>
      </w:r>
      <w:r w:rsidR="006112C6" w:rsidRPr="000A6E54">
        <w:rPr>
          <w:sz w:val="26"/>
          <w:szCs w:val="26"/>
        </w:rPr>
        <w:t>)</w:t>
      </w:r>
      <w:r w:rsidR="006112C6">
        <w:rPr>
          <w:sz w:val="26"/>
          <w:szCs w:val="26"/>
        </w:rPr>
        <w:t xml:space="preserve">,(5).  </w:t>
      </w:r>
      <w:r w:rsidR="009C424A">
        <w:rPr>
          <w:sz w:val="26"/>
          <w:szCs w:val="26"/>
        </w:rPr>
        <w:t>This appears to be</w:t>
      </w:r>
      <w:r w:rsidR="009306B7">
        <w:rPr>
          <w:sz w:val="26"/>
        </w:rPr>
        <w:t xml:space="preserve"> the first instance in which a formal complaint of this nature against Rasier has come before this Commission.</w:t>
      </w:r>
      <w:r w:rsidR="005A3B49">
        <w:rPr>
          <w:sz w:val="26"/>
        </w:rPr>
        <w:t xml:space="preserve">  </w:t>
      </w:r>
      <w:bookmarkStart w:id="44" w:name="_Hlk3210953"/>
      <w:r w:rsidR="00CC108A">
        <w:rPr>
          <w:sz w:val="26"/>
        </w:rPr>
        <w:t>52 Pa. Code</w:t>
      </w:r>
      <w:r w:rsidR="009F1EF5">
        <w:rPr>
          <w:sz w:val="26"/>
        </w:rPr>
        <w:t xml:space="preserve"> </w:t>
      </w:r>
      <w:r w:rsidR="005A3B49">
        <w:rPr>
          <w:sz w:val="26"/>
        </w:rPr>
        <w:t>§</w:t>
      </w:r>
      <w:r w:rsidR="009F1EF5">
        <w:rPr>
          <w:sz w:val="26"/>
        </w:rPr>
        <w:t> </w:t>
      </w:r>
      <w:r w:rsidR="005A3B49" w:rsidRPr="000A6E54">
        <w:rPr>
          <w:sz w:val="26"/>
          <w:szCs w:val="26"/>
        </w:rPr>
        <w:t>69.1201(c)</w:t>
      </w:r>
      <w:r w:rsidR="005A3B49">
        <w:rPr>
          <w:sz w:val="26"/>
          <w:szCs w:val="26"/>
        </w:rPr>
        <w:t>(</w:t>
      </w:r>
      <w:r w:rsidR="00664630">
        <w:rPr>
          <w:sz w:val="26"/>
          <w:szCs w:val="26"/>
        </w:rPr>
        <w:t>6</w:t>
      </w:r>
      <w:r w:rsidR="005A3B49">
        <w:rPr>
          <w:sz w:val="26"/>
          <w:szCs w:val="26"/>
        </w:rPr>
        <w:t>).</w:t>
      </w:r>
      <w:bookmarkEnd w:id="44"/>
      <w:r w:rsidR="00664630">
        <w:rPr>
          <w:sz w:val="26"/>
          <w:szCs w:val="26"/>
        </w:rPr>
        <w:t xml:space="preserve">  </w:t>
      </w:r>
      <w:r w:rsidR="00C732D8">
        <w:rPr>
          <w:sz w:val="26"/>
          <w:szCs w:val="26"/>
        </w:rPr>
        <w:t>Consideration of these factors supports the ALJ’s conclusion.</w:t>
      </w:r>
    </w:p>
    <w:p w14:paraId="7A99C447" w14:textId="77777777" w:rsidR="006112C6" w:rsidRDefault="006112C6" w:rsidP="00936FA4">
      <w:pPr>
        <w:pStyle w:val="BodyFirst5DS"/>
        <w:spacing w:line="360" w:lineRule="auto"/>
        <w:ind w:firstLine="0"/>
        <w:jc w:val="left"/>
        <w:rPr>
          <w:sz w:val="26"/>
          <w:szCs w:val="26"/>
        </w:rPr>
      </w:pPr>
    </w:p>
    <w:p w14:paraId="72534B63" w14:textId="4FD7668F" w:rsidR="00272152" w:rsidRDefault="006112C6" w:rsidP="004C0EE3">
      <w:pPr>
        <w:pStyle w:val="BodyFirst5DS"/>
        <w:spacing w:line="360" w:lineRule="auto"/>
        <w:ind w:firstLine="0"/>
        <w:jc w:val="left"/>
        <w:rPr>
          <w:sz w:val="26"/>
          <w:szCs w:val="26"/>
        </w:rPr>
      </w:pPr>
      <w:r>
        <w:rPr>
          <w:sz w:val="26"/>
          <w:szCs w:val="26"/>
        </w:rPr>
        <w:tab/>
      </w:r>
      <w:r>
        <w:rPr>
          <w:sz w:val="26"/>
          <w:szCs w:val="26"/>
        </w:rPr>
        <w:tab/>
        <w:t xml:space="preserve">Nevertheless, we are concerned about </w:t>
      </w:r>
      <w:r w:rsidR="00D27E7B" w:rsidRPr="00FF22AE">
        <w:rPr>
          <w:sz w:val="26"/>
          <w:szCs w:val="26"/>
        </w:rPr>
        <w:t xml:space="preserve">whether </w:t>
      </w:r>
      <w:r w:rsidR="00D27E7B">
        <w:rPr>
          <w:sz w:val="26"/>
          <w:szCs w:val="26"/>
        </w:rPr>
        <w:t>Rasier has</w:t>
      </w:r>
      <w:r w:rsidR="00D27E7B" w:rsidRPr="00FF22AE">
        <w:rPr>
          <w:sz w:val="26"/>
          <w:szCs w:val="26"/>
        </w:rPr>
        <w:t xml:space="preserve"> made efforts </w:t>
      </w:r>
      <w:r w:rsidR="00D27E7B">
        <w:rPr>
          <w:sz w:val="26"/>
          <w:szCs w:val="26"/>
        </w:rPr>
        <w:t xml:space="preserve">or plans </w:t>
      </w:r>
      <w:r w:rsidR="00D27E7B" w:rsidRPr="00FF22AE">
        <w:rPr>
          <w:sz w:val="26"/>
          <w:szCs w:val="26"/>
        </w:rPr>
        <w:t xml:space="preserve">to modify </w:t>
      </w:r>
      <w:r w:rsidR="00D27E7B">
        <w:rPr>
          <w:sz w:val="26"/>
          <w:szCs w:val="26"/>
        </w:rPr>
        <w:t xml:space="preserve">its </w:t>
      </w:r>
      <w:r w:rsidR="00D27E7B" w:rsidRPr="00FF22AE">
        <w:rPr>
          <w:sz w:val="26"/>
          <w:szCs w:val="26"/>
        </w:rPr>
        <w:t xml:space="preserve">internal practices and procedures to address the </w:t>
      </w:r>
      <w:r w:rsidR="00D27E7B">
        <w:rPr>
          <w:sz w:val="26"/>
          <w:szCs w:val="26"/>
        </w:rPr>
        <w:t xml:space="preserve">technical issue with the mapping system its App </w:t>
      </w:r>
      <w:r w:rsidR="007831D3">
        <w:rPr>
          <w:sz w:val="26"/>
          <w:szCs w:val="26"/>
        </w:rPr>
        <w:t xml:space="preserve">uses </w:t>
      </w:r>
      <w:r w:rsidR="00D27E7B">
        <w:rPr>
          <w:sz w:val="26"/>
          <w:szCs w:val="26"/>
        </w:rPr>
        <w:t xml:space="preserve">and to </w:t>
      </w:r>
      <w:r w:rsidR="00D27E7B" w:rsidRPr="00FF22AE">
        <w:rPr>
          <w:sz w:val="26"/>
          <w:szCs w:val="26"/>
        </w:rPr>
        <w:t xml:space="preserve">prevent </w:t>
      </w:r>
      <w:r w:rsidR="004C0EE3">
        <w:rPr>
          <w:sz w:val="26"/>
          <w:szCs w:val="26"/>
        </w:rPr>
        <w:t xml:space="preserve">this technical issue from recurring </w:t>
      </w:r>
      <w:r w:rsidR="00D27E7B" w:rsidRPr="00FF22AE">
        <w:rPr>
          <w:sz w:val="26"/>
          <w:szCs w:val="26"/>
        </w:rPr>
        <w:t>in the future.</w:t>
      </w:r>
      <w:r w:rsidR="004C0EE3">
        <w:rPr>
          <w:sz w:val="26"/>
          <w:szCs w:val="26"/>
        </w:rPr>
        <w:t xml:space="preserve">  </w:t>
      </w:r>
      <w:r w:rsidR="004C0EE3">
        <w:rPr>
          <w:sz w:val="26"/>
        </w:rPr>
        <w:t xml:space="preserve">52 Pa. Code § </w:t>
      </w:r>
      <w:r w:rsidR="004C0EE3" w:rsidRPr="000A6E54">
        <w:rPr>
          <w:sz w:val="26"/>
          <w:szCs w:val="26"/>
        </w:rPr>
        <w:t>69.1201(c)</w:t>
      </w:r>
      <w:r w:rsidR="004C0EE3">
        <w:rPr>
          <w:sz w:val="26"/>
          <w:szCs w:val="26"/>
        </w:rPr>
        <w:t>(6).</w:t>
      </w:r>
      <w:r w:rsidR="00B767B9">
        <w:rPr>
          <w:sz w:val="26"/>
          <w:szCs w:val="26"/>
        </w:rPr>
        <w:t xml:space="preserve">  </w:t>
      </w:r>
      <w:r w:rsidR="006641C4">
        <w:rPr>
          <w:sz w:val="26"/>
          <w:szCs w:val="26"/>
        </w:rPr>
        <w:t xml:space="preserve">During his testimony, Mr. Holtzman-Constan stated that this technical issue is “rare” but can happen when large commercial facilities are involved “where selecting the correct pick-up point may be challenging and the mapping data may be inconsistent.”  Tr. at 62-63.  While Rasier indicated that there are “work-arounds” customers can use, such as closing and restarting the </w:t>
      </w:r>
      <w:r w:rsidR="007831D3">
        <w:rPr>
          <w:sz w:val="26"/>
          <w:szCs w:val="26"/>
        </w:rPr>
        <w:t>A</w:t>
      </w:r>
      <w:r w:rsidR="006641C4">
        <w:rPr>
          <w:sz w:val="26"/>
          <w:szCs w:val="26"/>
        </w:rPr>
        <w:t xml:space="preserve">pp and then trying to enter a different address, </w:t>
      </w:r>
      <w:r w:rsidR="007831D3">
        <w:rPr>
          <w:sz w:val="26"/>
          <w:szCs w:val="26"/>
        </w:rPr>
        <w:t>the Company</w:t>
      </w:r>
      <w:r w:rsidR="006641C4">
        <w:rPr>
          <w:sz w:val="26"/>
          <w:szCs w:val="26"/>
        </w:rPr>
        <w:t xml:space="preserve"> did not provide any testimony regarding steps it plans to take to address the problem.  Tr. at 63.  </w:t>
      </w:r>
      <w:r w:rsidR="00FC5D7D">
        <w:rPr>
          <w:sz w:val="26"/>
          <w:szCs w:val="26"/>
        </w:rPr>
        <w:t xml:space="preserve">We do not find it reasonable </w:t>
      </w:r>
      <w:r w:rsidR="00A0518A">
        <w:rPr>
          <w:sz w:val="26"/>
          <w:szCs w:val="26"/>
        </w:rPr>
        <w:t>for Rasier to place the burden on a customer to resolve technical issues with</w:t>
      </w:r>
      <w:r w:rsidR="007831D3">
        <w:rPr>
          <w:sz w:val="26"/>
          <w:szCs w:val="26"/>
        </w:rPr>
        <w:t>in</w:t>
      </w:r>
      <w:r w:rsidR="00A0518A">
        <w:rPr>
          <w:sz w:val="26"/>
          <w:szCs w:val="26"/>
        </w:rPr>
        <w:t xml:space="preserve"> Rasier’s </w:t>
      </w:r>
      <w:r w:rsidR="007831D3">
        <w:rPr>
          <w:sz w:val="26"/>
          <w:szCs w:val="26"/>
        </w:rPr>
        <w:t>A</w:t>
      </w:r>
      <w:r w:rsidR="00A0518A">
        <w:rPr>
          <w:sz w:val="26"/>
          <w:szCs w:val="26"/>
        </w:rPr>
        <w:t>pp.</w:t>
      </w:r>
      <w:r w:rsidR="00FC5D7D">
        <w:rPr>
          <w:sz w:val="26"/>
          <w:szCs w:val="26"/>
        </w:rPr>
        <w:t xml:space="preserve"> </w:t>
      </w:r>
      <w:r w:rsidR="00A0518A">
        <w:rPr>
          <w:sz w:val="26"/>
          <w:szCs w:val="26"/>
        </w:rPr>
        <w:t xml:space="preserve"> </w:t>
      </w:r>
      <w:r w:rsidR="00177EE4">
        <w:rPr>
          <w:sz w:val="26"/>
          <w:szCs w:val="26"/>
        </w:rPr>
        <w:t xml:space="preserve">Rasier </w:t>
      </w:r>
      <w:r w:rsidR="0084370B">
        <w:rPr>
          <w:sz w:val="26"/>
          <w:szCs w:val="26"/>
        </w:rPr>
        <w:t xml:space="preserve">also indicated that it does not routinely check the </w:t>
      </w:r>
      <w:r w:rsidR="007D5DCD">
        <w:rPr>
          <w:sz w:val="26"/>
          <w:szCs w:val="26"/>
        </w:rPr>
        <w:t>A</w:t>
      </w:r>
      <w:r w:rsidR="0084370B">
        <w:rPr>
          <w:sz w:val="26"/>
          <w:szCs w:val="26"/>
        </w:rPr>
        <w:t xml:space="preserve">pp for technical issues </w:t>
      </w:r>
      <w:r w:rsidR="00C47A02">
        <w:rPr>
          <w:sz w:val="26"/>
          <w:szCs w:val="26"/>
        </w:rPr>
        <w:t>like</w:t>
      </w:r>
      <w:r w:rsidR="0084370B">
        <w:rPr>
          <w:sz w:val="26"/>
          <w:szCs w:val="26"/>
        </w:rPr>
        <w:t xml:space="preserve"> the mapping system issue in this case, but </w:t>
      </w:r>
      <w:r w:rsidR="00C47A02">
        <w:rPr>
          <w:sz w:val="26"/>
          <w:szCs w:val="26"/>
        </w:rPr>
        <w:t xml:space="preserve">it </w:t>
      </w:r>
      <w:r w:rsidR="0084370B">
        <w:rPr>
          <w:sz w:val="26"/>
          <w:szCs w:val="26"/>
        </w:rPr>
        <w:t xml:space="preserve">would do so if it received a complaint or the issue was otherwise brought to its attention.  </w:t>
      </w:r>
      <w:r w:rsidR="00CA1C28">
        <w:rPr>
          <w:sz w:val="26"/>
          <w:szCs w:val="26"/>
        </w:rPr>
        <w:t xml:space="preserve">Tr. at 72-73.  </w:t>
      </w:r>
      <w:r w:rsidR="0084370B">
        <w:rPr>
          <w:sz w:val="26"/>
          <w:szCs w:val="26"/>
        </w:rPr>
        <w:t xml:space="preserve">Nor does Rasier maintain data on the estimated time and distance of a trip, so it would not be able to compare the estimated time and distance </w:t>
      </w:r>
      <w:r w:rsidR="007D5DCD">
        <w:rPr>
          <w:sz w:val="26"/>
          <w:szCs w:val="26"/>
        </w:rPr>
        <w:t xml:space="preserve">of a trip </w:t>
      </w:r>
      <w:r w:rsidR="0084370B">
        <w:rPr>
          <w:sz w:val="26"/>
          <w:szCs w:val="26"/>
        </w:rPr>
        <w:t xml:space="preserve">to the actual time and distance of </w:t>
      </w:r>
      <w:r w:rsidR="007D5DCD">
        <w:rPr>
          <w:sz w:val="26"/>
          <w:szCs w:val="26"/>
        </w:rPr>
        <w:t>a</w:t>
      </w:r>
      <w:r w:rsidR="0084370B">
        <w:rPr>
          <w:sz w:val="26"/>
          <w:szCs w:val="26"/>
        </w:rPr>
        <w:t xml:space="preserve"> trip.  Tr. at 99.</w:t>
      </w:r>
    </w:p>
    <w:p w14:paraId="4C17EB9C" w14:textId="77777777" w:rsidR="00272152" w:rsidRDefault="00272152" w:rsidP="004C0EE3">
      <w:pPr>
        <w:pStyle w:val="BodyFirst5DS"/>
        <w:spacing w:line="360" w:lineRule="auto"/>
        <w:ind w:firstLine="0"/>
        <w:jc w:val="left"/>
        <w:rPr>
          <w:sz w:val="26"/>
          <w:szCs w:val="26"/>
        </w:rPr>
      </w:pPr>
    </w:p>
    <w:p w14:paraId="40B59470" w14:textId="77777777" w:rsidR="0072209D" w:rsidRDefault="00272152" w:rsidP="004C0EE3">
      <w:pPr>
        <w:pStyle w:val="BodyFirst5DS"/>
        <w:spacing w:line="360" w:lineRule="auto"/>
        <w:ind w:firstLine="0"/>
        <w:jc w:val="left"/>
        <w:rPr>
          <w:sz w:val="26"/>
          <w:szCs w:val="26"/>
        </w:rPr>
      </w:pPr>
      <w:r>
        <w:rPr>
          <w:sz w:val="26"/>
          <w:szCs w:val="26"/>
        </w:rPr>
        <w:tab/>
      </w:r>
      <w:r>
        <w:rPr>
          <w:sz w:val="26"/>
          <w:szCs w:val="26"/>
        </w:rPr>
        <w:tab/>
      </w:r>
      <w:r w:rsidR="009134D6">
        <w:rPr>
          <w:sz w:val="26"/>
          <w:szCs w:val="26"/>
        </w:rPr>
        <w:t xml:space="preserve">Going forward, we encourage </w:t>
      </w:r>
      <w:r w:rsidR="001F53AE">
        <w:rPr>
          <w:sz w:val="26"/>
          <w:szCs w:val="26"/>
        </w:rPr>
        <w:t>Rasier to take steps to investigat</w:t>
      </w:r>
      <w:r w:rsidR="00E36937">
        <w:rPr>
          <w:sz w:val="26"/>
          <w:szCs w:val="26"/>
        </w:rPr>
        <w:t>e</w:t>
      </w:r>
      <w:r w:rsidR="001F53AE">
        <w:rPr>
          <w:sz w:val="26"/>
          <w:szCs w:val="26"/>
        </w:rPr>
        <w:t xml:space="preserve"> and resolv</w:t>
      </w:r>
      <w:r w:rsidR="00E36937">
        <w:rPr>
          <w:sz w:val="26"/>
          <w:szCs w:val="26"/>
        </w:rPr>
        <w:t>e</w:t>
      </w:r>
      <w:r w:rsidR="001F53AE">
        <w:rPr>
          <w:sz w:val="26"/>
          <w:szCs w:val="26"/>
        </w:rPr>
        <w:t xml:space="preserve"> this </w:t>
      </w:r>
      <w:r w:rsidR="00E36937">
        <w:rPr>
          <w:sz w:val="26"/>
          <w:szCs w:val="26"/>
        </w:rPr>
        <w:t xml:space="preserve">technical </w:t>
      </w:r>
      <w:r w:rsidR="001F53AE">
        <w:rPr>
          <w:sz w:val="26"/>
          <w:szCs w:val="26"/>
        </w:rPr>
        <w:t xml:space="preserve">issue internally, whether it be by, </w:t>
      </w:r>
      <w:r>
        <w:rPr>
          <w:sz w:val="26"/>
          <w:szCs w:val="26"/>
        </w:rPr>
        <w:t>f</w:t>
      </w:r>
      <w:r w:rsidR="001F53AE">
        <w:rPr>
          <w:sz w:val="26"/>
          <w:szCs w:val="26"/>
        </w:rPr>
        <w:t xml:space="preserve">or instance, </w:t>
      </w:r>
      <w:r w:rsidR="001B6DB2">
        <w:rPr>
          <w:sz w:val="26"/>
          <w:szCs w:val="26"/>
        </w:rPr>
        <w:t>making adjustments to</w:t>
      </w:r>
      <w:r w:rsidR="001F53AE">
        <w:rPr>
          <w:sz w:val="26"/>
          <w:szCs w:val="26"/>
        </w:rPr>
        <w:t xml:space="preserve"> its </w:t>
      </w:r>
      <w:r w:rsidR="00E36937">
        <w:rPr>
          <w:sz w:val="26"/>
          <w:szCs w:val="26"/>
        </w:rPr>
        <w:t>A</w:t>
      </w:r>
      <w:r w:rsidR="001F53AE">
        <w:rPr>
          <w:sz w:val="26"/>
          <w:szCs w:val="26"/>
        </w:rPr>
        <w:t xml:space="preserve">pp or </w:t>
      </w:r>
      <w:r w:rsidR="00E36937">
        <w:rPr>
          <w:sz w:val="26"/>
          <w:szCs w:val="26"/>
        </w:rPr>
        <w:t xml:space="preserve">the mapping system it uses or </w:t>
      </w:r>
      <w:r w:rsidR="001F53AE">
        <w:rPr>
          <w:sz w:val="26"/>
          <w:szCs w:val="26"/>
        </w:rPr>
        <w:t xml:space="preserve">providing customers with information </w:t>
      </w:r>
      <w:r w:rsidR="000409E6">
        <w:rPr>
          <w:sz w:val="26"/>
          <w:szCs w:val="26"/>
        </w:rPr>
        <w:t xml:space="preserve">upfront </w:t>
      </w:r>
      <w:r w:rsidR="001F53AE">
        <w:rPr>
          <w:sz w:val="26"/>
          <w:szCs w:val="26"/>
        </w:rPr>
        <w:t xml:space="preserve">on its website or its </w:t>
      </w:r>
      <w:r w:rsidR="000409E6">
        <w:rPr>
          <w:sz w:val="26"/>
          <w:szCs w:val="26"/>
        </w:rPr>
        <w:t>A</w:t>
      </w:r>
      <w:r w:rsidR="001F53AE">
        <w:rPr>
          <w:sz w:val="26"/>
          <w:szCs w:val="26"/>
        </w:rPr>
        <w:t xml:space="preserve">pp regarding this technical issue and how </w:t>
      </w:r>
      <w:r w:rsidR="000409E6">
        <w:rPr>
          <w:sz w:val="26"/>
          <w:szCs w:val="26"/>
        </w:rPr>
        <w:t>customers can</w:t>
      </w:r>
      <w:r w:rsidR="001F53AE">
        <w:rPr>
          <w:sz w:val="26"/>
          <w:szCs w:val="26"/>
        </w:rPr>
        <w:t xml:space="preserve"> resolve t</w:t>
      </w:r>
      <w:r w:rsidR="000409E6">
        <w:rPr>
          <w:sz w:val="26"/>
          <w:szCs w:val="26"/>
        </w:rPr>
        <w:t>his issue</w:t>
      </w:r>
      <w:r w:rsidR="001F53AE">
        <w:rPr>
          <w:sz w:val="26"/>
          <w:szCs w:val="26"/>
        </w:rPr>
        <w:t xml:space="preserve"> when requesting a ride.</w:t>
      </w:r>
      <w:r>
        <w:rPr>
          <w:sz w:val="26"/>
          <w:szCs w:val="26"/>
        </w:rPr>
        <w:t xml:space="preserve">  </w:t>
      </w:r>
      <w:r w:rsidR="00422501">
        <w:rPr>
          <w:sz w:val="26"/>
          <w:szCs w:val="26"/>
        </w:rPr>
        <w:t xml:space="preserve">While </w:t>
      </w:r>
      <w:r w:rsidR="00795318">
        <w:rPr>
          <w:sz w:val="26"/>
          <w:szCs w:val="26"/>
        </w:rPr>
        <w:t xml:space="preserve">we have decided not to impose a civil penalty under the </w:t>
      </w:r>
    </w:p>
    <w:p w14:paraId="57F7A5CF" w14:textId="5CDDB6AB" w:rsidR="00EA3765" w:rsidRDefault="00795318" w:rsidP="0072209D">
      <w:pPr>
        <w:pStyle w:val="BodyFirst5DS"/>
        <w:keepNext/>
        <w:keepLines/>
        <w:spacing w:line="360" w:lineRule="auto"/>
        <w:ind w:firstLine="0"/>
        <w:jc w:val="left"/>
        <w:rPr>
          <w:sz w:val="26"/>
          <w:szCs w:val="26"/>
        </w:rPr>
      </w:pPr>
      <w:r>
        <w:rPr>
          <w:sz w:val="26"/>
          <w:szCs w:val="26"/>
        </w:rPr>
        <w:lastRenderedPageBreak/>
        <w:t xml:space="preserve">circumstances in this case, particularly as this is a case of first impression and the factors </w:t>
      </w:r>
      <w:r w:rsidR="007F3CC7">
        <w:rPr>
          <w:sz w:val="26"/>
          <w:szCs w:val="26"/>
        </w:rPr>
        <w:t xml:space="preserve">weigh in favor </w:t>
      </w:r>
      <w:r w:rsidR="005B6E4B">
        <w:rPr>
          <w:sz w:val="26"/>
          <w:szCs w:val="26"/>
        </w:rPr>
        <w:t>of such a result</w:t>
      </w:r>
      <w:r w:rsidR="007826A4">
        <w:rPr>
          <w:sz w:val="26"/>
          <w:szCs w:val="26"/>
        </w:rPr>
        <w:t xml:space="preserve">, </w:t>
      </w:r>
      <w:r w:rsidR="00CC6DE7">
        <w:rPr>
          <w:sz w:val="26"/>
          <w:szCs w:val="26"/>
        </w:rPr>
        <w:t>especially</w:t>
      </w:r>
      <w:r w:rsidR="007826A4">
        <w:rPr>
          <w:sz w:val="26"/>
          <w:szCs w:val="26"/>
        </w:rPr>
        <w:t xml:space="preserve"> since </w:t>
      </w:r>
      <w:r w:rsidR="00CC108A">
        <w:rPr>
          <w:sz w:val="26"/>
          <w:szCs w:val="26"/>
        </w:rPr>
        <w:t>Rasier has provided a refund</w:t>
      </w:r>
      <w:r w:rsidR="007826A4">
        <w:rPr>
          <w:sz w:val="26"/>
          <w:szCs w:val="26"/>
        </w:rPr>
        <w:t xml:space="preserve"> to the Complainant,</w:t>
      </w:r>
      <w:r w:rsidR="00CC108A">
        <w:rPr>
          <w:sz w:val="26"/>
          <w:szCs w:val="26"/>
        </w:rPr>
        <w:t xml:space="preserve"> </w:t>
      </w:r>
      <w:r w:rsidR="005B6E4B">
        <w:rPr>
          <w:sz w:val="26"/>
          <w:szCs w:val="26"/>
        </w:rPr>
        <w:t>we will not hesitate to</w:t>
      </w:r>
      <w:r w:rsidR="00A800AE">
        <w:rPr>
          <w:sz w:val="26"/>
          <w:szCs w:val="26"/>
        </w:rPr>
        <w:t xml:space="preserve"> </w:t>
      </w:r>
      <w:r w:rsidR="00A800AE" w:rsidRPr="000409E6">
        <w:rPr>
          <w:sz w:val="26"/>
          <w:szCs w:val="26"/>
        </w:rPr>
        <w:t>take appropriate enforcement action</w:t>
      </w:r>
      <w:r w:rsidR="000409E6">
        <w:rPr>
          <w:sz w:val="26"/>
          <w:szCs w:val="26"/>
        </w:rPr>
        <w:t>s</w:t>
      </w:r>
      <w:r w:rsidR="005B6E4B">
        <w:rPr>
          <w:sz w:val="26"/>
          <w:szCs w:val="26"/>
        </w:rPr>
        <w:t xml:space="preserve"> </w:t>
      </w:r>
      <w:r w:rsidR="000409E6">
        <w:rPr>
          <w:sz w:val="26"/>
          <w:szCs w:val="26"/>
        </w:rPr>
        <w:t xml:space="preserve">in the future if we receive similar complaints against Rasier.  These enforcement actions may include the </w:t>
      </w:r>
      <w:r w:rsidR="005B6E4B">
        <w:rPr>
          <w:sz w:val="26"/>
          <w:szCs w:val="26"/>
        </w:rPr>
        <w:t>impos</w:t>
      </w:r>
      <w:r w:rsidR="000409E6">
        <w:rPr>
          <w:sz w:val="26"/>
          <w:szCs w:val="26"/>
        </w:rPr>
        <w:t>ition of</w:t>
      </w:r>
      <w:r w:rsidR="005B6E4B">
        <w:rPr>
          <w:sz w:val="26"/>
          <w:szCs w:val="26"/>
        </w:rPr>
        <w:t xml:space="preserve"> civil penalt</w:t>
      </w:r>
      <w:r w:rsidR="000409E6">
        <w:rPr>
          <w:sz w:val="26"/>
          <w:szCs w:val="26"/>
        </w:rPr>
        <w:t xml:space="preserve">ies </w:t>
      </w:r>
      <w:r w:rsidR="005B6E4B">
        <w:rPr>
          <w:sz w:val="26"/>
          <w:szCs w:val="26"/>
        </w:rPr>
        <w:t xml:space="preserve">or other </w:t>
      </w:r>
      <w:r w:rsidR="000409E6">
        <w:rPr>
          <w:sz w:val="26"/>
          <w:szCs w:val="26"/>
        </w:rPr>
        <w:t xml:space="preserve">appropriate </w:t>
      </w:r>
      <w:r w:rsidR="005B6E4B">
        <w:rPr>
          <w:sz w:val="26"/>
          <w:szCs w:val="26"/>
        </w:rPr>
        <w:t>actions</w:t>
      </w:r>
      <w:r w:rsidR="00123862">
        <w:rPr>
          <w:sz w:val="26"/>
          <w:szCs w:val="26"/>
        </w:rPr>
        <w:t xml:space="preserve">, </w:t>
      </w:r>
      <w:r w:rsidR="00871377">
        <w:rPr>
          <w:sz w:val="26"/>
          <w:szCs w:val="26"/>
        </w:rPr>
        <w:t>such as</w:t>
      </w:r>
      <w:r w:rsidR="00123862">
        <w:rPr>
          <w:sz w:val="26"/>
          <w:szCs w:val="26"/>
        </w:rPr>
        <w:t xml:space="preserve"> </w:t>
      </w:r>
      <w:r w:rsidR="000409E6">
        <w:rPr>
          <w:sz w:val="26"/>
          <w:szCs w:val="26"/>
        </w:rPr>
        <w:t xml:space="preserve">initiating </w:t>
      </w:r>
      <w:r w:rsidR="00123862">
        <w:rPr>
          <w:sz w:val="26"/>
          <w:szCs w:val="26"/>
        </w:rPr>
        <w:t xml:space="preserve">an investigation </w:t>
      </w:r>
      <w:r w:rsidR="000409E6">
        <w:rPr>
          <w:sz w:val="26"/>
          <w:szCs w:val="26"/>
        </w:rPr>
        <w:t>into</w:t>
      </w:r>
      <w:r w:rsidR="00B0727C">
        <w:rPr>
          <w:sz w:val="26"/>
          <w:szCs w:val="26"/>
        </w:rPr>
        <w:t xml:space="preserve"> the manner in which Rasier is addressing th</w:t>
      </w:r>
      <w:r w:rsidR="000409E6">
        <w:rPr>
          <w:sz w:val="26"/>
          <w:szCs w:val="26"/>
        </w:rPr>
        <w:t>is</w:t>
      </w:r>
      <w:r w:rsidR="00B0727C">
        <w:rPr>
          <w:sz w:val="26"/>
          <w:szCs w:val="26"/>
        </w:rPr>
        <w:t xml:space="preserve"> technical issue with its </w:t>
      </w:r>
      <w:r w:rsidR="000409E6">
        <w:rPr>
          <w:sz w:val="26"/>
          <w:szCs w:val="26"/>
        </w:rPr>
        <w:t xml:space="preserve">App </w:t>
      </w:r>
      <w:r w:rsidR="00B0727C">
        <w:rPr>
          <w:sz w:val="26"/>
          <w:szCs w:val="26"/>
        </w:rPr>
        <w:t xml:space="preserve">and a </w:t>
      </w:r>
      <w:r w:rsidR="00426121">
        <w:rPr>
          <w:sz w:val="26"/>
          <w:szCs w:val="26"/>
        </w:rPr>
        <w:t>review</w:t>
      </w:r>
      <w:r w:rsidR="00B0727C">
        <w:rPr>
          <w:sz w:val="26"/>
          <w:szCs w:val="26"/>
        </w:rPr>
        <w:t xml:space="preserve"> of applicable </w:t>
      </w:r>
      <w:r w:rsidR="00426121">
        <w:rPr>
          <w:sz w:val="26"/>
          <w:szCs w:val="26"/>
        </w:rPr>
        <w:t xml:space="preserve">Company </w:t>
      </w:r>
      <w:r w:rsidR="00B0727C">
        <w:rPr>
          <w:sz w:val="26"/>
          <w:szCs w:val="26"/>
        </w:rPr>
        <w:t>records</w:t>
      </w:r>
      <w:r w:rsidR="00AE4C95">
        <w:rPr>
          <w:sz w:val="26"/>
          <w:szCs w:val="26"/>
        </w:rPr>
        <w:t xml:space="preserve">, </w:t>
      </w:r>
      <w:r w:rsidR="00B0727C">
        <w:rPr>
          <w:sz w:val="26"/>
          <w:szCs w:val="26"/>
        </w:rPr>
        <w:t>documents</w:t>
      </w:r>
      <w:r w:rsidR="00AE4C95">
        <w:rPr>
          <w:sz w:val="26"/>
          <w:szCs w:val="26"/>
        </w:rPr>
        <w:t>, and facilities</w:t>
      </w:r>
      <w:r w:rsidR="00B0727C">
        <w:rPr>
          <w:sz w:val="26"/>
          <w:szCs w:val="26"/>
        </w:rPr>
        <w:t>.</w:t>
      </w:r>
      <w:r w:rsidR="00B00BD7">
        <w:rPr>
          <w:rStyle w:val="FootnoteReference"/>
          <w:sz w:val="26"/>
          <w:szCs w:val="26"/>
        </w:rPr>
        <w:footnoteReference w:id="4"/>
      </w:r>
    </w:p>
    <w:p w14:paraId="001A4D22" w14:textId="77777777" w:rsidR="00EA3765" w:rsidRDefault="00EA3765" w:rsidP="004C0EE3">
      <w:pPr>
        <w:pStyle w:val="BodyFirst5DS"/>
        <w:spacing w:line="360" w:lineRule="auto"/>
        <w:ind w:firstLine="0"/>
        <w:jc w:val="left"/>
        <w:rPr>
          <w:sz w:val="26"/>
          <w:szCs w:val="26"/>
        </w:rPr>
      </w:pPr>
    </w:p>
    <w:p w14:paraId="4A28B408" w14:textId="3F930A54" w:rsidR="001B0C5E" w:rsidRPr="00CA43A5" w:rsidRDefault="005C4831" w:rsidP="002625EC">
      <w:pPr>
        <w:keepNext/>
        <w:keepLines/>
        <w:widowControl/>
        <w:spacing w:line="360" w:lineRule="auto"/>
        <w:contextualSpacing/>
        <w:jc w:val="center"/>
        <w:rPr>
          <w:b/>
          <w:sz w:val="26"/>
          <w:szCs w:val="26"/>
        </w:rPr>
      </w:pPr>
      <w:r>
        <w:rPr>
          <w:b/>
          <w:sz w:val="26"/>
          <w:szCs w:val="26"/>
        </w:rPr>
        <w:t>I</w:t>
      </w:r>
      <w:r w:rsidR="008A7709">
        <w:rPr>
          <w:b/>
          <w:sz w:val="26"/>
          <w:szCs w:val="26"/>
        </w:rPr>
        <w:t>II</w:t>
      </w:r>
      <w:r>
        <w:rPr>
          <w:b/>
          <w:sz w:val="26"/>
          <w:szCs w:val="26"/>
        </w:rPr>
        <w:t>.</w:t>
      </w:r>
      <w:r>
        <w:rPr>
          <w:b/>
          <w:sz w:val="26"/>
          <w:szCs w:val="26"/>
        </w:rPr>
        <w:tab/>
      </w:r>
      <w:r w:rsidR="001B0C5E" w:rsidRPr="00CA43A5">
        <w:rPr>
          <w:b/>
          <w:sz w:val="26"/>
          <w:szCs w:val="26"/>
        </w:rPr>
        <w:t>Conclusion</w:t>
      </w:r>
    </w:p>
    <w:p w14:paraId="168F76E4" w14:textId="77777777" w:rsidR="001B0C5E" w:rsidRPr="00CA43A5" w:rsidRDefault="001B0C5E" w:rsidP="002625EC">
      <w:pPr>
        <w:keepNext/>
        <w:keepLines/>
        <w:widowControl/>
        <w:spacing w:line="360" w:lineRule="auto"/>
        <w:ind w:firstLine="1440"/>
        <w:contextualSpacing/>
        <w:rPr>
          <w:sz w:val="26"/>
          <w:szCs w:val="26"/>
        </w:rPr>
      </w:pPr>
    </w:p>
    <w:p w14:paraId="18D0D675" w14:textId="62C83C26" w:rsidR="001B0C5E" w:rsidRDefault="001B0C5E" w:rsidP="002625EC">
      <w:pPr>
        <w:widowControl/>
        <w:spacing w:line="360" w:lineRule="auto"/>
        <w:ind w:firstLine="1440"/>
        <w:contextualSpacing/>
        <w:rPr>
          <w:b/>
          <w:sz w:val="26"/>
          <w:szCs w:val="26"/>
        </w:rPr>
      </w:pPr>
      <w:r w:rsidRPr="00CA43A5">
        <w:rPr>
          <w:sz w:val="26"/>
          <w:szCs w:val="26"/>
        </w:rPr>
        <w:t xml:space="preserve">Based on </w:t>
      </w:r>
      <w:r>
        <w:rPr>
          <w:sz w:val="26"/>
          <w:szCs w:val="26"/>
        </w:rPr>
        <w:t>our review of the record and the applicable law</w:t>
      </w:r>
      <w:r w:rsidR="00BE44AB">
        <w:rPr>
          <w:sz w:val="26"/>
          <w:szCs w:val="26"/>
        </w:rPr>
        <w:t xml:space="preserve">, we </w:t>
      </w:r>
      <w:r w:rsidRPr="00CA43A5">
        <w:rPr>
          <w:sz w:val="26"/>
          <w:szCs w:val="26"/>
        </w:rPr>
        <w:t xml:space="preserve">shall </w:t>
      </w:r>
      <w:r w:rsidR="00C4361C">
        <w:rPr>
          <w:sz w:val="26"/>
          <w:szCs w:val="26"/>
        </w:rPr>
        <w:t>grant</w:t>
      </w:r>
      <w:r w:rsidR="00481E61">
        <w:rPr>
          <w:sz w:val="26"/>
          <w:szCs w:val="26"/>
        </w:rPr>
        <w:t xml:space="preserve">, in part, and </w:t>
      </w:r>
      <w:r>
        <w:rPr>
          <w:sz w:val="26"/>
          <w:szCs w:val="26"/>
        </w:rPr>
        <w:t>deny</w:t>
      </w:r>
      <w:r w:rsidR="00481E61">
        <w:rPr>
          <w:sz w:val="26"/>
          <w:szCs w:val="26"/>
        </w:rPr>
        <w:t>, in part,</w:t>
      </w:r>
      <w:r>
        <w:rPr>
          <w:sz w:val="26"/>
          <w:szCs w:val="26"/>
        </w:rPr>
        <w:t xml:space="preserve"> </w:t>
      </w:r>
      <w:r w:rsidR="00481E61">
        <w:rPr>
          <w:sz w:val="26"/>
          <w:szCs w:val="26"/>
        </w:rPr>
        <w:t>Rasier’s</w:t>
      </w:r>
      <w:r>
        <w:rPr>
          <w:sz w:val="26"/>
          <w:szCs w:val="26"/>
        </w:rPr>
        <w:t xml:space="preserve"> Exceptions</w:t>
      </w:r>
      <w:r w:rsidR="008E1EC1">
        <w:rPr>
          <w:sz w:val="26"/>
          <w:szCs w:val="26"/>
        </w:rPr>
        <w:t xml:space="preserve"> and</w:t>
      </w:r>
      <w:r>
        <w:rPr>
          <w:sz w:val="26"/>
          <w:szCs w:val="26"/>
        </w:rPr>
        <w:t xml:space="preserve"> </w:t>
      </w:r>
      <w:r w:rsidR="00481E61">
        <w:rPr>
          <w:sz w:val="26"/>
          <w:szCs w:val="26"/>
        </w:rPr>
        <w:t>modify</w:t>
      </w:r>
      <w:r>
        <w:rPr>
          <w:sz w:val="26"/>
          <w:szCs w:val="26"/>
        </w:rPr>
        <w:t xml:space="preserve"> the Initial Decision, consistent with this Opinion and Order</w:t>
      </w:r>
      <w:r w:rsidRPr="00CA43A5">
        <w:rPr>
          <w:sz w:val="26"/>
          <w:szCs w:val="26"/>
        </w:rPr>
        <w:t xml:space="preserve">; </w:t>
      </w:r>
      <w:r w:rsidRPr="00CA43A5">
        <w:rPr>
          <w:b/>
          <w:sz w:val="26"/>
          <w:szCs w:val="26"/>
        </w:rPr>
        <w:t>THEREFORE,</w:t>
      </w:r>
    </w:p>
    <w:p w14:paraId="1EC000E0" w14:textId="77777777" w:rsidR="001B0C5E" w:rsidRDefault="001B0C5E" w:rsidP="002625EC">
      <w:pPr>
        <w:widowControl/>
        <w:contextualSpacing/>
        <w:rPr>
          <w:sz w:val="26"/>
          <w:szCs w:val="26"/>
        </w:rPr>
      </w:pPr>
    </w:p>
    <w:p w14:paraId="46EE57F5" w14:textId="689C50CE" w:rsidR="001B0C5E" w:rsidRDefault="001B0C5E" w:rsidP="002625EC">
      <w:pPr>
        <w:keepNext/>
        <w:keepLines/>
        <w:widowControl/>
        <w:ind w:firstLine="1440"/>
        <w:contextualSpacing/>
        <w:rPr>
          <w:b/>
          <w:sz w:val="26"/>
          <w:szCs w:val="26"/>
        </w:rPr>
      </w:pPr>
      <w:r w:rsidRPr="00CA43A5">
        <w:rPr>
          <w:b/>
          <w:sz w:val="26"/>
          <w:szCs w:val="26"/>
        </w:rPr>
        <w:t>IT IS ORDERED:</w:t>
      </w:r>
    </w:p>
    <w:p w14:paraId="68870828" w14:textId="1D24109B" w:rsidR="00757AE7" w:rsidRDefault="00757AE7" w:rsidP="002625EC">
      <w:pPr>
        <w:keepNext/>
        <w:keepLines/>
        <w:widowControl/>
        <w:spacing w:line="360" w:lineRule="auto"/>
        <w:contextualSpacing/>
        <w:rPr>
          <w:sz w:val="26"/>
          <w:szCs w:val="26"/>
        </w:rPr>
      </w:pPr>
    </w:p>
    <w:p w14:paraId="5A50EBA5" w14:textId="3930E69A" w:rsidR="00DA5F16" w:rsidRPr="00DA5F16" w:rsidRDefault="001B0C5E" w:rsidP="002625EC">
      <w:pPr>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the Exceptions </w:t>
      </w:r>
      <w:bookmarkStart w:id="45" w:name="_Hlk3276628"/>
      <w:r w:rsidR="00DA5F16">
        <w:rPr>
          <w:color w:val="000000"/>
          <w:sz w:val="26"/>
        </w:rPr>
        <w:t xml:space="preserve">Rasier-PA, </w:t>
      </w:r>
      <w:r w:rsidR="002D2AB0">
        <w:rPr>
          <w:color w:val="000000"/>
          <w:sz w:val="26"/>
        </w:rPr>
        <w:t>L</w:t>
      </w:r>
      <w:r w:rsidR="00DA5F16">
        <w:rPr>
          <w:color w:val="000000"/>
          <w:sz w:val="26"/>
        </w:rPr>
        <w:t xml:space="preserve">LC d/b/a Uber </w:t>
      </w:r>
      <w:bookmarkEnd w:id="45"/>
      <w:r w:rsidR="00DA5F16">
        <w:rPr>
          <w:color w:val="000000"/>
          <w:sz w:val="26"/>
        </w:rPr>
        <w:t>filed on April 3, 2018, are granted, in part, and denied, in part.</w:t>
      </w:r>
    </w:p>
    <w:p w14:paraId="0793B55E" w14:textId="77777777" w:rsidR="00DA5F16" w:rsidRPr="00DA5F16" w:rsidRDefault="00DA5F16" w:rsidP="00DA5F16">
      <w:pPr>
        <w:widowControl/>
        <w:spacing w:line="360" w:lineRule="auto"/>
        <w:ind w:left="1440"/>
        <w:contextualSpacing/>
        <w:rPr>
          <w:sz w:val="26"/>
          <w:szCs w:val="26"/>
        </w:rPr>
      </w:pPr>
    </w:p>
    <w:p w14:paraId="6C2A4DBA" w14:textId="6CF7FBD0" w:rsidR="00707559" w:rsidRPr="007B2F13" w:rsidRDefault="00DA5F16" w:rsidP="002625EC">
      <w:pPr>
        <w:widowControl/>
        <w:numPr>
          <w:ilvl w:val="0"/>
          <w:numId w:val="1"/>
        </w:numPr>
        <w:tabs>
          <w:tab w:val="clear" w:pos="2160"/>
          <w:tab w:val="num" w:pos="0"/>
        </w:tabs>
        <w:spacing w:line="360" w:lineRule="auto"/>
        <w:ind w:left="0" w:firstLine="1440"/>
        <w:contextualSpacing/>
        <w:rPr>
          <w:sz w:val="26"/>
          <w:szCs w:val="26"/>
        </w:rPr>
      </w:pPr>
      <w:r>
        <w:rPr>
          <w:color w:val="000000"/>
          <w:sz w:val="26"/>
        </w:rPr>
        <w:t>That the Initial Decision of Administrative Law Judge Katrina</w:t>
      </w:r>
      <w:r w:rsidR="0093366B">
        <w:rPr>
          <w:color w:val="000000"/>
          <w:sz w:val="26"/>
        </w:rPr>
        <w:t> </w:t>
      </w:r>
      <w:r>
        <w:rPr>
          <w:color w:val="000000"/>
          <w:sz w:val="26"/>
        </w:rPr>
        <w:t>L.</w:t>
      </w:r>
      <w:r w:rsidR="0093366B">
        <w:rPr>
          <w:color w:val="000000"/>
          <w:sz w:val="26"/>
        </w:rPr>
        <w:t> </w:t>
      </w:r>
      <w:r>
        <w:rPr>
          <w:color w:val="000000"/>
          <w:sz w:val="26"/>
        </w:rPr>
        <w:t>Dunderdale, served on March 14, 2018,</w:t>
      </w:r>
      <w:r w:rsidR="00707559">
        <w:rPr>
          <w:color w:val="000000"/>
          <w:sz w:val="26"/>
        </w:rPr>
        <w:t xml:space="preserve"> </w:t>
      </w:r>
      <w:r>
        <w:rPr>
          <w:color w:val="000000"/>
          <w:sz w:val="26"/>
        </w:rPr>
        <w:t>is modified consistent with this Opinion and Order</w:t>
      </w:r>
      <w:r w:rsidR="00707559">
        <w:rPr>
          <w:color w:val="000000"/>
          <w:sz w:val="26"/>
        </w:rPr>
        <w:t>.</w:t>
      </w:r>
    </w:p>
    <w:p w14:paraId="66E0100C" w14:textId="77777777" w:rsidR="007B2F13" w:rsidRPr="007B2F13" w:rsidRDefault="007B2F13" w:rsidP="002625EC">
      <w:pPr>
        <w:widowControl/>
        <w:spacing w:line="360" w:lineRule="auto"/>
        <w:ind w:left="1440"/>
        <w:contextualSpacing/>
        <w:rPr>
          <w:sz w:val="26"/>
          <w:szCs w:val="26"/>
        </w:rPr>
      </w:pPr>
    </w:p>
    <w:p w14:paraId="4E5B388D" w14:textId="1578CCBA" w:rsidR="001B0C5E" w:rsidRDefault="001B0C5E" w:rsidP="002625EC">
      <w:pPr>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the </w:t>
      </w:r>
      <w:r w:rsidR="002625EC">
        <w:rPr>
          <w:sz w:val="26"/>
          <w:szCs w:val="26"/>
        </w:rPr>
        <w:t xml:space="preserve">Formal </w:t>
      </w:r>
      <w:r>
        <w:rPr>
          <w:sz w:val="26"/>
          <w:szCs w:val="26"/>
        </w:rPr>
        <w:t>Complaint filed by</w:t>
      </w:r>
      <w:r w:rsidR="00B71163">
        <w:rPr>
          <w:sz w:val="26"/>
          <w:szCs w:val="26"/>
        </w:rPr>
        <w:t xml:space="preserve"> </w:t>
      </w:r>
      <w:r w:rsidR="00B427BD">
        <w:rPr>
          <w:sz w:val="26"/>
          <w:szCs w:val="26"/>
        </w:rPr>
        <w:t xml:space="preserve">Friedman Wagner-Dobler against </w:t>
      </w:r>
      <w:r w:rsidR="00B427BD">
        <w:rPr>
          <w:color w:val="000000"/>
          <w:sz w:val="26"/>
        </w:rPr>
        <w:t>Rasier-PA, LLC d/b/a Uber</w:t>
      </w:r>
      <w:r>
        <w:rPr>
          <w:sz w:val="26"/>
          <w:szCs w:val="26"/>
        </w:rPr>
        <w:t xml:space="preserve"> on </w:t>
      </w:r>
      <w:r w:rsidR="00B427BD">
        <w:rPr>
          <w:sz w:val="26"/>
          <w:szCs w:val="26"/>
        </w:rPr>
        <w:t>March 14, 2017</w:t>
      </w:r>
      <w:r>
        <w:rPr>
          <w:sz w:val="26"/>
          <w:szCs w:val="26"/>
        </w:rPr>
        <w:t xml:space="preserve">, </w:t>
      </w:r>
      <w:r w:rsidR="00707559">
        <w:rPr>
          <w:sz w:val="26"/>
          <w:szCs w:val="26"/>
        </w:rPr>
        <w:t>at</w:t>
      </w:r>
      <w:r>
        <w:rPr>
          <w:sz w:val="26"/>
          <w:szCs w:val="26"/>
        </w:rPr>
        <w:t xml:space="preserve"> this docket, is </w:t>
      </w:r>
      <w:r w:rsidR="00744869">
        <w:rPr>
          <w:sz w:val="26"/>
          <w:szCs w:val="26"/>
        </w:rPr>
        <w:t>sustained</w:t>
      </w:r>
      <w:r>
        <w:rPr>
          <w:sz w:val="26"/>
          <w:szCs w:val="26"/>
        </w:rPr>
        <w:t>.</w:t>
      </w:r>
    </w:p>
    <w:p w14:paraId="59260CD1" w14:textId="77777777" w:rsidR="006D2C67" w:rsidRDefault="006D2C67" w:rsidP="00742513">
      <w:pPr>
        <w:spacing w:line="360" w:lineRule="auto"/>
        <w:ind w:firstLine="1440"/>
        <w:rPr>
          <w:sz w:val="26"/>
          <w:szCs w:val="26"/>
        </w:rPr>
      </w:pPr>
    </w:p>
    <w:p w14:paraId="4B75D3AF" w14:textId="4FF2E450" w:rsidR="00742513" w:rsidRPr="003C2524" w:rsidRDefault="00B427BD" w:rsidP="0093366B">
      <w:pPr>
        <w:keepNext/>
        <w:keepLines/>
        <w:spacing w:line="360" w:lineRule="auto"/>
        <w:ind w:firstLine="1440"/>
        <w:rPr>
          <w:sz w:val="26"/>
          <w:szCs w:val="26"/>
        </w:rPr>
      </w:pPr>
      <w:r>
        <w:rPr>
          <w:sz w:val="26"/>
          <w:szCs w:val="26"/>
        </w:rPr>
        <w:lastRenderedPageBreak/>
        <w:t>4.</w:t>
      </w:r>
      <w:r>
        <w:rPr>
          <w:sz w:val="26"/>
          <w:szCs w:val="26"/>
        </w:rPr>
        <w:tab/>
      </w:r>
      <w:r w:rsidR="00742513" w:rsidRPr="003C2524">
        <w:rPr>
          <w:sz w:val="26"/>
          <w:szCs w:val="24"/>
        </w:rPr>
        <w:t xml:space="preserve">That this proceeding </w:t>
      </w:r>
      <w:r w:rsidR="00742513">
        <w:rPr>
          <w:sz w:val="26"/>
          <w:szCs w:val="24"/>
        </w:rPr>
        <w:t xml:space="preserve">be marked </w:t>
      </w:r>
      <w:r w:rsidR="00742513" w:rsidRPr="003C2524">
        <w:rPr>
          <w:sz w:val="26"/>
          <w:szCs w:val="24"/>
        </w:rPr>
        <w:t>closed.</w:t>
      </w:r>
    </w:p>
    <w:p w14:paraId="2772608E" w14:textId="5A4214A4" w:rsidR="001B0C5E" w:rsidRPr="00630395" w:rsidRDefault="001B0C5E" w:rsidP="0093366B">
      <w:pPr>
        <w:keepNext/>
        <w:keepLines/>
        <w:widowControl/>
        <w:spacing w:line="360" w:lineRule="auto"/>
        <w:contextualSpacing/>
        <w:rPr>
          <w:sz w:val="26"/>
          <w:szCs w:val="26"/>
        </w:rPr>
      </w:pPr>
    </w:p>
    <w:p w14:paraId="1E525858" w14:textId="77777777" w:rsidR="005312D4" w:rsidRDefault="005312D4" w:rsidP="0093366B">
      <w:pPr>
        <w:keepNext/>
        <w:keepLines/>
        <w:widowControl/>
        <w:tabs>
          <w:tab w:val="left" w:pos="-720"/>
        </w:tabs>
        <w:ind w:firstLine="5040"/>
        <w:contextualSpacing/>
        <w:rPr>
          <w:b/>
          <w:sz w:val="26"/>
          <w:szCs w:val="26"/>
        </w:rPr>
      </w:pPr>
    </w:p>
    <w:p w14:paraId="0A9B18DC" w14:textId="1AF57D2B" w:rsidR="001B0C5E" w:rsidRPr="00CA43A5" w:rsidRDefault="006B36D0" w:rsidP="0093366B">
      <w:pPr>
        <w:keepNext/>
        <w:keepLines/>
        <w:widowControl/>
        <w:tabs>
          <w:tab w:val="left" w:pos="-720"/>
        </w:tabs>
        <w:ind w:firstLine="5040"/>
        <w:contextualSpacing/>
        <w:rPr>
          <w:sz w:val="26"/>
          <w:szCs w:val="26"/>
        </w:rPr>
      </w:pPr>
      <w:bookmarkStart w:id="46" w:name="_GoBack"/>
      <w:r w:rsidRPr="009F01BA">
        <w:rPr>
          <w:b/>
          <w:noProof/>
        </w:rPr>
        <w:drawing>
          <wp:anchor distT="0" distB="0" distL="114300" distR="114300" simplePos="0" relativeHeight="251659264" behindDoc="1" locked="0" layoutInCell="1" allowOverlap="1" wp14:anchorId="5F53F6BC" wp14:editId="06BE9521">
            <wp:simplePos x="0" y="0"/>
            <wp:positionH relativeFrom="column">
              <wp:posOffset>2867025</wp:posOffset>
            </wp:positionH>
            <wp:positionV relativeFrom="paragraph">
              <wp:posOffset>150495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6"/>
      <w:r w:rsidR="001B0C5E" w:rsidRPr="00CA43A5">
        <w:rPr>
          <w:b/>
          <w:sz w:val="26"/>
          <w:szCs w:val="26"/>
        </w:rPr>
        <w:t>BY THE COMMISSION,</w:t>
      </w:r>
    </w:p>
    <w:p w14:paraId="7B156C50" w14:textId="3FB8B402" w:rsidR="001B0C5E" w:rsidRDefault="001B0C5E" w:rsidP="0093366B">
      <w:pPr>
        <w:keepNext/>
        <w:keepLines/>
        <w:widowControl/>
        <w:tabs>
          <w:tab w:val="left" w:pos="-720"/>
        </w:tabs>
        <w:contextualSpacing/>
        <w:rPr>
          <w:sz w:val="26"/>
          <w:szCs w:val="26"/>
        </w:rPr>
      </w:pPr>
    </w:p>
    <w:p w14:paraId="71361BF7" w14:textId="0366D491" w:rsidR="0093366B" w:rsidRPr="00CA43A5" w:rsidRDefault="0093366B" w:rsidP="0093366B">
      <w:pPr>
        <w:keepNext/>
        <w:keepLines/>
        <w:widowControl/>
        <w:tabs>
          <w:tab w:val="left" w:pos="-720"/>
        </w:tabs>
        <w:contextualSpacing/>
        <w:rPr>
          <w:sz w:val="26"/>
          <w:szCs w:val="26"/>
        </w:rPr>
      </w:pPr>
    </w:p>
    <w:p w14:paraId="7FE92255" w14:textId="60417A17" w:rsidR="001B0C5E" w:rsidRDefault="001B0C5E" w:rsidP="0093366B">
      <w:pPr>
        <w:keepNext/>
        <w:keepLines/>
        <w:widowControl/>
        <w:tabs>
          <w:tab w:val="left" w:pos="-720"/>
        </w:tabs>
        <w:contextualSpacing/>
        <w:rPr>
          <w:sz w:val="26"/>
          <w:szCs w:val="26"/>
        </w:rPr>
      </w:pPr>
    </w:p>
    <w:p w14:paraId="30CE04AB" w14:textId="77777777" w:rsidR="001B0C5E" w:rsidRPr="00CA43A5" w:rsidRDefault="001B0C5E" w:rsidP="0093366B">
      <w:pPr>
        <w:keepNext/>
        <w:keepLines/>
        <w:widowControl/>
        <w:tabs>
          <w:tab w:val="left" w:pos="-720"/>
        </w:tabs>
        <w:contextualSpacing/>
        <w:rPr>
          <w:sz w:val="26"/>
          <w:szCs w:val="26"/>
        </w:rPr>
      </w:pPr>
    </w:p>
    <w:p w14:paraId="6A95E5A4" w14:textId="77777777" w:rsidR="001B0C5E" w:rsidRPr="00CA43A5" w:rsidRDefault="001B0C5E" w:rsidP="0093366B">
      <w:pPr>
        <w:keepNext/>
        <w:keepLines/>
        <w:widowControl/>
        <w:tabs>
          <w:tab w:val="left" w:pos="-720"/>
        </w:tabs>
        <w:ind w:firstLine="5040"/>
        <w:contextualSpacing/>
        <w:rPr>
          <w:b/>
          <w:sz w:val="26"/>
          <w:szCs w:val="26"/>
        </w:rPr>
      </w:pPr>
      <w:r>
        <w:rPr>
          <w:sz w:val="26"/>
          <w:szCs w:val="26"/>
        </w:rPr>
        <w:t>Rosemary Chiavetta</w:t>
      </w:r>
    </w:p>
    <w:p w14:paraId="1397B666" w14:textId="746A04E6" w:rsidR="001B0C5E" w:rsidRDefault="001B0C5E" w:rsidP="0093366B">
      <w:pPr>
        <w:keepNext/>
        <w:keepLines/>
        <w:widowControl/>
        <w:tabs>
          <w:tab w:val="left" w:pos="-720"/>
        </w:tabs>
        <w:ind w:firstLine="5040"/>
        <w:contextualSpacing/>
        <w:rPr>
          <w:sz w:val="26"/>
          <w:szCs w:val="26"/>
        </w:rPr>
      </w:pPr>
      <w:r w:rsidRPr="00CA43A5">
        <w:rPr>
          <w:sz w:val="26"/>
          <w:szCs w:val="26"/>
        </w:rPr>
        <w:t>Secretary</w:t>
      </w:r>
    </w:p>
    <w:p w14:paraId="224AE145" w14:textId="77777777" w:rsidR="008A7709" w:rsidRPr="00CA43A5" w:rsidRDefault="008A7709" w:rsidP="0093366B">
      <w:pPr>
        <w:keepNext/>
        <w:keepLines/>
        <w:widowControl/>
        <w:tabs>
          <w:tab w:val="left" w:pos="-720"/>
        </w:tabs>
        <w:ind w:firstLine="5040"/>
        <w:contextualSpacing/>
        <w:rPr>
          <w:sz w:val="26"/>
          <w:szCs w:val="26"/>
        </w:rPr>
      </w:pPr>
    </w:p>
    <w:p w14:paraId="3E3D1729" w14:textId="77777777" w:rsidR="001B0C5E" w:rsidRPr="00CA43A5" w:rsidRDefault="001B0C5E" w:rsidP="0093366B">
      <w:pPr>
        <w:keepNext/>
        <w:keepLines/>
        <w:widowControl/>
        <w:tabs>
          <w:tab w:val="left" w:pos="-720"/>
        </w:tabs>
        <w:contextualSpacing/>
        <w:rPr>
          <w:sz w:val="26"/>
          <w:szCs w:val="26"/>
        </w:rPr>
      </w:pPr>
    </w:p>
    <w:p w14:paraId="48AE4AE6" w14:textId="77777777" w:rsidR="001B0C5E" w:rsidRPr="00CA43A5" w:rsidRDefault="001B0C5E" w:rsidP="0093366B">
      <w:pPr>
        <w:keepNext/>
        <w:keepLines/>
        <w:widowControl/>
        <w:tabs>
          <w:tab w:val="left" w:pos="-720"/>
        </w:tabs>
        <w:contextualSpacing/>
        <w:rPr>
          <w:sz w:val="26"/>
          <w:szCs w:val="26"/>
        </w:rPr>
      </w:pPr>
      <w:r w:rsidRPr="00CA43A5">
        <w:rPr>
          <w:sz w:val="26"/>
          <w:szCs w:val="26"/>
        </w:rPr>
        <w:t>(SEAL)</w:t>
      </w:r>
    </w:p>
    <w:p w14:paraId="617C2C93" w14:textId="77777777" w:rsidR="001B0C5E" w:rsidRPr="00CA43A5" w:rsidRDefault="001B0C5E" w:rsidP="0093366B">
      <w:pPr>
        <w:keepNext/>
        <w:keepLines/>
        <w:widowControl/>
        <w:tabs>
          <w:tab w:val="left" w:pos="-720"/>
        </w:tabs>
        <w:contextualSpacing/>
        <w:rPr>
          <w:sz w:val="26"/>
          <w:szCs w:val="26"/>
        </w:rPr>
      </w:pPr>
    </w:p>
    <w:p w14:paraId="73C6E721" w14:textId="71B23D3D" w:rsidR="001B0C5E" w:rsidRPr="00CA43A5" w:rsidRDefault="001B0C5E" w:rsidP="0093366B">
      <w:pPr>
        <w:keepNext/>
        <w:keepLines/>
        <w:widowControl/>
        <w:tabs>
          <w:tab w:val="left" w:pos="-720"/>
        </w:tabs>
        <w:contextualSpacing/>
        <w:rPr>
          <w:sz w:val="26"/>
          <w:szCs w:val="26"/>
        </w:rPr>
      </w:pPr>
      <w:r w:rsidRPr="00CA43A5">
        <w:rPr>
          <w:sz w:val="26"/>
          <w:szCs w:val="26"/>
        </w:rPr>
        <w:t xml:space="preserve">ORDER ADOPTED: </w:t>
      </w:r>
      <w:r>
        <w:rPr>
          <w:sz w:val="26"/>
          <w:szCs w:val="26"/>
        </w:rPr>
        <w:t xml:space="preserve"> </w:t>
      </w:r>
      <w:r w:rsidR="006D2C67">
        <w:rPr>
          <w:sz w:val="26"/>
          <w:szCs w:val="26"/>
        </w:rPr>
        <w:t>April 11</w:t>
      </w:r>
      <w:r w:rsidR="00742513">
        <w:rPr>
          <w:sz w:val="26"/>
          <w:szCs w:val="26"/>
        </w:rPr>
        <w:t>,</w:t>
      </w:r>
      <w:r w:rsidR="004A01F5">
        <w:rPr>
          <w:sz w:val="26"/>
          <w:szCs w:val="26"/>
        </w:rPr>
        <w:t xml:space="preserve"> 2019</w:t>
      </w:r>
    </w:p>
    <w:p w14:paraId="309DD420" w14:textId="77777777" w:rsidR="001B0C5E" w:rsidRDefault="001B0C5E" w:rsidP="0093366B">
      <w:pPr>
        <w:keepNext/>
        <w:keepLines/>
        <w:widowControl/>
        <w:tabs>
          <w:tab w:val="left" w:pos="-720"/>
        </w:tabs>
        <w:contextualSpacing/>
        <w:rPr>
          <w:sz w:val="26"/>
          <w:szCs w:val="26"/>
        </w:rPr>
      </w:pPr>
    </w:p>
    <w:p w14:paraId="6B611851" w14:textId="302E4354" w:rsidR="003D5C5F" w:rsidRDefault="001B0C5E" w:rsidP="0093366B">
      <w:pPr>
        <w:keepNext/>
        <w:keepLines/>
        <w:widowControl/>
        <w:tabs>
          <w:tab w:val="left" w:pos="-720"/>
        </w:tabs>
        <w:contextualSpacing/>
      </w:pPr>
      <w:r>
        <w:rPr>
          <w:sz w:val="26"/>
          <w:szCs w:val="26"/>
        </w:rPr>
        <w:t>ORDER ENTERED:</w:t>
      </w:r>
      <w:r w:rsidR="00621081">
        <w:rPr>
          <w:sz w:val="26"/>
          <w:szCs w:val="26"/>
        </w:rPr>
        <w:t xml:space="preserve">  </w:t>
      </w:r>
      <w:r w:rsidR="006B36D0">
        <w:rPr>
          <w:sz w:val="26"/>
          <w:szCs w:val="26"/>
        </w:rPr>
        <w:t>April 11, 2019</w:t>
      </w:r>
    </w:p>
    <w:sectPr w:rsidR="003D5C5F" w:rsidSect="003161E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7A6B4" w14:textId="77777777" w:rsidR="00A83801" w:rsidRDefault="00A83801" w:rsidP="001B0C5E">
      <w:r>
        <w:separator/>
      </w:r>
    </w:p>
  </w:endnote>
  <w:endnote w:type="continuationSeparator" w:id="0">
    <w:p w14:paraId="7D990151" w14:textId="77777777" w:rsidR="00A83801" w:rsidRDefault="00A83801"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760473"/>
      <w:docPartObj>
        <w:docPartGallery w:val="Page Numbers (Bottom of Page)"/>
        <w:docPartUnique/>
      </w:docPartObj>
    </w:sdtPr>
    <w:sdtEndPr>
      <w:rPr>
        <w:noProof/>
        <w:sz w:val="24"/>
        <w:szCs w:val="24"/>
      </w:rPr>
    </w:sdtEndPr>
    <w:sdtContent>
      <w:p w14:paraId="6BEEA9CA" w14:textId="48FCD69E" w:rsidR="007075F4" w:rsidRPr="00360CBC" w:rsidRDefault="007075F4">
        <w:pPr>
          <w:pStyle w:val="Footer"/>
          <w:jc w:val="center"/>
          <w:rPr>
            <w:sz w:val="24"/>
            <w:szCs w:val="24"/>
          </w:rPr>
        </w:pPr>
        <w:r w:rsidRPr="00360CBC">
          <w:rPr>
            <w:sz w:val="24"/>
            <w:szCs w:val="24"/>
          </w:rPr>
          <w:fldChar w:fldCharType="begin"/>
        </w:r>
        <w:r w:rsidRPr="00360CBC">
          <w:rPr>
            <w:sz w:val="24"/>
            <w:szCs w:val="24"/>
          </w:rPr>
          <w:instrText xml:space="preserve"> PAGE   \* MERGEFORMAT </w:instrText>
        </w:r>
        <w:r w:rsidRPr="00360CBC">
          <w:rPr>
            <w:sz w:val="24"/>
            <w:szCs w:val="24"/>
          </w:rPr>
          <w:fldChar w:fldCharType="separate"/>
        </w:r>
        <w:r>
          <w:rPr>
            <w:noProof/>
            <w:sz w:val="24"/>
            <w:szCs w:val="24"/>
          </w:rPr>
          <w:t>35</w:t>
        </w:r>
        <w:r w:rsidRPr="00360CBC">
          <w:rPr>
            <w:noProof/>
            <w:sz w:val="24"/>
            <w:szCs w:val="24"/>
          </w:rPr>
          <w:fldChar w:fldCharType="end"/>
        </w:r>
      </w:p>
    </w:sdtContent>
  </w:sdt>
  <w:p w14:paraId="3DF49CCC" w14:textId="77777777" w:rsidR="007075F4" w:rsidRDefault="00707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F9965" w14:textId="77777777" w:rsidR="00A83801" w:rsidRDefault="00A83801" w:rsidP="001B0C5E">
      <w:r>
        <w:separator/>
      </w:r>
    </w:p>
  </w:footnote>
  <w:footnote w:type="continuationSeparator" w:id="0">
    <w:p w14:paraId="2DE8BDE2" w14:textId="77777777" w:rsidR="00A83801" w:rsidRDefault="00A83801" w:rsidP="001B0C5E">
      <w:r>
        <w:continuationSeparator/>
      </w:r>
    </w:p>
  </w:footnote>
  <w:footnote w:id="1">
    <w:p w14:paraId="4E0BD292" w14:textId="2D83E1F8" w:rsidR="007075F4" w:rsidRPr="00916B86" w:rsidRDefault="007075F4">
      <w:pPr>
        <w:pStyle w:val="FootnoteText"/>
        <w:rPr>
          <w:sz w:val="26"/>
        </w:rPr>
      </w:pPr>
      <w:r>
        <w:tab/>
      </w:r>
      <w:r w:rsidRPr="00916B86">
        <w:rPr>
          <w:rStyle w:val="FootnoteReference"/>
          <w:sz w:val="26"/>
        </w:rPr>
        <w:footnoteRef/>
      </w:r>
      <w:r w:rsidRPr="00916B86">
        <w:rPr>
          <w:sz w:val="26"/>
        </w:rPr>
        <w:tab/>
        <w:t>By Order entered January 26, 2017, at Docket No. A-2016-2580821, the Commission issued Rasier a license granting the right</w:t>
      </w:r>
      <w:r w:rsidR="00590F2E">
        <w:rPr>
          <w:sz w:val="26"/>
        </w:rPr>
        <w:t xml:space="preserve"> </w:t>
      </w:r>
      <w:r w:rsidRPr="00916B86">
        <w:rPr>
          <w:sz w:val="26"/>
        </w:rPr>
        <w:t>“</w:t>
      </w:r>
      <w:r w:rsidR="00590F2E">
        <w:rPr>
          <w:sz w:val="26"/>
        </w:rPr>
        <w:t>[t]</w:t>
      </w:r>
      <w:r w:rsidRPr="00916B86">
        <w:rPr>
          <w:sz w:val="26"/>
        </w:rPr>
        <w:t>o transport persons in transportation network service between points in Pennsylvania.”</w:t>
      </w:r>
      <w:r w:rsidR="00A737C7">
        <w:rPr>
          <w:sz w:val="26"/>
        </w:rPr>
        <w:t xml:space="preserve">  </w:t>
      </w:r>
      <w:r w:rsidR="00A737C7" w:rsidRPr="00146211">
        <w:rPr>
          <w:color w:val="000000"/>
          <w:spacing w:val="4"/>
          <w:sz w:val="26"/>
          <w:szCs w:val="26"/>
        </w:rPr>
        <w:t xml:space="preserve">Under </w:t>
      </w:r>
      <w:r w:rsidR="00A737C7">
        <w:rPr>
          <w:color w:val="000000"/>
          <w:spacing w:val="4"/>
          <w:sz w:val="26"/>
          <w:szCs w:val="26"/>
        </w:rPr>
        <w:t>the Company’s</w:t>
      </w:r>
      <w:r w:rsidR="00A737C7" w:rsidRPr="00146211">
        <w:rPr>
          <w:color w:val="000000"/>
          <w:spacing w:val="4"/>
          <w:sz w:val="26"/>
          <w:szCs w:val="26"/>
        </w:rPr>
        <w:t xml:space="preserve"> business model, riders request transportation through a mobile application (App) on their smartphones.</w:t>
      </w:r>
    </w:p>
  </w:footnote>
  <w:footnote w:id="2">
    <w:p w14:paraId="03361D1E" w14:textId="332105A5" w:rsidR="000A217F" w:rsidRPr="005546EE" w:rsidRDefault="005546EE" w:rsidP="002D2AB0">
      <w:pPr>
        <w:pStyle w:val="FootnoteText"/>
        <w:spacing w:after="120"/>
        <w:rPr>
          <w:sz w:val="26"/>
        </w:rPr>
      </w:pPr>
      <w:r>
        <w:tab/>
      </w:r>
      <w:r w:rsidR="000A217F" w:rsidRPr="005546EE">
        <w:rPr>
          <w:rStyle w:val="FootnoteReference"/>
          <w:sz w:val="26"/>
        </w:rPr>
        <w:footnoteRef/>
      </w:r>
      <w:r w:rsidRPr="005546EE">
        <w:rPr>
          <w:sz w:val="26"/>
        </w:rPr>
        <w:tab/>
      </w:r>
      <w:r w:rsidR="000A217F" w:rsidRPr="005546EE">
        <w:rPr>
          <w:sz w:val="26"/>
        </w:rPr>
        <w:t xml:space="preserve">We do not find merit in Rasier’s argument that the service standards in Section 2604.3(a) effectively replace the Section 1501 standards.  </w:t>
      </w:r>
      <w:r w:rsidR="008A084E" w:rsidRPr="005546EE">
        <w:rPr>
          <w:sz w:val="26"/>
        </w:rPr>
        <w:t xml:space="preserve">The two sections address different topics.  </w:t>
      </w:r>
      <w:r w:rsidR="000A217F" w:rsidRPr="005546EE">
        <w:rPr>
          <w:sz w:val="26"/>
        </w:rPr>
        <w:t>The Section 2604.3(a) standards apply to ensure that the service provided by each individual driver is safe, reasonable, and adequate</w:t>
      </w:r>
      <w:r w:rsidR="008A084E" w:rsidRPr="005546EE">
        <w:rPr>
          <w:sz w:val="26"/>
        </w:rPr>
        <w:t xml:space="preserve">, but this section does not cover the broader requirements </w:t>
      </w:r>
      <w:r w:rsidR="004E080B">
        <w:rPr>
          <w:sz w:val="26"/>
        </w:rPr>
        <w:t xml:space="preserve">that the company, as a whole, provide </w:t>
      </w:r>
      <w:r w:rsidR="008A084E" w:rsidRPr="005546EE">
        <w:rPr>
          <w:sz w:val="26"/>
        </w:rPr>
        <w:t>adequate, efficient, safe and reasonable service and facilities</w:t>
      </w:r>
      <w:r w:rsidR="000A217F" w:rsidRPr="005546EE">
        <w:rPr>
          <w:sz w:val="26"/>
        </w:rPr>
        <w:t>.</w:t>
      </w:r>
      <w:r w:rsidR="008A084E" w:rsidRPr="005546EE">
        <w:rPr>
          <w:sz w:val="26"/>
        </w:rPr>
        <w:t xml:space="preserve">  Only Section 1501 cover</w:t>
      </w:r>
      <w:r w:rsidR="004E080B">
        <w:rPr>
          <w:sz w:val="26"/>
        </w:rPr>
        <w:t>s</w:t>
      </w:r>
      <w:r w:rsidR="008A084E" w:rsidRPr="005546EE">
        <w:rPr>
          <w:sz w:val="26"/>
        </w:rPr>
        <w:t xml:space="preserve"> the allegations in this case</w:t>
      </w:r>
      <w:r w:rsidR="004E080B">
        <w:rPr>
          <w:sz w:val="26"/>
        </w:rPr>
        <w:t>,</w:t>
      </w:r>
      <w:r w:rsidR="008A084E" w:rsidRPr="005546EE">
        <w:rPr>
          <w:sz w:val="26"/>
        </w:rPr>
        <w:t xml:space="preserve"> because they pertain to </w:t>
      </w:r>
      <w:r w:rsidRPr="005546EE">
        <w:rPr>
          <w:sz w:val="26"/>
        </w:rPr>
        <w:t>Rasier’s</w:t>
      </w:r>
      <w:r w:rsidR="008A084E" w:rsidRPr="005546EE">
        <w:rPr>
          <w:sz w:val="26"/>
        </w:rPr>
        <w:t xml:space="preserve"> service and facilities</w:t>
      </w:r>
      <w:r w:rsidRPr="005546EE">
        <w:rPr>
          <w:sz w:val="26"/>
        </w:rPr>
        <w:t xml:space="preserve"> and the factual issues, such as the functioning of </w:t>
      </w:r>
      <w:r w:rsidR="004E080B">
        <w:rPr>
          <w:sz w:val="26"/>
        </w:rPr>
        <w:t>the A</w:t>
      </w:r>
      <w:r w:rsidRPr="005546EE">
        <w:rPr>
          <w:sz w:val="26"/>
        </w:rPr>
        <w:t xml:space="preserve">pp and the mapping system rise to the level of </w:t>
      </w:r>
      <w:r w:rsidR="004E080B">
        <w:rPr>
          <w:sz w:val="26"/>
        </w:rPr>
        <w:t xml:space="preserve">Company-wide, </w:t>
      </w:r>
      <w:r w:rsidRPr="005546EE">
        <w:rPr>
          <w:sz w:val="26"/>
        </w:rPr>
        <w:t xml:space="preserve">upper management </w:t>
      </w:r>
      <w:r w:rsidR="004E080B">
        <w:rPr>
          <w:sz w:val="26"/>
        </w:rPr>
        <w:t xml:space="preserve">issues that </w:t>
      </w:r>
      <w:r w:rsidRPr="005546EE">
        <w:rPr>
          <w:sz w:val="26"/>
        </w:rPr>
        <w:t xml:space="preserve">are not necessarily within the purview </w:t>
      </w:r>
      <w:r w:rsidR="004E080B">
        <w:rPr>
          <w:sz w:val="26"/>
        </w:rPr>
        <w:t xml:space="preserve">or control </w:t>
      </w:r>
      <w:r w:rsidRPr="005546EE">
        <w:rPr>
          <w:sz w:val="26"/>
        </w:rPr>
        <w:t>of individuals drivers.</w:t>
      </w:r>
    </w:p>
  </w:footnote>
  <w:footnote w:id="3">
    <w:p w14:paraId="23E73C9B" w14:textId="74A48F00" w:rsidR="00CF344C" w:rsidRPr="00A75122" w:rsidRDefault="00CF344C" w:rsidP="00CF344C">
      <w:pPr>
        <w:jc w:val="both"/>
        <w:rPr>
          <w:sz w:val="26"/>
        </w:rPr>
      </w:pPr>
      <w:r>
        <w:tab/>
      </w:r>
      <w:r w:rsidRPr="00A75122">
        <w:rPr>
          <w:sz w:val="26"/>
          <w:vertAlign w:val="superscript"/>
        </w:rPr>
        <w:footnoteRef/>
      </w:r>
      <w:r w:rsidRPr="00A75122">
        <w:rPr>
          <w:sz w:val="26"/>
        </w:rPr>
        <w:t xml:space="preserve"> </w:t>
      </w:r>
      <w:r w:rsidRPr="00A75122">
        <w:rPr>
          <w:sz w:val="26"/>
        </w:rPr>
        <w:tab/>
      </w:r>
      <w:bookmarkStart w:id="27" w:name="_BA_Cite_2C3FE9_000052"/>
      <w:bookmarkEnd w:id="27"/>
      <w:r w:rsidRPr="00A75122">
        <w:rPr>
          <w:sz w:val="26"/>
        </w:rPr>
        <w:t>Section 5.405(b) provides the following: “Except as provided in s</w:t>
      </w:r>
      <w:bookmarkStart w:id="28" w:name="_BA_Cite_2C3FE9_000196"/>
      <w:bookmarkEnd w:id="28"/>
      <w:r w:rsidRPr="00A75122">
        <w:rPr>
          <w:sz w:val="26"/>
        </w:rPr>
        <w:t>ubsection (c) and in the case of a non</w:t>
      </w:r>
      <w:r w:rsidR="00CC108A">
        <w:rPr>
          <w:sz w:val="26"/>
        </w:rPr>
        <w:t>-</w:t>
      </w:r>
      <w:r w:rsidRPr="00A75122">
        <w:rPr>
          <w:sz w:val="26"/>
        </w:rPr>
        <w:t xml:space="preserve">contested proceeding, a pleading, or any part thereof may not be considered as evidence of a fact other than that of filing thereof unless offered and received into evidence.”  </w:t>
      </w:r>
    </w:p>
  </w:footnote>
  <w:footnote w:id="4">
    <w:p w14:paraId="22F252F0" w14:textId="11A73090" w:rsidR="00B00BD7" w:rsidRPr="00FE65B7" w:rsidRDefault="00FE65B7">
      <w:pPr>
        <w:pStyle w:val="FootnoteText"/>
        <w:rPr>
          <w:sz w:val="26"/>
        </w:rPr>
      </w:pPr>
      <w:r>
        <w:tab/>
      </w:r>
      <w:r w:rsidR="00B00BD7" w:rsidRPr="00FE65B7">
        <w:rPr>
          <w:rStyle w:val="FootnoteReference"/>
          <w:sz w:val="26"/>
        </w:rPr>
        <w:footnoteRef/>
      </w:r>
      <w:r w:rsidRPr="00FE65B7">
        <w:rPr>
          <w:sz w:val="26"/>
        </w:rPr>
        <w:tab/>
      </w:r>
      <w:r w:rsidR="00B00BD7" w:rsidRPr="00FE65B7">
        <w:rPr>
          <w:sz w:val="26"/>
        </w:rPr>
        <w:t xml:space="preserve">It is well within this Commission’s authority to impose civil penalties on TNCs and to inspect, audit, and investigate any books, records, and facilities of TNCs.  </w:t>
      </w:r>
      <w:r w:rsidR="00B00BD7" w:rsidRPr="00FC0ABA">
        <w:rPr>
          <w:i/>
          <w:sz w:val="26"/>
        </w:rPr>
        <w:t>See</w:t>
      </w:r>
      <w:r w:rsidR="00B00BD7" w:rsidRPr="00FE65B7">
        <w:rPr>
          <w:sz w:val="26"/>
        </w:rPr>
        <w:t xml:space="preserve"> 66 Pa. C.S. §§ 2604.2</w:t>
      </w:r>
      <w:r w:rsidR="00BF4987">
        <w:rPr>
          <w:sz w:val="26"/>
        </w:rPr>
        <w:t xml:space="preserve"> and</w:t>
      </w:r>
      <w:r w:rsidR="00B00BD7" w:rsidRPr="00FE65B7">
        <w:rPr>
          <w:sz w:val="26"/>
        </w:rPr>
        <w:t xml:space="preserve"> 2609.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875"/>
    <w:multiLevelType w:val="hybridMultilevel"/>
    <w:tmpl w:val="F89897C8"/>
    <w:lvl w:ilvl="0" w:tplc="EFC28A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02A72"/>
    <w:multiLevelType w:val="hybridMultilevel"/>
    <w:tmpl w:val="8B0479A0"/>
    <w:lvl w:ilvl="0" w:tplc="C8C25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F456F"/>
    <w:multiLevelType w:val="hybridMultilevel"/>
    <w:tmpl w:val="5D9EF5CC"/>
    <w:lvl w:ilvl="0" w:tplc="DC0A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D65606"/>
    <w:multiLevelType w:val="hybridMultilevel"/>
    <w:tmpl w:val="EC8C3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BE0B31"/>
    <w:multiLevelType w:val="hybridMultilevel"/>
    <w:tmpl w:val="7DA23EC4"/>
    <w:lvl w:ilvl="0" w:tplc="D5B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82E19"/>
    <w:multiLevelType w:val="hybridMultilevel"/>
    <w:tmpl w:val="E236CFB4"/>
    <w:lvl w:ilvl="0" w:tplc="E128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B54A44"/>
    <w:multiLevelType w:val="hybridMultilevel"/>
    <w:tmpl w:val="D9D42A80"/>
    <w:lvl w:ilvl="0" w:tplc="2DD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6762A53"/>
    <w:multiLevelType w:val="hybridMultilevel"/>
    <w:tmpl w:val="1AD6F9EE"/>
    <w:lvl w:ilvl="0" w:tplc="93F0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49445D"/>
    <w:multiLevelType w:val="hybridMultilevel"/>
    <w:tmpl w:val="DA36052E"/>
    <w:lvl w:ilvl="0" w:tplc="531A6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960409"/>
    <w:multiLevelType w:val="hybridMultilevel"/>
    <w:tmpl w:val="E14A67F6"/>
    <w:lvl w:ilvl="0" w:tplc="3CB0B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616E4E"/>
    <w:multiLevelType w:val="hybridMultilevel"/>
    <w:tmpl w:val="C1464400"/>
    <w:lvl w:ilvl="0" w:tplc="BFF6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BD6992"/>
    <w:multiLevelType w:val="multilevel"/>
    <w:tmpl w:val="A7EC73A6"/>
    <w:lvl w:ilvl="0">
      <w:start w:val="1"/>
      <w:numFmt w:val="bullet"/>
      <w:pStyle w:val="Bullet1"/>
      <w:lvlText w:val="·"/>
      <w:lvlJc w:val="left"/>
      <w:pPr>
        <w:tabs>
          <w:tab w:val="num" w:pos="1440"/>
        </w:tabs>
        <w:ind w:left="720" w:hanging="360"/>
      </w:pPr>
      <w:rPr>
        <w:rFonts w:ascii="Symbol" w:hAnsi="Symbol" w:hint="default"/>
        <w:b w:val="0"/>
        <w:i w:val="0"/>
        <w:caps w:val="0"/>
        <w:u w:val="none"/>
      </w:rPr>
    </w:lvl>
    <w:lvl w:ilvl="1">
      <w:start w:val="1"/>
      <w:numFmt w:val="bullet"/>
      <w:lvlRestart w:val="0"/>
      <w:pStyle w:val="Bullet2"/>
      <w:lvlText w:val="o"/>
      <w:lvlJc w:val="left"/>
      <w:pPr>
        <w:tabs>
          <w:tab w:val="num" w:pos="1800"/>
        </w:tabs>
        <w:ind w:left="1080" w:hanging="360"/>
      </w:pPr>
      <w:rPr>
        <w:rFonts w:ascii="Courier New" w:hAnsi="Courier New" w:hint="default"/>
        <w:b w:val="0"/>
        <w:i w:val="0"/>
        <w:caps w:val="0"/>
        <w:sz w:val="24"/>
        <w:u w:val="none"/>
      </w:rPr>
    </w:lvl>
    <w:lvl w:ilvl="2">
      <w:start w:val="1"/>
      <w:numFmt w:val="bullet"/>
      <w:lvlRestart w:val="0"/>
      <w:pStyle w:val="Bullet3"/>
      <w:lvlText w:val=""/>
      <w:lvlJc w:val="left"/>
      <w:pPr>
        <w:tabs>
          <w:tab w:val="num" w:pos="2160"/>
        </w:tabs>
        <w:ind w:left="1440" w:hanging="360"/>
      </w:pPr>
      <w:rPr>
        <w:rFonts w:ascii="Symbol" w:hAnsi="Symbol" w:hint="default"/>
        <w:b w:val="0"/>
        <w:i w:val="0"/>
        <w:caps w:val="0"/>
        <w:color w:val="auto"/>
        <w:u w:val="none"/>
      </w:rPr>
    </w:lvl>
    <w:lvl w:ilvl="3">
      <w:start w:val="1"/>
      <w:numFmt w:val="bullet"/>
      <w:lvlRestart w:val="0"/>
      <w:lvlText w:val="o"/>
      <w:lvlJc w:val="left"/>
      <w:pPr>
        <w:tabs>
          <w:tab w:val="num" w:pos="2520"/>
        </w:tabs>
        <w:ind w:left="1800" w:hanging="360"/>
      </w:pPr>
      <w:rPr>
        <w:rFonts w:ascii="Courier New" w:hAnsi="Courier New" w:hint="default"/>
        <w:b w:val="0"/>
        <w:i w:val="0"/>
        <w:caps w:val="0"/>
        <w:u w:val="none"/>
      </w:rPr>
    </w:lvl>
    <w:lvl w:ilvl="4">
      <w:start w:val="1"/>
      <w:numFmt w:val="bullet"/>
      <w:lvlText w:val="·"/>
      <w:lvlJc w:val="left"/>
      <w:pPr>
        <w:tabs>
          <w:tab w:val="num" w:pos="2880"/>
        </w:tabs>
        <w:ind w:left="2160" w:hanging="360"/>
      </w:pPr>
      <w:rPr>
        <w:rFonts w:ascii="Symbol" w:hAnsi="Symbol" w:hint="default"/>
        <w:b w:val="0"/>
        <w:i w:val="0"/>
        <w:caps w:val="0"/>
        <w:u w:val="none"/>
      </w:rPr>
    </w:lvl>
    <w:lvl w:ilvl="5">
      <w:start w:val="1"/>
      <w:numFmt w:val="none"/>
      <w:lvlRestart w:val="0"/>
      <w:suff w:val="nothing"/>
      <w:lvlText w:val=""/>
      <w:lvlJc w:val="left"/>
      <w:pPr>
        <w:ind w:left="2520" w:hanging="360"/>
      </w:pPr>
      <w:rPr>
        <w:rFonts w:hint="default"/>
        <w:b w:val="0"/>
        <w:i w:val="0"/>
        <w:caps w:val="0"/>
        <w:u w:val="none"/>
      </w:rPr>
    </w:lvl>
    <w:lvl w:ilvl="6">
      <w:start w:val="1"/>
      <w:numFmt w:val="none"/>
      <w:lvlRestart w:val="0"/>
      <w:suff w:val="nothing"/>
      <w:lvlText w:val=""/>
      <w:lvlJc w:val="left"/>
      <w:pPr>
        <w:ind w:left="2880" w:hanging="360"/>
      </w:pPr>
      <w:rPr>
        <w:rFonts w:hint="default"/>
        <w:b w:val="0"/>
        <w:i w:val="0"/>
        <w:caps w:val="0"/>
        <w:u w:val="none"/>
      </w:rPr>
    </w:lvl>
    <w:lvl w:ilvl="7">
      <w:start w:val="1"/>
      <w:numFmt w:val="none"/>
      <w:lvlRestart w:val="0"/>
      <w:suff w:val="nothing"/>
      <w:lvlText w:val=""/>
      <w:lvlJc w:val="left"/>
      <w:pPr>
        <w:ind w:left="3240" w:hanging="360"/>
      </w:pPr>
      <w:rPr>
        <w:rFonts w:hint="default"/>
        <w:b w:val="0"/>
        <w:i w:val="0"/>
        <w:caps w:val="0"/>
        <w:u w:val="none"/>
      </w:rPr>
    </w:lvl>
    <w:lvl w:ilvl="8">
      <w:start w:val="1"/>
      <w:numFmt w:val="none"/>
      <w:lvlRestart w:val="0"/>
      <w:suff w:val="nothing"/>
      <w:lvlText w:val=""/>
      <w:lvlJc w:val="left"/>
      <w:pPr>
        <w:ind w:left="3600" w:hanging="360"/>
      </w:pPr>
      <w:rPr>
        <w:rFonts w:hint="default"/>
        <w:b w:val="0"/>
        <w:i w:val="0"/>
        <w:caps w:val="0"/>
        <w:u w:val="none"/>
      </w:rPr>
    </w:lvl>
  </w:abstractNum>
  <w:abstractNum w:abstractNumId="15" w15:restartNumberingAfterBreak="0">
    <w:nsid w:val="45C01B8C"/>
    <w:multiLevelType w:val="hybridMultilevel"/>
    <w:tmpl w:val="0C8812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7F55002"/>
    <w:multiLevelType w:val="hybridMultilevel"/>
    <w:tmpl w:val="637C12A8"/>
    <w:lvl w:ilvl="0" w:tplc="F97CB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004D4"/>
    <w:multiLevelType w:val="hybridMultilevel"/>
    <w:tmpl w:val="BECC0D4A"/>
    <w:lvl w:ilvl="0" w:tplc="A6DE27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2"/>
  </w:num>
  <w:num w:numId="3">
    <w:abstractNumId w:val="3"/>
  </w:num>
  <w:num w:numId="4">
    <w:abstractNumId w:val="0"/>
  </w:num>
  <w:num w:numId="5">
    <w:abstractNumId w:val="8"/>
  </w:num>
  <w:num w:numId="6">
    <w:abstractNumId w:val="16"/>
  </w:num>
  <w:num w:numId="7">
    <w:abstractNumId w:val="7"/>
  </w:num>
  <w:num w:numId="8">
    <w:abstractNumId w:val="13"/>
  </w:num>
  <w:num w:numId="9">
    <w:abstractNumId w:val="5"/>
  </w:num>
  <w:num w:numId="10">
    <w:abstractNumId w:val="11"/>
  </w:num>
  <w:num w:numId="11">
    <w:abstractNumId w:val="12"/>
  </w:num>
  <w:num w:numId="12">
    <w:abstractNumId w:val="10"/>
  </w:num>
  <w:num w:numId="13">
    <w:abstractNumId w:val="6"/>
  </w:num>
  <w:num w:numId="14">
    <w:abstractNumId w:val="1"/>
  </w:num>
  <w:num w:numId="15">
    <w:abstractNumId w:val="17"/>
  </w:num>
  <w:num w:numId="16">
    <w:abstractNumId w:val="14"/>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01A9F"/>
    <w:rsid w:val="00003363"/>
    <w:rsid w:val="0000433A"/>
    <w:rsid w:val="000057D6"/>
    <w:rsid w:val="00006AFC"/>
    <w:rsid w:val="000077C3"/>
    <w:rsid w:val="00011186"/>
    <w:rsid w:val="00013BD3"/>
    <w:rsid w:val="00013E77"/>
    <w:rsid w:val="00014746"/>
    <w:rsid w:val="00015802"/>
    <w:rsid w:val="00017095"/>
    <w:rsid w:val="000174D0"/>
    <w:rsid w:val="00023FFD"/>
    <w:rsid w:val="0002451F"/>
    <w:rsid w:val="00024831"/>
    <w:rsid w:val="0002506D"/>
    <w:rsid w:val="00025076"/>
    <w:rsid w:val="0002566A"/>
    <w:rsid w:val="000259EB"/>
    <w:rsid w:val="00025DF9"/>
    <w:rsid w:val="00025E69"/>
    <w:rsid w:val="00030EE5"/>
    <w:rsid w:val="000315D7"/>
    <w:rsid w:val="00032EFB"/>
    <w:rsid w:val="00033B1A"/>
    <w:rsid w:val="000359C0"/>
    <w:rsid w:val="00035A61"/>
    <w:rsid w:val="000408EC"/>
    <w:rsid w:val="000409E6"/>
    <w:rsid w:val="00041E33"/>
    <w:rsid w:val="00041F45"/>
    <w:rsid w:val="00042C5B"/>
    <w:rsid w:val="00042D57"/>
    <w:rsid w:val="00043176"/>
    <w:rsid w:val="00044696"/>
    <w:rsid w:val="00044EFC"/>
    <w:rsid w:val="00045DA1"/>
    <w:rsid w:val="000473BF"/>
    <w:rsid w:val="00047563"/>
    <w:rsid w:val="00047C6E"/>
    <w:rsid w:val="00050267"/>
    <w:rsid w:val="00050351"/>
    <w:rsid w:val="0005338E"/>
    <w:rsid w:val="000548D4"/>
    <w:rsid w:val="00054989"/>
    <w:rsid w:val="00055921"/>
    <w:rsid w:val="00055DC6"/>
    <w:rsid w:val="000571B2"/>
    <w:rsid w:val="00057FF2"/>
    <w:rsid w:val="0006149A"/>
    <w:rsid w:val="000632FB"/>
    <w:rsid w:val="00064338"/>
    <w:rsid w:val="0006443A"/>
    <w:rsid w:val="000645D2"/>
    <w:rsid w:val="00070394"/>
    <w:rsid w:val="0007078A"/>
    <w:rsid w:val="00070BE0"/>
    <w:rsid w:val="0007249E"/>
    <w:rsid w:val="00073B9F"/>
    <w:rsid w:val="000763F4"/>
    <w:rsid w:val="00077D2C"/>
    <w:rsid w:val="00077D3D"/>
    <w:rsid w:val="00083ABE"/>
    <w:rsid w:val="00084203"/>
    <w:rsid w:val="000855F0"/>
    <w:rsid w:val="00085972"/>
    <w:rsid w:val="00086CEC"/>
    <w:rsid w:val="00086F0B"/>
    <w:rsid w:val="000876A1"/>
    <w:rsid w:val="00087914"/>
    <w:rsid w:val="000900CE"/>
    <w:rsid w:val="00090C69"/>
    <w:rsid w:val="00091670"/>
    <w:rsid w:val="000939C7"/>
    <w:rsid w:val="00094266"/>
    <w:rsid w:val="00094518"/>
    <w:rsid w:val="000946FA"/>
    <w:rsid w:val="000959E2"/>
    <w:rsid w:val="00096DEE"/>
    <w:rsid w:val="000A1BD3"/>
    <w:rsid w:val="000A203B"/>
    <w:rsid w:val="000A217F"/>
    <w:rsid w:val="000A5F88"/>
    <w:rsid w:val="000A7C2C"/>
    <w:rsid w:val="000B255B"/>
    <w:rsid w:val="000B2AC8"/>
    <w:rsid w:val="000B2B0D"/>
    <w:rsid w:val="000B3E35"/>
    <w:rsid w:val="000B46BD"/>
    <w:rsid w:val="000B4D47"/>
    <w:rsid w:val="000B674B"/>
    <w:rsid w:val="000C0347"/>
    <w:rsid w:val="000C0FE0"/>
    <w:rsid w:val="000C1F46"/>
    <w:rsid w:val="000C2315"/>
    <w:rsid w:val="000C2859"/>
    <w:rsid w:val="000C28B5"/>
    <w:rsid w:val="000D1A6B"/>
    <w:rsid w:val="000D1BCC"/>
    <w:rsid w:val="000D20DD"/>
    <w:rsid w:val="000D2AF3"/>
    <w:rsid w:val="000D2D66"/>
    <w:rsid w:val="000D3740"/>
    <w:rsid w:val="000D3D1A"/>
    <w:rsid w:val="000D4DCA"/>
    <w:rsid w:val="000D77E6"/>
    <w:rsid w:val="000D7C55"/>
    <w:rsid w:val="000E0683"/>
    <w:rsid w:val="000E0830"/>
    <w:rsid w:val="000E0AAF"/>
    <w:rsid w:val="000E16DF"/>
    <w:rsid w:val="000E5C56"/>
    <w:rsid w:val="000E7543"/>
    <w:rsid w:val="000E79E2"/>
    <w:rsid w:val="000F0A1B"/>
    <w:rsid w:val="000F2344"/>
    <w:rsid w:val="000F236A"/>
    <w:rsid w:val="000F4166"/>
    <w:rsid w:val="000F4FA5"/>
    <w:rsid w:val="000F72BD"/>
    <w:rsid w:val="000F76C2"/>
    <w:rsid w:val="00105601"/>
    <w:rsid w:val="0010585D"/>
    <w:rsid w:val="0010681B"/>
    <w:rsid w:val="00106CE7"/>
    <w:rsid w:val="00107339"/>
    <w:rsid w:val="001104DF"/>
    <w:rsid w:val="00115DC3"/>
    <w:rsid w:val="00115F20"/>
    <w:rsid w:val="00120C01"/>
    <w:rsid w:val="00122B7C"/>
    <w:rsid w:val="00122E03"/>
    <w:rsid w:val="00123862"/>
    <w:rsid w:val="00124F6E"/>
    <w:rsid w:val="00126DE3"/>
    <w:rsid w:val="00130237"/>
    <w:rsid w:val="00130895"/>
    <w:rsid w:val="001330FA"/>
    <w:rsid w:val="00135575"/>
    <w:rsid w:val="001359B8"/>
    <w:rsid w:val="00141AEB"/>
    <w:rsid w:val="001429A6"/>
    <w:rsid w:val="00143206"/>
    <w:rsid w:val="001436E5"/>
    <w:rsid w:val="00145453"/>
    <w:rsid w:val="00145AD2"/>
    <w:rsid w:val="001506DB"/>
    <w:rsid w:val="00150D25"/>
    <w:rsid w:val="00151849"/>
    <w:rsid w:val="00152023"/>
    <w:rsid w:val="00152A79"/>
    <w:rsid w:val="0015304B"/>
    <w:rsid w:val="001550CF"/>
    <w:rsid w:val="00155718"/>
    <w:rsid w:val="00156E0E"/>
    <w:rsid w:val="001635DE"/>
    <w:rsid w:val="00166F8A"/>
    <w:rsid w:val="00170AB4"/>
    <w:rsid w:val="00171F2B"/>
    <w:rsid w:val="00172F11"/>
    <w:rsid w:val="00173C8A"/>
    <w:rsid w:val="00173D96"/>
    <w:rsid w:val="00176EE0"/>
    <w:rsid w:val="00177400"/>
    <w:rsid w:val="00177EE4"/>
    <w:rsid w:val="001816D6"/>
    <w:rsid w:val="001817E2"/>
    <w:rsid w:val="00183C71"/>
    <w:rsid w:val="00184157"/>
    <w:rsid w:val="00184CBF"/>
    <w:rsid w:val="00184DEF"/>
    <w:rsid w:val="00186299"/>
    <w:rsid w:val="001863FF"/>
    <w:rsid w:val="00186CEC"/>
    <w:rsid w:val="001872DF"/>
    <w:rsid w:val="0019185E"/>
    <w:rsid w:val="001929E3"/>
    <w:rsid w:val="0019404C"/>
    <w:rsid w:val="00194C51"/>
    <w:rsid w:val="00195578"/>
    <w:rsid w:val="001A184F"/>
    <w:rsid w:val="001A1DBE"/>
    <w:rsid w:val="001A462D"/>
    <w:rsid w:val="001A547A"/>
    <w:rsid w:val="001A6F37"/>
    <w:rsid w:val="001A7370"/>
    <w:rsid w:val="001A7AE8"/>
    <w:rsid w:val="001A7B5F"/>
    <w:rsid w:val="001B03F7"/>
    <w:rsid w:val="001B0C5E"/>
    <w:rsid w:val="001B2D87"/>
    <w:rsid w:val="001B55A5"/>
    <w:rsid w:val="001B5CFD"/>
    <w:rsid w:val="001B6DB2"/>
    <w:rsid w:val="001B6FA4"/>
    <w:rsid w:val="001C0CF2"/>
    <w:rsid w:val="001C1335"/>
    <w:rsid w:val="001C19A6"/>
    <w:rsid w:val="001C296F"/>
    <w:rsid w:val="001C3984"/>
    <w:rsid w:val="001C3BA2"/>
    <w:rsid w:val="001C5325"/>
    <w:rsid w:val="001C554A"/>
    <w:rsid w:val="001C6E41"/>
    <w:rsid w:val="001C78D5"/>
    <w:rsid w:val="001C7900"/>
    <w:rsid w:val="001C7DB3"/>
    <w:rsid w:val="001D19EA"/>
    <w:rsid w:val="001D675F"/>
    <w:rsid w:val="001E0756"/>
    <w:rsid w:val="001E1233"/>
    <w:rsid w:val="001E13F6"/>
    <w:rsid w:val="001E39B8"/>
    <w:rsid w:val="001E3BA1"/>
    <w:rsid w:val="001E3EBF"/>
    <w:rsid w:val="001E5E86"/>
    <w:rsid w:val="001E69AF"/>
    <w:rsid w:val="001F04B6"/>
    <w:rsid w:val="001F22E6"/>
    <w:rsid w:val="001F4CB2"/>
    <w:rsid w:val="001F4F1C"/>
    <w:rsid w:val="001F53AE"/>
    <w:rsid w:val="001F5463"/>
    <w:rsid w:val="001F61E9"/>
    <w:rsid w:val="001F6470"/>
    <w:rsid w:val="001F6B8E"/>
    <w:rsid w:val="001F7D11"/>
    <w:rsid w:val="00200305"/>
    <w:rsid w:val="002029F5"/>
    <w:rsid w:val="00203DC6"/>
    <w:rsid w:val="0020695B"/>
    <w:rsid w:val="00206E48"/>
    <w:rsid w:val="00211464"/>
    <w:rsid w:val="002115CE"/>
    <w:rsid w:val="002141A4"/>
    <w:rsid w:val="00216032"/>
    <w:rsid w:val="00216A44"/>
    <w:rsid w:val="0021736B"/>
    <w:rsid w:val="00217816"/>
    <w:rsid w:val="00220642"/>
    <w:rsid w:val="0022174D"/>
    <w:rsid w:val="0022489D"/>
    <w:rsid w:val="00224E1D"/>
    <w:rsid w:val="00226D63"/>
    <w:rsid w:val="00231D72"/>
    <w:rsid w:val="002327DF"/>
    <w:rsid w:val="002331C5"/>
    <w:rsid w:val="002332EF"/>
    <w:rsid w:val="00234CB2"/>
    <w:rsid w:val="00235F37"/>
    <w:rsid w:val="002370E8"/>
    <w:rsid w:val="002401A8"/>
    <w:rsid w:val="002425A4"/>
    <w:rsid w:val="00242FE1"/>
    <w:rsid w:val="002460DC"/>
    <w:rsid w:val="002463E4"/>
    <w:rsid w:val="00246565"/>
    <w:rsid w:val="00246D56"/>
    <w:rsid w:val="002470BC"/>
    <w:rsid w:val="00253A47"/>
    <w:rsid w:val="00254157"/>
    <w:rsid w:val="00255BF9"/>
    <w:rsid w:val="00256B45"/>
    <w:rsid w:val="00256B73"/>
    <w:rsid w:val="00256BE3"/>
    <w:rsid w:val="00256F78"/>
    <w:rsid w:val="00256FC9"/>
    <w:rsid w:val="00257811"/>
    <w:rsid w:val="00260523"/>
    <w:rsid w:val="00261775"/>
    <w:rsid w:val="002617ED"/>
    <w:rsid w:val="002625EC"/>
    <w:rsid w:val="00263C79"/>
    <w:rsid w:val="002675A6"/>
    <w:rsid w:val="00271EEB"/>
    <w:rsid w:val="00272152"/>
    <w:rsid w:val="0027391D"/>
    <w:rsid w:val="0027667E"/>
    <w:rsid w:val="00276874"/>
    <w:rsid w:val="00280CE1"/>
    <w:rsid w:val="002812E9"/>
    <w:rsid w:val="00283A74"/>
    <w:rsid w:val="00283EF3"/>
    <w:rsid w:val="00284CE3"/>
    <w:rsid w:val="00284EAD"/>
    <w:rsid w:val="0028632D"/>
    <w:rsid w:val="00291A07"/>
    <w:rsid w:val="00291A8F"/>
    <w:rsid w:val="0029212A"/>
    <w:rsid w:val="00292825"/>
    <w:rsid w:val="002931D5"/>
    <w:rsid w:val="00295C7D"/>
    <w:rsid w:val="002A23B1"/>
    <w:rsid w:val="002A2A48"/>
    <w:rsid w:val="002A4572"/>
    <w:rsid w:val="002A4913"/>
    <w:rsid w:val="002A735E"/>
    <w:rsid w:val="002A740F"/>
    <w:rsid w:val="002B0B3A"/>
    <w:rsid w:val="002B20B1"/>
    <w:rsid w:val="002B349A"/>
    <w:rsid w:val="002B50E9"/>
    <w:rsid w:val="002B56DB"/>
    <w:rsid w:val="002B78A1"/>
    <w:rsid w:val="002C0013"/>
    <w:rsid w:val="002C45A2"/>
    <w:rsid w:val="002C5130"/>
    <w:rsid w:val="002C591A"/>
    <w:rsid w:val="002C5963"/>
    <w:rsid w:val="002C60AB"/>
    <w:rsid w:val="002C780B"/>
    <w:rsid w:val="002D114E"/>
    <w:rsid w:val="002D2AB0"/>
    <w:rsid w:val="002D3362"/>
    <w:rsid w:val="002D4FEA"/>
    <w:rsid w:val="002D5EEA"/>
    <w:rsid w:val="002E0A51"/>
    <w:rsid w:val="002E0DA9"/>
    <w:rsid w:val="002E1992"/>
    <w:rsid w:val="002E21E2"/>
    <w:rsid w:val="002E5EE2"/>
    <w:rsid w:val="002E69CA"/>
    <w:rsid w:val="002F010A"/>
    <w:rsid w:val="002F18C2"/>
    <w:rsid w:val="002F205F"/>
    <w:rsid w:val="002F380D"/>
    <w:rsid w:val="002F4247"/>
    <w:rsid w:val="002F427E"/>
    <w:rsid w:val="002F4480"/>
    <w:rsid w:val="002F4A69"/>
    <w:rsid w:val="002F4A77"/>
    <w:rsid w:val="002F52BC"/>
    <w:rsid w:val="002F6D54"/>
    <w:rsid w:val="002F6DC5"/>
    <w:rsid w:val="0030220E"/>
    <w:rsid w:val="00302502"/>
    <w:rsid w:val="00305CA2"/>
    <w:rsid w:val="003063B3"/>
    <w:rsid w:val="003077E0"/>
    <w:rsid w:val="00311CC9"/>
    <w:rsid w:val="0031238A"/>
    <w:rsid w:val="00312656"/>
    <w:rsid w:val="00313456"/>
    <w:rsid w:val="003150DF"/>
    <w:rsid w:val="0031552B"/>
    <w:rsid w:val="00315701"/>
    <w:rsid w:val="003161E5"/>
    <w:rsid w:val="00320991"/>
    <w:rsid w:val="00320AD0"/>
    <w:rsid w:val="00320E9D"/>
    <w:rsid w:val="00321D50"/>
    <w:rsid w:val="00322518"/>
    <w:rsid w:val="00323456"/>
    <w:rsid w:val="0032366A"/>
    <w:rsid w:val="00323DE8"/>
    <w:rsid w:val="003266AC"/>
    <w:rsid w:val="00326996"/>
    <w:rsid w:val="0033322D"/>
    <w:rsid w:val="003363FF"/>
    <w:rsid w:val="00337586"/>
    <w:rsid w:val="00340D2A"/>
    <w:rsid w:val="00341242"/>
    <w:rsid w:val="003416AE"/>
    <w:rsid w:val="00343135"/>
    <w:rsid w:val="0034456A"/>
    <w:rsid w:val="00344F95"/>
    <w:rsid w:val="003450C3"/>
    <w:rsid w:val="00346C3A"/>
    <w:rsid w:val="00350ACB"/>
    <w:rsid w:val="003525B5"/>
    <w:rsid w:val="003541EF"/>
    <w:rsid w:val="003569F1"/>
    <w:rsid w:val="0035769F"/>
    <w:rsid w:val="00360ED2"/>
    <w:rsid w:val="00362517"/>
    <w:rsid w:val="003626D8"/>
    <w:rsid w:val="003638B2"/>
    <w:rsid w:val="003673F6"/>
    <w:rsid w:val="00371EC2"/>
    <w:rsid w:val="00373DD7"/>
    <w:rsid w:val="00377F35"/>
    <w:rsid w:val="003802E5"/>
    <w:rsid w:val="003820E8"/>
    <w:rsid w:val="00383B51"/>
    <w:rsid w:val="00384C09"/>
    <w:rsid w:val="003857E0"/>
    <w:rsid w:val="00386509"/>
    <w:rsid w:val="00391C7D"/>
    <w:rsid w:val="00392FDE"/>
    <w:rsid w:val="003930A5"/>
    <w:rsid w:val="003932B1"/>
    <w:rsid w:val="00393C55"/>
    <w:rsid w:val="0039557E"/>
    <w:rsid w:val="00395DED"/>
    <w:rsid w:val="00397292"/>
    <w:rsid w:val="003A2777"/>
    <w:rsid w:val="003A3427"/>
    <w:rsid w:val="003A39CB"/>
    <w:rsid w:val="003A4C73"/>
    <w:rsid w:val="003B541E"/>
    <w:rsid w:val="003B55E8"/>
    <w:rsid w:val="003B756B"/>
    <w:rsid w:val="003C0051"/>
    <w:rsid w:val="003C1F85"/>
    <w:rsid w:val="003C30D5"/>
    <w:rsid w:val="003C3166"/>
    <w:rsid w:val="003C31B5"/>
    <w:rsid w:val="003C3D46"/>
    <w:rsid w:val="003C4D05"/>
    <w:rsid w:val="003C536C"/>
    <w:rsid w:val="003C5738"/>
    <w:rsid w:val="003C7709"/>
    <w:rsid w:val="003C77B3"/>
    <w:rsid w:val="003D1A05"/>
    <w:rsid w:val="003D32E9"/>
    <w:rsid w:val="003D4807"/>
    <w:rsid w:val="003D4ED2"/>
    <w:rsid w:val="003D5550"/>
    <w:rsid w:val="003D5842"/>
    <w:rsid w:val="003D5B48"/>
    <w:rsid w:val="003D5C5F"/>
    <w:rsid w:val="003D63BA"/>
    <w:rsid w:val="003D643F"/>
    <w:rsid w:val="003D6ECB"/>
    <w:rsid w:val="003E1486"/>
    <w:rsid w:val="003E2CBB"/>
    <w:rsid w:val="003E3862"/>
    <w:rsid w:val="003E3A03"/>
    <w:rsid w:val="003F0526"/>
    <w:rsid w:val="003F0635"/>
    <w:rsid w:val="003F24A1"/>
    <w:rsid w:val="003F3202"/>
    <w:rsid w:val="003F39BD"/>
    <w:rsid w:val="003F4352"/>
    <w:rsid w:val="003F5257"/>
    <w:rsid w:val="003F6C57"/>
    <w:rsid w:val="00401106"/>
    <w:rsid w:val="004029D7"/>
    <w:rsid w:val="00402B04"/>
    <w:rsid w:val="00403017"/>
    <w:rsid w:val="004037A5"/>
    <w:rsid w:val="00405C53"/>
    <w:rsid w:val="00407A41"/>
    <w:rsid w:val="00410EE7"/>
    <w:rsid w:val="004112A0"/>
    <w:rsid w:val="00411B3E"/>
    <w:rsid w:val="004128CD"/>
    <w:rsid w:val="004130CE"/>
    <w:rsid w:val="00413889"/>
    <w:rsid w:val="0041393A"/>
    <w:rsid w:val="00417D1B"/>
    <w:rsid w:val="00422501"/>
    <w:rsid w:val="00422537"/>
    <w:rsid w:val="00422F3A"/>
    <w:rsid w:val="00425EC8"/>
    <w:rsid w:val="00426121"/>
    <w:rsid w:val="004269DA"/>
    <w:rsid w:val="00427E2E"/>
    <w:rsid w:val="0043125D"/>
    <w:rsid w:val="00431FCF"/>
    <w:rsid w:val="00432A5B"/>
    <w:rsid w:val="0043421A"/>
    <w:rsid w:val="004349AA"/>
    <w:rsid w:val="00437384"/>
    <w:rsid w:val="004400DD"/>
    <w:rsid w:val="0044013C"/>
    <w:rsid w:val="00440633"/>
    <w:rsid w:val="00440F0A"/>
    <w:rsid w:val="0044528E"/>
    <w:rsid w:val="004507F8"/>
    <w:rsid w:val="004533B5"/>
    <w:rsid w:val="00453409"/>
    <w:rsid w:val="0045609E"/>
    <w:rsid w:val="00456195"/>
    <w:rsid w:val="00457281"/>
    <w:rsid w:val="00460433"/>
    <w:rsid w:val="00460720"/>
    <w:rsid w:val="0046082A"/>
    <w:rsid w:val="00462200"/>
    <w:rsid w:val="004665E4"/>
    <w:rsid w:val="00466A11"/>
    <w:rsid w:val="00467C93"/>
    <w:rsid w:val="00470A07"/>
    <w:rsid w:val="00472CDF"/>
    <w:rsid w:val="00472E1A"/>
    <w:rsid w:val="004734AB"/>
    <w:rsid w:val="004737E6"/>
    <w:rsid w:val="00475B12"/>
    <w:rsid w:val="00475BF5"/>
    <w:rsid w:val="00477DEE"/>
    <w:rsid w:val="00481036"/>
    <w:rsid w:val="00481E61"/>
    <w:rsid w:val="00483B48"/>
    <w:rsid w:val="0048490F"/>
    <w:rsid w:val="00484B83"/>
    <w:rsid w:val="00484C8A"/>
    <w:rsid w:val="00486E21"/>
    <w:rsid w:val="004900D9"/>
    <w:rsid w:val="00493D65"/>
    <w:rsid w:val="004944B6"/>
    <w:rsid w:val="00496788"/>
    <w:rsid w:val="00497130"/>
    <w:rsid w:val="004A01F5"/>
    <w:rsid w:val="004A256C"/>
    <w:rsid w:val="004A44B1"/>
    <w:rsid w:val="004A5320"/>
    <w:rsid w:val="004A6238"/>
    <w:rsid w:val="004A6609"/>
    <w:rsid w:val="004B0538"/>
    <w:rsid w:val="004B2FF4"/>
    <w:rsid w:val="004B5611"/>
    <w:rsid w:val="004B57DC"/>
    <w:rsid w:val="004B62CD"/>
    <w:rsid w:val="004B6652"/>
    <w:rsid w:val="004B6C9A"/>
    <w:rsid w:val="004B7AD1"/>
    <w:rsid w:val="004C0433"/>
    <w:rsid w:val="004C0EE3"/>
    <w:rsid w:val="004C135A"/>
    <w:rsid w:val="004C3484"/>
    <w:rsid w:val="004C441E"/>
    <w:rsid w:val="004C46A9"/>
    <w:rsid w:val="004C49C8"/>
    <w:rsid w:val="004C524E"/>
    <w:rsid w:val="004C54E3"/>
    <w:rsid w:val="004C5C91"/>
    <w:rsid w:val="004C630A"/>
    <w:rsid w:val="004C7BEB"/>
    <w:rsid w:val="004D266C"/>
    <w:rsid w:val="004D32BD"/>
    <w:rsid w:val="004D41D9"/>
    <w:rsid w:val="004D49C0"/>
    <w:rsid w:val="004D4AC1"/>
    <w:rsid w:val="004D62EE"/>
    <w:rsid w:val="004E080B"/>
    <w:rsid w:val="004E0855"/>
    <w:rsid w:val="004E2FB1"/>
    <w:rsid w:val="004E3B84"/>
    <w:rsid w:val="004E3C96"/>
    <w:rsid w:val="004E4074"/>
    <w:rsid w:val="004E4E0C"/>
    <w:rsid w:val="004E6607"/>
    <w:rsid w:val="004E6649"/>
    <w:rsid w:val="004E676D"/>
    <w:rsid w:val="004E6A20"/>
    <w:rsid w:val="004E7C32"/>
    <w:rsid w:val="004E7F4B"/>
    <w:rsid w:val="004F163E"/>
    <w:rsid w:val="004F37FB"/>
    <w:rsid w:val="004F400B"/>
    <w:rsid w:val="004F5F97"/>
    <w:rsid w:val="004F695E"/>
    <w:rsid w:val="004F69B2"/>
    <w:rsid w:val="004F6B4A"/>
    <w:rsid w:val="004F6E17"/>
    <w:rsid w:val="004F75BA"/>
    <w:rsid w:val="00501813"/>
    <w:rsid w:val="005018EE"/>
    <w:rsid w:val="005019F2"/>
    <w:rsid w:val="00501F85"/>
    <w:rsid w:val="0050332E"/>
    <w:rsid w:val="005034C3"/>
    <w:rsid w:val="005041E6"/>
    <w:rsid w:val="00504431"/>
    <w:rsid w:val="005112CB"/>
    <w:rsid w:val="0051153E"/>
    <w:rsid w:val="00511AC7"/>
    <w:rsid w:val="0051227F"/>
    <w:rsid w:val="0051253C"/>
    <w:rsid w:val="00513868"/>
    <w:rsid w:val="00513A75"/>
    <w:rsid w:val="005152D4"/>
    <w:rsid w:val="00517772"/>
    <w:rsid w:val="0052085E"/>
    <w:rsid w:val="00520A50"/>
    <w:rsid w:val="00520CAB"/>
    <w:rsid w:val="005213A8"/>
    <w:rsid w:val="00525AEB"/>
    <w:rsid w:val="00526BBB"/>
    <w:rsid w:val="0053117B"/>
    <w:rsid w:val="005312D4"/>
    <w:rsid w:val="0053279A"/>
    <w:rsid w:val="005333D2"/>
    <w:rsid w:val="00534263"/>
    <w:rsid w:val="0053736E"/>
    <w:rsid w:val="00537A3D"/>
    <w:rsid w:val="00537CAD"/>
    <w:rsid w:val="00540CD1"/>
    <w:rsid w:val="0054268B"/>
    <w:rsid w:val="00542CFC"/>
    <w:rsid w:val="00543167"/>
    <w:rsid w:val="00543311"/>
    <w:rsid w:val="00543B7B"/>
    <w:rsid w:val="00543EAE"/>
    <w:rsid w:val="005451E3"/>
    <w:rsid w:val="00546F4C"/>
    <w:rsid w:val="00550424"/>
    <w:rsid w:val="00552233"/>
    <w:rsid w:val="00553530"/>
    <w:rsid w:val="005546EE"/>
    <w:rsid w:val="00554A2B"/>
    <w:rsid w:val="00555560"/>
    <w:rsid w:val="0055592A"/>
    <w:rsid w:val="00556231"/>
    <w:rsid w:val="00556B14"/>
    <w:rsid w:val="00556FB9"/>
    <w:rsid w:val="005574D8"/>
    <w:rsid w:val="00557870"/>
    <w:rsid w:val="00560D55"/>
    <w:rsid w:val="00561582"/>
    <w:rsid w:val="0056368E"/>
    <w:rsid w:val="00564535"/>
    <w:rsid w:val="00564F2E"/>
    <w:rsid w:val="005659E7"/>
    <w:rsid w:val="0056635F"/>
    <w:rsid w:val="005667E5"/>
    <w:rsid w:val="00567050"/>
    <w:rsid w:val="0056719D"/>
    <w:rsid w:val="0056775C"/>
    <w:rsid w:val="00567DA0"/>
    <w:rsid w:val="00570974"/>
    <w:rsid w:val="005709B0"/>
    <w:rsid w:val="00570FAC"/>
    <w:rsid w:val="0057138C"/>
    <w:rsid w:val="00571C8E"/>
    <w:rsid w:val="005756F5"/>
    <w:rsid w:val="00576E0A"/>
    <w:rsid w:val="00576FE0"/>
    <w:rsid w:val="00580B29"/>
    <w:rsid w:val="00582BEC"/>
    <w:rsid w:val="0058521A"/>
    <w:rsid w:val="00585366"/>
    <w:rsid w:val="0058799D"/>
    <w:rsid w:val="00590F2E"/>
    <w:rsid w:val="00591706"/>
    <w:rsid w:val="00592123"/>
    <w:rsid w:val="00592360"/>
    <w:rsid w:val="0059368C"/>
    <w:rsid w:val="00593CAA"/>
    <w:rsid w:val="005945FE"/>
    <w:rsid w:val="00595417"/>
    <w:rsid w:val="0059604F"/>
    <w:rsid w:val="005965F9"/>
    <w:rsid w:val="005A12D8"/>
    <w:rsid w:val="005A1CC8"/>
    <w:rsid w:val="005A2166"/>
    <w:rsid w:val="005A2B95"/>
    <w:rsid w:val="005A3385"/>
    <w:rsid w:val="005A3862"/>
    <w:rsid w:val="005A3B49"/>
    <w:rsid w:val="005A69CB"/>
    <w:rsid w:val="005A6BB6"/>
    <w:rsid w:val="005A7474"/>
    <w:rsid w:val="005A7977"/>
    <w:rsid w:val="005B0411"/>
    <w:rsid w:val="005B1655"/>
    <w:rsid w:val="005B1E31"/>
    <w:rsid w:val="005B3D71"/>
    <w:rsid w:val="005B4F4D"/>
    <w:rsid w:val="005B54DA"/>
    <w:rsid w:val="005B55E4"/>
    <w:rsid w:val="005B5844"/>
    <w:rsid w:val="005B5BF8"/>
    <w:rsid w:val="005B6173"/>
    <w:rsid w:val="005B6415"/>
    <w:rsid w:val="005B6E4B"/>
    <w:rsid w:val="005B7A9D"/>
    <w:rsid w:val="005C1ABA"/>
    <w:rsid w:val="005C332A"/>
    <w:rsid w:val="005C3466"/>
    <w:rsid w:val="005C3AD7"/>
    <w:rsid w:val="005C4831"/>
    <w:rsid w:val="005C5B2A"/>
    <w:rsid w:val="005C66A8"/>
    <w:rsid w:val="005C74FF"/>
    <w:rsid w:val="005D0A7A"/>
    <w:rsid w:val="005D1552"/>
    <w:rsid w:val="005D226B"/>
    <w:rsid w:val="005D2FAC"/>
    <w:rsid w:val="005D3546"/>
    <w:rsid w:val="005D4AA3"/>
    <w:rsid w:val="005D4EE2"/>
    <w:rsid w:val="005D5143"/>
    <w:rsid w:val="005D6930"/>
    <w:rsid w:val="005D6DE3"/>
    <w:rsid w:val="005D7A1E"/>
    <w:rsid w:val="005E4B55"/>
    <w:rsid w:val="005E705C"/>
    <w:rsid w:val="005F0AC7"/>
    <w:rsid w:val="005F1E33"/>
    <w:rsid w:val="005F2574"/>
    <w:rsid w:val="005F3814"/>
    <w:rsid w:val="005F5040"/>
    <w:rsid w:val="00601675"/>
    <w:rsid w:val="006017CE"/>
    <w:rsid w:val="00602153"/>
    <w:rsid w:val="00602203"/>
    <w:rsid w:val="00603006"/>
    <w:rsid w:val="00604AD2"/>
    <w:rsid w:val="00604EEC"/>
    <w:rsid w:val="00604F89"/>
    <w:rsid w:val="0060711F"/>
    <w:rsid w:val="00610D03"/>
    <w:rsid w:val="006112C6"/>
    <w:rsid w:val="00611A65"/>
    <w:rsid w:val="00613348"/>
    <w:rsid w:val="00614063"/>
    <w:rsid w:val="00615D32"/>
    <w:rsid w:val="00615F30"/>
    <w:rsid w:val="006164CC"/>
    <w:rsid w:val="00617CEA"/>
    <w:rsid w:val="00621081"/>
    <w:rsid w:val="00621B2C"/>
    <w:rsid w:val="006225D5"/>
    <w:rsid w:val="0062479E"/>
    <w:rsid w:val="00626D9E"/>
    <w:rsid w:val="00633CBD"/>
    <w:rsid w:val="00635192"/>
    <w:rsid w:val="006412AB"/>
    <w:rsid w:val="00642399"/>
    <w:rsid w:val="00644045"/>
    <w:rsid w:val="00644AED"/>
    <w:rsid w:val="006454B4"/>
    <w:rsid w:val="00645A8F"/>
    <w:rsid w:val="00646E90"/>
    <w:rsid w:val="006475CC"/>
    <w:rsid w:val="00650461"/>
    <w:rsid w:val="00651CE3"/>
    <w:rsid w:val="00652520"/>
    <w:rsid w:val="00652B25"/>
    <w:rsid w:val="00654F34"/>
    <w:rsid w:val="00655864"/>
    <w:rsid w:val="00655D41"/>
    <w:rsid w:val="006569C9"/>
    <w:rsid w:val="006573C0"/>
    <w:rsid w:val="00660020"/>
    <w:rsid w:val="006641C4"/>
    <w:rsid w:val="00664630"/>
    <w:rsid w:val="0066489A"/>
    <w:rsid w:val="00664CF1"/>
    <w:rsid w:val="0066563C"/>
    <w:rsid w:val="00666027"/>
    <w:rsid w:val="0066685E"/>
    <w:rsid w:val="00671555"/>
    <w:rsid w:val="00675E1A"/>
    <w:rsid w:val="0067685E"/>
    <w:rsid w:val="0067689C"/>
    <w:rsid w:val="00682154"/>
    <w:rsid w:val="0068321A"/>
    <w:rsid w:val="006839D0"/>
    <w:rsid w:val="00684443"/>
    <w:rsid w:val="00684991"/>
    <w:rsid w:val="00686A71"/>
    <w:rsid w:val="00687015"/>
    <w:rsid w:val="006901E1"/>
    <w:rsid w:val="0069331A"/>
    <w:rsid w:val="006953E5"/>
    <w:rsid w:val="006A030E"/>
    <w:rsid w:val="006A0977"/>
    <w:rsid w:val="006A18B3"/>
    <w:rsid w:val="006A53C4"/>
    <w:rsid w:val="006A552E"/>
    <w:rsid w:val="006A5947"/>
    <w:rsid w:val="006A5F7B"/>
    <w:rsid w:val="006A6367"/>
    <w:rsid w:val="006A669D"/>
    <w:rsid w:val="006B07A3"/>
    <w:rsid w:val="006B36D0"/>
    <w:rsid w:val="006B503B"/>
    <w:rsid w:val="006B54EA"/>
    <w:rsid w:val="006B55F8"/>
    <w:rsid w:val="006B5A13"/>
    <w:rsid w:val="006B698D"/>
    <w:rsid w:val="006B7ACE"/>
    <w:rsid w:val="006C0757"/>
    <w:rsid w:val="006C303F"/>
    <w:rsid w:val="006C4D4A"/>
    <w:rsid w:val="006C6455"/>
    <w:rsid w:val="006D0347"/>
    <w:rsid w:val="006D29AD"/>
    <w:rsid w:val="006D2C67"/>
    <w:rsid w:val="006D30DF"/>
    <w:rsid w:val="006D4340"/>
    <w:rsid w:val="006D5081"/>
    <w:rsid w:val="006D59E3"/>
    <w:rsid w:val="006D5A29"/>
    <w:rsid w:val="006D5FCE"/>
    <w:rsid w:val="006D7D9C"/>
    <w:rsid w:val="006E0D74"/>
    <w:rsid w:val="006E0E01"/>
    <w:rsid w:val="006E178E"/>
    <w:rsid w:val="006E1B39"/>
    <w:rsid w:val="006E21B5"/>
    <w:rsid w:val="006E2C45"/>
    <w:rsid w:val="006F0F47"/>
    <w:rsid w:val="006F149E"/>
    <w:rsid w:val="006F177B"/>
    <w:rsid w:val="006F31B1"/>
    <w:rsid w:val="006F4A33"/>
    <w:rsid w:val="006F6412"/>
    <w:rsid w:val="006F6AF4"/>
    <w:rsid w:val="00700309"/>
    <w:rsid w:val="00701B05"/>
    <w:rsid w:val="00701F67"/>
    <w:rsid w:val="00703B4E"/>
    <w:rsid w:val="00703D3A"/>
    <w:rsid w:val="00706BA6"/>
    <w:rsid w:val="00707559"/>
    <w:rsid w:val="007075F4"/>
    <w:rsid w:val="00713352"/>
    <w:rsid w:val="00713ECA"/>
    <w:rsid w:val="00714797"/>
    <w:rsid w:val="00714E16"/>
    <w:rsid w:val="007151A3"/>
    <w:rsid w:val="007157C6"/>
    <w:rsid w:val="00715966"/>
    <w:rsid w:val="00715E5C"/>
    <w:rsid w:val="007165D0"/>
    <w:rsid w:val="007167EC"/>
    <w:rsid w:val="007177AF"/>
    <w:rsid w:val="00717D84"/>
    <w:rsid w:val="00721E23"/>
    <w:rsid w:val="00721F62"/>
    <w:rsid w:val="0072209D"/>
    <w:rsid w:val="007237F6"/>
    <w:rsid w:val="00724050"/>
    <w:rsid w:val="007261D5"/>
    <w:rsid w:val="00727416"/>
    <w:rsid w:val="007307A3"/>
    <w:rsid w:val="00732750"/>
    <w:rsid w:val="00732B1A"/>
    <w:rsid w:val="007338AD"/>
    <w:rsid w:val="00734ECF"/>
    <w:rsid w:val="0073516F"/>
    <w:rsid w:val="00736C77"/>
    <w:rsid w:val="00741E22"/>
    <w:rsid w:val="00742513"/>
    <w:rsid w:val="0074302A"/>
    <w:rsid w:val="00744869"/>
    <w:rsid w:val="0074690D"/>
    <w:rsid w:val="00751590"/>
    <w:rsid w:val="00751A7E"/>
    <w:rsid w:val="00752023"/>
    <w:rsid w:val="00753029"/>
    <w:rsid w:val="007540DF"/>
    <w:rsid w:val="00754E1C"/>
    <w:rsid w:val="00757AE7"/>
    <w:rsid w:val="00760318"/>
    <w:rsid w:val="00762D52"/>
    <w:rsid w:val="0076463F"/>
    <w:rsid w:val="00766410"/>
    <w:rsid w:val="0077157E"/>
    <w:rsid w:val="007727BE"/>
    <w:rsid w:val="00772E1B"/>
    <w:rsid w:val="00775A1C"/>
    <w:rsid w:val="00775A61"/>
    <w:rsid w:val="00775DE8"/>
    <w:rsid w:val="00775F58"/>
    <w:rsid w:val="007776CB"/>
    <w:rsid w:val="007779BF"/>
    <w:rsid w:val="00781C03"/>
    <w:rsid w:val="00781F03"/>
    <w:rsid w:val="007826A4"/>
    <w:rsid w:val="007831D3"/>
    <w:rsid w:val="0078420A"/>
    <w:rsid w:val="007852EE"/>
    <w:rsid w:val="00786185"/>
    <w:rsid w:val="007900AB"/>
    <w:rsid w:val="007907EB"/>
    <w:rsid w:val="00791F20"/>
    <w:rsid w:val="007926A3"/>
    <w:rsid w:val="00793918"/>
    <w:rsid w:val="00794C25"/>
    <w:rsid w:val="00794E11"/>
    <w:rsid w:val="00794F60"/>
    <w:rsid w:val="00795318"/>
    <w:rsid w:val="0079680A"/>
    <w:rsid w:val="007A0F62"/>
    <w:rsid w:val="007A12AC"/>
    <w:rsid w:val="007A1682"/>
    <w:rsid w:val="007A4135"/>
    <w:rsid w:val="007A44AB"/>
    <w:rsid w:val="007A4FB8"/>
    <w:rsid w:val="007A5E97"/>
    <w:rsid w:val="007B0669"/>
    <w:rsid w:val="007B21D4"/>
    <w:rsid w:val="007B2F13"/>
    <w:rsid w:val="007B3C60"/>
    <w:rsid w:val="007B5240"/>
    <w:rsid w:val="007B5BEC"/>
    <w:rsid w:val="007B665A"/>
    <w:rsid w:val="007B66DF"/>
    <w:rsid w:val="007C00AB"/>
    <w:rsid w:val="007C0630"/>
    <w:rsid w:val="007C0714"/>
    <w:rsid w:val="007C1552"/>
    <w:rsid w:val="007C4CEA"/>
    <w:rsid w:val="007C4EA5"/>
    <w:rsid w:val="007C7B93"/>
    <w:rsid w:val="007C7EE2"/>
    <w:rsid w:val="007D1D30"/>
    <w:rsid w:val="007D2836"/>
    <w:rsid w:val="007D30C5"/>
    <w:rsid w:val="007D4314"/>
    <w:rsid w:val="007D4DEE"/>
    <w:rsid w:val="007D562E"/>
    <w:rsid w:val="007D5DCD"/>
    <w:rsid w:val="007D5F0F"/>
    <w:rsid w:val="007D6FF1"/>
    <w:rsid w:val="007E00EF"/>
    <w:rsid w:val="007E1A69"/>
    <w:rsid w:val="007E33F9"/>
    <w:rsid w:val="007E51F7"/>
    <w:rsid w:val="007E58E8"/>
    <w:rsid w:val="007F0B58"/>
    <w:rsid w:val="007F0BD9"/>
    <w:rsid w:val="007F2EB3"/>
    <w:rsid w:val="007F3CC7"/>
    <w:rsid w:val="007F55DC"/>
    <w:rsid w:val="007F5C35"/>
    <w:rsid w:val="007F6100"/>
    <w:rsid w:val="008007DE"/>
    <w:rsid w:val="008011B4"/>
    <w:rsid w:val="00801D74"/>
    <w:rsid w:val="008029A5"/>
    <w:rsid w:val="008034CF"/>
    <w:rsid w:val="00804EAE"/>
    <w:rsid w:val="00805A62"/>
    <w:rsid w:val="008067C8"/>
    <w:rsid w:val="00807609"/>
    <w:rsid w:val="008100CA"/>
    <w:rsid w:val="008106A5"/>
    <w:rsid w:val="00811120"/>
    <w:rsid w:val="0081122A"/>
    <w:rsid w:val="00811562"/>
    <w:rsid w:val="00812727"/>
    <w:rsid w:val="00813242"/>
    <w:rsid w:val="00813678"/>
    <w:rsid w:val="00816C29"/>
    <w:rsid w:val="00816F5C"/>
    <w:rsid w:val="008206A2"/>
    <w:rsid w:val="008208DD"/>
    <w:rsid w:val="0082232C"/>
    <w:rsid w:val="008225A3"/>
    <w:rsid w:val="00823C33"/>
    <w:rsid w:val="00823F3E"/>
    <w:rsid w:val="008246D4"/>
    <w:rsid w:val="00825EB3"/>
    <w:rsid w:val="0082607B"/>
    <w:rsid w:val="00826140"/>
    <w:rsid w:val="008269D0"/>
    <w:rsid w:val="00832B40"/>
    <w:rsid w:val="0083433A"/>
    <w:rsid w:val="0083450A"/>
    <w:rsid w:val="00835949"/>
    <w:rsid w:val="00836ED6"/>
    <w:rsid w:val="008376F3"/>
    <w:rsid w:val="008423BB"/>
    <w:rsid w:val="00842B04"/>
    <w:rsid w:val="00842C1D"/>
    <w:rsid w:val="00843079"/>
    <w:rsid w:val="0084370B"/>
    <w:rsid w:val="008439B4"/>
    <w:rsid w:val="00843F7A"/>
    <w:rsid w:val="00844A4D"/>
    <w:rsid w:val="008452ED"/>
    <w:rsid w:val="00845457"/>
    <w:rsid w:val="008463E2"/>
    <w:rsid w:val="00846864"/>
    <w:rsid w:val="0084696B"/>
    <w:rsid w:val="00847A87"/>
    <w:rsid w:val="00847A8A"/>
    <w:rsid w:val="008509AD"/>
    <w:rsid w:val="0085266D"/>
    <w:rsid w:val="00854200"/>
    <w:rsid w:val="00854A17"/>
    <w:rsid w:val="00855869"/>
    <w:rsid w:val="00855B90"/>
    <w:rsid w:val="008573DA"/>
    <w:rsid w:val="008573E5"/>
    <w:rsid w:val="008609D0"/>
    <w:rsid w:val="00861314"/>
    <w:rsid w:val="00862220"/>
    <w:rsid w:val="00862769"/>
    <w:rsid w:val="00867EDD"/>
    <w:rsid w:val="00870E89"/>
    <w:rsid w:val="00871377"/>
    <w:rsid w:val="0087365B"/>
    <w:rsid w:val="00875350"/>
    <w:rsid w:val="00875D9C"/>
    <w:rsid w:val="00880BA3"/>
    <w:rsid w:val="00881DC3"/>
    <w:rsid w:val="0088478A"/>
    <w:rsid w:val="00886FF6"/>
    <w:rsid w:val="00887641"/>
    <w:rsid w:val="00891DCD"/>
    <w:rsid w:val="00891F0D"/>
    <w:rsid w:val="0089200A"/>
    <w:rsid w:val="00892EE2"/>
    <w:rsid w:val="00893729"/>
    <w:rsid w:val="00893A2D"/>
    <w:rsid w:val="00894100"/>
    <w:rsid w:val="00894660"/>
    <w:rsid w:val="0089503F"/>
    <w:rsid w:val="008950B6"/>
    <w:rsid w:val="008A084E"/>
    <w:rsid w:val="008A1FE4"/>
    <w:rsid w:val="008A2FE5"/>
    <w:rsid w:val="008A3435"/>
    <w:rsid w:val="008A6B0D"/>
    <w:rsid w:val="008A7709"/>
    <w:rsid w:val="008B0471"/>
    <w:rsid w:val="008B09DA"/>
    <w:rsid w:val="008B0DA0"/>
    <w:rsid w:val="008B0E79"/>
    <w:rsid w:val="008B10BA"/>
    <w:rsid w:val="008B2418"/>
    <w:rsid w:val="008B2439"/>
    <w:rsid w:val="008B5AED"/>
    <w:rsid w:val="008C131E"/>
    <w:rsid w:val="008C171B"/>
    <w:rsid w:val="008C1C30"/>
    <w:rsid w:val="008C24A0"/>
    <w:rsid w:val="008C2BF7"/>
    <w:rsid w:val="008C4DF7"/>
    <w:rsid w:val="008C63C1"/>
    <w:rsid w:val="008D1B2A"/>
    <w:rsid w:val="008D1D8F"/>
    <w:rsid w:val="008D1E4D"/>
    <w:rsid w:val="008D1F05"/>
    <w:rsid w:val="008D366F"/>
    <w:rsid w:val="008D429A"/>
    <w:rsid w:val="008D53B7"/>
    <w:rsid w:val="008D5D90"/>
    <w:rsid w:val="008D6703"/>
    <w:rsid w:val="008D680F"/>
    <w:rsid w:val="008D6AE9"/>
    <w:rsid w:val="008D6B2C"/>
    <w:rsid w:val="008E028A"/>
    <w:rsid w:val="008E0B68"/>
    <w:rsid w:val="008E1EC1"/>
    <w:rsid w:val="008E2ED9"/>
    <w:rsid w:val="008E3F2E"/>
    <w:rsid w:val="008E5EAA"/>
    <w:rsid w:val="008E7CC4"/>
    <w:rsid w:val="008F2998"/>
    <w:rsid w:val="008F2FDC"/>
    <w:rsid w:val="008F5FAC"/>
    <w:rsid w:val="008F78B1"/>
    <w:rsid w:val="008F7996"/>
    <w:rsid w:val="009001E8"/>
    <w:rsid w:val="0090062F"/>
    <w:rsid w:val="00901755"/>
    <w:rsid w:val="00901C86"/>
    <w:rsid w:val="00903404"/>
    <w:rsid w:val="00911826"/>
    <w:rsid w:val="00911B9C"/>
    <w:rsid w:val="00912DC8"/>
    <w:rsid w:val="009132C4"/>
    <w:rsid w:val="009133D1"/>
    <w:rsid w:val="009134D6"/>
    <w:rsid w:val="0091391B"/>
    <w:rsid w:val="00914F3C"/>
    <w:rsid w:val="009166D7"/>
    <w:rsid w:val="00916B86"/>
    <w:rsid w:val="00917344"/>
    <w:rsid w:val="009207E2"/>
    <w:rsid w:val="0092097B"/>
    <w:rsid w:val="009224CB"/>
    <w:rsid w:val="009225F1"/>
    <w:rsid w:val="00922EE1"/>
    <w:rsid w:val="009235A1"/>
    <w:rsid w:val="00925D05"/>
    <w:rsid w:val="00930621"/>
    <w:rsid w:val="009306B7"/>
    <w:rsid w:val="009306BB"/>
    <w:rsid w:val="0093231B"/>
    <w:rsid w:val="009333F3"/>
    <w:rsid w:val="0093366B"/>
    <w:rsid w:val="00933FB3"/>
    <w:rsid w:val="00935826"/>
    <w:rsid w:val="00936FA4"/>
    <w:rsid w:val="0094173F"/>
    <w:rsid w:val="00944181"/>
    <w:rsid w:val="0095757F"/>
    <w:rsid w:val="00962A93"/>
    <w:rsid w:val="00962EEC"/>
    <w:rsid w:val="009644F4"/>
    <w:rsid w:val="009652BB"/>
    <w:rsid w:val="00965F5C"/>
    <w:rsid w:val="009662AC"/>
    <w:rsid w:val="0096652D"/>
    <w:rsid w:val="0097048B"/>
    <w:rsid w:val="009705AD"/>
    <w:rsid w:val="009717E6"/>
    <w:rsid w:val="00972EEF"/>
    <w:rsid w:val="00973A7E"/>
    <w:rsid w:val="00973E9E"/>
    <w:rsid w:val="0097442B"/>
    <w:rsid w:val="0097636D"/>
    <w:rsid w:val="009765CD"/>
    <w:rsid w:val="0098036F"/>
    <w:rsid w:val="00981828"/>
    <w:rsid w:val="00981A41"/>
    <w:rsid w:val="00981AB8"/>
    <w:rsid w:val="00982325"/>
    <w:rsid w:val="009826BC"/>
    <w:rsid w:val="00983357"/>
    <w:rsid w:val="00983863"/>
    <w:rsid w:val="00986E98"/>
    <w:rsid w:val="009901B0"/>
    <w:rsid w:val="00990E70"/>
    <w:rsid w:val="009915D9"/>
    <w:rsid w:val="00991F6F"/>
    <w:rsid w:val="009A1818"/>
    <w:rsid w:val="009A6211"/>
    <w:rsid w:val="009A6243"/>
    <w:rsid w:val="009A6556"/>
    <w:rsid w:val="009A6CCE"/>
    <w:rsid w:val="009A70BA"/>
    <w:rsid w:val="009A783D"/>
    <w:rsid w:val="009B051D"/>
    <w:rsid w:val="009B0C73"/>
    <w:rsid w:val="009B18C2"/>
    <w:rsid w:val="009B18EA"/>
    <w:rsid w:val="009B42E3"/>
    <w:rsid w:val="009B5A0D"/>
    <w:rsid w:val="009C09E8"/>
    <w:rsid w:val="009C1DD1"/>
    <w:rsid w:val="009C29D3"/>
    <w:rsid w:val="009C424A"/>
    <w:rsid w:val="009C54C2"/>
    <w:rsid w:val="009C5C69"/>
    <w:rsid w:val="009D13C5"/>
    <w:rsid w:val="009D209B"/>
    <w:rsid w:val="009D4204"/>
    <w:rsid w:val="009D5DA9"/>
    <w:rsid w:val="009D6256"/>
    <w:rsid w:val="009D6F71"/>
    <w:rsid w:val="009E1775"/>
    <w:rsid w:val="009E42D2"/>
    <w:rsid w:val="009F0EA1"/>
    <w:rsid w:val="009F1EF5"/>
    <w:rsid w:val="009F428A"/>
    <w:rsid w:val="009F556F"/>
    <w:rsid w:val="00A01E92"/>
    <w:rsid w:val="00A0276D"/>
    <w:rsid w:val="00A030EE"/>
    <w:rsid w:val="00A04211"/>
    <w:rsid w:val="00A0518A"/>
    <w:rsid w:val="00A064DA"/>
    <w:rsid w:val="00A0721C"/>
    <w:rsid w:val="00A073B9"/>
    <w:rsid w:val="00A10028"/>
    <w:rsid w:val="00A10841"/>
    <w:rsid w:val="00A10846"/>
    <w:rsid w:val="00A119B2"/>
    <w:rsid w:val="00A12747"/>
    <w:rsid w:val="00A1672A"/>
    <w:rsid w:val="00A17DF0"/>
    <w:rsid w:val="00A2053D"/>
    <w:rsid w:val="00A2067E"/>
    <w:rsid w:val="00A226FE"/>
    <w:rsid w:val="00A23AA8"/>
    <w:rsid w:val="00A3269A"/>
    <w:rsid w:val="00A33306"/>
    <w:rsid w:val="00A333DB"/>
    <w:rsid w:val="00A33EEE"/>
    <w:rsid w:val="00A35CF1"/>
    <w:rsid w:val="00A36566"/>
    <w:rsid w:val="00A3667B"/>
    <w:rsid w:val="00A40DDF"/>
    <w:rsid w:val="00A42C23"/>
    <w:rsid w:val="00A43150"/>
    <w:rsid w:val="00A43FA9"/>
    <w:rsid w:val="00A4452E"/>
    <w:rsid w:val="00A451BD"/>
    <w:rsid w:val="00A4592F"/>
    <w:rsid w:val="00A52655"/>
    <w:rsid w:val="00A534EF"/>
    <w:rsid w:val="00A55444"/>
    <w:rsid w:val="00A56473"/>
    <w:rsid w:val="00A56EE8"/>
    <w:rsid w:val="00A57D5D"/>
    <w:rsid w:val="00A600FF"/>
    <w:rsid w:val="00A6086E"/>
    <w:rsid w:val="00A611E2"/>
    <w:rsid w:val="00A61781"/>
    <w:rsid w:val="00A6295A"/>
    <w:rsid w:val="00A63D64"/>
    <w:rsid w:val="00A6443B"/>
    <w:rsid w:val="00A650C6"/>
    <w:rsid w:val="00A652CE"/>
    <w:rsid w:val="00A674BD"/>
    <w:rsid w:val="00A675D0"/>
    <w:rsid w:val="00A67912"/>
    <w:rsid w:val="00A707C9"/>
    <w:rsid w:val="00A71BF8"/>
    <w:rsid w:val="00A730BD"/>
    <w:rsid w:val="00A737C7"/>
    <w:rsid w:val="00A74CFF"/>
    <w:rsid w:val="00A75122"/>
    <w:rsid w:val="00A75ADB"/>
    <w:rsid w:val="00A778FD"/>
    <w:rsid w:val="00A77D2E"/>
    <w:rsid w:val="00A800AE"/>
    <w:rsid w:val="00A80635"/>
    <w:rsid w:val="00A8130B"/>
    <w:rsid w:val="00A81848"/>
    <w:rsid w:val="00A81BCE"/>
    <w:rsid w:val="00A82ED3"/>
    <w:rsid w:val="00A83509"/>
    <w:rsid w:val="00A83801"/>
    <w:rsid w:val="00A85A38"/>
    <w:rsid w:val="00A85F65"/>
    <w:rsid w:val="00A9045A"/>
    <w:rsid w:val="00A95228"/>
    <w:rsid w:val="00A965EC"/>
    <w:rsid w:val="00A97647"/>
    <w:rsid w:val="00AA1B54"/>
    <w:rsid w:val="00AA1B8C"/>
    <w:rsid w:val="00AA2B09"/>
    <w:rsid w:val="00AA3086"/>
    <w:rsid w:val="00AA4BD3"/>
    <w:rsid w:val="00AA5F8C"/>
    <w:rsid w:val="00AA617A"/>
    <w:rsid w:val="00AA7909"/>
    <w:rsid w:val="00AB0261"/>
    <w:rsid w:val="00AB3409"/>
    <w:rsid w:val="00AB52D8"/>
    <w:rsid w:val="00AC0AC5"/>
    <w:rsid w:val="00AC0AED"/>
    <w:rsid w:val="00AC0CE4"/>
    <w:rsid w:val="00AC2344"/>
    <w:rsid w:val="00AC3691"/>
    <w:rsid w:val="00AC38B5"/>
    <w:rsid w:val="00AC447B"/>
    <w:rsid w:val="00AC4640"/>
    <w:rsid w:val="00AC76FB"/>
    <w:rsid w:val="00AD0FBB"/>
    <w:rsid w:val="00AD141E"/>
    <w:rsid w:val="00AE1390"/>
    <w:rsid w:val="00AE2658"/>
    <w:rsid w:val="00AE2CC7"/>
    <w:rsid w:val="00AE2F17"/>
    <w:rsid w:val="00AE4C95"/>
    <w:rsid w:val="00AE6808"/>
    <w:rsid w:val="00AE6E5F"/>
    <w:rsid w:val="00AE76ED"/>
    <w:rsid w:val="00AE78D3"/>
    <w:rsid w:val="00AF334E"/>
    <w:rsid w:val="00AF5196"/>
    <w:rsid w:val="00AF5F0C"/>
    <w:rsid w:val="00AF6640"/>
    <w:rsid w:val="00AF6BC3"/>
    <w:rsid w:val="00AF6BD8"/>
    <w:rsid w:val="00B00BD7"/>
    <w:rsid w:val="00B00FA4"/>
    <w:rsid w:val="00B033C8"/>
    <w:rsid w:val="00B047FF"/>
    <w:rsid w:val="00B04ED3"/>
    <w:rsid w:val="00B0727C"/>
    <w:rsid w:val="00B07B07"/>
    <w:rsid w:val="00B121CD"/>
    <w:rsid w:val="00B125A5"/>
    <w:rsid w:val="00B12AFD"/>
    <w:rsid w:val="00B12EF2"/>
    <w:rsid w:val="00B130F3"/>
    <w:rsid w:val="00B1329D"/>
    <w:rsid w:val="00B136CD"/>
    <w:rsid w:val="00B14EDE"/>
    <w:rsid w:val="00B15CE2"/>
    <w:rsid w:val="00B162C0"/>
    <w:rsid w:val="00B17981"/>
    <w:rsid w:val="00B17A71"/>
    <w:rsid w:val="00B17C9E"/>
    <w:rsid w:val="00B2379D"/>
    <w:rsid w:val="00B243EC"/>
    <w:rsid w:val="00B24566"/>
    <w:rsid w:val="00B24BE4"/>
    <w:rsid w:val="00B2553C"/>
    <w:rsid w:val="00B2689B"/>
    <w:rsid w:val="00B27151"/>
    <w:rsid w:val="00B3368A"/>
    <w:rsid w:val="00B360CE"/>
    <w:rsid w:val="00B36A7A"/>
    <w:rsid w:val="00B427BD"/>
    <w:rsid w:val="00B42B84"/>
    <w:rsid w:val="00B42DC1"/>
    <w:rsid w:val="00B43273"/>
    <w:rsid w:val="00B44C83"/>
    <w:rsid w:val="00B45A07"/>
    <w:rsid w:val="00B52E79"/>
    <w:rsid w:val="00B530CC"/>
    <w:rsid w:val="00B57120"/>
    <w:rsid w:val="00B5754A"/>
    <w:rsid w:val="00B60E4E"/>
    <w:rsid w:val="00B6152A"/>
    <w:rsid w:val="00B61729"/>
    <w:rsid w:val="00B619BD"/>
    <w:rsid w:val="00B63EEA"/>
    <w:rsid w:val="00B648C9"/>
    <w:rsid w:val="00B65887"/>
    <w:rsid w:val="00B65D23"/>
    <w:rsid w:val="00B665CA"/>
    <w:rsid w:val="00B67F2E"/>
    <w:rsid w:val="00B71163"/>
    <w:rsid w:val="00B71FCC"/>
    <w:rsid w:val="00B72B57"/>
    <w:rsid w:val="00B73C05"/>
    <w:rsid w:val="00B74BE4"/>
    <w:rsid w:val="00B74FAB"/>
    <w:rsid w:val="00B767B9"/>
    <w:rsid w:val="00B77D02"/>
    <w:rsid w:val="00B80A9D"/>
    <w:rsid w:val="00B80CFA"/>
    <w:rsid w:val="00B82937"/>
    <w:rsid w:val="00B84727"/>
    <w:rsid w:val="00B871A9"/>
    <w:rsid w:val="00B87AA2"/>
    <w:rsid w:val="00B907B0"/>
    <w:rsid w:val="00B9114F"/>
    <w:rsid w:val="00B91274"/>
    <w:rsid w:val="00B9195B"/>
    <w:rsid w:val="00B9272D"/>
    <w:rsid w:val="00B93477"/>
    <w:rsid w:val="00B93A0C"/>
    <w:rsid w:val="00B94759"/>
    <w:rsid w:val="00B94853"/>
    <w:rsid w:val="00B94FE9"/>
    <w:rsid w:val="00B95A0F"/>
    <w:rsid w:val="00B968E1"/>
    <w:rsid w:val="00B96A27"/>
    <w:rsid w:val="00B977D5"/>
    <w:rsid w:val="00BA0D8F"/>
    <w:rsid w:val="00BA1225"/>
    <w:rsid w:val="00BA1B4F"/>
    <w:rsid w:val="00BA4066"/>
    <w:rsid w:val="00BA5158"/>
    <w:rsid w:val="00BA54B7"/>
    <w:rsid w:val="00BA6A0E"/>
    <w:rsid w:val="00BA7363"/>
    <w:rsid w:val="00BB41D1"/>
    <w:rsid w:val="00BB4802"/>
    <w:rsid w:val="00BB58C6"/>
    <w:rsid w:val="00BB6018"/>
    <w:rsid w:val="00BB6B2D"/>
    <w:rsid w:val="00BB6F19"/>
    <w:rsid w:val="00BB7456"/>
    <w:rsid w:val="00BC00F1"/>
    <w:rsid w:val="00BC022A"/>
    <w:rsid w:val="00BC2A25"/>
    <w:rsid w:val="00BC3CFB"/>
    <w:rsid w:val="00BC457F"/>
    <w:rsid w:val="00BC5015"/>
    <w:rsid w:val="00BC5047"/>
    <w:rsid w:val="00BC7281"/>
    <w:rsid w:val="00BD0715"/>
    <w:rsid w:val="00BD0807"/>
    <w:rsid w:val="00BD1646"/>
    <w:rsid w:val="00BD221E"/>
    <w:rsid w:val="00BD2A5C"/>
    <w:rsid w:val="00BD53B3"/>
    <w:rsid w:val="00BD5A8C"/>
    <w:rsid w:val="00BD6ADB"/>
    <w:rsid w:val="00BE0DF5"/>
    <w:rsid w:val="00BE20BB"/>
    <w:rsid w:val="00BE4399"/>
    <w:rsid w:val="00BE44AB"/>
    <w:rsid w:val="00BE4769"/>
    <w:rsid w:val="00BE79AF"/>
    <w:rsid w:val="00BF0B7B"/>
    <w:rsid w:val="00BF34F5"/>
    <w:rsid w:val="00BF368C"/>
    <w:rsid w:val="00BF459D"/>
    <w:rsid w:val="00BF48AC"/>
    <w:rsid w:val="00BF4987"/>
    <w:rsid w:val="00C00C42"/>
    <w:rsid w:val="00C017CD"/>
    <w:rsid w:val="00C01934"/>
    <w:rsid w:val="00C024F2"/>
    <w:rsid w:val="00C02844"/>
    <w:rsid w:val="00C02A03"/>
    <w:rsid w:val="00C03670"/>
    <w:rsid w:val="00C13F4E"/>
    <w:rsid w:val="00C14752"/>
    <w:rsid w:val="00C15257"/>
    <w:rsid w:val="00C15EC2"/>
    <w:rsid w:val="00C167BD"/>
    <w:rsid w:val="00C22F2B"/>
    <w:rsid w:val="00C26329"/>
    <w:rsid w:val="00C302F8"/>
    <w:rsid w:val="00C307C9"/>
    <w:rsid w:val="00C309BC"/>
    <w:rsid w:val="00C35ABC"/>
    <w:rsid w:val="00C35BEF"/>
    <w:rsid w:val="00C377E0"/>
    <w:rsid w:val="00C37D19"/>
    <w:rsid w:val="00C409E4"/>
    <w:rsid w:val="00C41E97"/>
    <w:rsid w:val="00C41F1D"/>
    <w:rsid w:val="00C42E5B"/>
    <w:rsid w:val="00C4361C"/>
    <w:rsid w:val="00C43920"/>
    <w:rsid w:val="00C44E2E"/>
    <w:rsid w:val="00C4528D"/>
    <w:rsid w:val="00C455A1"/>
    <w:rsid w:val="00C47692"/>
    <w:rsid w:val="00C47A02"/>
    <w:rsid w:val="00C50018"/>
    <w:rsid w:val="00C500B1"/>
    <w:rsid w:val="00C542A1"/>
    <w:rsid w:val="00C557FB"/>
    <w:rsid w:val="00C55FC4"/>
    <w:rsid w:val="00C563F5"/>
    <w:rsid w:val="00C56974"/>
    <w:rsid w:val="00C56A61"/>
    <w:rsid w:val="00C56CC3"/>
    <w:rsid w:val="00C578EE"/>
    <w:rsid w:val="00C57F10"/>
    <w:rsid w:val="00C6063A"/>
    <w:rsid w:val="00C60D33"/>
    <w:rsid w:val="00C61DD6"/>
    <w:rsid w:val="00C62577"/>
    <w:rsid w:val="00C65D48"/>
    <w:rsid w:val="00C664DF"/>
    <w:rsid w:val="00C668A7"/>
    <w:rsid w:val="00C67AD2"/>
    <w:rsid w:val="00C732D8"/>
    <w:rsid w:val="00C7394B"/>
    <w:rsid w:val="00C74CAB"/>
    <w:rsid w:val="00C74FC8"/>
    <w:rsid w:val="00C75157"/>
    <w:rsid w:val="00C756C9"/>
    <w:rsid w:val="00C7570D"/>
    <w:rsid w:val="00C778AE"/>
    <w:rsid w:val="00C8253A"/>
    <w:rsid w:val="00C84A50"/>
    <w:rsid w:val="00C84DA2"/>
    <w:rsid w:val="00C86F74"/>
    <w:rsid w:val="00C918A4"/>
    <w:rsid w:val="00C93787"/>
    <w:rsid w:val="00C97669"/>
    <w:rsid w:val="00CA1C28"/>
    <w:rsid w:val="00CA1CFD"/>
    <w:rsid w:val="00CA2352"/>
    <w:rsid w:val="00CA2B1D"/>
    <w:rsid w:val="00CA4E40"/>
    <w:rsid w:val="00CA5021"/>
    <w:rsid w:val="00CB055A"/>
    <w:rsid w:val="00CB07E6"/>
    <w:rsid w:val="00CB35A7"/>
    <w:rsid w:val="00CB3E76"/>
    <w:rsid w:val="00CB4BFA"/>
    <w:rsid w:val="00CB4CAB"/>
    <w:rsid w:val="00CB518E"/>
    <w:rsid w:val="00CB5C8C"/>
    <w:rsid w:val="00CB621F"/>
    <w:rsid w:val="00CB652C"/>
    <w:rsid w:val="00CB65A3"/>
    <w:rsid w:val="00CB7FC2"/>
    <w:rsid w:val="00CC0490"/>
    <w:rsid w:val="00CC055F"/>
    <w:rsid w:val="00CC108A"/>
    <w:rsid w:val="00CC241A"/>
    <w:rsid w:val="00CC29EE"/>
    <w:rsid w:val="00CC48D5"/>
    <w:rsid w:val="00CC6DE7"/>
    <w:rsid w:val="00CD07B1"/>
    <w:rsid w:val="00CD21AE"/>
    <w:rsid w:val="00CD299F"/>
    <w:rsid w:val="00CD2AE0"/>
    <w:rsid w:val="00CD3E5A"/>
    <w:rsid w:val="00CD4042"/>
    <w:rsid w:val="00CD5786"/>
    <w:rsid w:val="00CD5BEC"/>
    <w:rsid w:val="00CD6D34"/>
    <w:rsid w:val="00CE098B"/>
    <w:rsid w:val="00CE5EB0"/>
    <w:rsid w:val="00CE6764"/>
    <w:rsid w:val="00CE69A7"/>
    <w:rsid w:val="00CE7146"/>
    <w:rsid w:val="00CE76E2"/>
    <w:rsid w:val="00CF0677"/>
    <w:rsid w:val="00CF0F19"/>
    <w:rsid w:val="00CF1214"/>
    <w:rsid w:val="00CF1A8E"/>
    <w:rsid w:val="00CF2B26"/>
    <w:rsid w:val="00CF31D9"/>
    <w:rsid w:val="00CF344C"/>
    <w:rsid w:val="00CF3B94"/>
    <w:rsid w:val="00CF4F6F"/>
    <w:rsid w:val="00CF534A"/>
    <w:rsid w:val="00D004C4"/>
    <w:rsid w:val="00D0055B"/>
    <w:rsid w:val="00D01007"/>
    <w:rsid w:val="00D015DC"/>
    <w:rsid w:val="00D01815"/>
    <w:rsid w:val="00D01E17"/>
    <w:rsid w:val="00D02319"/>
    <w:rsid w:val="00D02C0E"/>
    <w:rsid w:val="00D0329F"/>
    <w:rsid w:val="00D036E5"/>
    <w:rsid w:val="00D03A11"/>
    <w:rsid w:val="00D06C50"/>
    <w:rsid w:val="00D106AB"/>
    <w:rsid w:val="00D108D6"/>
    <w:rsid w:val="00D10DB3"/>
    <w:rsid w:val="00D1210E"/>
    <w:rsid w:val="00D125A9"/>
    <w:rsid w:val="00D13E44"/>
    <w:rsid w:val="00D150F3"/>
    <w:rsid w:val="00D16A81"/>
    <w:rsid w:val="00D17320"/>
    <w:rsid w:val="00D17750"/>
    <w:rsid w:val="00D225E0"/>
    <w:rsid w:val="00D23920"/>
    <w:rsid w:val="00D266F6"/>
    <w:rsid w:val="00D27E7B"/>
    <w:rsid w:val="00D27E82"/>
    <w:rsid w:val="00D33CC7"/>
    <w:rsid w:val="00D34B0D"/>
    <w:rsid w:val="00D35D5A"/>
    <w:rsid w:val="00D369AF"/>
    <w:rsid w:val="00D3714A"/>
    <w:rsid w:val="00D37D8E"/>
    <w:rsid w:val="00D37F1B"/>
    <w:rsid w:val="00D40958"/>
    <w:rsid w:val="00D40F5B"/>
    <w:rsid w:val="00D41058"/>
    <w:rsid w:val="00D411F5"/>
    <w:rsid w:val="00D43C73"/>
    <w:rsid w:val="00D45128"/>
    <w:rsid w:val="00D45ED5"/>
    <w:rsid w:val="00D4684E"/>
    <w:rsid w:val="00D47A20"/>
    <w:rsid w:val="00D5047F"/>
    <w:rsid w:val="00D51395"/>
    <w:rsid w:val="00D52258"/>
    <w:rsid w:val="00D559F3"/>
    <w:rsid w:val="00D562F5"/>
    <w:rsid w:val="00D56A6A"/>
    <w:rsid w:val="00D5778A"/>
    <w:rsid w:val="00D61F48"/>
    <w:rsid w:val="00D6425A"/>
    <w:rsid w:val="00D64381"/>
    <w:rsid w:val="00D65B3A"/>
    <w:rsid w:val="00D6690A"/>
    <w:rsid w:val="00D676A6"/>
    <w:rsid w:val="00D67E37"/>
    <w:rsid w:val="00D7289B"/>
    <w:rsid w:val="00D768A7"/>
    <w:rsid w:val="00D77F3A"/>
    <w:rsid w:val="00D80A48"/>
    <w:rsid w:val="00D83C83"/>
    <w:rsid w:val="00D84875"/>
    <w:rsid w:val="00D855C5"/>
    <w:rsid w:val="00D860F4"/>
    <w:rsid w:val="00D90343"/>
    <w:rsid w:val="00D91D0D"/>
    <w:rsid w:val="00D9732B"/>
    <w:rsid w:val="00D979AB"/>
    <w:rsid w:val="00DA475B"/>
    <w:rsid w:val="00DA4E0C"/>
    <w:rsid w:val="00DA594E"/>
    <w:rsid w:val="00DA5F16"/>
    <w:rsid w:val="00DA7FF9"/>
    <w:rsid w:val="00DB03F6"/>
    <w:rsid w:val="00DB117C"/>
    <w:rsid w:val="00DB2FC8"/>
    <w:rsid w:val="00DB5A53"/>
    <w:rsid w:val="00DB5E4B"/>
    <w:rsid w:val="00DB5FE0"/>
    <w:rsid w:val="00DB6CCD"/>
    <w:rsid w:val="00DB77B1"/>
    <w:rsid w:val="00DC0BEE"/>
    <w:rsid w:val="00DC24FD"/>
    <w:rsid w:val="00DC2DA7"/>
    <w:rsid w:val="00DC3980"/>
    <w:rsid w:val="00DC3A0D"/>
    <w:rsid w:val="00DC3AA0"/>
    <w:rsid w:val="00DC3F34"/>
    <w:rsid w:val="00DC587C"/>
    <w:rsid w:val="00DD3473"/>
    <w:rsid w:val="00DD4D18"/>
    <w:rsid w:val="00DD5B96"/>
    <w:rsid w:val="00DD6514"/>
    <w:rsid w:val="00DD689C"/>
    <w:rsid w:val="00DE0F7B"/>
    <w:rsid w:val="00DE1A26"/>
    <w:rsid w:val="00DE1C3E"/>
    <w:rsid w:val="00DE311A"/>
    <w:rsid w:val="00DE783F"/>
    <w:rsid w:val="00DF010A"/>
    <w:rsid w:val="00DF1464"/>
    <w:rsid w:val="00DF4506"/>
    <w:rsid w:val="00DF4A5A"/>
    <w:rsid w:val="00DF5A85"/>
    <w:rsid w:val="00E00318"/>
    <w:rsid w:val="00E024CC"/>
    <w:rsid w:val="00E02A17"/>
    <w:rsid w:val="00E04596"/>
    <w:rsid w:val="00E04EFC"/>
    <w:rsid w:val="00E0533E"/>
    <w:rsid w:val="00E111FD"/>
    <w:rsid w:val="00E11500"/>
    <w:rsid w:val="00E134E3"/>
    <w:rsid w:val="00E13C75"/>
    <w:rsid w:val="00E16ABA"/>
    <w:rsid w:val="00E179DC"/>
    <w:rsid w:val="00E20F8C"/>
    <w:rsid w:val="00E2117B"/>
    <w:rsid w:val="00E21D1B"/>
    <w:rsid w:val="00E21E69"/>
    <w:rsid w:val="00E22F20"/>
    <w:rsid w:val="00E24302"/>
    <w:rsid w:val="00E25C92"/>
    <w:rsid w:val="00E266C0"/>
    <w:rsid w:val="00E266FD"/>
    <w:rsid w:val="00E26BA3"/>
    <w:rsid w:val="00E317CE"/>
    <w:rsid w:val="00E33383"/>
    <w:rsid w:val="00E34DC3"/>
    <w:rsid w:val="00E35717"/>
    <w:rsid w:val="00E36857"/>
    <w:rsid w:val="00E36937"/>
    <w:rsid w:val="00E40167"/>
    <w:rsid w:val="00E40AAD"/>
    <w:rsid w:val="00E4219C"/>
    <w:rsid w:val="00E444A0"/>
    <w:rsid w:val="00E44EC5"/>
    <w:rsid w:val="00E44F36"/>
    <w:rsid w:val="00E467D6"/>
    <w:rsid w:val="00E470E7"/>
    <w:rsid w:val="00E479AE"/>
    <w:rsid w:val="00E50C9A"/>
    <w:rsid w:val="00E51F5A"/>
    <w:rsid w:val="00E52468"/>
    <w:rsid w:val="00E52D55"/>
    <w:rsid w:val="00E533A7"/>
    <w:rsid w:val="00E537B6"/>
    <w:rsid w:val="00E541FF"/>
    <w:rsid w:val="00E543A5"/>
    <w:rsid w:val="00E55B2F"/>
    <w:rsid w:val="00E65117"/>
    <w:rsid w:val="00E65895"/>
    <w:rsid w:val="00E65FEA"/>
    <w:rsid w:val="00E6692D"/>
    <w:rsid w:val="00E669E1"/>
    <w:rsid w:val="00E6715B"/>
    <w:rsid w:val="00E704BE"/>
    <w:rsid w:val="00E70D19"/>
    <w:rsid w:val="00E715EE"/>
    <w:rsid w:val="00E716D6"/>
    <w:rsid w:val="00E72435"/>
    <w:rsid w:val="00E73FFA"/>
    <w:rsid w:val="00E7418C"/>
    <w:rsid w:val="00E7466C"/>
    <w:rsid w:val="00E75056"/>
    <w:rsid w:val="00E753C0"/>
    <w:rsid w:val="00E75629"/>
    <w:rsid w:val="00E768F7"/>
    <w:rsid w:val="00E777D0"/>
    <w:rsid w:val="00E80BF0"/>
    <w:rsid w:val="00E81EFE"/>
    <w:rsid w:val="00E82C5C"/>
    <w:rsid w:val="00E841F4"/>
    <w:rsid w:val="00E8429A"/>
    <w:rsid w:val="00E84B45"/>
    <w:rsid w:val="00E8504E"/>
    <w:rsid w:val="00E86C6A"/>
    <w:rsid w:val="00E8753D"/>
    <w:rsid w:val="00E9033B"/>
    <w:rsid w:val="00E9271D"/>
    <w:rsid w:val="00E947DF"/>
    <w:rsid w:val="00E9534C"/>
    <w:rsid w:val="00E97014"/>
    <w:rsid w:val="00EA3765"/>
    <w:rsid w:val="00EA473B"/>
    <w:rsid w:val="00EA48F0"/>
    <w:rsid w:val="00EA760B"/>
    <w:rsid w:val="00EB04B6"/>
    <w:rsid w:val="00EB1ACF"/>
    <w:rsid w:val="00EB2951"/>
    <w:rsid w:val="00EB2EDD"/>
    <w:rsid w:val="00EB2FF7"/>
    <w:rsid w:val="00EB5B23"/>
    <w:rsid w:val="00EB63A1"/>
    <w:rsid w:val="00EC082C"/>
    <w:rsid w:val="00EC0F38"/>
    <w:rsid w:val="00EC1423"/>
    <w:rsid w:val="00EC37D3"/>
    <w:rsid w:val="00EC46E1"/>
    <w:rsid w:val="00EC5845"/>
    <w:rsid w:val="00EC5B41"/>
    <w:rsid w:val="00EC5DA7"/>
    <w:rsid w:val="00EC6452"/>
    <w:rsid w:val="00EC660B"/>
    <w:rsid w:val="00ED1E93"/>
    <w:rsid w:val="00ED267B"/>
    <w:rsid w:val="00ED46AD"/>
    <w:rsid w:val="00ED5475"/>
    <w:rsid w:val="00ED6ABF"/>
    <w:rsid w:val="00ED6D51"/>
    <w:rsid w:val="00EE0DDC"/>
    <w:rsid w:val="00EE2303"/>
    <w:rsid w:val="00EE2E19"/>
    <w:rsid w:val="00EE723E"/>
    <w:rsid w:val="00EE7279"/>
    <w:rsid w:val="00EF0368"/>
    <w:rsid w:val="00EF0B9E"/>
    <w:rsid w:val="00EF2482"/>
    <w:rsid w:val="00EF3542"/>
    <w:rsid w:val="00EF56AA"/>
    <w:rsid w:val="00EF64B0"/>
    <w:rsid w:val="00EF6624"/>
    <w:rsid w:val="00EF6E66"/>
    <w:rsid w:val="00F00CEB"/>
    <w:rsid w:val="00F02C70"/>
    <w:rsid w:val="00F03092"/>
    <w:rsid w:val="00F039C6"/>
    <w:rsid w:val="00F10BD6"/>
    <w:rsid w:val="00F10D82"/>
    <w:rsid w:val="00F1255F"/>
    <w:rsid w:val="00F13EA0"/>
    <w:rsid w:val="00F23189"/>
    <w:rsid w:val="00F237D6"/>
    <w:rsid w:val="00F256FD"/>
    <w:rsid w:val="00F25B1B"/>
    <w:rsid w:val="00F2601A"/>
    <w:rsid w:val="00F262B8"/>
    <w:rsid w:val="00F26819"/>
    <w:rsid w:val="00F2782A"/>
    <w:rsid w:val="00F33BF8"/>
    <w:rsid w:val="00F36007"/>
    <w:rsid w:val="00F361F2"/>
    <w:rsid w:val="00F366AC"/>
    <w:rsid w:val="00F371B3"/>
    <w:rsid w:val="00F37E4E"/>
    <w:rsid w:val="00F41939"/>
    <w:rsid w:val="00F438AB"/>
    <w:rsid w:val="00F43A9F"/>
    <w:rsid w:val="00F43F51"/>
    <w:rsid w:val="00F462E1"/>
    <w:rsid w:val="00F4721D"/>
    <w:rsid w:val="00F474B7"/>
    <w:rsid w:val="00F51513"/>
    <w:rsid w:val="00F5159D"/>
    <w:rsid w:val="00F51DEB"/>
    <w:rsid w:val="00F57115"/>
    <w:rsid w:val="00F6154B"/>
    <w:rsid w:val="00F61D02"/>
    <w:rsid w:val="00F6496C"/>
    <w:rsid w:val="00F65C2B"/>
    <w:rsid w:val="00F6636D"/>
    <w:rsid w:val="00F66C02"/>
    <w:rsid w:val="00F703F4"/>
    <w:rsid w:val="00F70E14"/>
    <w:rsid w:val="00F71A01"/>
    <w:rsid w:val="00F72574"/>
    <w:rsid w:val="00F74E56"/>
    <w:rsid w:val="00F774A3"/>
    <w:rsid w:val="00F80493"/>
    <w:rsid w:val="00F81787"/>
    <w:rsid w:val="00F848EC"/>
    <w:rsid w:val="00F84BA8"/>
    <w:rsid w:val="00F85227"/>
    <w:rsid w:val="00F8688E"/>
    <w:rsid w:val="00F87598"/>
    <w:rsid w:val="00F900BB"/>
    <w:rsid w:val="00F912E9"/>
    <w:rsid w:val="00F921CF"/>
    <w:rsid w:val="00F942B5"/>
    <w:rsid w:val="00F95269"/>
    <w:rsid w:val="00F96026"/>
    <w:rsid w:val="00F96269"/>
    <w:rsid w:val="00F9643E"/>
    <w:rsid w:val="00F97BA1"/>
    <w:rsid w:val="00F97E3F"/>
    <w:rsid w:val="00FA05E1"/>
    <w:rsid w:val="00FA2D9F"/>
    <w:rsid w:val="00FA4851"/>
    <w:rsid w:val="00FA51CD"/>
    <w:rsid w:val="00FA59E9"/>
    <w:rsid w:val="00FA6F8A"/>
    <w:rsid w:val="00FA73DA"/>
    <w:rsid w:val="00FB0799"/>
    <w:rsid w:val="00FB089E"/>
    <w:rsid w:val="00FB0E8C"/>
    <w:rsid w:val="00FB10E1"/>
    <w:rsid w:val="00FB1478"/>
    <w:rsid w:val="00FB2275"/>
    <w:rsid w:val="00FB443F"/>
    <w:rsid w:val="00FB5FE1"/>
    <w:rsid w:val="00FC04AD"/>
    <w:rsid w:val="00FC0ABA"/>
    <w:rsid w:val="00FC5D7D"/>
    <w:rsid w:val="00FC6D25"/>
    <w:rsid w:val="00FC6EBF"/>
    <w:rsid w:val="00FC7905"/>
    <w:rsid w:val="00FD130F"/>
    <w:rsid w:val="00FD1716"/>
    <w:rsid w:val="00FD5DC5"/>
    <w:rsid w:val="00FD6282"/>
    <w:rsid w:val="00FD6EB8"/>
    <w:rsid w:val="00FE12C7"/>
    <w:rsid w:val="00FE2BBF"/>
    <w:rsid w:val="00FE2C46"/>
    <w:rsid w:val="00FE2E1B"/>
    <w:rsid w:val="00FE3664"/>
    <w:rsid w:val="00FE3EEA"/>
    <w:rsid w:val="00FE65B7"/>
    <w:rsid w:val="00FE6718"/>
    <w:rsid w:val="00FF51C9"/>
    <w:rsid w:val="00FF5360"/>
    <w:rsid w:val="00FF5660"/>
    <w:rsid w:val="00FF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3FB69"/>
  <w15:chartTrackingRefBased/>
  <w15:docId w15:val="{0EC58C67-BFCD-424D-9CD2-F603C50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2"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1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1B0C5E"/>
  </w:style>
  <w:style w:type="character" w:customStyle="1" w:styleId="FootnoteTextChar">
    <w:name w:val="Footnote Text Char"/>
    <w:basedOn w:val="DefaultParagraphFont"/>
    <w:link w:val="FootnoteText"/>
    <w:uiPriority w:val="99"/>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1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4203"/>
    <w:rPr>
      <w:sz w:val="16"/>
      <w:szCs w:val="16"/>
    </w:rPr>
  </w:style>
  <w:style w:type="paragraph" w:styleId="CommentText">
    <w:name w:val="annotation text"/>
    <w:basedOn w:val="Normal"/>
    <w:link w:val="CommentTextChar"/>
    <w:uiPriority w:val="99"/>
    <w:semiHidden/>
    <w:unhideWhenUsed/>
    <w:rsid w:val="00084203"/>
  </w:style>
  <w:style w:type="character" w:customStyle="1" w:styleId="CommentTextChar">
    <w:name w:val="Comment Text Char"/>
    <w:basedOn w:val="DefaultParagraphFont"/>
    <w:link w:val="CommentText"/>
    <w:uiPriority w:val="99"/>
    <w:semiHidden/>
    <w:rsid w:val="00084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203"/>
    <w:rPr>
      <w:b/>
      <w:bCs/>
    </w:rPr>
  </w:style>
  <w:style w:type="character" w:customStyle="1" w:styleId="CommentSubjectChar">
    <w:name w:val="Comment Subject Char"/>
    <w:basedOn w:val="CommentTextChar"/>
    <w:link w:val="CommentSubject"/>
    <w:uiPriority w:val="99"/>
    <w:semiHidden/>
    <w:rsid w:val="00084203"/>
    <w:rPr>
      <w:rFonts w:ascii="Times New Roman" w:eastAsia="Times New Roman" w:hAnsi="Times New Roman" w:cs="Times New Roman"/>
      <w:b/>
      <w:bCs/>
      <w:sz w:val="20"/>
      <w:szCs w:val="20"/>
    </w:rPr>
  </w:style>
  <w:style w:type="character" w:customStyle="1" w:styleId="term1">
    <w:name w:val="term1"/>
    <w:basedOn w:val="DefaultParagraphFont"/>
    <w:rsid w:val="00A85A38"/>
    <w:rPr>
      <w:b/>
      <w:bCs/>
    </w:rPr>
  </w:style>
  <w:style w:type="paragraph" w:customStyle="1" w:styleId="BodyFirst5DS">
    <w:name w:val="Body First .5 DS"/>
    <w:basedOn w:val="Normal"/>
    <w:link w:val="BodyFirst5DSChar"/>
    <w:uiPriority w:val="9"/>
    <w:qFormat/>
    <w:rsid w:val="00D676A6"/>
    <w:pPr>
      <w:widowControl/>
      <w:spacing w:line="480" w:lineRule="auto"/>
      <w:ind w:firstLine="720"/>
      <w:jc w:val="both"/>
    </w:pPr>
    <w:rPr>
      <w:sz w:val="24"/>
      <w:szCs w:val="24"/>
    </w:rPr>
  </w:style>
  <w:style w:type="character" w:customStyle="1" w:styleId="BodyFirst5DSChar">
    <w:name w:val="Body First .5 DS Char"/>
    <w:basedOn w:val="DefaultParagraphFont"/>
    <w:link w:val="BodyFirst5DS"/>
    <w:uiPriority w:val="9"/>
    <w:rsid w:val="00D676A6"/>
    <w:rPr>
      <w:rFonts w:ascii="Times New Roman" w:eastAsia="Times New Roman" w:hAnsi="Times New Roman" w:cs="Times New Roman"/>
      <w:sz w:val="24"/>
      <w:szCs w:val="24"/>
    </w:rPr>
  </w:style>
  <w:style w:type="paragraph" w:customStyle="1" w:styleId="BodyDS">
    <w:name w:val="Body DS"/>
    <w:basedOn w:val="Normal"/>
    <w:link w:val="BodyDSChar"/>
    <w:uiPriority w:val="4"/>
    <w:qFormat/>
    <w:rsid w:val="00A63D64"/>
    <w:pPr>
      <w:widowControl/>
      <w:spacing w:line="480" w:lineRule="auto"/>
      <w:jc w:val="both"/>
    </w:pPr>
    <w:rPr>
      <w:sz w:val="24"/>
      <w:szCs w:val="24"/>
    </w:rPr>
  </w:style>
  <w:style w:type="character" w:customStyle="1" w:styleId="BodyDSChar">
    <w:name w:val="Body DS Char"/>
    <w:basedOn w:val="DefaultParagraphFont"/>
    <w:link w:val="BodyDS"/>
    <w:uiPriority w:val="4"/>
    <w:rsid w:val="00A63D64"/>
    <w:rPr>
      <w:rFonts w:ascii="Times New Roman" w:eastAsia="Times New Roman" w:hAnsi="Times New Roman" w:cs="Times New Roman"/>
      <w:sz w:val="24"/>
      <w:szCs w:val="24"/>
    </w:rPr>
  </w:style>
  <w:style w:type="paragraph" w:styleId="BlockText">
    <w:name w:val="Block Text"/>
    <w:basedOn w:val="Normal"/>
    <w:uiPriority w:val="12"/>
    <w:qFormat/>
    <w:rsid w:val="00A63D64"/>
    <w:pPr>
      <w:widowControl/>
      <w:spacing w:after="240"/>
      <w:ind w:left="720" w:right="720"/>
      <w:jc w:val="both"/>
    </w:pPr>
    <w:rPr>
      <w:sz w:val="24"/>
      <w:szCs w:val="24"/>
    </w:rPr>
  </w:style>
  <w:style w:type="paragraph" w:customStyle="1" w:styleId="Bullet1">
    <w:name w:val="Bullet 1"/>
    <w:basedOn w:val="Normal"/>
    <w:link w:val="Bullet1Char"/>
    <w:uiPriority w:val="17"/>
    <w:qFormat/>
    <w:rsid w:val="00517772"/>
    <w:pPr>
      <w:widowControl/>
      <w:numPr>
        <w:numId w:val="16"/>
      </w:numPr>
      <w:tabs>
        <w:tab w:val="clear" w:pos="1440"/>
      </w:tabs>
      <w:spacing w:after="240"/>
      <w:ind w:left="1440" w:hanging="720"/>
      <w:jc w:val="both"/>
      <w:outlineLvl w:val="0"/>
    </w:pPr>
    <w:rPr>
      <w:rFonts w:cstheme="minorBidi"/>
      <w:sz w:val="24"/>
    </w:rPr>
  </w:style>
  <w:style w:type="character" w:customStyle="1" w:styleId="Bullet1Char">
    <w:name w:val="Bullet 1 Char"/>
    <w:link w:val="Bullet1"/>
    <w:uiPriority w:val="17"/>
    <w:rsid w:val="00517772"/>
    <w:rPr>
      <w:rFonts w:ascii="Times New Roman" w:eastAsia="Times New Roman" w:hAnsi="Times New Roman"/>
      <w:sz w:val="24"/>
      <w:szCs w:val="20"/>
    </w:rPr>
  </w:style>
  <w:style w:type="paragraph" w:customStyle="1" w:styleId="Bullet2">
    <w:name w:val="Bullet 2"/>
    <w:basedOn w:val="Bullet1"/>
    <w:uiPriority w:val="17"/>
    <w:qFormat/>
    <w:rsid w:val="00517772"/>
    <w:pPr>
      <w:numPr>
        <w:ilvl w:val="1"/>
      </w:numPr>
      <w:outlineLvl w:val="1"/>
    </w:pPr>
  </w:style>
  <w:style w:type="paragraph" w:customStyle="1" w:styleId="Bullet3">
    <w:name w:val="Bullet 3"/>
    <w:basedOn w:val="Bullet2"/>
    <w:uiPriority w:val="17"/>
    <w:qFormat/>
    <w:rsid w:val="00517772"/>
    <w:pPr>
      <w:numPr>
        <w:ilvl w:val="2"/>
      </w:numPr>
      <w:tabs>
        <w:tab w:val="clear" w:pos="2160"/>
      </w:tabs>
      <w:ind w:left="2160" w:hanging="1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55982">
      <w:bodyDiv w:val="1"/>
      <w:marLeft w:val="0"/>
      <w:marRight w:val="0"/>
      <w:marTop w:val="0"/>
      <w:marBottom w:val="0"/>
      <w:divBdr>
        <w:top w:val="none" w:sz="0" w:space="0" w:color="auto"/>
        <w:left w:val="none" w:sz="0" w:space="0" w:color="auto"/>
        <w:bottom w:val="none" w:sz="0" w:space="0" w:color="auto"/>
        <w:right w:val="none" w:sz="0" w:space="0" w:color="auto"/>
      </w:divBdr>
      <w:divsChild>
        <w:div w:id="1561091683">
          <w:marLeft w:val="0"/>
          <w:marRight w:val="0"/>
          <w:marTop w:val="0"/>
          <w:marBottom w:val="0"/>
          <w:divBdr>
            <w:top w:val="none" w:sz="0" w:space="0" w:color="auto"/>
            <w:left w:val="single" w:sz="6" w:space="0" w:color="BBBBBB"/>
            <w:bottom w:val="single" w:sz="6" w:space="0" w:color="BBBBBB"/>
            <w:right w:val="single" w:sz="6" w:space="0" w:color="BBBBBB"/>
          </w:divBdr>
          <w:divsChild>
            <w:div w:id="1872569966">
              <w:marLeft w:val="0"/>
              <w:marRight w:val="0"/>
              <w:marTop w:val="0"/>
              <w:marBottom w:val="0"/>
              <w:divBdr>
                <w:top w:val="none" w:sz="0" w:space="0" w:color="auto"/>
                <w:left w:val="none" w:sz="0" w:space="0" w:color="auto"/>
                <w:bottom w:val="none" w:sz="0" w:space="0" w:color="auto"/>
                <w:right w:val="none" w:sz="0" w:space="0" w:color="auto"/>
              </w:divBdr>
              <w:divsChild>
                <w:div w:id="1081214155">
                  <w:marLeft w:val="0"/>
                  <w:marRight w:val="0"/>
                  <w:marTop w:val="75"/>
                  <w:marBottom w:val="0"/>
                  <w:divBdr>
                    <w:top w:val="none" w:sz="0" w:space="0" w:color="auto"/>
                    <w:left w:val="none" w:sz="0" w:space="0" w:color="auto"/>
                    <w:bottom w:val="none" w:sz="0" w:space="0" w:color="auto"/>
                    <w:right w:val="none" w:sz="0" w:space="0" w:color="auto"/>
                  </w:divBdr>
                  <w:divsChild>
                    <w:div w:id="1896115860">
                      <w:marLeft w:val="0"/>
                      <w:marRight w:val="0"/>
                      <w:marTop w:val="0"/>
                      <w:marBottom w:val="0"/>
                      <w:divBdr>
                        <w:top w:val="none" w:sz="0" w:space="0" w:color="auto"/>
                        <w:left w:val="none" w:sz="0" w:space="0" w:color="auto"/>
                        <w:bottom w:val="none" w:sz="0" w:space="0" w:color="auto"/>
                        <w:right w:val="none" w:sz="0" w:space="0" w:color="auto"/>
                      </w:divBdr>
                      <w:divsChild>
                        <w:div w:id="1353342458">
                          <w:marLeft w:val="0"/>
                          <w:marRight w:val="0"/>
                          <w:marTop w:val="0"/>
                          <w:marBottom w:val="0"/>
                          <w:divBdr>
                            <w:top w:val="none" w:sz="0" w:space="0" w:color="auto"/>
                            <w:left w:val="none" w:sz="0" w:space="0" w:color="auto"/>
                            <w:bottom w:val="none" w:sz="0" w:space="0" w:color="auto"/>
                            <w:right w:val="none" w:sz="0" w:space="0" w:color="auto"/>
                          </w:divBdr>
                          <w:divsChild>
                            <w:div w:id="74476467">
                              <w:marLeft w:val="0"/>
                              <w:marRight w:val="0"/>
                              <w:marTop w:val="0"/>
                              <w:marBottom w:val="0"/>
                              <w:divBdr>
                                <w:top w:val="none" w:sz="0" w:space="0" w:color="auto"/>
                                <w:left w:val="none" w:sz="0" w:space="0" w:color="auto"/>
                                <w:bottom w:val="none" w:sz="0" w:space="0" w:color="auto"/>
                                <w:right w:val="none" w:sz="0" w:space="0" w:color="auto"/>
                              </w:divBdr>
                              <w:divsChild>
                                <w:div w:id="590047690">
                                  <w:marLeft w:val="0"/>
                                  <w:marRight w:val="0"/>
                                  <w:marTop w:val="0"/>
                                  <w:marBottom w:val="0"/>
                                  <w:divBdr>
                                    <w:top w:val="none" w:sz="0" w:space="0" w:color="auto"/>
                                    <w:left w:val="none" w:sz="0" w:space="0" w:color="auto"/>
                                    <w:bottom w:val="none" w:sz="0" w:space="0" w:color="auto"/>
                                    <w:right w:val="none" w:sz="0" w:space="0" w:color="auto"/>
                                  </w:divBdr>
                                  <w:divsChild>
                                    <w:div w:id="1433166158">
                                      <w:marLeft w:val="0"/>
                                      <w:marRight w:val="0"/>
                                      <w:marTop w:val="0"/>
                                      <w:marBottom w:val="0"/>
                                      <w:divBdr>
                                        <w:top w:val="none" w:sz="0" w:space="0" w:color="auto"/>
                                        <w:left w:val="none" w:sz="0" w:space="0" w:color="auto"/>
                                        <w:bottom w:val="none" w:sz="0" w:space="0" w:color="auto"/>
                                        <w:right w:val="none" w:sz="0" w:space="0" w:color="auto"/>
                                      </w:divBdr>
                                      <w:divsChild>
                                        <w:div w:id="178396735">
                                          <w:marLeft w:val="1200"/>
                                          <w:marRight w:val="1200"/>
                                          <w:marTop w:val="0"/>
                                          <w:marBottom w:val="0"/>
                                          <w:divBdr>
                                            <w:top w:val="none" w:sz="0" w:space="0" w:color="auto"/>
                                            <w:left w:val="none" w:sz="0" w:space="0" w:color="auto"/>
                                            <w:bottom w:val="none" w:sz="0" w:space="0" w:color="auto"/>
                                            <w:right w:val="none" w:sz="0" w:space="0" w:color="auto"/>
                                          </w:divBdr>
                                          <w:divsChild>
                                            <w:div w:id="871646109">
                                              <w:marLeft w:val="0"/>
                                              <w:marRight w:val="0"/>
                                              <w:marTop w:val="0"/>
                                              <w:marBottom w:val="0"/>
                                              <w:divBdr>
                                                <w:top w:val="none" w:sz="0" w:space="0" w:color="auto"/>
                                                <w:left w:val="none" w:sz="0" w:space="0" w:color="auto"/>
                                                <w:bottom w:val="none" w:sz="0" w:space="0" w:color="auto"/>
                                                <w:right w:val="none" w:sz="0" w:space="0" w:color="auto"/>
                                              </w:divBdr>
                                              <w:divsChild>
                                                <w:div w:id="459492572">
                                                  <w:marLeft w:val="0"/>
                                                  <w:marRight w:val="0"/>
                                                  <w:marTop w:val="0"/>
                                                  <w:marBottom w:val="0"/>
                                                  <w:divBdr>
                                                    <w:top w:val="none" w:sz="0" w:space="0" w:color="auto"/>
                                                    <w:left w:val="none" w:sz="0" w:space="0" w:color="auto"/>
                                                    <w:bottom w:val="none" w:sz="0" w:space="0" w:color="auto"/>
                                                    <w:right w:val="none" w:sz="0" w:space="0" w:color="auto"/>
                                                  </w:divBdr>
                                                  <w:divsChild>
                                                    <w:div w:id="356471851">
                                                      <w:marLeft w:val="0"/>
                                                      <w:marRight w:val="0"/>
                                                      <w:marTop w:val="0"/>
                                                      <w:marBottom w:val="0"/>
                                                      <w:divBdr>
                                                        <w:top w:val="none" w:sz="0" w:space="0" w:color="auto"/>
                                                        <w:left w:val="none" w:sz="0" w:space="0" w:color="auto"/>
                                                        <w:bottom w:val="none" w:sz="0" w:space="0" w:color="auto"/>
                                                        <w:right w:val="none" w:sz="0" w:space="0" w:color="auto"/>
                                                      </w:divBdr>
                                                      <w:divsChild>
                                                        <w:div w:id="1791166518">
                                                          <w:marLeft w:val="0"/>
                                                          <w:marRight w:val="0"/>
                                                          <w:marTop w:val="0"/>
                                                          <w:marBottom w:val="0"/>
                                                          <w:divBdr>
                                                            <w:top w:val="none" w:sz="0" w:space="0" w:color="auto"/>
                                                            <w:left w:val="none" w:sz="0" w:space="0" w:color="auto"/>
                                                            <w:bottom w:val="none" w:sz="0" w:space="0" w:color="auto"/>
                                                            <w:right w:val="none" w:sz="0" w:space="0" w:color="auto"/>
                                                          </w:divBdr>
                                                          <w:divsChild>
                                                            <w:div w:id="623148820">
                                                              <w:marLeft w:val="0"/>
                                                              <w:marRight w:val="0"/>
                                                              <w:marTop w:val="0"/>
                                                              <w:marBottom w:val="0"/>
                                                              <w:divBdr>
                                                                <w:top w:val="none" w:sz="0" w:space="0" w:color="auto"/>
                                                                <w:left w:val="none" w:sz="0" w:space="0" w:color="auto"/>
                                                                <w:bottom w:val="none" w:sz="0" w:space="0" w:color="auto"/>
                                                                <w:right w:val="none" w:sz="0" w:space="0" w:color="auto"/>
                                                              </w:divBdr>
                                                              <w:divsChild>
                                                                <w:div w:id="602495393">
                                                                  <w:marLeft w:val="0"/>
                                                                  <w:marRight w:val="0"/>
                                                                  <w:marTop w:val="0"/>
                                                                  <w:marBottom w:val="0"/>
                                                                  <w:divBdr>
                                                                    <w:top w:val="none" w:sz="0" w:space="0" w:color="auto"/>
                                                                    <w:left w:val="none" w:sz="0" w:space="0" w:color="auto"/>
                                                                    <w:bottom w:val="none" w:sz="0" w:space="0" w:color="auto"/>
                                                                    <w:right w:val="none" w:sz="0" w:space="0" w:color="auto"/>
                                                                  </w:divBdr>
                                                                </w:div>
                                                              </w:divsChild>
                                                            </w:div>
                                                            <w:div w:id="22292669">
                                                              <w:marLeft w:val="0"/>
                                                              <w:marRight w:val="0"/>
                                                              <w:marTop w:val="0"/>
                                                              <w:marBottom w:val="0"/>
                                                              <w:divBdr>
                                                                <w:top w:val="none" w:sz="0" w:space="0" w:color="auto"/>
                                                                <w:left w:val="none" w:sz="0" w:space="0" w:color="auto"/>
                                                                <w:bottom w:val="none" w:sz="0" w:space="0" w:color="auto"/>
                                                                <w:right w:val="none" w:sz="0" w:space="0" w:color="auto"/>
                                                              </w:divBdr>
                                                              <w:divsChild>
                                                                <w:div w:id="1999845183">
                                                                  <w:marLeft w:val="0"/>
                                                                  <w:marRight w:val="0"/>
                                                                  <w:marTop w:val="0"/>
                                                                  <w:marBottom w:val="0"/>
                                                                  <w:divBdr>
                                                                    <w:top w:val="none" w:sz="0" w:space="0" w:color="auto"/>
                                                                    <w:left w:val="none" w:sz="0" w:space="0" w:color="auto"/>
                                                                    <w:bottom w:val="none" w:sz="0" w:space="0" w:color="auto"/>
                                                                    <w:right w:val="none" w:sz="0" w:space="0" w:color="auto"/>
                                                                  </w:divBdr>
                                                                  <w:divsChild>
                                                                    <w:div w:id="12448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8981879">
      <w:bodyDiv w:val="1"/>
      <w:marLeft w:val="0"/>
      <w:marRight w:val="0"/>
      <w:marTop w:val="0"/>
      <w:marBottom w:val="0"/>
      <w:divBdr>
        <w:top w:val="none" w:sz="0" w:space="0" w:color="auto"/>
        <w:left w:val="none" w:sz="0" w:space="0" w:color="auto"/>
        <w:bottom w:val="none" w:sz="0" w:space="0" w:color="auto"/>
        <w:right w:val="none" w:sz="0" w:space="0" w:color="auto"/>
      </w:divBdr>
      <w:divsChild>
        <w:div w:id="1464467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7191">
      <w:bodyDiv w:val="1"/>
      <w:marLeft w:val="0"/>
      <w:marRight w:val="0"/>
      <w:marTop w:val="0"/>
      <w:marBottom w:val="0"/>
      <w:divBdr>
        <w:top w:val="none" w:sz="0" w:space="0" w:color="auto"/>
        <w:left w:val="none" w:sz="0" w:space="0" w:color="auto"/>
        <w:bottom w:val="none" w:sz="0" w:space="0" w:color="auto"/>
        <w:right w:val="none" w:sz="0" w:space="0" w:color="auto"/>
      </w:divBdr>
      <w:divsChild>
        <w:div w:id="1667974989">
          <w:marLeft w:val="0"/>
          <w:marRight w:val="0"/>
          <w:marTop w:val="0"/>
          <w:marBottom w:val="0"/>
          <w:divBdr>
            <w:top w:val="none" w:sz="0" w:space="0" w:color="auto"/>
            <w:left w:val="single" w:sz="6" w:space="0" w:color="BBBBBB"/>
            <w:bottom w:val="single" w:sz="6" w:space="0" w:color="BBBBBB"/>
            <w:right w:val="single" w:sz="6" w:space="0" w:color="BBBBBB"/>
          </w:divBdr>
          <w:divsChild>
            <w:div w:id="1345477024">
              <w:marLeft w:val="0"/>
              <w:marRight w:val="0"/>
              <w:marTop w:val="0"/>
              <w:marBottom w:val="0"/>
              <w:divBdr>
                <w:top w:val="none" w:sz="0" w:space="0" w:color="auto"/>
                <w:left w:val="none" w:sz="0" w:space="0" w:color="auto"/>
                <w:bottom w:val="none" w:sz="0" w:space="0" w:color="auto"/>
                <w:right w:val="none" w:sz="0" w:space="0" w:color="auto"/>
              </w:divBdr>
              <w:divsChild>
                <w:div w:id="1679699359">
                  <w:marLeft w:val="0"/>
                  <w:marRight w:val="0"/>
                  <w:marTop w:val="75"/>
                  <w:marBottom w:val="0"/>
                  <w:divBdr>
                    <w:top w:val="none" w:sz="0" w:space="0" w:color="auto"/>
                    <w:left w:val="none" w:sz="0" w:space="0" w:color="auto"/>
                    <w:bottom w:val="none" w:sz="0" w:space="0" w:color="auto"/>
                    <w:right w:val="none" w:sz="0" w:space="0" w:color="auto"/>
                  </w:divBdr>
                  <w:divsChild>
                    <w:div w:id="1221016249">
                      <w:marLeft w:val="0"/>
                      <w:marRight w:val="0"/>
                      <w:marTop w:val="0"/>
                      <w:marBottom w:val="0"/>
                      <w:divBdr>
                        <w:top w:val="none" w:sz="0" w:space="0" w:color="auto"/>
                        <w:left w:val="none" w:sz="0" w:space="0" w:color="auto"/>
                        <w:bottom w:val="none" w:sz="0" w:space="0" w:color="auto"/>
                        <w:right w:val="none" w:sz="0" w:space="0" w:color="auto"/>
                      </w:divBdr>
                      <w:divsChild>
                        <w:div w:id="1651862814">
                          <w:marLeft w:val="0"/>
                          <w:marRight w:val="0"/>
                          <w:marTop w:val="0"/>
                          <w:marBottom w:val="0"/>
                          <w:divBdr>
                            <w:top w:val="none" w:sz="0" w:space="0" w:color="auto"/>
                            <w:left w:val="none" w:sz="0" w:space="0" w:color="auto"/>
                            <w:bottom w:val="none" w:sz="0" w:space="0" w:color="auto"/>
                            <w:right w:val="none" w:sz="0" w:space="0" w:color="auto"/>
                          </w:divBdr>
                          <w:divsChild>
                            <w:div w:id="26609360">
                              <w:marLeft w:val="0"/>
                              <w:marRight w:val="0"/>
                              <w:marTop w:val="0"/>
                              <w:marBottom w:val="0"/>
                              <w:divBdr>
                                <w:top w:val="none" w:sz="0" w:space="0" w:color="auto"/>
                                <w:left w:val="none" w:sz="0" w:space="0" w:color="auto"/>
                                <w:bottom w:val="none" w:sz="0" w:space="0" w:color="auto"/>
                                <w:right w:val="none" w:sz="0" w:space="0" w:color="auto"/>
                              </w:divBdr>
                              <w:divsChild>
                                <w:div w:id="193278259">
                                  <w:marLeft w:val="0"/>
                                  <w:marRight w:val="0"/>
                                  <w:marTop w:val="0"/>
                                  <w:marBottom w:val="0"/>
                                  <w:divBdr>
                                    <w:top w:val="none" w:sz="0" w:space="0" w:color="auto"/>
                                    <w:left w:val="none" w:sz="0" w:space="0" w:color="auto"/>
                                    <w:bottom w:val="none" w:sz="0" w:space="0" w:color="auto"/>
                                    <w:right w:val="none" w:sz="0" w:space="0" w:color="auto"/>
                                  </w:divBdr>
                                  <w:divsChild>
                                    <w:div w:id="553348107">
                                      <w:marLeft w:val="0"/>
                                      <w:marRight w:val="0"/>
                                      <w:marTop w:val="0"/>
                                      <w:marBottom w:val="0"/>
                                      <w:divBdr>
                                        <w:top w:val="none" w:sz="0" w:space="0" w:color="auto"/>
                                        <w:left w:val="none" w:sz="0" w:space="0" w:color="auto"/>
                                        <w:bottom w:val="none" w:sz="0" w:space="0" w:color="auto"/>
                                        <w:right w:val="none" w:sz="0" w:space="0" w:color="auto"/>
                                      </w:divBdr>
                                      <w:divsChild>
                                        <w:div w:id="1156919390">
                                          <w:marLeft w:val="1200"/>
                                          <w:marRight w:val="1200"/>
                                          <w:marTop w:val="0"/>
                                          <w:marBottom w:val="0"/>
                                          <w:divBdr>
                                            <w:top w:val="none" w:sz="0" w:space="0" w:color="auto"/>
                                            <w:left w:val="none" w:sz="0" w:space="0" w:color="auto"/>
                                            <w:bottom w:val="none" w:sz="0" w:space="0" w:color="auto"/>
                                            <w:right w:val="none" w:sz="0" w:space="0" w:color="auto"/>
                                          </w:divBdr>
                                          <w:divsChild>
                                            <w:div w:id="508831498">
                                              <w:marLeft w:val="0"/>
                                              <w:marRight w:val="0"/>
                                              <w:marTop w:val="0"/>
                                              <w:marBottom w:val="0"/>
                                              <w:divBdr>
                                                <w:top w:val="none" w:sz="0" w:space="0" w:color="auto"/>
                                                <w:left w:val="none" w:sz="0" w:space="0" w:color="auto"/>
                                                <w:bottom w:val="none" w:sz="0" w:space="0" w:color="auto"/>
                                                <w:right w:val="none" w:sz="0" w:space="0" w:color="auto"/>
                                              </w:divBdr>
                                              <w:divsChild>
                                                <w:div w:id="1025980080">
                                                  <w:marLeft w:val="0"/>
                                                  <w:marRight w:val="0"/>
                                                  <w:marTop w:val="240"/>
                                                  <w:marBottom w:val="0"/>
                                                  <w:divBdr>
                                                    <w:top w:val="none" w:sz="0" w:space="0" w:color="auto"/>
                                                    <w:left w:val="none" w:sz="0" w:space="0" w:color="auto"/>
                                                    <w:bottom w:val="none" w:sz="0" w:space="0" w:color="auto"/>
                                                    <w:right w:val="none" w:sz="0" w:space="0" w:color="auto"/>
                                                  </w:divBdr>
                                                  <w:divsChild>
                                                    <w:div w:id="1235165655">
                                                      <w:marLeft w:val="0"/>
                                                      <w:marRight w:val="0"/>
                                                      <w:marTop w:val="0"/>
                                                      <w:marBottom w:val="0"/>
                                                      <w:divBdr>
                                                        <w:top w:val="none" w:sz="0" w:space="0" w:color="auto"/>
                                                        <w:left w:val="none" w:sz="0" w:space="0" w:color="auto"/>
                                                        <w:bottom w:val="none" w:sz="0" w:space="0" w:color="auto"/>
                                                        <w:right w:val="none" w:sz="0" w:space="0" w:color="auto"/>
                                                      </w:divBdr>
                                                      <w:divsChild>
                                                        <w:div w:id="2079473257">
                                                          <w:marLeft w:val="1275"/>
                                                          <w:marRight w:val="0"/>
                                                          <w:marTop w:val="0"/>
                                                          <w:marBottom w:val="0"/>
                                                          <w:divBdr>
                                                            <w:top w:val="none" w:sz="0" w:space="0" w:color="auto"/>
                                                            <w:left w:val="none" w:sz="0" w:space="0" w:color="auto"/>
                                                            <w:bottom w:val="none" w:sz="0" w:space="0" w:color="auto"/>
                                                            <w:right w:val="none" w:sz="0" w:space="0" w:color="auto"/>
                                                          </w:divBdr>
                                                          <w:divsChild>
                                                            <w:div w:id="1270888225">
                                                              <w:marLeft w:val="0"/>
                                                              <w:marRight w:val="0"/>
                                                              <w:marTop w:val="0"/>
                                                              <w:marBottom w:val="0"/>
                                                              <w:divBdr>
                                                                <w:top w:val="none" w:sz="0" w:space="0" w:color="auto"/>
                                                                <w:left w:val="none" w:sz="0" w:space="0" w:color="auto"/>
                                                                <w:bottom w:val="none" w:sz="0" w:space="0" w:color="auto"/>
                                                                <w:right w:val="none" w:sz="0" w:space="0" w:color="auto"/>
                                                              </w:divBdr>
                                                              <w:divsChild>
                                                                <w:div w:id="924652331">
                                                                  <w:marLeft w:val="0"/>
                                                                  <w:marRight w:val="0"/>
                                                                  <w:marTop w:val="0"/>
                                                                  <w:marBottom w:val="0"/>
                                                                  <w:divBdr>
                                                                    <w:top w:val="none" w:sz="0" w:space="0" w:color="auto"/>
                                                                    <w:left w:val="none" w:sz="0" w:space="0" w:color="auto"/>
                                                                    <w:bottom w:val="none" w:sz="0" w:space="0" w:color="auto"/>
                                                                    <w:right w:val="none" w:sz="0" w:space="0" w:color="auto"/>
                                                                  </w:divBdr>
                                                                </w:div>
                                                                <w:div w:id="1461411972">
                                                                  <w:marLeft w:val="0"/>
                                                                  <w:marRight w:val="0"/>
                                                                  <w:marTop w:val="0"/>
                                                                  <w:marBottom w:val="0"/>
                                                                  <w:divBdr>
                                                                    <w:top w:val="none" w:sz="0" w:space="0" w:color="auto"/>
                                                                    <w:left w:val="none" w:sz="0" w:space="0" w:color="auto"/>
                                                                    <w:bottom w:val="none" w:sz="0" w:space="0" w:color="auto"/>
                                                                    <w:right w:val="none" w:sz="0" w:space="0" w:color="auto"/>
                                                                  </w:divBdr>
                                                                  <w:divsChild>
                                                                    <w:div w:id="17477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F23D-7BC0-4C17-89A7-6663FC24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7072</Words>
  <Characters>40316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3</cp:revision>
  <cp:lastPrinted>2018-05-03T11:19:00Z</cp:lastPrinted>
  <dcterms:created xsi:type="dcterms:W3CDTF">2019-03-28T22:17:00Z</dcterms:created>
  <dcterms:modified xsi:type="dcterms:W3CDTF">2019-04-11T11:32:00Z</dcterms:modified>
</cp:coreProperties>
</file>