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087C" w14:textId="1A293A54" w:rsidR="00D17EF3" w:rsidRDefault="008F5898" w:rsidP="00D17EF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15, 2019</w:t>
      </w:r>
    </w:p>
    <w:p w14:paraId="14404282" w14:textId="33629DA4" w:rsidR="00D17EF3" w:rsidRDefault="008F5898" w:rsidP="00D17EF3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C-2019-3008683</w:t>
      </w:r>
    </w:p>
    <w:p w14:paraId="540AD9D8" w14:textId="69467DFC" w:rsidR="00D17EF3" w:rsidRDefault="00D17EF3" w:rsidP="00D17EF3">
      <w:pPr>
        <w:rPr>
          <w:rFonts w:ascii="Arial" w:hAnsi="Arial"/>
          <w:sz w:val="24"/>
        </w:rPr>
      </w:pPr>
    </w:p>
    <w:p w14:paraId="505C0B7B" w14:textId="77777777" w:rsidR="008F5898" w:rsidRDefault="008F5898" w:rsidP="00D17EF3">
      <w:pPr>
        <w:rPr>
          <w:rFonts w:ascii="Arial" w:hAnsi="Arial"/>
          <w:sz w:val="24"/>
        </w:rPr>
      </w:pPr>
    </w:p>
    <w:p w14:paraId="16CBCD0B" w14:textId="77777777" w:rsidR="00D17EF3" w:rsidRDefault="00D17EF3" w:rsidP="00D17EF3">
      <w:pPr>
        <w:rPr>
          <w:rFonts w:ascii="Arial" w:hAnsi="Arial"/>
          <w:sz w:val="24"/>
        </w:rPr>
      </w:pPr>
    </w:p>
    <w:p w14:paraId="2385E9C7" w14:textId="606B9686" w:rsidR="00D17EF3" w:rsidRPr="000E37BC" w:rsidRDefault="008F5898" w:rsidP="00D17EF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Samuel A. Falcone Jr. Esq.</w:t>
      </w:r>
    </w:p>
    <w:p w14:paraId="63663568" w14:textId="22C59D6E" w:rsidR="00D17EF3" w:rsidRPr="000E37BC" w:rsidRDefault="008F5898" w:rsidP="00D17EF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Wetzel, Phillips, Rodgers &amp; Falcone</w:t>
      </w:r>
    </w:p>
    <w:p w14:paraId="631BC6DF" w14:textId="0E94996D" w:rsidR="00D17EF3" w:rsidRPr="000E37BC" w:rsidRDefault="008F5898" w:rsidP="00D17EF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1170 Highway 315, Suite 1</w:t>
      </w:r>
    </w:p>
    <w:p w14:paraId="3BA94F06" w14:textId="7CC197CB" w:rsidR="00D17EF3" w:rsidRDefault="008F5898" w:rsidP="00D17EF3">
      <w:pPr>
        <w:rPr>
          <w:rFonts w:ascii="Arial" w:hAnsi="Arial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>Plains PA  18702</w:t>
      </w:r>
    </w:p>
    <w:p w14:paraId="6949763D" w14:textId="77777777" w:rsidR="00D17EF3" w:rsidRDefault="00D17EF3" w:rsidP="00D17EF3">
      <w:pPr>
        <w:rPr>
          <w:rFonts w:ascii="Arial" w:hAnsi="Arial"/>
          <w:sz w:val="24"/>
        </w:rPr>
      </w:pPr>
    </w:p>
    <w:p w14:paraId="4249F2ED" w14:textId="77777777" w:rsidR="00D17EF3" w:rsidRDefault="00D17EF3" w:rsidP="00D17EF3">
      <w:pPr>
        <w:rPr>
          <w:rFonts w:ascii="Arial" w:hAnsi="Arial"/>
          <w:sz w:val="24"/>
        </w:rPr>
      </w:pPr>
    </w:p>
    <w:p w14:paraId="5D68DB6A" w14:textId="7C6A90B8" w:rsidR="00D17EF3" w:rsidRPr="007700C1" w:rsidRDefault="00D17EF3" w:rsidP="00D17EF3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8F5898">
        <w:rPr>
          <w:rFonts w:ascii="Arial" w:hAnsi="Arial"/>
          <w:sz w:val="22"/>
          <w:szCs w:val="22"/>
        </w:rPr>
        <w:t>Mr. Falcone</w:t>
      </w:r>
      <w:r w:rsidRPr="007700C1">
        <w:rPr>
          <w:rFonts w:ascii="Arial" w:hAnsi="Arial"/>
          <w:sz w:val="22"/>
          <w:szCs w:val="22"/>
        </w:rPr>
        <w:t>:</w:t>
      </w:r>
    </w:p>
    <w:p w14:paraId="1AB665A6" w14:textId="77777777" w:rsidR="00D17EF3" w:rsidRPr="007700C1" w:rsidRDefault="00D17EF3" w:rsidP="00D17EF3">
      <w:pPr>
        <w:pStyle w:val="BodyText"/>
        <w:rPr>
          <w:sz w:val="22"/>
          <w:szCs w:val="22"/>
        </w:rPr>
      </w:pPr>
    </w:p>
    <w:p w14:paraId="6266599C" w14:textId="77777777" w:rsidR="00D17EF3" w:rsidRPr="007700C1" w:rsidRDefault="00D17EF3" w:rsidP="00D17EF3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B889A61" w14:textId="09D782B6" w:rsidR="00D17EF3" w:rsidRPr="007700C1" w:rsidRDefault="00D17EF3" w:rsidP="00D17EF3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 xml:space="preserve">n </w:t>
      </w:r>
      <w:r w:rsidR="008F5898">
        <w:rPr>
          <w:rFonts w:ascii="Arial" w:hAnsi="Arial" w:cs="Arial"/>
          <w:sz w:val="22"/>
          <w:szCs w:val="22"/>
        </w:rPr>
        <w:t>April 12, 2019</w:t>
      </w:r>
      <w:r>
        <w:rPr>
          <w:rFonts w:ascii="Arial" w:hAnsi="Arial" w:cs="Arial"/>
          <w:sz w:val="22"/>
          <w:szCs w:val="22"/>
        </w:rPr>
        <w:t xml:space="preserve">, the Commission received </w:t>
      </w:r>
      <w:r w:rsidR="008F5898">
        <w:rPr>
          <w:rFonts w:ascii="Arial" w:hAnsi="Arial" w:cs="Arial"/>
          <w:sz w:val="22"/>
          <w:szCs w:val="22"/>
        </w:rPr>
        <w:t>Answer to Formal Complaint filed on behalf of Overbrook Water Company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We are unable to accept th</w:t>
      </w:r>
      <w:r w:rsidR="00E267F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</w:t>
      </w:r>
      <w:r w:rsidR="00E267F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item</w:t>
      </w:r>
      <w:r w:rsidR="00E267F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for filing until the following have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14:paraId="12973383" w14:textId="77777777" w:rsidR="00D17EF3" w:rsidRPr="007700C1" w:rsidRDefault="00D17EF3" w:rsidP="00D17EF3">
      <w:pPr>
        <w:rPr>
          <w:rFonts w:ascii="Arial" w:hAnsi="Arial" w:cs="Arial"/>
          <w:sz w:val="22"/>
          <w:szCs w:val="22"/>
        </w:rPr>
      </w:pPr>
    </w:p>
    <w:p w14:paraId="37892A27" w14:textId="77777777" w:rsidR="00D17EF3" w:rsidRDefault="00D17EF3" w:rsidP="00D17EF3">
      <w:pPr>
        <w:pStyle w:val="ListParagraph"/>
        <w:numPr>
          <w:ilvl w:val="0"/>
          <w:numId w:val="5"/>
        </w:numPr>
        <w:spacing w:after="120"/>
        <w:ind w:left="1080" w:right="720"/>
        <w:contextualSpacing w:val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The filings must be accompanied by a certificate of service.  Please see attached template.</w:t>
      </w:r>
    </w:p>
    <w:p w14:paraId="32D66786" w14:textId="77777777" w:rsidR="004E788A" w:rsidRDefault="00D17EF3" w:rsidP="00D17EF3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</w:p>
    <w:p w14:paraId="2422EAB8" w14:textId="5A16AC22" w:rsidR="00D17EF3" w:rsidRPr="007700C1" w:rsidRDefault="00D17EF3" w:rsidP="00D17EF3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14:paraId="6A93526F" w14:textId="77777777" w:rsidR="00D17EF3" w:rsidRPr="007700C1" w:rsidRDefault="00D17EF3" w:rsidP="00D17EF3">
      <w:pPr>
        <w:rPr>
          <w:rFonts w:ascii="Arial" w:hAnsi="Arial"/>
          <w:sz w:val="22"/>
          <w:szCs w:val="22"/>
        </w:rPr>
      </w:pPr>
    </w:p>
    <w:p w14:paraId="30CE5201" w14:textId="77777777" w:rsidR="00D17EF3" w:rsidRPr="007700C1" w:rsidRDefault="00D17EF3" w:rsidP="00D17EF3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762CB67E" w14:textId="77777777" w:rsidR="00D17EF3" w:rsidRPr="007700C1" w:rsidRDefault="00D17EF3" w:rsidP="00D17EF3">
      <w:pPr>
        <w:rPr>
          <w:rFonts w:ascii="Arial" w:hAnsi="Arial"/>
          <w:sz w:val="22"/>
          <w:szCs w:val="22"/>
        </w:rPr>
      </w:pPr>
    </w:p>
    <w:p w14:paraId="2C620094" w14:textId="77777777" w:rsidR="00D17EF3" w:rsidRPr="007700C1" w:rsidRDefault="00D17EF3" w:rsidP="00D17EF3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978758" wp14:editId="442FED8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6BCEA88" w14:textId="77777777" w:rsidR="00D17EF3" w:rsidRPr="007700C1" w:rsidRDefault="00D17EF3" w:rsidP="00D17EF3">
      <w:pPr>
        <w:rPr>
          <w:rFonts w:ascii="Arial" w:hAnsi="Arial"/>
          <w:sz w:val="24"/>
          <w:szCs w:val="24"/>
        </w:rPr>
      </w:pPr>
    </w:p>
    <w:p w14:paraId="587E4928" w14:textId="77777777" w:rsidR="00D17EF3" w:rsidRDefault="00D17EF3" w:rsidP="00D17EF3">
      <w:pPr>
        <w:rPr>
          <w:rFonts w:ascii="Arial" w:hAnsi="Arial"/>
          <w:sz w:val="24"/>
        </w:rPr>
      </w:pPr>
    </w:p>
    <w:p w14:paraId="7FC976FE" w14:textId="77777777" w:rsidR="00D17EF3" w:rsidRDefault="00D17EF3" w:rsidP="00D17EF3">
      <w:pPr>
        <w:rPr>
          <w:rFonts w:ascii="Arial" w:hAnsi="Arial"/>
          <w:sz w:val="24"/>
        </w:rPr>
      </w:pPr>
    </w:p>
    <w:p w14:paraId="6EE6EAF4" w14:textId="77777777" w:rsidR="00D17EF3" w:rsidRDefault="00D17EF3" w:rsidP="00D17EF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BD07612" w14:textId="77777777" w:rsidR="00D17EF3" w:rsidRDefault="00D17EF3" w:rsidP="00D17EF3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774E6BE0" w14:textId="77777777" w:rsidR="00D17EF3" w:rsidRDefault="00D17EF3" w:rsidP="00D17EF3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68D5A54" w14:textId="77777777" w:rsidR="00D17EF3" w:rsidRDefault="00D17EF3" w:rsidP="00D17EF3">
      <w:pPr>
        <w:rPr>
          <w:rFonts w:ascii="Arial" w:hAnsi="Arial" w:cs="Arial"/>
        </w:rPr>
      </w:pPr>
    </w:p>
    <w:p w14:paraId="47CEF5FF" w14:textId="77777777" w:rsidR="00D17EF3" w:rsidRDefault="00D17EF3" w:rsidP="00D17EF3">
      <w:pPr>
        <w:rPr>
          <w:rFonts w:ascii="Arial" w:hAnsi="Arial" w:cs="Arial"/>
        </w:rPr>
      </w:pPr>
    </w:p>
    <w:p w14:paraId="69C01B4A" w14:textId="77777777" w:rsidR="00D17EF3" w:rsidRDefault="00D17EF3" w:rsidP="00D17EF3">
      <w:pPr>
        <w:rPr>
          <w:rFonts w:ascii="Arial" w:hAnsi="Arial" w:cs="Arial"/>
        </w:rPr>
      </w:pPr>
      <w:r>
        <w:rPr>
          <w:rFonts w:ascii="Arial" w:hAnsi="Arial" w:cs="Arial"/>
        </w:rPr>
        <w:t>Enclosures</w:t>
      </w:r>
    </w:p>
    <w:p w14:paraId="3DDC7392" w14:textId="77777777" w:rsidR="005003E5" w:rsidRDefault="00D17EF3" w:rsidP="00D17EF3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RC:alw</w:t>
      </w:r>
      <w:proofErr w:type="spellEnd"/>
      <w:proofErr w:type="gramEnd"/>
    </w:p>
    <w:sectPr w:rsidR="005003E5" w:rsidSect="00F5518A">
      <w:headerReference w:type="default" r:id="rId9"/>
      <w:headerReference w:type="first" r:id="rId10"/>
      <w:pgSz w:w="12240" w:h="15840"/>
      <w:pgMar w:top="135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65C80" w14:textId="77777777" w:rsidR="00B72D5A" w:rsidRDefault="00B72D5A" w:rsidP="00635B49">
      <w:r>
        <w:separator/>
      </w:r>
    </w:p>
  </w:endnote>
  <w:endnote w:type="continuationSeparator" w:id="0">
    <w:p w14:paraId="5FFBA0E7" w14:textId="77777777" w:rsidR="00B72D5A" w:rsidRDefault="00B72D5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384D9" w14:textId="77777777" w:rsidR="00B72D5A" w:rsidRDefault="00B72D5A" w:rsidP="00635B49">
      <w:r>
        <w:separator/>
      </w:r>
    </w:p>
  </w:footnote>
  <w:footnote w:type="continuationSeparator" w:id="0">
    <w:p w14:paraId="666D9D20" w14:textId="77777777" w:rsidR="00B72D5A" w:rsidRDefault="00B72D5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81176DA" w14:textId="77777777" w:rsidTr="00F10AA0">
      <w:trPr>
        <w:trHeight w:val="1170"/>
      </w:trPr>
      <w:tc>
        <w:tcPr>
          <w:tcW w:w="1800" w:type="dxa"/>
        </w:tcPr>
        <w:p w14:paraId="2FC7D460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8E75250" wp14:editId="5D4DB6DB">
                <wp:extent cx="838200" cy="828675"/>
                <wp:effectExtent l="19050" t="0" r="0" b="0"/>
                <wp:docPr id="21" name="Picture 2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02B3A4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567494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672E4F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0C685BD" w14:textId="77777777" w:rsidR="006600E3" w:rsidRDefault="006600E3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2B056B5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6600E3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09F4C87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EBB7CD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9B0DE0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142ACE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5EFE52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F36A45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E4C818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11095121" w14:textId="77777777" w:rsidR="00F10AA0" w:rsidRDefault="00F10AA0" w:rsidP="00D17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5518A" w14:paraId="6F72FD3E" w14:textId="77777777" w:rsidTr="00F5518A">
      <w:trPr>
        <w:trHeight w:val="900"/>
      </w:trPr>
      <w:tc>
        <w:tcPr>
          <w:tcW w:w="1800" w:type="dxa"/>
        </w:tcPr>
        <w:p w14:paraId="1A67215A" w14:textId="77777777" w:rsidR="00F5518A" w:rsidRDefault="00F5518A" w:rsidP="00F5518A">
          <w:pPr>
            <w:jc w:val="right"/>
          </w:pPr>
          <w:r>
            <w:rPr>
              <w:noProof/>
            </w:rPr>
            <w:drawing>
              <wp:inline distT="0" distB="0" distL="0" distR="0" wp14:anchorId="296A1F0C" wp14:editId="6735DC02">
                <wp:extent cx="838200" cy="828675"/>
                <wp:effectExtent l="19050" t="0" r="0" b="0"/>
                <wp:docPr id="22" name="Picture 22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01772DB3" w14:textId="77777777" w:rsidR="00F5518A" w:rsidRDefault="00F5518A" w:rsidP="00F5518A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420E1C0" w14:textId="77777777" w:rsidR="00F5518A" w:rsidRDefault="00F5518A" w:rsidP="00F5518A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C8165A9" w14:textId="77777777" w:rsidR="00F5518A" w:rsidRDefault="00F5518A" w:rsidP="00F5518A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B25BA57" w14:textId="77777777" w:rsidR="00F5518A" w:rsidRDefault="00F5518A" w:rsidP="00F5518A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KEYSTONE BUILDING SECOND FLOOR</w:t>
          </w:r>
        </w:p>
        <w:p w14:paraId="516A936A" w14:textId="77777777" w:rsidR="00F5518A" w:rsidRDefault="00F5518A" w:rsidP="00F5518A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00A6345C" w14:textId="77777777" w:rsidR="00F5518A" w:rsidRDefault="00F5518A" w:rsidP="00F5518A">
          <w:pPr>
            <w:jc w:val="center"/>
            <w:rPr>
              <w:rFonts w:ascii="Arial" w:hAnsi="Arial"/>
              <w:sz w:val="12"/>
            </w:rPr>
          </w:pPr>
        </w:p>
        <w:p w14:paraId="033361A7" w14:textId="77777777" w:rsidR="00F5518A" w:rsidRDefault="00F5518A" w:rsidP="00F5518A">
          <w:pPr>
            <w:jc w:val="center"/>
            <w:rPr>
              <w:rFonts w:ascii="Arial" w:hAnsi="Arial"/>
              <w:sz w:val="12"/>
            </w:rPr>
          </w:pPr>
        </w:p>
        <w:p w14:paraId="6535E7EF" w14:textId="77777777" w:rsidR="00F5518A" w:rsidRDefault="00F5518A" w:rsidP="00F5518A">
          <w:pPr>
            <w:jc w:val="center"/>
            <w:rPr>
              <w:rFonts w:ascii="Arial" w:hAnsi="Arial"/>
              <w:sz w:val="12"/>
            </w:rPr>
          </w:pPr>
        </w:p>
        <w:p w14:paraId="600F9DDD" w14:textId="77777777" w:rsidR="00F5518A" w:rsidRDefault="00F5518A" w:rsidP="00F5518A">
          <w:pPr>
            <w:jc w:val="center"/>
            <w:rPr>
              <w:rFonts w:ascii="Arial" w:hAnsi="Arial"/>
              <w:sz w:val="12"/>
            </w:rPr>
          </w:pPr>
        </w:p>
        <w:p w14:paraId="5228174D" w14:textId="77777777" w:rsidR="00F5518A" w:rsidRDefault="00F5518A" w:rsidP="00F5518A">
          <w:pPr>
            <w:jc w:val="center"/>
            <w:rPr>
              <w:rFonts w:ascii="Arial" w:hAnsi="Arial"/>
              <w:sz w:val="12"/>
            </w:rPr>
          </w:pPr>
        </w:p>
        <w:p w14:paraId="6712D404" w14:textId="77777777" w:rsidR="00F5518A" w:rsidRDefault="00F5518A" w:rsidP="00F5518A">
          <w:pPr>
            <w:jc w:val="center"/>
            <w:rPr>
              <w:rFonts w:ascii="Arial" w:hAnsi="Arial"/>
              <w:sz w:val="12"/>
            </w:rPr>
          </w:pPr>
        </w:p>
        <w:p w14:paraId="585C7EA2" w14:textId="77777777" w:rsidR="00F5518A" w:rsidRDefault="00F5518A" w:rsidP="00F5518A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7D6DD312" w14:textId="77777777" w:rsidR="00F5518A" w:rsidRDefault="00F55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EE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1411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3667F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61EF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6B80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43D4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E788A"/>
    <w:rsid w:val="004F2257"/>
    <w:rsid w:val="004F2C1F"/>
    <w:rsid w:val="004F6A8E"/>
    <w:rsid w:val="00500002"/>
    <w:rsid w:val="005003E5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898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2D5A"/>
    <w:rsid w:val="00B735A8"/>
    <w:rsid w:val="00B75500"/>
    <w:rsid w:val="00B75A84"/>
    <w:rsid w:val="00B765A6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17EF3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7FA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518A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D829F36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A81E-19C7-422C-AB30-0EF06BA4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2019-04-15T11:54:00Z</cp:lastPrinted>
  <dcterms:created xsi:type="dcterms:W3CDTF">2019-04-15T11:54:00Z</dcterms:created>
  <dcterms:modified xsi:type="dcterms:W3CDTF">2019-04-15T11:54:00Z</dcterms:modified>
</cp:coreProperties>
</file>