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45B27D44" w14:textId="1412FA39" w:rsidR="00185E59" w:rsidRDefault="000E14BB" w:rsidP="000E14BB">
      <w:pPr>
        <w:pStyle w:val="Heading1"/>
        <w:spacing w:before="0" w:after="0"/>
        <w:ind w:right="-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April 15, 2019</w:t>
      </w:r>
    </w:p>
    <w:p w14:paraId="6B7C6813" w14:textId="1AF38E08" w:rsidR="00185E59" w:rsidRPr="003C50B7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>Docket No.</w:t>
      </w:r>
      <w:r w:rsidR="00E457E4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3C50B7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3C50B7" w:rsidRPr="003C50B7">
        <w:rPr>
          <w:rFonts w:ascii="Times New Roman" w:hAnsi="Times New Roman"/>
          <w:b w:val="0"/>
          <w:color w:val="000000"/>
          <w:sz w:val="24"/>
          <w:szCs w:val="24"/>
        </w:rPr>
        <w:t>110078</w:t>
      </w:r>
    </w:p>
    <w:p w14:paraId="1EB1A0F5" w14:textId="1A6B8AB3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="00F006E6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BC5FE2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85E59" w:rsidRPr="003C50B7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F006E6" w:rsidRPr="003C50B7">
        <w:rPr>
          <w:rFonts w:ascii="Times New Roman" w:hAnsi="Times New Roman"/>
          <w:b w:val="0"/>
          <w:color w:val="000000"/>
          <w:sz w:val="24"/>
          <w:szCs w:val="24"/>
        </w:rPr>
        <w:t>1100</w:t>
      </w:r>
      <w:r w:rsidR="003C50B7" w:rsidRPr="003C50B7">
        <w:rPr>
          <w:rFonts w:ascii="Times New Roman" w:hAnsi="Times New Roman"/>
          <w:b w:val="0"/>
          <w:color w:val="000000"/>
          <w:sz w:val="24"/>
          <w:szCs w:val="24"/>
        </w:rPr>
        <w:t>7</w:t>
      </w:r>
      <w:r w:rsidR="00F006E6" w:rsidRPr="003C50B7">
        <w:rPr>
          <w:rFonts w:ascii="Times New Roman" w:hAnsi="Times New Roman"/>
          <w:b w:val="0"/>
          <w:color w:val="000000"/>
          <w:sz w:val="24"/>
          <w:szCs w:val="24"/>
        </w:rPr>
        <w:t>8</w:t>
      </w:r>
    </w:p>
    <w:p w14:paraId="1F789AD1" w14:textId="77777777" w:rsidR="002134C1" w:rsidRDefault="002134C1" w:rsidP="00D83744">
      <w:pPr>
        <w:rPr>
          <w:color w:val="000000"/>
          <w:sz w:val="24"/>
          <w:szCs w:val="24"/>
        </w:rPr>
      </w:pPr>
    </w:p>
    <w:p w14:paraId="5A33982F" w14:textId="77777777" w:rsidR="003C50B7" w:rsidRPr="003C50B7" w:rsidRDefault="003C50B7" w:rsidP="003C50B7">
      <w:pPr>
        <w:rPr>
          <w:color w:val="000000"/>
          <w:sz w:val="24"/>
          <w:szCs w:val="24"/>
        </w:rPr>
      </w:pPr>
      <w:r w:rsidRPr="003C50B7">
        <w:rPr>
          <w:color w:val="000000"/>
          <w:sz w:val="24"/>
          <w:szCs w:val="24"/>
        </w:rPr>
        <w:t>KATHY J KOLICH</w:t>
      </w:r>
    </w:p>
    <w:p w14:paraId="086225AF" w14:textId="77777777" w:rsidR="003C50B7" w:rsidRPr="003C50B7" w:rsidRDefault="003C50B7" w:rsidP="003C50B7">
      <w:pPr>
        <w:rPr>
          <w:color w:val="000000"/>
          <w:sz w:val="24"/>
          <w:szCs w:val="24"/>
        </w:rPr>
      </w:pPr>
      <w:r w:rsidRPr="003C50B7">
        <w:rPr>
          <w:color w:val="000000"/>
          <w:sz w:val="24"/>
          <w:szCs w:val="24"/>
        </w:rPr>
        <w:t>KOLICH &amp; ASSOCIATES LLC</w:t>
      </w:r>
    </w:p>
    <w:p w14:paraId="384C5F8D" w14:textId="77777777" w:rsidR="003C50B7" w:rsidRPr="003C50B7" w:rsidRDefault="003C50B7" w:rsidP="003C50B7">
      <w:pPr>
        <w:rPr>
          <w:color w:val="000000"/>
          <w:sz w:val="24"/>
          <w:szCs w:val="24"/>
        </w:rPr>
      </w:pPr>
      <w:r w:rsidRPr="003C50B7">
        <w:rPr>
          <w:color w:val="000000"/>
          <w:sz w:val="24"/>
          <w:szCs w:val="24"/>
        </w:rPr>
        <w:t>1521 HIGHTOWER DR</w:t>
      </w:r>
    </w:p>
    <w:p w14:paraId="0B4F206E" w14:textId="64FA67CE" w:rsidR="001168B9" w:rsidRPr="003C50B7" w:rsidRDefault="003C50B7" w:rsidP="003C50B7">
      <w:pPr>
        <w:rPr>
          <w:sz w:val="32"/>
        </w:rPr>
      </w:pPr>
      <w:r w:rsidRPr="003C50B7">
        <w:rPr>
          <w:color w:val="000000"/>
          <w:sz w:val="24"/>
          <w:szCs w:val="24"/>
        </w:rPr>
        <w:t>UNIONTOWN OH 44685</w:t>
      </w:r>
    </w:p>
    <w:p w14:paraId="759BE05E" w14:textId="77777777" w:rsidR="00185E59" w:rsidRDefault="00185E59" w:rsidP="00185E59">
      <w:pPr>
        <w:rPr>
          <w:rFonts w:ascii="Arial" w:hAnsi="Arial"/>
          <w:sz w:val="24"/>
        </w:rPr>
      </w:pPr>
    </w:p>
    <w:p w14:paraId="77FB7021" w14:textId="77777777" w:rsidR="00185E59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DC6164">
        <w:rPr>
          <w:sz w:val="24"/>
        </w:rPr>
        <w:t>Bonding/Security Reduction for Electric Generation Suppliers</w:t>
      </w:r>
    </w:p>
    <w:p w14:paraId="0409971B" w14:textId="77777777" w:rsidR="001168B9" w:rsidRDefault="001168B9" w:rsidP="00185E59">
      <w:pPr>
        <w:ind w:left="1440" w:hanging="540"/>
        <w:rPr>
          <w:sz w:val="24"/>
        </w:rPr>
      </w:pPr>
    </w:p>
    <w:p w14:paraId="7EF696AF" w14:textId="7585E67F" w:rsidR="00185E59" w:rsidRPr="00DD21F6" w:rsidRDefault="00185E59" w:rsidP="00185E59">
      <w:pPr>
        <w:rPr>
          <w:sz w:val="24"/>
        </w:rPr>
      </w:pPr>
      <w:r w:rsidRPr="00DD21F6">
        <w:rPr>
          <w:sz w:val="24"/>
        </w:rPr>
        <w:t xml:space="preserve">Dear </w:t>
      </w:r>
      <w:r w:rsidR="005854E0" w:rsidRPr="00DD21F6">
        <w:rPr>
          <w:sz w:val="24"/>
        </w:rPr>
        <w:t xml:space="preserve">Ms. </w:t>
      </w:r>
      <w:r w:rsidR="003C50B7" w:rsidRPr="00DD21F6">
        <w:rPr>
          <w:sz w:val="24"/>
        </w:rPr>
        <w:t>Kolich</w:t>
      </w:r>
      <w:r w:rsidRPr="00DD21F6">
        <w:rPr>
          <w:sz w:val="24"/>
        </w:rPr>
        <w:t>:</w:t>
      </w:r>
    </w:p>
    <w:p w14:paraId="54FFBA66" w14:textId="77777777" w:rsidR="00185E59" w:rsidRPr="00DD21F6" w:rsidRDefault="00185E59" w:rsidP="00185E59">
      <w:pPr>
        <w:rPr>
          <w:sz w:val="24"/>
        </w:rPr>
      </w:pPr>
    </w:p>
    <w:p w14:paraId="719EBA96" w14:textId="4F69BD6F" w:rsidR="00185E59" w:rsidRDefault="005854E0" w:rsidP="00F1001E">
      <w:pPr>
        <w:spacing w:after="240"/>
        <w:ind w:firstLine="720"/>
        <w:rPr>
          <w:sz w:val="32"/>
        </w:rPr>
      </w:pPr>
      <w:r w:rsidRPr="00DD21F6">
        <w:rPr>
          <w:sz w:val="24"/>
          <w:szCs w:val="24"/>
        </w:rPr>
        <w:t xml:space="preserve">On </w:t>
      </w:r>
      <w:r w:rsidR="003C50B7" w:rsidRPr="00DD21F6">
        <w:rPr>
          <w:sz w:val="24"/>
          <w:szCs w:val="24"/>
        </w:rPr>
        <w:t>March</w:t>
      </w:r>
      <w:r w:rsidR="003C50B7">
        <w:rPr>
          <w:sz w:val="24"/>
          <w:szCs w:val="24"/>
        </w:rPr>
        <w:t xml:space="preserve"> </w:t>
      </w:r>
      <w:r w:rsidR="001E51E2">
        <w:rPr>
          <w:sz w:val="24"/>
          <w:szCs w:val="24"/>
        </w:rPr>
        <w:t>18</w:t>
      </w:r>
      <w:r w:rsidR="003C50B7" w:rsidRPr="003C50B7">
        <w:rPr>
          <w:sz w:val="24"/>
          <w:szCs w:val="24"/>
        </w:rPr>
        <w:t>, 201</w:t>
      </w:r>
      <w:r w:rsidR="001E51E2">
        <w:rPr>
          <w:sz w:val="24"/>
          <w:szCs w:val="24"/>
        </w:rPr>
        <w:t>9</w:t>
      </w:r>
      <w:r w:rsidRPr="003C50B7">
        <w:rPr>
          <w:sz w:val="24"/>
          <w:szCs w:val="24"/>
        </w:rPr>
        <w:t xml:space="preserve">, </w:t>
      </w:r>
      <w:r w:rsidR="003C50B7" w:rsidRPr="003C50B7">
        <w:rPr>
          <w:color w:val="000000"/>
          <w:sz w:val="24"/>
          <w:szCs w:val="24"/>
        </w:rPr>
        <w:t>FirstEnergy Services Corporation</w:t>
      </w:r>
      <w:r w:rsidRPr="003C50B7">
        <w:rPr>
          <w:color w:val="000000"/>
          <w:sz w:val="24"/>
          <w:szCs w:val="24"/>
        </w:rPr>
        <w:t xml:space="preserve"> (</w:t>
      </w:r>
      <w:r w:rsidR="003C50B7">
        <w:rPr>
          <w:color w:val="000000"/>
          <w:sz w:val="24"/>
          <w:szCs w:val="24"/>
        </w:rPr>
        <w:t>FES</w:t>
      </w:r>
      <w:r w:rsidRPr="005854E0">
        <w:rPr>
          <w:color w:val="000000"/>
          <w:sz w:val="24"/>
          <w:szCs w:val="24"/>
        </w:rPr>
        <w:t xml:space="preserve">) filed a petition </w:t>
      </w:r>
      <w:r w:rsidR="00894C2F">
        <w:rPr>
          <w:color w:val="000000"/>
          <w:sz w:val="24"/>
          <w:szCs w:val="24"/>
        </w:rPr>
        <w:t xml:space="preserve">with the Commission for permission to </w:t>
      </w:r>
      <w:r w:rsidR="002230BC">
        <w:rPr>
          <w:color w:val="000000"/>
          <w:sz w:val="24"/>
          <w:szCs w:val="24"/>
        </w:rPr>
        <w:t>reduce</w:t>
      </w:r>
      <w:r w:rsidR="00894C2F">
        <w:rPr>
          <w:color w:val="000000"/>
          <w:sz w:val="24"/>
          <w:szCs w:val="24"/>
        </w:rPr>
        <w:t xml:space="preserve"> its Electric Generation Supplier financial security level </w:t>
      </w:r>
      <w:r w:rsidR="002230BC">
        <w:rPr>
          <w:color w:val="000000"/>
          <w:sz w:val="24"/>
          <w:szCs w:val="24"/>
        </w:rPr>
        <w:t>from 10% to</w:t>
      </w:r>
      <w:r w:rsidR="00894C2F">
        <w:rPr>
          <w:color w:val="000000"/>
          <w:sz w:val="24"/>
          <w:szCs w:val="24"/>
        </w:rPr>
        <w:t xml:space="preserve"> 5% of its most recent four quarters of revenue</w:t>
      </w:r>
      <w:r w:rsidRPr="005854E0">
        <w:rPr>
          <w:color w:val="000000"/>
          <w:sz w:val="24"/>
          <w:szCs w:val="24"/>
        </w:rPr>
        <w:t>.</w:t>
      </w:r>
      <w:r w:rsidR="00185E59" w:rsidRPr="005854E0">
        <w:rPr>
          <w:sz w:val="32"/>
        </w:rPr>
        <w:t xml:space="preserve">  </w:t>
      </w:r>
    </w:p>
    <w:p w14:paraId="03C57367" w14:textId="1CA3C555" w:rsidR="00894C2F" w:rsidRPr="00894C2F" w:rsidRDefault="00894C2F" w:rsidP="00F1001E">
      <w:pPr>
        <w:spacing w:after="240"/>
        <w:ind w:firstLine="720"/>
        <w:rPr>
          <w:color w:val="000000"/>
          <w:sz w:val="24"/>
          <w:szCs w:val="24"/>
        </w:rPr>
      </w:pPr>
      <w:r w:rsidRPr="00894C2F">
        <w:rPr>
          <w:color w:val="000000"/>
          <w:sz w:val="24"/>
          <w:szCs w:val="24"/>
        </w:rPr>
        <w:t>FES filed the petition pursuant to the Commission’s Order entered July 24, 2014, at Docket No. M-2013-2393141.</w:t>
      </w:r>
    </w:p>
    <w:p w14:paraId="109FDF1E" w14:textId="77777777" w:rsidR="001E51E2" w:rsidRDefault="00397274" w:rsidP="00F1001E">
      <w:pPr>
        <w:spacing w:after="240"/>
        <w:ind w:firstLine="720"/>
        <w:rPr>
          <w:sz w:val="24"/>
        </w:rPr>
      </w:pPr>
      <w:r>
        <w:rPr>
          <w:color w:val="000000"/>
          <w:sz w:val="24"/>
          <w:szCs w:val="24"/>
        </w:rPr>
        <w:t xml:space="preserve">On April 2, 2018, </w:t>
      </w:r>
      <w:r w:rsidR="003C50B7">
        <w:rPr>
          <w:sz w:val="24"/>
        </w:rPr>
        <w:t xml:space="preserve">FES filed </w:t>
      </w:r>
      <w:r>
        <w:rPr>
          <w:sz w:val="24"/>
        </w:rPr>
        <w:t xml:space="preserve">notice with the Commission of its, March 31, 2018, </w:t>
      </w:r>
      <w:r w:rsidR="003C50B7">
        <w:rPr>
          <w:sz w:val="24"/>
        </w:rPr>
        <w:t>voluntary petition in the United States Court for the Northern District of Ohio for relief pursuant to Chapter 11 of Title 11 of the United States Code</w:t>
      </w:r>
      <w:r>
        <w:rPr>
          <w:sz w:val="24"/>
        </w:rPr>
        <w:t xml:space="preserve"> (Bankruptcy Proceeding)</w:t>
      </w:r>
      <w:r w:rsidR="003C50B7">
        <w:rPr>
          <w:sz w:val="24"/>
        </w:rPr>
        <w:t>.</w:t>
      </w:r>
      <w:r w:rsidR="00F51566">
        <w:rPr>
          <w:sz w:val="24"/>
        </w:rPr>
        <w:t xml:space="preserve">  Subsequently, the Moody’s Investors Service (Moody) downgraded FES’s rating outlook from stable to negative.</w:t>
      </w:r>
      <w:r w:rsidR="001E51E2">
        <w:rPr>
          <w:sz w:val="24"/>
        </w:rPr>
        <w:t xml:space="preserve">  </w:t>
      </w:r>
    </w:p>
    <w:p w14:paraId="7168FD08" w14:textId="2DE5BDF2" w:rsidR="00185E59" w:rsidRPr="001310DC" w:rsidRDefault="001E51E2" w:rsidP="00F1001E">
      <w:pPr>
        <w:spacing w:after="240"/>
        <w:ind w:firstLine="720"/>
        <w:rPr>
          <w:sz w:val="24"/>
        </w:rPr>
      </w:pPr>
      <w:r>
        <w:rPr>
          <w:sz w:val="24"/>
        </w:rPr>
        <w:t>On March 18, 2019, FES filed notice with the Commission that its Bankruptcy Proceeding is still ongoing, and its Moody rating outlook remains downgraded.</w:t>
      </w:r>
    </w:p>
    <w:p w14:paraId="729AC54F" w14:textId="4A1A1FCA" w:rsidR="00E95837" w:rsidRDefault="00E95837" w:rsidP="00F1001E">
      <w:pPr>
        <w:spacing w:after="240"/>
        <w:ind w:firstLine="720"/>
        <w:rPr>
          <w:sz w:val="24"/>
        </w:rPr>
      </w:pPr>
      <w:r>
        <w:rPr>
          <w:sz w:val="24"/>
        </w:rPr>
        <w:t>The financial security is designed “to ensure the financial responsibility of the electricity generation supplier and the supply of electricity at retail in accordance with contracts, agreements or arrangements</w:t>
      </w:r>
      <w:r w:rsidR="00466606">
        <w:rPr>
          <w:rStyle w:val="FootnoteReference"/>
          <w:sz w:val="24"/>
        </w:rPr>
        <w:footnoteReference w:id="1"/>
      </w:r>
      <w:r>
        <w:rPr>
          <w:sz w:val="24"/>
        </w:rPr>
        <w:t>.”</w:t>
      </w:r>
      <w:r w:rsidR="00466606">
        <w:rPr>
          <w:sz w:val="24"/>
        </w:rPr>
        <w:t xml:space="preserve">  </w:t>
      </w:r>
      <w:r w:rsidR="00397274">
        <w:rPr>
          <w:sz w:val="24"/>
        </w:rPr>
        <w:t xml:space="preserve">Because </w:t>
      </w:r>
      <w:r w:rsidR="001E51E2">
        <w:rPr>
          <w:sz w:val="24"/>
        </w:rPr>
        <w:t xml:space="preserve">FES’s </w:t>
      </w:r>
      <w:r w:rsidR="00F51566">
        <w:rPr>
          <w:sz w:val="24"/>
        </w:rPr>
        <w:t>Moody</w:t>
      </w:r>
      <w:r w:rsidR="001E51E2">
        <w:rPr>
          <w:sz w:val="24"/>
        </w:rPr>
        <w:t xml:space="preserve"> rating outlook</w:t>
      </w:r>
      <w:r w:rsidR="00F51566">
        <w:rPr>
          <w:sz w:val="24"/>
        </w:rPr>
        <w:t xml:space="preserve"> </w:t>
      </w:r>
      <w:r w:rsidR="001E51E2">
        <w:rPr>
          <w:sz w:val="24"/>
        </w:rPr>
        <w:t xml:space="preserve">remains </w:t>
      </w:r>
      <w:r w:rsidR="00F51566">
        <w:rPr>
          <w:sz w:val="24"/>
        </w:rPr>
        <w:t>downgrade</w:t>
      </w:r>
      <w:r w:rsidR="001E51E2">
        <w:rPr>
          <w:sz w:val="24"/>
        </w:rPr>
        <w:t>d</w:t>
      </w:r>
      <w:r w:rsidR="00397274">
        <w:rPr>
          <w:sz w:val="24"/>
        </w:rPr>
        <w:t xml:space="preserve">, we </w:t>
      </w:r>
      <w:r w:rsidR="001E51E2">
        <w:rPr>
          <w:sz w:val="24"/>
        </w:rPr>
        <w:t xml:space="preserve">continue to </w:t>
      </w:r>
      <w:r w:rsidR="00397274">
        <w:rPr>
          <w:sz w:val="24"/>
        </w:rPr>
        <w:t xml:space="preserve">find considerable uncertainty regarding FES’s ability to fulfil its future annual obligations </w:t>
      </w:r>
      <w:r w:rsidR="00466606">
        <w:rPr>
          <w:sz w:val="24"/>
        </w:rPr>
        <w:t xml:space="preserve">under Section 2809.  In particular, we </w:t>
      </w:r>
      <w:r w:rsidR="001E51E2">
        <w:rPr>
          <w:sz w:val="24"/>
        </w:rPr>
        <w:t xml:space="preserve">continue to </w:t>
      </w:r>
      <w:r w:rsidR="00466606">
        <w:rPr>
          <w:sz w:val="24"/>
        </w:rPr>
        <w:t xml:space="preserve">have concerns </w:t>
      </w:r>
      <w:r w:rsidR="00397274">
        <w:rPr>
          <w:sz w:val="24"/>
        </w:rPr>
        <w:t xml:space="preserve">regarding </w:t>
      </w:r>
      <w:r w:rsidR="00466606">
        <w:rPr>
          <w:sz w:val="24"/>
        </w:rPr>
        <w:t xml:space="preserve">FES’s ability to fulfil its obligations related to </w:t>
      </w:r>
      <w:r w:rsidR="00397274">
        <w:rPr>
          <w:sz w:val="24"/>
        </w:rPr>
        <w:t>gross receipts taxes, Alternate Energy Portfolio Standards (AEPS) and the Commission’s Annual Fee levied on EGSs.</w:t>
      </w:r>
      <w:r w:rsidR="00466606">
        <w:rPr>
          <w:sz w:val="24"/>
        </w:rPr>
        <w:t xml:space="preserve">  Because of these uncertainties, we believe that it is </w:t>
      </w:r>
      <w:r w:rsidR="00050623">
        <w:rPr>
          <w:sz w:val="24"/>
        </w:rPr>
        <w:t xml:space="preserve">still </w:t>
      </w:r>
      <w:r w:rsidR="00466606">
        <w:rPr>
          <w:sz w:val="24"/>
        </w:rPr>
        <w:t xml:space="preserve">prudent </w:t>
      </w:r>
      <w:r w:rsidR="00215284">
        <w:rPr>
          <w:sz w:val="24"/>
        </w:rPr>
        <w:t xml:space="preserve">to </w:t>
      </w:r>
      <w:r w:rsidR="00F43628">
        <w:rPr>
          <w:sz w:val="24"/>
        </w:rPr>
        <w:t>require</w:t>
      </w:r>
      <w:r w:rsidR="00466606">
        <w:rPr>
          <w:sz w:val="24"/>
        </w:rPr>
        <w:t xml:space="preserve"> FES</w:t>
      </w:r>
      <w:r w:rsidR="00F43628">
        <w:rPr>
          <w:sz w:val="24"/>
        </w:rPr>
        <w:t xml:space="preserve"> to maintain a</w:t>
      </w:r>
      <w:r w:rsidR="00466606">
        <w:rPr>
          <w:sz w:val="24"/>
        </w:rPr>
        <w:t xml:space="preserve"> financial security level </w:t>
      </w:r>
      <w:r w:rsidR="002A4474">
        <w:rPr>
          <w:sz w:val="24"/>
        </w:rPr>
        <w:t>of</w:t>
      </w:r>
      <w:r w:rsidR="00466606">
        <w:rPr>
          <w:sz w:val="24"/>
        </w:rPr>
        <w:t xml:space="preserve"> 10% of its most recent four quarters of revenue.</w:t>
      </w:r>
      <w:r w:rsidR="00397274">
        <w:rPr>
          <w:sz w:val="24"/>
        </w:rPr>
        <w:t xml:space="preserve">  </w:t>
      </w:r>
    </w:p>
    <w:p w14:paraId="7B370F91" w14:textId="51BED5CC" w:rsidR="00E95837" w:rsidRDefault="00BD1054" w:rsidP="00F1001E">
      <w:pPr>
        <w:spacing w:after="240"/>
        <w:ind w:firstLine="720"/>
        <w:rPr>
          <w:sz w:val="24"/>
        </w:rPr>
      </w:pPr>
      <w:r>
        <w:rPr>
          <w:sz w:val="24"/>
        </w:rPr>
        <w:t xml:space="preserve">Therefore, for the reasons stated above, </w:t>
      </w:r>
      <w:r w:rsidR="003C50B7">
        <w:rPr>
          <w:sz w:val="24"/>
        </w:rPr>
        <w:t>FES</w:t>
      </w:r>
      <w:r w:rsidR="001168B9" w:rsidRPr="001168B9">
        <w:rPr>
          <w:sz w:val="24"/>
        </w:rPr>
        <w:t xml:space="preserve">’s petition for a bond reduction is hereby </w:t>
      </w:r>
      <w:r w:rsidR="001168B9" w:rsidRPr="001168B9">
        <w:rPr>
          <w:b/>
          <w:sz w:val="24"/>
        </w:rPr>
        <w:t>denied</w:t>
      </w:r>
      <w:r w:rsidR="00002CC0" w:rsidRPr="001168B9">
        <w:rPr>
          <w:sz w:val="24"/>
        </w:rPr>
        <w:t>.</w:t>
      </w:r>
      <w:r w:rsidR="001168B9">
        <w:rPr>
          <w:sz w:val="24"/>
        </w:rPr>
        <w:t xml:space="preserve">  </w:t>
      </w:r>
    </w:p>
    <w:p w14:paraId="211CC588" w14:textId="67D2C4C0" w:rsidR="00B43FD0" w:rsidRDefault="00B43FD0" w:rsidP="00F1001E">
      <w:pPr>
        <w:spacing w:after="240"/>
        <w:ind w:firstLine="720"/>
        <w:rPr>
          <w:sz w:val="24"/>
        </w:rPr>
      </w:pPr>
    </w:p>
    <w:p w14:paraId="1BD2EB7E" w14:textId="05A11047" w:rsidR="00B43FD0" w:rsidRDefault="00B43FD0" w:rsidP="00F1001E">
      <w:pPr>
        <w:spacing w:after="240"/>
        <w:ind w:firstLine="720"/>
        <w:rPr>
          <w:sz w:val="24"/>
        </w:rPr>
      </w:pPr>
    </w:p>
    <w:p w14:paraId="509851BB" w14:textId="71A48949" w:rsidR="00B43FD0" w:rsidRDefault="00B43FD0" w:rsidP="00F1001E">
      <w:pPr>
        <w:spacing w:after="240"/>
        <w:ind w:firstLine="720"/>
        <w:rPr>
          <w:sz w:val="24"/>
          <w:szCs w:val="24"/>
        </w:rPr>
      </w:pPr>
    </w:p>
    <w:p w14:paraId="35D79D5C" w14:textId="77777777" w:rsidR="00FE305F" w:rsidRDefault="00FE305F" w:rsidP="00FE305F">
      <w:pPr>
        <w:ind w:firstLine="720"/>
        <w:rPr>
          <w:sz w:val="24"/>
          <w:szCs w:val="24"/>
        </w:rPr>
      </w:pPr>
    </w:p>
    <w:p w14:paraId="5B063B4C" w14:textId="52D7A4BC" w:rsidR="00185E59" w:rsidRDefault="001168B9" w:rsidP="00FE305F">
      <w:pPr>
        <w:ind w:firstLine="720"/>
        <w:rPr>
          <w:sz w:val="24"/>
          <w:szCs w:val="24"/>
        </w:rPr>
      </w:pP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191DC45A" w14:textId="6AA77964" w:rsidR="006A0D86" w:rsidRDefault="006A0D86" w:rsidP="00F1001E">
      <w:pPr>
        <w:spacing w:after="240"/>
        <w:ind w:firstLine="720"/>
        <w:rPr>
          <w:sz w:val="24"/>
        </w:rPr>
      </w:pPr>
    </w:p>
    <w:p w14:paraId="26028032" w14:textId="7CB809A4" w:rsidR="00185E59" w:rsidRDefault="000E14BB" w:rsidP="00185E59">
      <w:pPr>
        <w:ind w:right="540"/>
        <w:rPr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FD30AC" wp14:editId="5E64DCBD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  <w:t>Sincerely,</w:t>
      </w:r>
    </w:p>
    <w:p w14:paraId="48FCCD4A" w14:textId="1D620160" w:rsidR="00185E59" w:rsidRDefault="00185E59" w:rsidP="00185E59">
      <w:pPr>
        <w:rPr>
          <w:sz w:val="24"/>
        </w:rPr>
      </w:pPr>
    </w:p>
    <w:p w14:paraId="255C6288" w14:textId="78A568F2" w:rsidR="002134C1" w:rsidRDefault="002134C1"/>
    <w:p w14:paraId="643CBC4B" w14:textId="77777777" w:rsidR="00185E59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3E9F4A4F" w14:textId="77777777" w:rsidR="00185E59" w:rsidRDefault="00185E59" w:rsidP="00185E59">
      <w:pP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Secretary</w:t>
      </w:r>
    </w:p>
    <w:p w14:paraId="7FF29A41" w14:textId="77777777" w:rsidR="002134C1" w:rsidRDefault="002134C1" w:rsidP="002134C1">
      <w:pPr>
        <w:rPr>
          <w:sz w:val="24"/>
        </w:rPr>
      </w:pPr>
    </w:p>
    <w:sectPr w:rsidR="002134C1" w:rsidSect="00BC5FE2">
      <w:type w:val="continuous"/>
      <w:pgSz w:w="12240" w:h="15840"/>
      <w:pgMar w:top="432" w:right="12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7B0B6" w14:textId="77777777" w:rsidR="006850FA" w:rsidRDefault="006850FA" w:rsidP="00466606">
      <w:r>
        <w:separator/>
      </w:r>
    </w:p>
  </w:endnote>
  <w:endnote w:type="continuationSeparator" w:id="0">
    <w:p w14:paraId="0745E5C1" w14:textId="77777777" w:rsidR="006850FA" w:rsidRDefault="006850FA" w:rsidP="0046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E69E" w14:textId="77777777" w:rsidR="006850FA" w:rsidRDefault="006850FA" w:rsidP="00466606">
      <w:r>
        <w:separator/>
      </w:r>
    </w:p>
  </w:footnote>
  <w:footnote w:type="continuationSeparator" w:id="0">
    <w:p w14:paraId="016C2C29" w14:textId="77777777" w:rsidR="006850FA" w:rsidRDefault="006850FA" w:rsidP="00466606">
      <w:r>
        <w:continuationSeparator/>
      </w:r>
    </w:p>
  </w:footnote>
  <w:footnote w:id="1">
    <w:p w14:paraId="6FA0950F" w14:textId="33B30994" w:rsidR="00466606" w:rsidRDefault="00466606">
      <w:pPr>
        <w:pStyle w:val="FootnoteText"/>
      </w:pPr>
      <w:r>
        <w:rPr>
          <w:rStyle w:val="FootnoteReference"/>
        </w:rPr>
        <w:footnoteRef/>
      </w:r>
      <w:r>
        <w:t xml:space="preserve"> 66 Pa. C.S. Section 2809(c)(1)(i)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0623"/>
    <w:rsid w:val="00051E9D"/>
    <w:rsid w:val="000550EE"/>
    <w:rsid w:val="00071459"/>
    <w:rsid w:val="000724AD"/>
    <w:rsid w:val="00092176"/>
    <w:rsid w:val="00096B40"/>
    <w:rsid w:val="000A048D"/>
    <w:rsid w:val="000B1FF3"/>
    <w:rsid w:val="000E14BB"/>
    <w:rsid w:val="00105909"/>
    <w:rsid w:val="00112B11"/>
    <w:rsid w:val="00113F7E"/>
    <w:rsid w:val="001168B9"/>
    <w:rsid w:val="001221D4"/>
    <w:rsid w:val="001236FE"/>
    <w:rsid w:val="00124B39"/>
    <w:rsid w:val="001310DC"/>
    <w:rsid w:val="001546D6"/>
    <w:rsid w:val="00185E59"/>
    <w:rsid w:val="001D5DF1"/>
    <w:rsid w:val="001E2697"/>
    <w:rsid w:val="001E4A8B"/>
    <w:rsid w:val="001E51E2"/>
    <w:rsid w:val="001F7493"/>
    <w:rsid w:val="00203939"/>
    <w:rsid w:val="002134C1"/>
    <w:rsid w:val="00214B14"/>
    <w:rsid w:val="00215284"/>
    <w:rsid w:val="0022238C"/>
    <w:rsid w:val="002230BC"/>
    <w:rsid w:val="00226255"/>
    <w:rsid w:val="00243A9A"/>
    <w:rsid w:val="00246E55"/>
    <w:rsid w:val="002859A4"/>
    <w:rsid w:val="002874B6"/>
    <w:rsid w:val="00296CAA"/>
    <w:rsid w:val="002A4474"/>
    <w:rsid w:val="002A5D1B"/>
    <w:rsid w:val="002D6DA4"/>
    <w:rsid w:val="002E4337"/>
    <w:rsid w:val="003009F3"/>
    <w:rsid w:val="00330C85"/>
    <w:rsid w:val="003354B7"/>
    <w:rsid w:val="003372E3"/>
    <w:rsid w:val="0034588E"/>
    <w:rsid w:val="00356A2A"/>
    <w:rsid w:val="00372D61"/>
    <w:rsid w:val="00375C9F"/>
    <w:rsid w:val="003877E0"/>
    <w:rsid w:val="00397274"/>
    <w:rsid w:val="00397E77"/>
    <w:rsid w:val="003A2805"/>
    <w:rsid w:val="003C50B7"/>
    <w:rsid w:val="003F5A58"/>
    <w:rsid w:val="003F5EB2"/>
    <w:rsid w:val="00410D2A"/>
    <w:rsid w:val="00414FE7"/>
    <w:rsid w:val="004176C1"/>
    <w:rsid w:val="00427752"/>
    <w:rsid w:val="00436122"/>
    <w:rsid w:val="00445263"/>
    <w:rsid w:val="00454B25"/>
    <w:rsid w:val="00463C8D"/>
    <w:rsid w:val="00466606"/>
    <w:rsid w:val="00497055"/>
    <w:rsid w:val="004B3E60"/>
    <w:rsid w:val="004E3CED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A7C27"/>
    <w:rsid w:val="005B36A3"/>
    <w:rsid w:val="005B3FDC"/>
    <w:rsid w:val="005F3DFD"/>
    <w:rsid w:val="005F5500"/>
    <w:rsid w:val="0066465B"/>
    <w:rsid w:val="006808D2"/>
    <w:rsid w:val="006850FA"/>
    <w:rsid w:val="006931FE"/>
    <w:rsid w:val="006A0D86"/>
    <w:rsid w:val="006C3F14"/>
    <w:rsid w:val="006D270D"/>
    <w:rsid w:val="006F44FE"/>
    <w:rsid w:val="00704C9D"/>
    <w:rsid w:val="007116C6"/>
    <w:rsid w:val="0073768F"/>
    <w:rsid w:val="00747641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57074"/>
    <w:rsid w:val="008570A6"/>
    <w:rsid w:val="00894C2F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E7C"/>
    <w:rsid w:val="00A9582D"/>
    <w:rsid w:val="00AD23F7"/>
    <w:rsid w:val="00AD3174"/>
    <w:rsid w:val="00AD762F"/>
    <w:rsid w:val="00B22E73"/>
    <w:rsid w:val="00B26BF5"/>
    <w:rsid w:val="00B35CA6"/>
    <w:rsid w:val="00B43FD0"/>
    <w:rsid w:val="00B93903"/>
    <w:rsid w:val="00BA0FC2"/>
    <w:rsid w:val="00BA113B"/>
    <w:rsid w:val="00BA6161"/>
    <w:rsid w:val="00BC39DC"/>
    <w:rsid w:val="00BC5FE2"/>
    <w:rsid w:val="00BD0222"/>
    <w:rsid w:val="00BD1054"/>
    <w:rsid w:val="00BD6DF8"/>
    <w:rsid w:val="00BE0990"/>
    <w:rsid w:val="00BE5DF6"/>
    <w:rsid w:val="00BF0F47"/>
    <w:rsid w:val="00BF3613"/>
    <w:rsid w:val="00C31CED"/>
    <w:rsid w:val="00C37478"/>
    <w:rsid w:val="00C83233"/>
    <w:rsid w:val="00C92B4B"/>
    <w:rsid w:val="00C93A9E"/>
    <w:rsid w:val="00C96463"/>
    <w:rsid w:val="00CD1ACD"/>
    <w:rsid w:val="00D0551A"/>
    <w:rsid w:val="00D11364"/>
    <w:rsid w:val="00D16030"/>
    <w:rsid w:val="00D357E4"/>
    <w:rsid w:val="00D70CBC"/>
    <w:rsid w:val="00D83744"/>
    <w:rsid w:val="00D87135"/>
    <w:rsid w:val="00D919A1"/>
    <w:rsid w:val="00D93D5A"/>
    <w:rsid w:val="00DC6164"/>
    <w:rsid w:val="00DD21F6"/>
    <w:rsid w:val="00DE2930"/>
    <w:rsid w:val="00DE7107"/>
    <w:rsid w:val="00DF3F3F"/>
    <w:rsid w:val="00E04104"/>
    <w:rsid w:val="00E16EEA"/>
    <w:rsid w:val="00E43EDE"/>
    <w:rsid w:val="00E457E4"/>
    <w:rsid w:val="00E50CE1"/>
    <w:rsid w:val="00E52354"/>
    <w:rsid w:val="00E550DA"/>
    <w:rsid w:val="00E5718B"/>
    <w:rsid w:val="00E85A2C"/>
    <w:rsid w:val="00E91FFA"/>
    <w:rsid w:val="00E95837"/>
    <w:rsid w:val="00EE348D"/>
    <w:rsid w:val="00F006E6"/>
    <w:rsid w:val="00F1001E"/>
    <w:rsid w:val="00F13609"/>
    <w:rsid w:val="00F17692"/>
    <w:rsid w:val="00F43628"/>
    <w:rsid w:val="00F4674E"/>
    <w:rsid w:val="00F51566"/>
    <w:rsid w:val="00F60BD6"/>
    <w:rsid w:val="00F654B7"/>
    <w:rsid w:val="00F82827"/>
    <w:rsid w:val="00FA4FD6"/>
    <w:rsid w:val="00FB6E6B"/>
    <w:rsid w:val="00FC43F4"/>
    <w:rsid w:val="00FC7F26"/>
    <w:rsid w:val="00FD3A5C"/>
    <w:rsid w:val="00FD4B2E"/>
    <w:rsid w:val="00FE305F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  <w:style w:type="paragraph" w:styleId="FootnoteText">
    <w:name w:val="footnote text"/>
    <w:basedOn w:val="Normal"/>
    <w:link w:val="FootnoteTextChar"/>
    <w:rsid w:val="00466606"/>
  </w:style>
  <w:style w:type="character" w:customStyle="1" w:styleId="FootnoteTextChar">
    <w:name w:val="Footnote Text Char"/>
    <w:basedOn w:val="DefaultParagraphFont"/>
    <w:link w:val="FootnoteText"/>
    <w:rsid w:val="00466606"/>
  </w:style>
  <w:style w:type="character" w:styleId="FootnoteReference">
    <w:name w:val="footnote reference"/>
    <w:basedOn w:val="DefaultParagraphFont"/>
    <w:rsid w:val="00466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676A-54E0-45A7-96D0-FE087300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Sheffer, Ryan</cp:lastModifiedBy>
  <cp:revision>8</cp:revision>
  <cp:lastPrinted>2018-04-18T17:21:00Z</cp:lastPrinted>
  <dcterms:created xsi:type="dcterms:W3CDTF">2019-04-04T12:01:00Z</dcterms:created>
  <dcterms:modified xsi:type="dcterms:W3CDTF">2019-04-15T12:59:00Z</dcterms:modified>
</cp:coreProperties>
</file>