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7E07C273" w14:textId="77777777">
        <w:trPr>
          <w:trHeight w:val="1080"/>
        </w:trPr>
        <w:tc>
          <w:tcPr>
            <w:tcW w:w="1363" w:type="dxa"/>
          </w:tcPr>
          <w:p w14:paraId="7A7148CE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3B5615D" wp14:editId="5064EB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02FA4C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849325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B1E042F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9935637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45F5F55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39D93A8A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5DA780DF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0ABBB502" w14:textId="087033E7" w:rsidR="00F46B94" w:rsidRPr="005D357A" w:rsidRDefault="001753C6" w:rsidP="00CB74B2">
      <w:pPr>
        <w:jc w:val="center"/>
        <w:rPr>
          <w:color w:val="000000"/>
        </w:rPr>
      </w:pPr>
      <w:r>
        <w:rPr>
          <w:color w:val="000000"/>
        </w:rPr>
        <w:t>April 17, 2019</w:t>
      </w:r>
    </w:p>
    <w:p w14:paraId="5E1BD1AF" w14:textId="480CFF48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BC5353">
        <w:rPr>
          <w:color w:val="000000"/>
          <w:sz w:val="24"/>
          <w:szCs w:val="24"/>
        </w:rPr>
        <w:t>125092</w:t>
      </w:r>
    </w:p>
    <w:p w14:paraId="6C481D1C" w14:textId="07C032C5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 xml:space="preserve">Utility Code:  </w:t>
      </w:r>
      <w:r w:rsidR="00BC5353">
        <w:rPr>
          <w:color w:val="000000"/>
          <w:sz w:val="24"/>
          <w:szCs w:val="24"/>
        </w:rPr>
        <w:t>125092</w:t>
      </w:r>
    </w:p>
    <w:p w14:paraId="2591A2A6" w14:textId="77777777" w:rsidR="004D2C8F" w:rsidRDefault="004D2C8F">
      <w:pPr>
        <w:rPr>
          <w:color w:val="000000"/>
          <w:sz w:val="24"/>
          <w:szCs w:val="24"/>
        </w:rPr>
      </w:pPr>
    </w:p>
    <w:p w14:paraId="5F198E4C" w14:textId="2678A53A" w:rsidR="00957224" w:rsidRPr="005A2221" w:rsidRDefault="00F64F7D" w:rsidP="00957224">
      <w:pPr>
        <w:rPr>
          <w:color w:val="000000"/>
          <w:sz w:val="24"/>
          <w:szCs w:val="24"/>
        </w:rPr>
      </w:pPr>
      <w:r w:rsidRPr="005A2221">
        <w:rPr>
          <w:color w:val="000000"/>
          <w:sz w:val="24"/>
          <w:szCs w:val="24"/>
        </w:rPr>
        <w:t>EMILY M FARAH ESQ</w:t>
      </w:r>
    </w:p>
    <w:p w14:paraId="7274EB33" w14:textId="36852B86" w:rsidR="00957224" w:rsidRDefault="00F64F7D" w:rsidP="00957224">
      <w:pPr>
        <w:rPr>
          <w:color w:val="000000"/>
          <w:sz w:val="24"/>
          <w:szCs w:val="24"/>
        </w:rPr>
      </w:pPr>
      <w:r w:rsidRPr="005A2221">
        <w:rPr>
          <w:color w:val="000000"/>
          <w:sz w:val="24"/>
          <w:szCs w:val="24"/>
        </w:rPr>
        <w:t>DUQUESNE LIGHT ENERGY LLC</w:t>
      </w:r>
    </w:p>
    <w:p w14:paraId="2DE3940A" w14:textId="7701ED38" w:rsidR="005E1C95" w:rsidRPr="005A2221" w:rsidRDefault="005E1C95" w:rsidP="009572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SOUTHSIDE WORKS</w:t>
      </w:r>
    </w:p>
    <w:p w14:paraId="0A6FEB75" w14:textId="4B3BE5E2" w:rsidR="00957224" w:rsidRPr="005A2221" w:rsidRDefault="00F64F7D" w:rsidP="00957224">
      <w:pPr>
        <w:rPr>
          <w:color w:val="000000"/>
          <w:sz w:val="24"/>
          <w:szCs w:val="24"/>
        </w:rPr>
      </w:pPr>
      <w:r w:rsidRPr="005A2221">
        <w:rPr>
          <w:color w:val="000000"/>
          <w:sz w:val="24"/>
          <w:szCs w:val="24"/>
        </w:rPr>
        <w:t>424 S 27</w:t>
      </w:r>
      <w:r w:rsidRPr="005A2221">
        <w:rPr>
          <w:color w:val="000000"/>
          <w:sz w:val="24"/>
          <w:szCs w:val="24"/>
          <w:vertAlign w:val="superscript"/>
        </w:rPr>
        <w:t>TH</w:t>
      </w:r>
      <w:r w:rsidRPr="005A2221">
        <w:rPr>
          <w:color w:val="000000"/>
          <w:sz w:val="24"/>
          <w:szCs w:val="24"/>
        </w:rPr>
        <w:t xml:space="preserve"> ST STE 220</w:t>
      </w:r>
    </w:p>
    <w:p w14:paraId="02A89896" w14:textId="6614DF23" w:rsidR="00957224" w:rsidRPr="00957224" w:rsidRDefault="00F64F7D" w:rsidP="00957224">
      <w:pPr>
        <w:ind w:right="576"/>
        <w:rPr>
          <w:color w:val="000000"/>
          <w:sz w:val="24"/>
          <w:szCs w:val="24"/>
        </w:rPr>
      </w:pPr>
      <w:r w:rsidRPr="005A2221">
        <w:rPr>
          <w:color w:val="000000"/>
          <w:sz w:val="24"/>
          <w:szCs w:val="24"/>
        </w:rPr>
        <w:t>PITTSBURGH PA  15203</w:t>
      </w:r>
    </w:p>
    <w:p w14:paraId="18F264FF" w14:textId="77777777" w:rsidR="00F46B94" w:rsidRDefault="00F46B94">
      <w:pPr>
        <w:rPr>
          <w:color w:val="000000"/>
          <w:sz w:val="24"/>
          <w:szCs w:val="24"/>
        </w:rPr>
      </w:pPr>
    </w:p>
    <w:p w14:paraId="26194E73" w14:textId="5C9EBEB2" w:rsidR="008C37FD" w:rsidRPr="009F61AE" w:rsidRDefault="008C37FD" w:rsidP="009C7FBE">
      <w:pPr>
        <w:ind w:left="1170" w:hanging="45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C7FBE">
        <w:rPr>
          <w:color w:val="000000"/>
          <w:sz w:val="24"/>
          <w:szCs w:val="24"/>
        </w:rPr>
        <w:t xml:space="preserve"> </w:t>
      </w:r>
      <w:r w:rsidR="0045110D">
        <w:rPr>
          <w:color w:val="000000"/>
          <w:sz w:val="24"/>
          <w:szCs w:val="24"/>
        </w:rPr>
        <w:t>Natural Gas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="00B05541" w:rsidRPr="00232BB4">
        <w:rPr>
          <w:color w:val="000000"/>
          <w:sz w:val="24"/>
          <w:szCs w:val="24"/>
        </w:rPr>
        <w:t>License</w:t>
      </w:r>
      <w:r w:rsidR="00DA389E" w:rsidRPr="00232BB4">
        <w:rPr>
          <w:color w:val="000000"/>
          <w:sz w:val="24"/>
          <w:szCs w:val="24"/>
        </w:rPr>
        <w:t xml:space="preserve"> of </w:t>
      </w:r>
      <w:r w:rsidR="00153659" w:rsidRPr="00232BB4">
        <w:rPr>
          <w:color w:val="000000"/>
          <w:sz w:val="24"/>
          <w:szCs w:val="24"/>
        </w:rPr>
        <w:t>DUQUESNE LIGHT ENERGY, LLC</w:t>
      </w:r>
    </w:p>
    <w:p w14:paraId="33E36B05" w14:textId="77777777" w:rsidR="008C37FD" w:rsidRPr="009F61AE" w:rsidRDefault="008C37FD">
      <w:pPr>
        <w:rPr>
          <w:color w:val="000000"/>
          <w:sz w:val="24"/>
          <w:szCs w:val="24"/>
        </w:rPr>
      </w:pPr>
    </w:p>
    <w:p w14:paraId="368D5F1B" w14:textId="69538B3C" w:rsidR="008C37FD" w:rsidRPr="009F61AE" w:rsidRDefault="008C37FD">
      <w:pPr>
        <w:rPr>
          <w:color w:val="000000"/>
          <w:sz w:val="24"/>
          <w:szCs w:val="24"/>
        </w:rPr>
      </w:pPr>
      <w:r w:rsidRPr="00785839">
        <w:rPr>
          <w:color w:val="000000"/>
          <w:sz w:val="24"/>
          <w:szCs w:val="24"/>
        </w:rPr>
        <w:t xml:space="preserve">Dear </w:t>
      </w:r>
      <w:r w:rsidR="00E9516D" w:rsidRPr="00785839">
        <w:rPr>
          <w:color w:val="000000"/>
          <w:sz w:val="24"/>
          <w:szCs w:val="24"/>
        </w:rPr>
        <w:t>Ms</w:t>
      </w:r>
      <w:r w:rsidR="000968C4" w:rsidRPr="00785839">
        <w:rPr>
          <w:color w:val="000000"/>
          <w:sz w:val="24"/>
          <w:szCs w:val="24"/>
        </w:rPr>
        <w:t>. Farah</w:t>
      </w:r>
      <w:r w:rsidRPr="00785839">
        <w:rPr>
          <w:color w:val="000000"/>
          <w:sz w:val="24"/>
          <w:szCs w:val="24"/>
        </w:rPr>
        <w:t>:</w:t>
      </w:r>
    </w:p>
    <w:p w14:paraId="688662CD" w14:textId="77777777" w:rsidR="008C37FD" w:rsidRPr="009F61AE" w:rsidRDefault="008C37FD">
      <w:pPr>
        <w:rPr>
          <w:color w:val="000000"/>
          <w:sz w:val="24"/>
          <w:szCs w:val="24"/>
        </w:rPr>
      </w:pPr>
    </w:p>
    <w:p w14:paraId="06894411" w14:textId="5CC610C6" w:rsidR="00111A64" w:rsidRPr="00E02B45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E02B45">
        <w:rPr>
          <w:color w:val="000000"/>
          <w:sz w:val="24"/>
          <w:szCs w:val="24"/>
        </w:rPr>
        <w:t xml:space="preserve">On </w:t>
      </w:r>
      <w:r w:rsidR="00E02B45" w:rsidRPr="00E02B45">
        <w:rPr>
          <w:color w:val="000000"/>
          <w:sz w:val="24"/>
          <w:szCs w:val="24"/>
        </w:rPr>
        <w:t>March 8, 2001</w:t>
      </w:r>
      <w:r w:rsidR="00E9516D" w:rsidRPr="00E02B45">
        <w:rPr>
          <w:color w:val="000000"/>
          <w:sz w:val="24"/>
          <w:szCs w:val="24"/>
        </w:rPr>
        <w:t xml:space="preserve">, </w:t>
      </w:r>
      <w:r w:rsidRPr="00E02B45">
        <w:rPr>
          <w:color w:val="000000"/>
          <w:sz w:val="24"/>
          <w:szCs w:val="24"/>
        </w:rPr>
        <w:t>the Commission issued a</w:t>
      </w:r>
      <w:r w:rsidR="00A3714F" w:rsidRPr="00E02B45">
        <w:rPr>
          <w:color w:val="000000"/>
          <w:sz w:val="24"/>
          <w:szCs w:val="24"/>
        </w:rPr>
        <w:t xml:space="preserve"> </w:t>
      </w:r>
      <w:r w:rsidR="0040688C" w:rsidRPr="00E02B45">
        <w:rPr>
          <w:color w:val="000000"/>
          <w:sz w:val="24"/>
          <w:szCs w:val="24"/>
        </w:rPr>
        <w:t xml:space="preserve">natural gas supplier </w:t>
      </w:r>
      <w:r w:rsidR="007A4F6E" w:rsidRPr="00E02B45">
        <w:rPr>
          <w:color w:val="000000"/>
          <w:sz w:val="24"/>
          <w:szCs w:val="24"/>
        </w:rPr>
        <w:t>l</w:t>
      </w:r>
      <w:r w:rsidRPr="00E02B45">
        <w:rPr>
          <w:color w:val="000000"/>
          <w:sz w:val="24"/>
          <w:szCs w:val="24"/>
        </w:rPr>
        <w:t>icense</w:t>
      </w:r>
      <w:r w:rsidR="00E21FDB" w:rsidRPr="00E02B45">
        <w:rPr>
          <w:color w:val="000000"/>
          <w:sz w:val="24"/>
          <w:szCs w:val="24"/>
        </w:rPr>
        <w:t xml:space="preserve">, </w:t>
      </w:r>
      <w:r w:rsidR="00F55679" w:rsidRPr="00E02B45">
        <w:rPr>
          <w:color w:val="000000"/>
          <w:sz w:val="24"/>
          <w:szCs w:val="24"/>
        </w:rPr>
        <w:t xml:space="preserve">as a </w:t>
      </w:r>
      <w:r w:rsidR="00B15194" w:rsidRPr="00E02B45">
        <w:rPr>
          <w:color w:val="000000"/>
          <w:sz w:val="24"/>
          <w:szCs w:val="24"/>
        </w:rPr>
        <w:t>supplier,</w:t>
      </w:r>
      <w:r w:rsidR="00E21FDB" w:rsidRPr="00E02B45">
        <w:rPr>
          <w:color w:val="000000"/>
          <w:sz w:val="24"/>
          <w:szCs w:val="24"/>
        </w:rPr>
        <w:t xml:space="preserve"> </w:t>
      </w:r>
      <w:r w:rsidR="0040688C" w:rsidRPr="00E02B45">
        <w:rPr>
          <w:color w:val="000000"/>
          <w:sz w:val="24"/>
          <w:szCs w:val="24"/>
        </w:rPr>
        <w:t xml:space="preserve">to </w:t>
      </w:r>
      <w:r w:rsidR="00153659" w:rsidRPr="00E02B45">
        <w:rPr>
          <w:color w:val="000000"/>
          <w:sz w:val="24"/>
          <w:szCs w:val="24"/>
        </w:rPr>
        <w:t>VALUSOURCE ENERGY SERVICES, LLC</w:t>
      </w:r>
      <w:r w:rsidR="00F55679" w:rsidRPr="00E02B45">
        <w:rPr>
          <w:color w:val="000000"/>
          <w:sz w:val="24"/>
          <w:szCs w:val="24"/>
        </w:rPr>
        <w:t xml:space="preserve"> (</w:t>
      </w:r>
      <w:r w:rsidR="00153659" w:rsidRPr="00E02B45">
        <w:rPr>
          <w:color w:val="000000"/>
          <w:sz w:val="24"/>
          <w:szCs w:val="24"/>
        </w:rPr>
        <w:t>VALUSOURCE ENERGY SERVICES</w:t>
      </w:r>
      <w:r w:rsidR="00F55679" w:rsidRPr="00E02B45">
        <w:rPr>
          <w:color w:val="000000"/>
          <w:sz w:val="24"/>
          <w:szCs w:val="24"/>
        </w:rPr>
        <w:t xml:space="preserve">).  </w:t>
      </w:r>
      <w:r w:rsidR="00911FDD" w:rsidRPr="00E02B45">
        <w:rPr>
          <w:color w:val="000000"/>
          <w:sz w:val="24"/>
          <w:szCs w:val="24"/>
        </w:rPr>
        <w:t xml:space="preserve">On </w:t>
      </w:r>
      <w:r w:rsidR="00E02B45" w:rsidRPr="00E02B45">
        <w:rPr>
          <w:color w:val="000000"/>
          <w:sz w:val="24"/>
          <w:szCs w:val="24"/>
        </w:rPr>
        <w:t>March 7, 2019</w:t>
      </w:r>
      <w:r w:rsidR="00F55679" w:rsidRPr="00E02B45">
        <w:rPr>
          <w:color w:val="000000"/>
          <w:sz w:val="24"/>
          <w:szCs w:val="24"/>
        </w:rPr>
        <w:t xml:space="preserve">, </w:t>
      </w:r>
      <w:r w:rsidR="00153659" w:rsidRPr="00E02B45">
        <w:rPr>
          <w:color w:val="000000"/>
          <w:sz w:val="24"/>
          <w:szCs w:val="24"/>
        </w:rPr>
        <w:t>VALUSOURCE ENERGY SERVICES</w:t>
      </w:r>
      <w:r w:rsidR="00F55679" w:rsidRPr="00E02B45">
        <w:rPr>
          <w:color w:val="000000"/>
          <w:sz w:val="24"/>
          <w:szCs w:val="24"/>
        </w:rPr>
        <w:t xml:space="preserve"> </w:t>
      </w:r>
      <w:r w:rsidR="00911FDD" w:rsidRPr="00E02B45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E02B45">
        <w:rPr>
          <w:color w:val="000000"/>
          <w:sz w:val="24"/>
          <w:szCs w:val="24"/>
        </w:rPr>
        <w:t>natural gas</w:t>
      </w:r>
      <w:r w:rsidR="00911FDD" w:rsidRPr="00E02B45">
        <w:rPr>
          <w:color w:val="000000"/>
          <w:sz w:val="24"/>
          <w:szCs w:val="24"/>
        </w:rPr>
        <w:t xml:space="preserve"> services</w:t>
      </w:r>
      <w:r w:rsidR="00365D75" w:rsidRPr="00E02B45">
        <w:rPr>
          <w:color w:val="000000"/>
          <w:sz w:val="24"/>
          <w:szCs w:val="24"/>
        </w:rPr>
        <w:t xml:space="preserve"> as a</w:t>
      </w:r>
      <w:r w:rsidR="00780D0B" w:rsidRPr="00E02B45">
        <w:rPr>
          <w:color w:val="000000"/>
          <w:sz w:val="24"/>
          <w:szCs w:val="24"/>
        </w:rPr>
        <w:t xml:space="preserve"> </w:t>
      </w:r>
      <w:r w:rsidR="00F55679" w:rsidRPr="00E02B45">
        <w:rPr>
          <w:color w:val="000000"/>
          <w:sz w:val="24"/>
          <w:szCs w:val="24"/>
        </w:rPr>
        <w:t xml:space="preserve">supplier to </w:t>
      </w:r>
      <w:r w:rsidR="00153659" w:rsidRPr="00E02B45">
        <w:rPr>
          <w:color w:val="000000"/>
          <w:sz w:val="24"/>
          <w:szCs w:val="24"/>
        </w:rPr>
        <w:t>DUQUESNE LIGHT ENERGY, LLC</w:t>
      </w:r>
      <w:r w:rsidR="00F55679" w:rsidRPr="00E02B45">
        <w:rPr>
          <w:color w:val="000000"/>
          <w:sz w:val="24"/>
          <w:szCs w:val="24"/>
        </w:rPr>
        <w:t xml:space="preserve"> (</w:t>
      </w:r>
      <w:r w:rsidR="00153659" w:rsidRPr="00E02B45">
        <w:rPr>
          <w:color w:val="000000"/>
          <w:sz w:val="24"/>
          <w:szCs w:val="24"/>
        </w:rPr>
        <w:t>DUQUESNE LIGHT ENERGY</w:t>
      </w:r>
      <w:r w:rsidR="00F55679" w:rsidRPr="00E02B45">
        <w:rPr>
          <w:color w:val="000000"/>
          <w:sz w:val="24"/>
          <w:szCs w:val="24"/>
        </w:rPr>
        <w:t>).</w:t>
      </w:r>
    </w:p>
    <w:p w14:paraId="5B0501BD" w14:textId="2C25D86F" w:rsidR="009F61AE" w:rsidRPr="005C5BF7" w:rsidRDefault="00153659" w:rsidP="009F61AE">
      <w:pPr>
        <w:spacing w:after="240"/>
        <w:ind w:firstLine="720"/>
        <w:rPr>
          <w:color w:val="000000"/>
          <w:sz w:val="24"/>
          <w:szCs w:val="24"/>
        </w:rPr>
      </w:pPr>
      <w:r w:rsidRPr="00E02B45">
        <w:rPr>
          <w:color w:val="000000"/>
          <w:sz w:val="24"/>
          <w:szCs w:val="24"/>
        </w:rPr>
        <w:t>DUQUESNE LIGHT ENERGY</w:t>
      </w:r>
      <w:r w:rsidR="001621DA" w:rsidRPr="00E02B45">
        <w:rPr>
          <w:color w:val="000000"/>
          <w:sz w:val="24"/>
          <w:szCs w:val="24"/>
        </w:rPr>
        <w:t xml:space="preserve"> </w:t>
      </w:r>
      <w:r w:rsidR="008C37FD" w:rsidRPr="00E02B45">
        <w:rPr>
          <w:color w:val="000000"/>
          <w:sz w:val="24"/>
          <w:szCs w:val="24"/>
        </w:rPr>
        <w:t xml:space="preserve">has provided </w:t>
      </w:r>
      <w:r w:rsidR="00200A3E" w:rsidRPr="00E02B45">
        <w:rPr>
          <w:color w:val="000000"/>
          <w:sz w:val="24"/>
          <w:szCs w:val="24"/>
        </w:rPr>
        <w:t xml:space="preserve">the </w:t>
      </w:r>
      <w:r w:rsidR="008C37FD" w:rsidRPr="00E02B45">
        <w:rPr>
          <w:color w:val="000000"/>
          <w:sz w:val="24"/>
          <w:szCs w:val="24"/>
        </w:rPr>
        <w:t xml:space="preserve">proper </w:t>
      </w:r>
      <w:r w:rsidR="00200A3E" w:rsidRPr="00E02B45">
        <w:rPr>
          <w:color w:val="000000"/>
          <w:sz w:val="24"/>
          <w:szCs w:val="24"/>
        </w:rPr>
        <w:t xml:space="preserve">Pennsylvania Department of State </w:t>
      </w:r>
      <w:r w:rsidR="008C37FD" w:rsidRPr="00E02B45">
        <w:rPr>
          <w:color w:val="000000"/>
          <w:sz w:val="24"/>
          <w:szCs w:val="24"/>
        </w:rPr>
        <w:t>documentation</w:t>
      </w:r>
      <w:r w:rsidR="00CB0990" w:rsidRPr="00E02B45">
        <w:rPr>
          <w:color w:val="000000"/>
          <w:sz w:val="24"/>
          <w:szCs w:val="24"/>
        </w:rPr>
        <w:t>.</w:t>
      </w:r>
      <w:r w:rsidR="00CA4C41" w:rsidRPr="00E02B45">
        <w:rPr>
          <w:color w:val="000000"/>
          <w:sz w:val="24"/>
          <w:szCs w:val="24"/>
        </w:rPr>
        <w:t xml:space="preserve">  </w:t>
      </w:r>
      <w:r w:rsidR="0086035A" w:rsidRPr="00E02B45">
        <w:rPr>
          <w:color w:val="000000"/>
          <w:sz w:val="24"/>
          <w:szCs w:val="24"/>
        </w:rPr>
        <w:t xml:space="preserve">Furthermore, </w:t>
      </w:r>
      <w:r w:rsidRPr="00E02B45">
        <w:rPr>
          <w:color w:val="000000"/>
          <w:sz w:val="24"/>
          <w:szCs w:val="24"/>
        </w:rPr>
        <w:t>DUQUESNE LIGHT ENERGY</w:t>
      </w:r>
      <w:r w:rsidR="00220249" w:rsidRPr="00E02B45">
        <w:rPr>
          <w:color w:val="000000"/>
          <w:sz w:val="24"/>
          <w:szCs w:val="24"/>
        </w:rPr>
        <w:t xml:space="preserve"> </w:t>
      </w:r>
      <w:r w:rsidR="0086035A" w:rsidRPr="00E02B45">
        <w:rPr>
          <w:color w:val="000000"/>
          <w:sz w:val="24"/>
          <w:szCs w:val="24"/>
        </w:rPr>
        <w:t xml:space="preserve">has </w:t>
      </w:r>
      <w:r w:rsidR="00CA4C41" w:rsidRPr="00E02B45">
        <w:rPr>
          <w:color w:val="000000"/>
          <w:sz w:val="24"/>
          <w:szCs w:val="24"/>
        </w:rPr>
        <w:t>provided proof of service to the interested parties as required by the Commission.</w:t>
      </w:r>
    </w:p>
    <w:p w14:paraId="6A208706" w14:textId="357E7637" w:rsidR="004D2C8F" w:rsidRPr="00C972AC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E02B45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153659" w:rsidRPr="00C972AC">
        <w:rPr>
          <w:color w:val="000000"/>
          <w:sz w:val="24"/>
          <w:szCs w:val="24"/>
        </w:rPr>
        <w:t>VALUSOURCE ENERGY SERVICES, LLC</w:t>
      </w:r>
      <w:r w:rsidR="00780D0B" w:rsidRPr="00C972AC">
        <w:rPr>
          <w:color w:val="000000"/>
          <w:sz w:val="24"/>
          <w:szCs w:val="24"/>
        </w:rPr>
        <w:t xml:space="preserve">’s </w:t>
      </w:r>
      <w:r w:rsidRPr="00C972AC">
        <w:rPr>
          <w:color w:val="000000"/>
          <w:sz w:val="24"/>
          <w:szCs w:val="24"/>
        </w:rPr>
        <w:t xml:space="preserve">name on its license for the provision of </w:t>
      </w:r>
      <w:r w:rsidR="0020319F" w:rsidRPr="00C972AC">
        <w:rPr>
          <w:color w:val="000000"/>
          <w:sz w:val="24"/>
          <w:szCs w:val="24"/>
        </w:rPr>
        <w:t xml:space="preserve">natural gas services </w:t>
      </w:r>
      <w:r w:rsidR="002D146A" w:rsidRPr="00C972AC">
        <w:rPr>
          <w:color w:val="000000"/>
          <w:sz w:val="24"/>
          <w:szCs w:val="24"/>
        </w:rPr>
        <w:t>as a</w:t>
      </w:r>
      <w:r w:rsidR="003009DB" w:rsidRPr="00C972AC">
        <w:rPr>
          <w:color w:val="000000"/>
          <w:sz w:val="24"/>
          <w:szCs w:val="24"/>
        </w:rPr>
        <w:t xml:space="preserve"> </w:t>
      </w:r>
      <w:r w:rsidR="00220249" w:rsidRPr="00C972AC">
        <w:rPr>
          <w:color w:val="000000"/>
          <w:sz w:val="24"/>
          <w:szCs w:val="24"/>
        </w:rPr>
        <w:t xml:space="preserve">supplier </w:t>
      </w:r>
      <w:r w:rsidR="0071189C" w:rsidRPr="00C972AC">
        <w:rPr>
          <w:color w:val="000000"/>
          <w:sz w:val="24"/>
          <w:szCs w:val="24"/>
        </w:rPr>
        <w:t xml:space="preserve">to </w:t>
      </w:r>
      <w:r w:rsidR="00153659" w:rsidRPr="00C972AC">
        <w:rPr>
          <w:color w:val="000000"/>
          <w:sz w:val="24"/>
          <w:szCs w:val="24"/>
        </w:rPr>
        <w:t>DUQUESNE LIGHT ENERGY, LLC</w:t>
      </w:r>
      <w:r w:rsidR="0071189C" w:rsidRPr="00C972AC">
        <w:rPr>
          <w:color w:val="000000"/>
          <w:sz w:val="24"/>
          <w:szCs w:val="24"/>
        </w:rPr>
        <w:t>.</w:t>
      </w:r>
    </w:p>
    <w:p w14:paraId="7CE8E970" w14:textId="03A5DBCC" w:rsidR="00CB0990" w:rsidRPr="00731CA8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C972AC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C972AC">
        <w:rPr>
          <w:b/>
          <w:color w:val="000000"/>
          <w:sz w:val="24"/>
          <w:szCs w:val="24"/>
        </w:rPr>
        <w:t xml:space="preserve">to </w:t>
      </w:r>
      <w:r w:rsidR="00153659" w:rsidRPr="00C972AC">
        <w:rPr>
          <w:b/>
          <w:color w:val="000000"/>
          <w:sz w:val="24"/>
          <w:szCs w:val="24"/>
        </w:rPr>
        <w:t>DUQUESNE LIGHT ENERGY, LLC</w:t>
      </w:r>
      <w:r w:rsidR="00DB4DBD" w:rsidRPr="00C972AC">
        <w:rPr>
          <w:b/>
          <w:color w:val="000000"/>
          <w:sz w:val="24"/>
          <w:szCs w:val="24"/>
        </w:rPr>
        <w:t xml:space="preserve"> </w:t>
      </w:r>
      <w:r w:rsidR="0071189C" w:rsidRPr="00C972AC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C972AC">
        <w:rPr>
          <w:b/>
          <w:color w:val="000000"/>
          <w:sz w:val="24"/>
          <w:szCs w:val="24"/>
        </w:rPr>
        <w:t xml:space="preserve">supplier </w:t>
      </w:r>
      <w:r w:rsidR="0071189C" w:rsidRPr="00C972AC">
        <w:rPr>
          <w:b/>
          <w:color w:val="000000"/>
          <w:sz w:val="24"/>
          <w:szCs w:val="24"/>
        </w:rPr>
        <w:t xml:space="preserve">to small commercial (under 6,000 MCF annually), large commercial (6,000 MCF or more annually), industrial, and governmental customers in the natural gas distribution company service </w:t>
      </w:r>
      <w:r w:rsidR="00DB4DBD" w:rsidRPr="00C972AC">
        <w:rPr>
          <w:b/>
          <w:color w:val="000000"/>
          <w:sz w:val="24"/>
          <w:szCs w:val="24"/>
        </w:rPr>
        <w:t xml:space="preserve">territory </w:t>
      </w:r>
      <w:r w:rsidR="0071189C" w:rsidRPr="00C972AC">
        <w:rPr>
          <w:b/>
          <w:color w:val="000000"/>
          <w:sz w:val="24"/>
          <w:szCs w:val="24"/>
        </w:rPr>
        <w:t xml:space="preserve">of </w:t>
      </w:r>
      <w:r w:rsidR="002C0E0F" w:rsidRPr="00C972AC">
        <w:rPr>
          <w:b/>
          <w:color w:val="000000"/>
          <w:sz w:val="24"/>
          <w:szCs w:val="24"/>
        </w:rPr>
        <w:t xml:space="preserve">Columbia Gas of Pennsylvania, Inc., </w:t>
      </w:r>
      <w:r w:rsidR="0071189C" w:rsidRPr="00C972AC">
        <w:rPr>
          <w:b/>
          <w:color w:val="000000"/>
          <w:sz w:val="24"/>
          <w:szCs w:val="24"/>
        </w:rPr>
        <w:t>within the Commonwealth of Pennsylvania.</w:t>
      </w:r>
    </w:p>
    <w:p w14:paraId="1C2F2296" w14:textId="77777777" w:rsidR="00C972AC" w:rsidRDefault="00C972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E59469" w14:textId="0CEDDC75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7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717B4D05" w14:textId="0EE7C0C8" w:rsidR="00E1784F" w:rsidRPr="005D357A" w:rsidRDefault="00E1784F" w:rsidP="005D357A">
      <w:pPr>
        <w:suppressAutoHyphens/>
        <w:spacing w:after="240"/>
        <w:ind w:firstLine="1440"/>
        <w:rPr>
          <w:sz w:val="24"/>
          <w:szCs w:val="24"/>
        </w:rPr>
      </w:pPr>
    </w:p>
    <w:p w14:paraId="2246A098" w14:textId="2CD2F1E0" w:rsidR="008C37FD" w:rsidRPr="009F61AE" w:rsidRDefault="001753C6" w:rsidP="005D357A">
      <w:pPr>
        <w:tabs>
          <w:tab w:val="left" w:pos="432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01D939" wp14:editId="7C14204B">
            <wp:simplePos x="0" y="0"/>
            <wp:positionH relativeFrom="column">
              <wp:posOffset>2343150</wp:posOffset>
            </wp:positionH>
            <wp:positionV relativeFrom="paragraph">
              <wp:posOffset>67945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7FD" w:rsidRPr="009F61AE">
        <w:rPr>
          <w:color w:val="000000"/>
          <w:sz w:val="24"/>
          <w:szCs w:val="24"/>
        </w:rPr>
        <w:tab/>
        <w:t>Sincerely,</w:t>
      </w:r>
    </w:p>
    <w:p w14:paraId="0A8BB0BA" w14:textId="3F80748C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0D74C3C7" w14:textId="08CB4149" w:rsidR="001753C6" w:rsidRDefault="001753C6" w:rsidP="005D357A">
      <w:pPr>
        <w:rPr>
          <w:color w:val="000000"/>
          <w:sz w:val="24"/>
          <w:szCs w:val="24"/>
        </w:rPr>
      </w:pPr>
    </w:p>
    <w:p w14:paraId="2C078A51" w14:textId="2F6E12C6" w:rsidR="008C37FD" w:rsidRPr="009F61AE" w:rsidRDefault="008C37FD" w:rsidP="005D357A">
      <w:pPr>
        <w:rPr>
          <w:color w:val="000000"/>
          <w:sz w:val="24"/>
          <w:szCs w:val="24"/>
        </w:rPr>
      </w:pPr>
    </w:p>
    <w:p w14:paraId="3852087D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3E1C6CB1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63828E80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1216DC51" w14:textId="77777777" w:rsid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</w:p>
    <w:p w14:paraId="426497D5" w14:textId="6256241D" w:rsidR="00D776FA" w:rsidRP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  <w:r w:rsidRPr="00D776FA">
        <w:rPr>
          <w:color w:val="000000"/>
          <w:sz w:val="24"/>
          <w:szCs w:val="24"/>
        </w:rPr>
        <w:t xml:space="preserve">Cc: </w:t>
      </w:r>
      <w:r w:rsidR="00BD7060">
        <w:rPr>
          <w:color w:val="000000"/>
          <w:sz w:val="24"/>
          <w:szCs w:val="24"/>
        </w:rPr>
        <w:t xml:space="preserve">Amy Zuvich, </w:t>
      </w:r>
      <w:r w:rsidRPr="00D776FA">
        <w:rPr>
          <w:color w:val="000000"/>
          <w:sz w:val="24"/>
          <w:szCs w:val="24"/>
        </w:rPr>
        <w:t>Bureau of Administration, Financial and Assessments</w:t>
      </w:r>
    </w:p>
    <w:p w14:paraId="2821A3F7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D9C0F8D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2A1BA4A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3174710A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2AEF26EF" w14:textId="740A8A48"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EC3C" w14:textId="77777777" w:rsidR="00D96140" w:rsidRDefault="00D96140">
      <w:r>
        <w:separator/>
      </w:r>
    </w:p>
  </w:endnote>
  <w:endnote w:type="continuationSeparator" w:id="0">
    <w:p w14:paraId="60D418E5" w14:textId="77777777" w:rsidR="00D96140" w:rsidRDefault="00D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BF40" w14:textId="77777777" w:rsidR="00D96140" w:rsidRDefault="00D96140">
      <w:r>
        <w:separator/>
      </w:r>
    </w:p>
  </w:footnote>
  <w:footnote w:type="continuationSeparator" w:id="0">
    <w:p w14:paraId="5D2D4E2D" w14:textId="77777777" w:rsidR="00D96140" w:rsidRDefault="00D9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90562"/>
    <w:rsid w:val="000968C4"/>
    <w:rsid w:val="000D2FAA"/>
    <w:rsid w:val="000D51C0"/>
    <w:rsid w:val="000E732D"/>
    <w:rsid w:val="00111A64"/>
    <w:rsid w:val="001129B5"/>
    <w:rsid w:val="00122E55"/>
    <w:rsid w:val="00126753"/>
    <w:rsid w:val="00146882"/>
    <w:rsid w:val="00153659"/>
    <w:rsid w:val="001621DA"/>
    <w:rsid w:val="001753C6"/>
    <w:rsid w:val="001F3CB5"/>
    <w:rsid w:val="00200272"/>
    <w:rsid w:val="00200A3E"/>
    <w:rsid w:val="0020319F"/>
    <w:rsid w:val="00220249"/>
    <w:rsid w:val="00232BB4"/>
    <w:rsid w:val="00243D52"/>
    <w:rsid w:val="00272385"/>
    <w:rsid w:val="002839F9"/>
    <w:rsid w:val="002969BA"/>
    <w:rsid w:val="002A1C8B"/>
    <w:rsid w:val="002B5E59"/>
    <w:rsid w:val="002C0E0F"/>
    <w:rsid w:val="002D146A"/>
    <w:rsid w:val="002E25D2"/>
    <w:rsid w:val="003009DB"/>
    <w:rsid w:val="003043E3"/>
    <w:rsid w:val="00310A7E"/>
    <w:rsid w:val="00316038"/>
    <w:rsid w:val="00320C03"/>
    <w:rsid w:val="00330AE0"/>
    <w:rsid w:val="003420FD"/>
    <w:rsid w:val="00343F04"/>
    <w:rsid w:val="00364F33"/>
    <w:rsid w:val="00365D75"/>
    <w:rsid w:val="00370511"/>
    <w:rsid w:val="00370F42"/>
    <w:rsid w:val="0037687A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B61F0"/>
    <w:rsid w:val="004B6532"/>
    <w:rsid w:val="004D2C8F"/>
    <w:rsid w:val="004D4329"/>
    <w:rsid w:val="004D5593"/>
    <w:rsid w:val="004F3CDA"/>
    <w:rsid w:val="00501F71"/>
    <w:rsid w:val="0055318A"/>
    <w:rsid w:val="0056296F"/>
    <w:rsid w:val="005A2221"/>
    <w:rsid w:val="005B10B9"/>
    <w:rsid w:val="005C5BF7"/>
    <w:rsid w:val="005D357A"/>
    <w:rsid w:val="005E1C95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71189C"/>
    <w:rsid w:val="00714B64"/>
    <w:rsid w:val="00731CA8"/>
    <w:rsid w:val="007403E9"/>
    <w:rsid w:val="00754572"/>
    <w:rsid w:val="007564BD"/>
    <w:rsid w:val="007664AC"/>
    <w:rsid w:val="007749F9"/>
    <w:rsid w:val="00780D0B"/>
    <w:rsid w:val="00785839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911FDD"/>
    <w:rsid w:val="00922D52"/>
    <w:rsid w:val="00925B91"/>
    <w:rsid w:val="00951F65"/>
    <w:rsid w:val="00957224"/>
    <w:rsid w:val="00980171"/>
    <w:rsid w:val="009818B7"/>
    <w:rsid w:val="009A442E"/>
    <w:rsid w:val="009B1B49"/>
    <w:rsid w:val="009B7D33"/>
    <w:rsid w:val="009C7FBE"/>
    <w:rsid w:val="009D6A8A"/>
    <w:rsid w:val="009D7C0D"/>
    <w:rsid w:val="009F61AE"/>
    <w:rsid w:val="00A317D5"/>
    <w:rsid w:val="00A3714F"/>
    <w:rsid w:val="00A372D8"/>
    <w:rsid w:val="00A469D7"/>
    <w:rsid w:val="00A751E5"/>
    <w:rsid w:val="00AA16D4"/>
    <w:rsid w:val="00AB420F"/>
    <w:rsid w:val="00AF5A87"/>
    <w:rsid w:val="00B016DB"/>
    <w:rsid w:val="00B05541"/>
    <w:rsid w:val="00B102B3"/>
    <w:rsid w:val="00B1061F"/>
    <w:rsid w:val="00B15194"/>
    <w:rsid w:val="00B27531"/>
    <w:rsid w:val="00B6523E"/>
    <w:rsid w:val="00B82BF2"/>
    <w:rsid w:val="00BB38E5"/>
    <w:rsid w:val="00BC5353"/>
    <w:rsid w:val="00BD7060"/>
    <w:rsid w:val="00BF6A22"/>
    <w:rsid w:val="00BF7BBA"/>
    <w:rsid w:val="00C44321"/>
    <w:rsid w:val="00C63912"/>
    <w:rsid w:val="00C654C4"/>
    <w:rsid w:val="00C733F6"/>
    <w:rsid w:val="00C77ADB"/>
    <w:rsid w:val="00C8397A"/>
    <w:rsid w:val="00C972AC"/>
    <w:rsid w:val="00CA4C41"/>
    <w:rsid w:val="00CB0990"/>
    <w:rsid w:val="00CB74B2"/>
    <w:rsid w:val="00CE2293"/>
    <w:rsid w:val="00D05B81"/>
    <w:rsid w:val="00D248E2"/>
    <w:rsid w:val="00D52904"/>
    <w:rsid w:val="00D62146"/>
    <w:rsid w:val="00D776FA"/>
    <w:rsid w:val="00D83B99"/>
    <w:rsid w:val="00D91430"/>
    <w:rsid w:val="00D96140"/>
    <w:rsid w:val="00DA266E"/>
    <w:rsid w:val="00DA389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2B45"/>
    <w:rsid w:val="00E044B8"/>
    <w:rsid w:val="00E10096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F05F1C"/>
    <w:rsid w:val="00F22ECF"/>
    <w:rsid w:val="00F46B94"/>
    <w:rsid w:val="00F4775A"/>
    <w:rsid w:val="00F55679"/>
    <w:rsid w:val="00F64F7D"/>
    <w:rsid w:val="00F65FC3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8A73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12</cp:revision>
  <cp:lastPrinted>2014-07-29T12:25:00Z</cp:lastPrinted>
  <dcterms:created xsi:type="dcterms:W3CDTF">2019-04-17T12:36:00Z</dcterms:created>
  <dcterms:modified xsi:type="dcterms:W3CDTF">2019-04-17T17:47:00Z</dcterms:modified>
</cp:coreProperties>
</file>