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6AC" w:rsidRPr="00795433"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2F56AC"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C83D3A" w:rsidRDefault="00C83D3A" w:rsidP="002F56AC">
      <w:pPr>
        <w:tabs>
          <w:tab w:val="center" w:pos="4680"/>
        </w:tabs>
        <w:suppressAutoHyphens/>
        <w:jc w:val="center"/>
        <w:rPr>
          <w:rFonts w:ascii="Times New Roman" w:hAnsi="Times New Roman" w:cs="Times New Roman"/>
          <w:b/>
          <w:bCs/>
          <w:spacing w:val="-3"/>
        </w:rPr>
      </w:pPr>
    </w:p>
    <w:p w:rsidR="00C83D3A" w:rsidRDefault="00C83D3A" w:rsidP="002F56AC">
      <w:pPr>
        <w:tabs>
          <w:tab w:val="center" w:pos="4680"/>
        </w:tabs>
        <w:suppressAutoHyphens/>
        <w:jc w:val="center"/>
        <w:rPr>
          <w:rFonts w:ascii="Times New Roman" w:hAnsi="Times New Roman" w:cs="Times New Roman"/>
          <w:b/>
          <w:bCs/>
          <w:spacing w:val="-3"/>
        </w:rPr>
      </w:pPr>
    </w:p>
    <w:p w:rsidR="00C83D3A" w:rsidRDefault="00C83D3A" w:rsidP="002F56AC">
      <w:pPr>
        <w:tabs>
          <w:tab w:val="center" w:pos="4680"/>
        </w:tabs>
        <w:suppressAutoHyphens/>
        <w:jc w:val="center"/>
        <w:rPr>
          <w:rFonts w:ascii="Times New Roman" w:hAnsi="Times New Roman" w:cs="Times New Roman"/>
          <w:b/>
          <w:bCs/>
          <w:spacing w:val="-3"/>
        </w:rPr>
      </w:pPr>
    </w:p>
    <w:p w:rsidR="003568A3"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Application of Pennsylvania-American</w:t>
      </w:r>
      <w:r>
        <w:rPr>
          <w:rFonts w:ascii="Times New Roman" w:hAnsi="Times New Roman" w:cs="Times New Roman"/>
          <w:spacing w:val="-3"/>
        </w:rPr>
        <w:tab/>
      </w:r>
      <w:r>
        <w:rPr>
          <w:rFonts w:ascii="Times New Roman" w:hAnsi="Times New Roman" w:cs="Times New Roman"/>
          <w:spacing w:val="-3"/>
        </w:rPr>
        <w:tab/>
        <w:t>:</w:t>
      </w:r>
    </w:p>
    <w:p w:rsidR="003568A3"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Water Co</w:t>
      </w:r>
      <w:r>
        <w:rPr>
          <w:rFonts w:ascii="Times New Roman" w:hAnsi="Times New Roman" w:cs="Times New Roman"/>
          <w:spacing w:val="-3"/>
        </w:rPr>
        <w:t xml:space="preserve">mpany under </w:t>
      </w:r>
      <w:r w:rsidRPr="003568A3">
        <w:rPr>
          <w:rFonts w:ascii="Times New Roman" w:hAnsi="Times New Roman" w:cs="Times New Roman"/>
          <w:spacing w:val="-3"/>
        </w:rPr>
        <w:t>Sections 507, 1102 and 1329</w:t>
      </w:r>
      <w:r>
        <w:rPr>
          <w:rFonts w:ascii="Times New Roman" w:hAnsi="Times New Roman" w:cs="Times New Roman"/>
          <w:spacing w:val="-3"/>
        </w:rPr>
        <w:tab/>
        <w:t>:</w:t>
      </w:r>
    </w:p>
    <w:p w:rsidR="003568A3"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of the Public Utility Code</w:t>
      </w:r>
      <w:r>
        <w:rPr>
          <w:rFonts w:ascii="Times New Roman" w:hAnsi="Times New Roman" w:cs="Times New Roman"/>
          <w:spacing w:val="-3"/>
        </w:rPr>
        <w:t xml:space="preserve"> </w:t>
      </w:r>
      <w:r w:rsidRPr="003568A3">
        <w:rPr>
          <w:rFonts w:ascii="Times New Roman" w:hAnsi="Times New Roman" w:cs="Times New Roman"/>
          <w:spacing w:val="-3"/>
        </w:rPr>
        <w:t xml:space="preserve">for Approval of </w:t>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sidR="009940E7">
        <w:rPr>
          <w:rFonts w:ascii="Times New Roman" w:hAnsi="Times New Roman" w:cs="Times New Roman"/>
          <w:spacing w:val="-3"/>
        </w:rPr>
        <w:tab/>
      </w:r>
      <w:r w:rsidRPr="003568A3">
        <w:rPr>
          <w:rFonts w:ascii="Times New Roman" w:hAnsi="Times New Roman" w:cs="Times New Roman"/>
          <w:spacing w:val="-3"/>
        </w:rPr>
        <w:t>A-2018-3004933</w:t>
      </w:r>
      <w:r>
        <w:rPr>
          <w:rFonts w:ascii="Times New Roman" w:hAnsi="Times New Roman" w:cs="Times New Roman"/>
          <w:spacing w:val="-3"/>
        </w:rPr>
        <w:tab/>
      </w:r>
      <w:r>
        <w:rPr>
          <w:rFonts w:ascii="Times New Roman" w:hAnsi="Times New Roman" w:cs="Times New Roman"/>
          <w:spacing w:val="-3"/>
        </w:rPr>
        <w:tab/>
      </w:r>
    </w:p>
    <w:p w:rsidR="003568A3"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 xml:space="preserve">its Acquisition of </w:t>
      </w:r>
      <w:r>
        <w:rPr>
          <w:rFonts w:ascii="Times New Roman" w:hAnsi="Times New Roman" w:cs="Times New Roman"/>
          <w:spacing w:val="-3"/>
        </w:rPr>
        <w:t xml:space="preserve">wastewater system assets </w:t>
      </w:r>
      <w:proofErr w:type="gramStart"/>
      <w:r>
        <w:rPr>
          <w:rFonts w:ascii="Times New Roman" w:hAnsi="Times New Roman" w:cs="Times New Roman"/>
          <w:spacing w:val="-3"/>
        </w:rPr>
        <w:t xml:space="preserve">of  </w:t>
      </w:r>
      <w:r>
        <w:rPr>
          <w:rFonts w:ascii="Times New Roman" w:hAnsi="Times New Roman" w:cs="Times New Roman"/>
          <w:spacing w:val="-3"/>
        </w:rPr>
        <w:tab/>
      </w:r>
      <w:proofErr w:type="gramEnd"/>
      <w:r>
        <w:rPr>
          <w:rFonts w:ascii="Times New Roman" w:hAnsi="Times New Roman" w:cs="Times New Roman"/>
          <w:spacing w:val="-3"/>
        </w:rPr>
        <w:t>:</w:t>
      </w:r>
    </w:p>
    <w:p w:rsidR="003568A3" w:rsidRPr="003568A3"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Exeter Township</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68A3" w:rsidRDefault="003568A3" w:rsidP="003568A3">
      <w:pPr>
        <w:tabs>
          <w:tab w:val="left" w:pos="-720"/>
        </w:tabs>
        <w:suppressAutoHyphens/>
        <w:rPr>
          <w:rFonts w:ascii="Times New Roman" w:hAnsi="Times New Roman" w:cs="Times New Roman"/>
          <w:spacing w:val="-3"/>
        </w:rPr>
      </w:pPr>
    </w:p>
    <w:p w:rsidR="00C83D3A" w:rsidRDefault="00C83D3A" w:rsidP="003568A3">
      <w:pPr>
        <w:tabs>
          <w:tab w:val="left" w:pos="-720"/>
        </w:tabs>
        <w:suppressAutoHyphens/>
        <w:rPr>
          <w:rFonts w:ascii="Times New Roman" w:hAnsi="Times New Roman" w:cs="Times New Roman"/>
          <w:spacing w:val="-3"/>
        </w:rPr>
      </w:pPr>
    </w:p>
    <w:p w:rsidR="00C83D3A" w:rsidRDefault="00C83D3A" w:rsidP="003568A3">
      <w:pPr>
        <w:tabs>
          <w:tab w:val="left" w:pos="-720"/>
        </w:tabs>
        <w:suppressAutoHyphens/>
        <w:rPr>
          <w:rFonts w:ascii="Times New Roman" w:hAnsi="Times New Roman" w:cs="Times New Roman"/>
          <w:spacing w:val="-3"/>
        </w:rPr>
      </w:pPr>
    </w:p>
    <w:p w:rsidR="002F56AC" w:rsidRDefault="002F56AC" w:rsidP="002F56AC">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PREHEARING</w:t>
      </w:r>
      <w:r>
        <w:rPr>
          <w:rFonts w:ascii="Times New Roman" w:hAnsi="Times New Roman" w:cs="Times New Roman"/>
          <w:b/>
          <w:bCs/>
          <w:spacing w:val="-3"/>
          <w:u w:val="single"/>
        </w:rPr>
        <w:t xml:space="preserve"> CONFERENCE</w:t>
      </w:r>
      <w:r w:rsidRPr="00795433">
        <w:rPr>
          <w:rFonts w:ascii="Times New Roman" w:hAnsi="Times New Roman" w:cs="Times New Roman"/>
          <w:b/>
          <w:bCs/>
          <w:spacing w:val="-3"/>
          <w:u w:val="single"/>
        </w:rPr>
        <w:t xml:space="preserve"> ORDER</w:t>
      </w:r>
    </w:p>
    <w:p w:rsidR="002F56AC" w:rsidRDefault="002F56AC" w:rsidP="002F56AC">
      <w:pPr>
        <w:tabs>
          <w:tab w:val="center" w:pos="4680"/>
        </w:tabs>
        <w:suppressAutoHyphens/>
        <w:rPr>
          <w:rFonts w:ascii="Times New Roman" w:hAnsi="Times New Roman" w:cs="Times New Roman"/>
          <w:spacing w:val="-3"/>
          <w:u w:val="single"/>
        </w:rPr>
      </w:pPr>
    </w:p>
    <w:p w:rsidR="002F56AC" w:rsidRPr="00795433" w:rsidRDefault="002F56AC" w:rsidP="002F56AC">
      <w:pPr>
        <w:tabs>
          <w:tab w:val="center" w:pos="4680"/>
        </w:tabs>
        <w:suppressAutoHyphens/>
        <w:rPr>
          <w:rFonts w:ascii="Times New Roman" w:hAnsi="Times New Roman" w:cs="Times New Roman"/>
          <w:spacing w:val="-3"/>
          <w:u w:val="single"/>
        </w:rPr>
      </w:pPr>
    </w:p>
    <w:p w:rsidR="002F56AC" w:rsidRDefault="002F56AC" w:rsidP="002F56AC">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sidR="00FB7F51">
        <w:rPr>
          <w:rFonts w:ascii="Times New Roman" w:hAnsi="Times New Roman" w:cs="Times New Roman"/>
          <w:spacing w:val="-3"/>
        </w:rPr>
        <w:t xml:space="preserve"> prehearing conference</w:t>
      </w:r>
      <w:r w:rsidRPr="00795433">
        <w:rPr>
          <w:rFonts w:ascii="Times New Roman" w:hAnsi="Times New Roman" w:cs="Times New Roman"/>
          <w:spacing w:val="-3"/>
        </w:rPr>
        <w:t xml:space="preserve"> </w:t>
      </w:r>
      <w:r w:rsidR="00FB7F51">
        <w:rPr>
          <w:rFonts w:ascii="Times New Roman" w:hAnsi="Times New Roman" w:cs="Times New Roman"/>
          <w:spacing w:val="-3"/>
        </w:rPr>
        <w:t>has been scheduled in this matter</w:t>
      </w:r>
      <w:r>
        <w:rPr>
          <w:rFonts w:ascii="Times New Roman" w:hAnsi="Times New Roman" w:cs="Times New Roman"/>
          <w:spacing w:val="-3"/>
        </w:rPr>
        <w:t xml:space="preserve"> for</w:t>
      </w:r>
      <w:r w:rsidR="00B257A2">
        <w:rPr>
          <w:rFonts w:ascii="Times New Roman" w:hAnsi="Times New Roman" w:cs="Times New Roman"/>
          <w:spacing w:val="-3"/>
        </w:rPr>
        <w:t xml:space="preserve"> </w:t>
      </w:r>
      <w:r w:rsidR="001B28F1">
        <w:rPr>
          <w:rFonts w:ascii="Times New Roman" w:hAnsi="Times New Roman" w:cs="Times New Roman"/>
          <w:spacing w:val="-3"/>
        </w:rPr>
        <w:t>Friday</w:t>
      </w:r>
      <w:r w:rsidR="00B257A2">
        <w:rPr>
          <w:rFonts w:ascii="Times New Roman" w:hAnsi="Times New Roman" w:cs="Times New Roman"/>
          <w:spacing w:val="-3"/>
        </w:rPr>
        <w:t xml:space="preserve">, </w:t>
      </w:r>
      <w:r w:rsidR="001B28F1">
        <w:rPr>
          <w:rFonts w:ascii="Times New Roman" w:hAnsi="Times New Roman" w:cs="Times New Roman"/>
          <w:spacing w:val="-3"/>
        </w:rPr>
        <w:t>May 17</w:t>
      </w:r>
      <w:r w:rsidR="00B257A2">
        <w:rPr>
          <w:rFonts w:ascii="Times New Roman" w:hAnsi="Times New Roman" w:cs="Times New Roman"/>
          <w:spacing w:val="-3"/>
        </w:rPr>
        <w:t>, 201</w:t>
      </w:r>
      <w:r w:rsidR="001B28F1">
        <w:rPr>
          <w:rFonts w:ascii="Times New Roman" w:hAnsi="Times New Roman" w:cs="Times New Roman"/>
          <w:spacing w:val="-3"/>
        </w:rPr>
        <w:t>9</w:t>
      </w:r>
      <w:r>
        <w:rPr>
          <w:rFonts w:ascii="Times New Roman" w:hAnsi="Times New Roman" w:cs="Times New Roman"/>
          <w:spacing w:val="-3"/>
        </w:rPr>
        <w:t>,</w:t>
      </w:r>
      <w:r w:rsidR="004B7803">
        <w:rPr>
          <w:rFonts w:ascii="Times New Roman" w:hAnsi="Times New Roman" w:cs="Times New Roman"/>
          <w:spacing w:val="-3"/>
        </w:rPr>
        <w:t xml:space="preserve"> </w:t>
      </w:r>
      <w:r w:rsidR="001B28F1">
        <w:rPr>
          <w:rFonts w:ascii="Times New Roman" w:hAnsi="Times New Roman" w:cs="Times New Roman"/>
          <w:spacing w:val="-3"/>
        </w:rPr>
        <w:t xml:space="preserve">at </w:t>
      </w:r>
      <w:r w:rsidR="005302E9">
        <w:rPr>
          <w:rFonts w:ascii="Times New Roman" w:hAnsi="Times New Roman" w:cs="Times New Roman"/>
          <w:spacing w:val="-3"/>
        </w:rPr>
        <w:t>1</w:t>
      </w:r>
      <w:r w:rsidR="003568A3">
        <w:rPr>
          <w:rFonts w:ascii="Times New Roman" w:hAnsi="Times New Roman" w:cs="Times New Roman"/>
          <w:spacing w:val="-3"/>
        </w:rPr>
        <w:t>1</w:t>
      </w:r>
      <w:r w:rsidR="005302E9">
        <w:rPr>
          <w:rFonts w:ascii="Times New Roman" w:hAnsi="Times New Roman" w:cs="Times New Roman"/>
          <w:spacing w:val="-3"/>
        </w:rPr>
        <w:t>:00 a.m</w:t>
      </w:r>
      <w:r w:rsidR="004B7803" w:rsidRPr="00456520">
        <w:rPr>
          <w:rFonts w:ascii="Times New Roman" w:hAnsi="Times New Roman" w:cs="Times New Roman"/>
          <w:spacing w:val="-3"/>
        </w:rPr>
        <w:t xml:space="preserve">. in Hearing Room No. </w:t>
      </w:r>
      <w:r w:rsidR="00F71F5D">
        <w:rPr>
          <w:rFonts w:ascii="Times New Roman" w:hAnsi="Times New Roman" w:cs="Times New Roman"/>
          <w:spacing w:val="-3"/>
        </w:rPr>
        <w:t>2</w:t>
      </w:r>
      <w:r w:rsidRPr="00456520">
        <w:rPr>
          <w:rFonts w:ascii="Times New Roman" w:hAnsi="Times New Roman" w:cs="Times New Roman"/>
          <w:spacing w:val="-3"/>
        </w:rPr>
        <w:t>,</w:t>
      </w:r>
      <w:r>
        <w:rPr>
          <w:rFonts w:ascii="Times New Roman" w:hAnsi="Times New Roman" w:cs="Times New Roman"/>
          <w:spacing w:val="-3"/>
        </w:rPr>
        <w:t xml:space="preserve"> Commonwealth Keystone Building, 400 North Street, Harrisburg, PA 17120. </w:t>
      </w:r>
      <w:r w:rsidRPr="00795433">
        <w:rPr>
          <w:rFonts w:ascii="Times New Roman" w:hAnsi="Times New Roman" w:cs="Times New Roman"/>
          <w:spacing w:val="-3"/>
        </w:rPr>
        <w:t xml:space="preserve"> </w:t>
      </w:r>
      <w:r w:rsidR="00572F09">
        <w:rPr>
          <w:rFonts w:ascii="Times New Roman" w:hAnsi="Times New Roman" w:cs="Times New Roman"/>
          <w:spacing w:val="-3"/>
        </w:rPr>
        <w:t xml:space="preserve">There is a statutory six-month deadline for final Commission action in this proceeding.  Cooperation among the parties throughout this proceeding will be </w:t>
      </w:r>
      <w:r w:rsidR="00B257A2">
        <w:rPr>
          <w:rFonts w:ascii="Times New Roman" w:hAnsi="Times New Roman" w:cs="Times New Roman"/>
          <w:spacing w:val="-3"/>
        </w:rPr>
        <w:t xml:space="preserve">both </w:t>
      </w:r>
      <w:r w:rsidR="00572F09">
        <w:rPr>
          <w:rFonts w:ascii="Times New Roman" w:hAnsi="Times New Roman" w:cs="Times New Roman"/>
          <w:spacing w:val="-3"/>
        </w:rPr>
        <w:t xml:space="preserve">necessary and expected in order to meet this deadline.  </w:t>
      </w:r>
      <w:r w:rsidRPr="00795433">
        <w:rPr>
          <w:rFonts w:ascii="Times New Roman" w:hAnsi="Times New Roman" w:cs="Times New Roman"/>
          <w:spacing w:val="-3"/>
        </w:rPr>
        <w:t>Accordingly, the parti</w:t>
      </w:r>
      <w:r>
        <w:rPr>
          <w:rFonts w:ascii="Times New Roman" w:hAnsi="Times New Roman" w:cs="Times New Roman"/>
          <w:spacing w:val="-3"/>
        </w:rPr>
        <w:t>es</w:t>
      </w:r>
      <w:r w:rsidRPr="00795433">
        <w:rPr>
          <w:rFonts w:ascii="Times New Roman" w:hAnsi="Times New Roman" w:cs="Times New Roman"/>
          <w:spacing w:val="-3"/>
        </w:rPr>
        <w:t xml:space="preserve"> are hereby directed to comply with the following requirements:</w:t>
      </w:r>
    </w:p>
    <w:p w:rsidR="002F56AC" w:rsidRDefault="002F56AC" w:rsidP="002F56AC">
      <w:pPr>
        <w:tabs>
          <w:tab w:val="left" w:pos="-720"/>
        </w:tabs>
        <w:suppressAutoHyphens/>
        <w:spacing w:line="360" w:lineRule="auto"/>
        <w:ind w:firstLine="1440"/>
        <w:rPr>
          <w:rFonts w:ascii="Times New Roman" w:hAnsi="Times New Roman" w:cs="Times New Roman"/>
          <w:spacing w:val="-3"/>
        </w:rPr>
      </w:pPr>
    </w:p>
    <w:p w:rsidR="000828E0" w:rsidRPr="000828E0" w:rsidRDefault="002F56AC" w:rsidP="00FB7F51">
      <w:pPr>
        <w:adjustRightInd w:val="0"/>
        <w:spacing w:line="360" w:lineRule="auto"/>
        <w:ind w:firstLine="1440"/>
        <w:rPr>
          <w:rFonts w:ascii="Times New Roman" w:hAnsi="Times New Roman" w:cs="Times New Roman"/>
        </w:rPr>
      </w:pPr>
      <w:r w:rsidRPr="009A52FA">
        <w:t>1.</w:t>
      </w:r>
      <w:r w:rsidRPr="009A52FA">
        <w:tab/>
      </w:r>
      <w:r w:rsidR="00FB7F51" w:rsidRPr="00BB3754">
        <w:t xml:space="preserve">All parties must serve </w:t>
      </w:r>
      <w:r w:rsidR="00FB7F51">
        <w:t>the Administrative Law Judge</w:t>
      </w:r>
      <w:r w:rsidR="00FB7F51" w:rsidRPr="00BB3754">
        <w:t xml:space="preserve"> directly</w:t>
      </w:r>
      <w:r w:rsidR="00FB7F51">
        <w:t xml:space="preserve"> – </w:t>
      </w:r>
      <w:r w:rsidR="00FB7F51" w:rsidRPr="00BB3754">
        <w:t>by hard copy and email</w:t>
      </w:r>
      <w:r w:rsidR="00FB7F51">
        <w:t xml:space="preserve"> – </w:t>
      </w:r>
      <w:r w:rsidR="00FB7F51" w:rsidRPr="00BB3754">
        <w:t xml:space="preserve">with any document filed in this proceeding, including any documents filed with the Commission’s Secretary’s Bureau.  Any documents or correspondence sent to </w:t>
      </w:r>
      <w:r w:rsidR="00FB7F51">
        <w:t>the Administrative Law Judge</w:t>
      </w:r>
      <w:r w:rsidR="00FB7F51" w:rsidRPr="00BB3754">
        <w:t xml:space="preserve"> must also be sent to all other parties in the case.  The current service list is attached to this order.  Documents and correspondence should be sent to </w:t>
      </w:r>
      <w:r w:rsidR="00FB7F51">
        <w:t>the following</w:t>
      </w:r>
      <w:r w:rsidR="00FB7F51" w:rsidRPr="00BB3754">
        <w:t>:</w:t>
      </w:r>
      <w:r w:rsidR="000828E0" w:rsidRPr="000828E0">
        <w:rPr>
          <w:rFonts w:ascii="Times New Roman" w:hAnsi="Times New Roman" w:cs="Times New Roman"/>
        </w:rPr>
        <w:tab/>
      </w:r>
      <w:r w:rsidR="000828E0" w:rsidRPr="000828E0">
        <w:rPr>
          <w:rFonts w:ascii="Times New Roman" w:hAnsi="Times New Roman" w:cs="Times New Roman"/>
        </w:rPr>
        <w:tab/>
      </w:r>
    </w:p>
    <w:p w:rsidR="000828E0" w:rsidRDefault="000828E0" w:rsidP="000828E0">
      <w:pPr>
        <w:adjustRightInd w:val="0"/>
        <w:rPr>
          <w:rFonts w:ascii="Times New Roman" w:hAnsi="Times New Roman" w:cs="Times New Roman"/>
        </w:rPr>
      </w:pPr>
      <w:r w:rsidRPr="000828E0">
        <w:rPr>
          <w:rFonts w:ascii="Times New Roman" w:hAnsi="Times New Roman" w:cs="Times New Roman"/>
        </w:rPr>
        <w:tab/>
      </w:r>
      <w:r w:rsidRPr="000828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68A3">
        <w:rPr>
          <w:rFonts w:ascii="Times New Roman" w:hAnsi="Times New Roman" w:cs="Times New Roman"/>
        </w:rPr>
        <w:t xml:space="preserve">Andrew M. Calvelli, </w:t>
      </w:r>
      <w:r>
        <w:rPr>
          <w:rFonts w:ascii="Times New Roman" w:hAnsi="Times New Roman" w:cs="Times New Roman"/>
        </w:rPr>
        <w:t>Administrative Law Judge</w:t>
      </w:r>
    </w:p>
    <w:p w:rsidR="000828E0" w:rsidRPr="000828E0" w:rsidRDefault="000828E0" w:rsidP="000828E0">
      <w:pPr>
        <w:pStyle w:val="ParaTab1"/>
        <w:tabs>
          <w:tab w:val="left" w:pos="2070"/>
        </w:tabs>
        <w:ind w:firstLine="0"/>
        <w:rPr>
          <w:rFonts w:ascii="Times New Roman" w:hAnsi="Times New Roman" w:cs="Times New Roman"/>
          <w:spacing w:val="-3"/>
        </w:rPr>
      </w:pPr>
      <w:r w:rsidRPr="000828E0">
        <w:rPr>
          <w:rFonts w:ascii="Times New Roman" w:hAnsi="Times New Roman" w:cs="Times New Roman"/>
          <w:spacing w:val="-3"/>
        </w:rPr>
        <w:tab/>
      </w:r>
      <w:r w:rsidRPr="000828E0">
        <w:rPr>
          <w:rFonts w:ascii="Times New Roman" w:hAnsi="Times New Roman" w:cs="Times New Roman"/>
          <w:spacing w:val="-3"/>
        </w:rPr>
        <w:tab/>
      </w:r>
      <w:r w:rsidRPr="000828E0">
        <w:rPr>
          <w:rFonts w:ascii="Times New Roman" w:hAnsi="Times New Roman" w:cs="Times New Roman"/>
          <w:spacing w:val="-3"/>
        </w:rPr>
        <w:tab/>
        <w:t>Pennsylvania Public Utility Commission</w:t>
      </w:r>
    </w:p>
    <w:p w:rsidR="000828E0" w:rsidRPr="000828E0" w:rsidRDefault="000828E0" w:rsidP="000828E0">
      <w:pPr>
        <w:pStyle w:val="ParaTab1"/>
        <w:tabs>
          <w:tab w:val="left" w:pos="2070"/>
        </w:tabs>
        <w:ind w:firstLine="0"/>
        <w:rPr>
          <w:rFonts w:ascii="Times New Roman" w:hAnsi="Times New Roman" w:cs="Times New Roman"/>
          <w:spacing w:val="-3"/>
        </w:rPr>
      </w:pPr>
      <w:r w:rsidRPr="000828E0">
        <w:rPr>
          <w:rFonts w:ascii="Times New Roman" w:hAnsi="Times New Roman" w:cs="Times New Roman"/>
          <w:spacing w:val="-3"/>
        </w:rPr>
        <w:tab/>
      </w:r>
      <w:r w:rsidRPr="000828E0">
        <w:rPr>
          <w:rFonts w:ascii="Times New Roman" w:hAnsi="Times New Roman" w:cs="Times New Roman"/>
          <w:spacing w:val="-3"/>
        </w:rPr>
        <w:tab/>
      </w:r>
      <w:r w:rsidRPr="000828E0">
        <w:rPr>
          <w:rFonts w:ascii="Times New Roman" w:hAnsi="Times New Roman" w:cs="Times New Roman"/>
          <w:spacing w:val="-3"/>
        </w:rPr>
        <w:tab/>
        <w:t>Commonwealth Keystone Building</w:t>
      </w:r>
    </w:p>
    <w:p w:rsidR="000828E0" w:rsidRPr="000828E0" w:rsidRDefault="000828E0" w:rsidP="000828E0">
      <w:pPr>
        <w:pStyle w:val="ParaTab1"/>
        <w:tabs>
          <w:tab w:val="left" w:pos="2070"/>
        </w:tabs>
        <w:ind w:firstLine="0"/>
        <w:rPr>
          <w:rFonts w:ascii="Times New Roman" w:hAnsi="Times New Roman" w:cs="Times New Roman"/>
          <w:spacing w:val="-3"/>
        </w:rPr>
      </w:pPr>
      <w:r w:rsidRPr="000828E0">
        <w:rPr>
          <w:rFonts w:ascii="Times New Roman" w:hAnsi="Times New Roman" w:cs="Times New Roman"/>
          <w:spacing w:val="-3"/>
        </w:rPr>
        <w:tab/>
      </w:r>
      <w:r w:rsidRPr="000828E0">
        <w:rPr>
          <w:rFonts w:ascii="Times New Roman" w:hAnsi="Times New Roman" w:cs="Times New Roman"/>
          <w:spacing w:val="-3"/>
        </w:rPr>
        <w:tab/>
      </w:r>
      <w:r w:rsidRPr="000828E0">
        <w:rPr>
          <w:rFonts w:ascii="Times New Roman" w:hAnsi="Times New Roman" w:cs="Times New Roman"/>
          <w:spacing w:val="-3"/>
        </w:rPr>
        <w:tab/>
        <w:t>400 North Street, 2</w:t>
      </w:r>
      <w:r w:rsidRPr="000828E0">
        <w:rPr>
          <w:rFonts w:ascii="Times New Roman" w:hAnsi="Times New Roman" w:cs="Times New Roman"/>
          <w:spacing w:val="-3"/>
          <w:vertAlign w:val="superscript"/>
        </w:rPr>
        <w:t>nd</w:t>
      </w:r>
      <w:r w:rsidRPr="000828E0">
        <w:rPr>
          <w:rFonts w:ascii="Times New Roman" w:hAnsi="Times New Roman" w:cs="Times New Roman"/>
          <w:spacing w:val="-3"/>
        </w:rPr>
        <w:t xml:space="preserve"> Floor West</w:t>
      </w:r>
    </w:p>
    <w:p w:rsidR="000828E0" w:rsidRDefault="000828E0" w:rsidP="000828E0">
      <w:pPr>
        <w:pStyle w:val="ParaTab1"/>
        <w:tabs>
          <w:tab w:val="left" w:pos="2070"/>
        </w:tabs>
        <w:ind w:firstLine="0"/>
        <w:rPr>
          <w:rFonts w:ascii="Times New Roman" w:hAnsi="Times New Roman" w:cs="Times New Roman"/>
          <w:spacing w:val="-3"/>
        </w:rPr>
      </w:pPr>
      <w:r w:rsidRPr="000828E0">
        <w:rPr>
          <w:rFonts w:ascii="Times New Roman" w:hAnsi="Times New Roman" w:cs="Times New Roman"/>
          <w:spacing w:val="-3"/>
        </w:rPr>
        <w:tab/>
      </w:r>
      <w:r w:rsidRPr="000828E0">
        <w:rPr>
          <w:rFonts w:ascii="Times New Roman" w:hAnsi="Times New Roman" w:cs="Times New Roman"/>
          <w:spacing w:val="-3"/>
        </w:rPr>
        <w:tab/>
      </w:r>
      <w:r w:rsidRPr="000828E0">
        <w:rPr>
          <w:rFonts w:ascii="Times New Roman" w:hAnsi="Times New Roman" w:cs="Times New Roman"/>
          <w:spacing w:val="-3"/>
        </w:rPr>
        <w:tab/>
        <w:t>Harrisburg, Pennsylvania 17120</w:t>
      </w:r>
    </w:p>
    <w:p w:rsidR="000828E0" w:rsidRPr="000828E0" w:rsidRDefault="000828E0" w:rsidP="000828E0">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828E0">
        <w:rPr>
          <w:rFonts w:ascii="Times New Roman" w:hAnsi="Times New Roman" w:cs="Times New Roman"/>
          <w:spacing w:val="-3"/>
        </w:rPr>
        <w:t>Telephone:</w:t>
      </w:r>
      <w:r w:rsidRPr="000828E0">
        <w:rPr>
          <w:rFonts w:ascii="Times New Roman" w:hAnsi="Times New Roman" w:cs="Times New Roman"/>
          <w:spacing w:val="-3"/>
        </w:rPr>
        <w:tab/>
        <w:t>(717) 787-1399</w:t>
      </w:r>
      <w:r w:rsidRPr="000828E0">
        <w:rPr>
          <w:rFonts w:ascii="Times New Roman" w:hAnsi="Times New Roman" w:cs="Times New Roman"/>
          <w:spacing w:val="-3"/>
        </w:rPr>
        <w:tab/>
      </w:r>
    </w:p>
    <w:p w:rsidR="000828E0" w:rsidRDefault="000828E0" w:rsidP="000828E0">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828E0">
        <w:rPr>
          <w:rFonts w:ascii="Times New Roman" w:hAnsi="Times New Roman" w:cs="Times New Roman"/>
          <w:spacing w:val="-3"/>
        </w:rPr>
        <w:t>Fax:</w:t>
      </w:r>
      <w:r w:rsidRPr="000828E0">
        <w:rPr>
          <w:rFonts w:ascii="Times New Roman" w:hAnsi="Times New Roman" w:cs="Times New Roman"/>
          <w:spacing w:val="-3"/>
        </w:rPr>
        <w:tab/>
      </w:r>
      <w:r>
        <w:rPr>
          <w:rFonts w:ascii="Times New Roman" w:hAnsi="Times New Roman" w:cs="Times New Roman"/>
          <w:spacing w:val="-3"/>
        </w:rPr>
        <w:tab/>
      </w:r>
      <w:r w:rsidRPr="000828E0">
        <w:rPr>
          <w:rFonts w:ascii="Times New Roman" w:hAnsi="Times New Roman" w:cs="Times New Roman"/>
          <w:spacing w:val="-3"/>
        </w:rPr>
        <w:t>(717) 787-0481</w:t>
      </w:r>
    </w:p>
    <w:p w:rsidR="003568A3" w:rsidRDefault="003568A3" w:rsidP="000828E0">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0828E0" w:rsidRPr="000828E0">
        <w:rPr>
          <w:rFonts w:ascii="Times New Roman" w:hAnsi="Times New Roman" w:cs="Times New Roman"/>
          <w:spacing w:val="-3"/>
        </w:rPr>
        <w:t xml:space="preserve"> </w:t>
      </w:r>
      <w:r w:rsidR="000828E0">
        <w:rPr>
          <w:rFonts w:ascii="Times New Roman" w:hAnsi="Times New Roman" w:cs="Times New Roman"/>
          <w:spacing w:val="-3"/>
        </w:rPr>
        <w:tab/>
      </w:r>
      <w:r w:rsidR="000828E0">
        <w:rPr>
          <w:rFonts w:ascii="Times New Roman" w:hAnsi="Times New Roman" w:cs="Times New Roman"/>
          <w:spacing w:val="-3"/>
        </w:rPr>
        <w:tab/>
      </w:r>
      <w:r w:rsidR="000828E0" w:rsidRPr="000828E0">
        <w:rPr>
          <w:rFonts w:ascii="Times New Roman" w:hAnsi="Times New Roman" w:cs="Times New Roman"/>
          <w:spacing w:val="-3"/>
        </w:rPr>
        <w:t>Email:</w:t>
      </w:r>
      <w:r w:rsidR="000828E0">
        <w:rPr>
          <w:rFonts w:ascii="Times New Roman" w:hAnsi="Times New Roman" w:cs="Times New Roman"/>
          <w:spacing w:val="-3"/>
        </w:rPr>
        <w:tab/>
      </w:r>
      <w:r>
        <w:rPr>
          <w:rFonts w:ascii="Times New Roman" w:hAnsi="Times New Roman" w:cs="Times New Roman"/>
          <w:spacing w:val="-3"/>
        </w:rPr>
        <w:tab/>
        <w:t>acalvelli@pa.gov</w:t>
      </w:r>
    </w:p>
    <w:p w:rsidR="003568A3" w:rsidRDefault="003568A3" w:rsidP="000828E0">
      <w:pPr>
        <w:pStyle w:val="ParaTab1"/>
        <w:tabs>
          <w:tab w:val="left" w:pos="2070"/>
        </w:tabs>
        <w:ind w:firstLine="0"/>
        <w:rPr>
          <w:rFonts w:ascii="Times New Roman" w:hAnsi="Times New Roman" w:cs="Times New Roman"/>
          <w:spacing w:val="-3"/>
        </w:rPr>
      </w:pPr>
    </w:p>
    <w:p w:rsidR="003568A3" w:rsidRDefault="003568A3" w:rsidP="000828E0">
      <w:pPr>
        <w:pStyle w:val="ParaTab1"/>
        <w:tabs>
          <w:tab w:val="left" w:pos="2070"/>
        </w:tabs>
        <w:ind w:firstLine="0"/>
        <w:rPr>
          <w:rFonts w:ascii="Times New Roman" w:hAnsi="Times New Roman" w:cs="Times New Roman"/>
          <w:spacing w:val="-3"/>
        </w:rPr>
      </w:pPr>
    </w:p>
    <w:p w:rsidR="00316BD5" w:rsidRDefault="002F56AC" w:rsidP="00D26D1C">
      <w:pPr>
        <w:adjustRightInd w:val="0"/>
        <w:spacing w:line="360" w:lineRule="auto"/>
        <w:ind w:firstLine="720"/>
        <w:contextualSpacing/>
      </w:pPr>
      <w:r>
        <w:lastRenderedPageBreak/>
        <w:tab/>
      </w:r>
      <w:r w:rsidRPr="009A52FA">
        <w:t>2.</w:t>
      </w:r>
      <w:r w:rsidRPr="009A52FA">
        <w:tab/>
      </w:r>
      <w:r w:rsidRPr="00F9074F">
        <w:t>Pursuant to 52 Pa. Code §§1.21-1.23, you may represent yourself if you are an individual</w:t>
      </w:r>
      <w:r w:rsidR="004B7803">
        <w:t xml:space="preserve"> or a sole proprietorship</w:t>
      </w:r>
      <w:r w:rsidRPr="00F9074F">
        <w:t xml:space="preserve">, or you may have an attorney licensed to practice law in the Commonwealth of Pennsylvania, or admitted </w:t>
      </w:r>
      <w:r w:rsidRPr="00AE7321">
        <w:rPr>
          <w:i/>
        </w:rPr>
        <w:t>pro hac vice</w:t>
      </w:r>
      <w:r w:rsidRPr="00F9074F">
        <w:t xml:space="preserve">, represent you.  However, if you are a partnership, corporation, </w:t>
      </w:r>
      <w:r w:rsidR="004B7803">
        <w:t xml:space="preserve">limited liability company, </w:t>
      </w:r>
      <w:r w:rsidRPr="00F9074F">
        <w:t xml:space="preserve">association, joint venture, other business organization, trust, trustee, legal representative, receiver, agency, governmental entity, municipality or other political subdivision, you must have an attorney licensed to practice law in the Commonwealth of Pennsylvania or admitted </w:t>
      </w:r>
      <w:r w:rsidRPr="00AE7321">
        <w:rPr>
          <w:i/>
        </w:rPr>
        <w:t>pro hac vice</w:t>
      </w:r>
      <w:r w:rsidRPr="00F9074F">
        <w:t xml:space="preserve"> represent you in this proceeding.  Unless you are an attorney, you may not represent someone else.  Attorneys shall ensure that their appearance is entered in accordance with the provisions of 52 Pa. Code § 1.24(b).</w:t>
      </w:r>
    </w:p>
    <w:p w:rsidR="005C4A03" w:rsidRDefault="005C4A03" w:rsidP="005C4A03">
      <w:pPr>
        <w:adjustRightInd w:val="0"/>
        <w:spacing w:line="360" w:lineRule="auto"/>
        <w:ind w:firstLine="720"/>
        <w:contextualSpacing/>
      </w:pPr>
    </w:p>
    <w:p w:rsidR="005C4A03" w:rsidRPr="00E8397B" w:rsidRDefault="005C4A03" w:rsidP="005C4A03">
      <w:pPr>
        <w:tabs>
          <w:tab w:val="left" w:pos="1440"/>
        </w:tabs>
        <w:spacing w:line="360" w:lineRule="auto"/>
        <w:ind w:firstLine="1440"/>
      </w:pPr>
      <w:r>
        <w:t>3.</w:t>
      </w:r>
      <w:r>
        <w:tab/>
        <w:t>P</w:t>
      </w:r>
      <w:r w:rsidRPr="00E8397B">
        <w:t xml:space="preserve">ursuant to 52 </w:t>
      </w:r>
      <w:proofErr w:type="gramStart"/>
      <w:r w:rsidRPr="00E8397B">
        <w:t>Pa.Code</w:t>
      </w:r>
      <w:proofErr w:type="gramEnd"/>
      <w:r w:rsidRPr="00E8397B">
        <w:t xml:space="preserve">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572F09" w:rsidRDefault="00572F09" w:rsidP="00D26D1C">
      <w:pPr>
        <w:adjustRightInd w:val="0"/>
        <w:spacing w:line="360" w:lineRule="auto"/>
        <w:ind w:firstLine="720"/>
        <w:contextualSpacing/>
      </w:pPr>
    </w:p>
    <w:p w:rsidR="002F56AC" w:rsidRPr="00F97AF9" w:rsidRDefault="002F56AC" w:rsidP="00782A47">
      <w:pPr>
        <w:adjustRightInd w:val="0"/>
        <w:spacing w:line="360" w:lineRule="auto"/>
        <w:ind w:firstLine="720"/>
        <w:contextualSpacing/>
      </w:pPr>
      <w:r w:rsidRPr="00F9074F">
        <w:t xml:space="preserve"> </w:t>
      </w:r>
      <w:r w:rsidR="00782A47">
        <w:tab/>
      </w:r>
      <w:r w:rsidR="005C4A03">
        <w:t>4</w:t>
      </w:r>
      <w:r>
        <w:t>.</w:t>
      </w:r>
      <w:r>
        <w:tab/>
      </w:r>
      <w:r w:rsidRPr="00F97AF9">
        <w:t xml:space="preserve">Failure of a party to participate in the </w:t>
      </w:r>
      <w:r w:rsidR="004B7803">
        <w:t xml:space="preserve">prehearing </w:t>
      </w:r>
      <w:r w:rsidRPr="00F97AF9">
        <w:t>conference shall constitute a waiver of all objections to the agreements reached, and an</w:t>
      </w:r>
      <w:r>
        <w:t>y</w:t>
      </w:r>
      <w:r w:rsidRPr="00F97AF9">
        <w:t xml:space="preserve"> order or ruling with respect thereto.</w:t>
      </w:r>
    </w:p>
    <w:p w:rsidR="002F56AC" w:rsidRPr="00F97AF9" w:rsidRDefault="002F56AC" w:rsidP="00D26D1C">
      <w:pPr>
        <w:tabs>
          <w:tab w:val="left" w:pos="1440"/>
        </w:tabs>
        <w:spacing w:line="360" w:lineRule="auto"/>
        <w:ind w:firstLine="1440"/>
      </w:pPr>
    </w:p>
    <w:p w:rsidR="002F56AC" w:rsidRPr="00F97AF9" w:rsidRDefault="005C4A03" w:rsidP="00D26D1C">
      <w:pPr>
        <w:tabs>
          <w:tab w:val="left" w:pos="1440"/>
        </w:tabs>
        <w:spacing w:line="360" w:lineRule="auto"/>
        <w:ind w:firstLine="1440"/>
      </w:pPr>
      <w:r>
        <w:t>5</w:t>
      </w:r>
      <w:r w:rsidR="002F56AC">
        <w:t>.</w:t>
      </w:r>
      <w:r w:rsidR="002F56AC">
        <w:tab/>
      </w:r>
      <w:r w:rsidR="002F56AC" w:rsidRPr="00F97AF9">
        <w:t xml:space="preserve">Please review the regulation pertaining to prehearing conferences, 52 Pa. Code § 5.222.  Be prepared to discuss possibilities for settlement, </w:t>
      </w:r>
      <w:r w:rsidR="002F56AC">
        <w:t xml:space="preserve">discovery issues, </w:t>
      </w:r>
      <w:r w:rsidR="002F56AC" w:rsidRPr="00F97AF9">
        <w:t>service among parties</w:t>
      </w:r>
      <w:r w:rsidR="002F56AC">
        <w:t xml:space="preserve"> and all other procedural issues relevant to this proceeding</w:t>
      </w:r>
      <w:r w:rsidR="002F56AC" w:rsidRPr="00F97AF9">
        <w:t>.  In addition, note subsection (d), which provides, in part:</w:t>
      </w:r>
    </w:p>
    <w:p w:rsidR="002F56AC" w:rsidRPr="00F97AF9" w:rsidRDefault="002F56AC" w:rsidP="002F56AC">
      <w:pPr>
        <w:tabs>
          <w:tab w:val="left" w:pos="1440"/>
        </w:tabs>
        <w:ind w:firstLine="1440"/>
      </w:pPr>
    </w:p>
    <w:p w:rsidR="002F56AC" w:rsidRDefault="002F56AC" w:rsidP="003A346F">
      <w:pPr>
        <w:tabs>
          <w:tab w:val="left" w:pos="2430"/>
        </w:tabs>
        <w:ind w:left="1440" w:right="1440"/>
        <w:jc w:val="both"/>
      </w:pPr>
      <w:r w:rsidRPr="00F97AF9">
        <w:t xml:space="preserve">    (d)</w:t>
      </w:r>
      <w:r w:rsidRPr="00F97AF9">
        <w:tab/>
        <w:t>Parties and counsel will be expected to attend the conference fully prepared for a useful discussion of all problems involved in the proceeding, both procedural and substantive, and fully authorized to make commitments with respect thereto.  52 Pa. Code § 5.222</w:t>
      </w:r>
      <w:r w:rsidR="005C4A03">
        <w:t>(d)</w:t>
      </w:r>
      <w:r w:rsidRPr="00F97AF9">
        <w:t xml:space="preserve">.  </w:t>
      </w:r>
    </w:p>
    <w:p w:rsidR="002F56AC" w:rsidRDefault="002F56AC" w:rsidP="002F56AC">
      <w:pPr>
        <w:tabs>
          <w:tab w:val="left" w:pos="2430"/>
        </w:tabs>
        <w:ind w:left="1440" w:right="1440"/>
      </w:pPr>
    </w:p>
    <w:p w:rsidR="004B7803" w:rsidRDefault="004B7803" w:rsidP="002F56AC">
      <w:pPr>
        <w:tabs>
          <w:tab w:val="left" w:pos="2430"/>
        </w:tabs>
        <w:ind w:left="1440" w:right="1440"/>
      </w:pPr>
    </w:p>
    <w:p w:rsidR="002F56AC" w:rsidRDefault="005C4A03" w:rsidP="00E605D8">
      <w:pPr>
        <w:adjustRightInd w:val="0"/>
        <w:spacing w:line="360" w:lineRule="auto"/>
        <w:ind w:firstLine="1440"/>
      </w:pPr>
      <w:r>
        <w:t>6</w:t>
      </w:r>
      <w:r w:rsidR="002F56AC">
        <w:t>.</w:t>
      </w:r>
      <w:r w:rsidR="002F56AC">
        <w:tab/>
      </w:r>
      <w:r w:rsidR="00D14588">
        <w:t>T</w:t>
      </w:r>
      <w:r w:rsidR="00E605D8">
        <w:t xml:space="preserve">here is a statutory six-month deadline for final Commission action in this proceeding.  </w:t>
      </w:r>
      <w:r w:rsidR="002F56AC" w:rsidRPr="009A52FA">
        <w:t>The following schedule</w:t>
      </w:r>
      <w:r w:rsidR="00E605D8">
        <w:t xml:space="preserve">, which was established using the model litigation schedule set forth in the Commission’s July 21, 2016 Tentative Implementation Order </w:t>
      </w:r>
      <w:r w:rsidR="00130F2A">
        <w:t>at Docket N</w:t>
      </w:r>
      <w:r w:rsidR="00C83D3A">
        <w:t>umber</w:t>
      </w:r>
      <w:r w:rsidR="00130F2A">
        <w:t xml:space="preserve"> M-2016-2543193 </w:t>
      </w:r>
      <w:r w:rsidR="00E605D8">
        <w:t>as a guide,</w:t>
      </w:r>
      <w:r w:rsidR="002F56AC" w:rsidRPr="009A52FA">
        <w:t xml:space="preserve"> will be adopted</w:t>
      </w:r>
      <w:r w:rsidR="002F56AC">
        <w:t xml:space="preserve"> if the parties are unable to agree upon a viable alternative:</w:t>
      </w:r>
    </w:p>
    <w:p w:rsidR="00C83D3A" w:rsidRDefault="00C83D3A" w:rsidP="00E605D8">
      <w:pPr>
        <w:adjustRightInd w:val="0"/>
        <w:spacing w:line="360" w:lineRule="auto"/>
        <w:ind w:firstLine="1440"/>
      </w:pPr>
    </w:p>
    <w:tbl>
      <w:tblPr>
        <w:tblStyle w:val="TableGrid"/>
        <w:tblW w:w="0" w:type="auto"/>
        <w:tblInd w:w="1440" w:type="dxa"/>
        <w:tblLook w:val="04A0" w:firstRow="1" w:lastRow="0" w:firstColumn="1" w:lastColumn="0" w:noHBand="0" w:noVBand="1"/>
      </w:tblPr>
      <w:tblGrid>
        <w:gridCol w:w="3690"/>
        <w:gridCol w:w="3150"/>
      </w:tblGrid>
      <w:tr w:rsidR="00316BD5" w:rsidRPr="00F71F5D" w:rsidTr="007D03BA">
        <w:tc>
          <w:tcPr>
            <w:tcW w:w="3690" w:type="dxa"/>
          </w:tcPr>
          <w:p w:rsidR="00316BD5" w:rsidRPr="00F71F5D" w:rsidRDefault="00316BD5" w:rsidP="007D03BA">
            <w:pPr>
              <w:spacing w:line="360" w:lineRule="auto"/>
              <w:rPr>
                <w:rFonts w:ascii="Times New Roman" w:hAnsi="Times New Roman" w:cs="Times New Roman"/>
                <w:sz w:val="24"/>
                <w:szCs w:val="24"/>
              </w:rPr>
            </w:pPr>
            <w:bookmarkStart w:id="0" w:name="_Hlk517871567"/>
            <w:r w:rsidRPr="00F71F5D">
              <w:rPr>
                <w:rFonts w:ascii="Times New Roman" w:hAnsi="Times New Roman" w:cs="Times New Roman"/>
                <w:sz w:val="24"/>
                <w:szCs w:val="24"/>
              </w:rPr>
              <w:t>Prehearing Conference</w:t>
            </w:r>
          </w:p>
        </w:tc>
        <w:tc>
          <w:tcPr>
            <w:tcW w:w="3150" w:type="dxa"/>
          </w:tcPr>
          <w:p w:rsidR="00316BD5" w:rsidRPr="00F71F5D" w:rsidRDefault="00316BD5"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May 17, 2019</w:t>
            </w:r>
            <w:r w:rsidR="0023361F" w:rsidRPr="00F71F5D">
              <w:rPr>
                <w:rFonts w:ascii="Times New Roman" w:hAnsi="Times New Roman" w:cs="Times New Roman"/>
                <w:sz w:val="24"/>
                <w:szCs w:val="24"/>
              </w:rPr>
              <w:t xml:space="preserve"> </w:t>
            </w:r>
            <w:r w:rsidRPr="00F71F5D">
              <w:rPr>
                <w:rFonts w:ascii="Times New Roman" w:hAnsi="Times New Roman" w:cs="Times New Roman"/>
                <w:sz w:val="24"/>
                <w:szCs w:val="24"/>
              </w:rPr>
              <w:t>(Fri)</w:t>
            </w:r>
          </w:p>
        </w:tc>
      </w:tr>
      <w:tr w:rsidR="00316BD5" w:rsidRPr="00F71F5D" w:rsidTr="007D03BA">
        <w:tc>
          <w:tcPr>
            <w:tcW w:w="3690" w:type="dxa"/>
          </w:tcPr>
          <w:p w:rsidR="00316BD5" w:rsidRPr="00F71F5D" w:rsidRDefault="00316BD5"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Direct Testimony of other parties</w:t>
            </w:r>
          </w:p>
        </w:tc>
        <w:tc>
          <w:tcPr>
            <w:tcW w:w="3150" w:type="dxa"/>
          </w:tcPr>
          <w:p w:rsidR="00316BD5" w:rsidRPr="00F71F5D" w:rsidRDefault="00316BD5"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May 21, 2019</w:t>
            </w:r>
            <w:r w:rsidR="0023361F" w:rsidRPr="00F71F5D">
              <w:rPr>
                <w:rFonts w:ascii="Times New Roman" w:hAnsi="Times New Roman" w:cs="Times New Roman"/>
                <w:sz w:val="24"/>
                <w:szCs w:val="24"/>
              </w:rPr>
              <w:t xml:space="preserve"> (Tue)</w:t>
            </w:r>
            <w:r w:rsidRPr="00F71F5D">
              <w:rPr>
                <w:rFonts w:ascii="Times New Roman" w:hAnsi="Times New Roman" w:cs="Times New Roman"/>
                <w:sz w:val="24"/>
                <w:szCs w:val="24"/>
              </w:rPr>
              <w:t xml:space="preserve">  </w:t>
            </w:r>
          </w:p>
        </w:tc>
      </w:tr>
      <w:tr w:rsidR="00316BD5" w:rsidRPr="00F71F5D" w:rsidTr="007D03BA">
        <w:tc>
          <w:tcPr>
            <w:tcW w:w="3690" w:type="dxa"/>
          </w:tcPr>
          <w:p w:rsidR="00316BD5" w:rsidRPr="00F71F5D" w:rsidRDefault="003941ED"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R</w:t>
            </w:r>
            <w:r w:rsidR="00316BD5" w:rsidRPr="00F71F5D">
              <w:rPr>
                <w:rFonts w:ascii="Times New Roman" w:hAnsi="Times New Roman" w:cs="Times New Roman"/>
                <w:sz w:val="24"/>
                <w:szCs w:val="24"/>
              </w:rPr>
              <w:t>ebuttal Testimony</w:t>
            </w:r>
          </w:p>
        </w:tc>
        <w:tc>
          <w:tcPr>
            <w:tcW w:w="3150" w:type="dxa"/>
          </w:tcPr>
          <w:p w:rsidR="00316BD5" w:rsidRPr="00F71F5D" w:rsidRDefault="0023361F"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May 28, 2019 (Tue)</w:t>
            </w:r>
          </w:p>
        </w:tc>
      </w:tr>
      <w:tr w:rsidR="00316BD5" w:rsidRPr="00F71F5D" w:rsidTr="007D03BA">
        <w:tc>
          <w:tcPr>
            <w:tcW w:w="3690" w:type="dxa"/>
          </w:tcPr>
          <w:p w:rsidR="00316BD5" w:rsidRPr="00F71F5D" w:rsidRDefault="0023361F"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Surrebuttal Testimony</w:t>
            </w:r>
          </w:p>
        </w:tc>
        <w:tc>
          <w:tcPr>
            <w:tcW w:w="3150" w:type="dxa"/>
          </w:tcPr>
          <w:p w:rsidR="00316BD5" w:rsidRPr="00F71F5D" w:rsidRDefault="0023361F"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June 3, 2019 (Mon)</w:t>
            </w:r>
          </w:p>
        </w:tc>
      </w:tr>
      <w:tr w:rsidR="00316BD5" w:rsidRPr="00F71F5D" w:rsidTr="007D03BA">
        <w:tc>
          <w:tcPr>
            <w:tcW w:w="3690" w:type="dxa"/>
          </w:tcPr>
          <w:p w:rsidR="00316BD5" w:rsidRPr="00F71F5D" w:rsidRDefault="0023361F"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Evidentiary Hearing</w:t>
            </w:r>
          </w:p>
        </w:tc>
        <w:tc>
          <w:tcPr>
            <w:tcW w:w="3150" w:type="dxa"/>
          </w:tcPr>
          <w:p w:rsidR="00316BD5" w:rsidRPr="00F71F5D" w:rsidRDefault="00316BD5"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J</w:t>
            </w:r>
            <w:r w:rsidR="0023361F" w:rsidRPr="00F71F5D">
              <w:rPr>
                <w:rFonts w:ascii="Times New Roman" w:hAnsi="Times New Roman" w:cs="Times New Roman"/>
                <w:sz w:val="24"/>
                <w:szCs w:val="24"/>
              </w:rPr>
              <w:t>une 1</w:t>
            </w:r>
            <w:r w:rsidR="00D14588">
              <w:rPr>
                <w:rFonts w:ascii="Times New Roman" w:hAnsi="Times New Roman" w:cs="Times New Roman"/>
                <w:sz w:val="24"/>
                <w:szCs w:val="24"/>
              </w:rPr>
              <w:t>2</w:t>
            </w:r>
            <w:r w:rsidR="0023361F" w:rsidRPr="00F71F5D">
              <w:rPr>
                <w:rFonts w:ascii="Times New Roman" w:hAnsi="Times New Roman" w:cs="Times New Roman"/>
                <w:sz w:val="24"/>
                <w:szCs w:val="24"/>
              </w:rPr>
              <w:t>-1</w:t>
            </w:r>
            <w:r w:rsidR="00D14588">
              <w:rPr>
                <w:rFonts w:ascii="Times New Roman" w:hAnsi="Times New Roman" w:cs="Times New Roman"/>
                <w:sz w:val="24"/>
                <w:szCs w:val="24"/>
              </w:rPr>
              <w:t>3</w:t>
            </w:r>
            <w:r w:rsidRPr="00F71F5D">
              <w:rPr>
                <w:rFonts w:ascii="Times New Roman" w:hAnsi="Times New Roman" w:cs="Times New Roman"/>
                <w:sz w:val="24"/>
                <w:szCs w:val="24"/>
              </w:rPr>
              <w:t>, 2019</w:t>
            </w:r>
            <w:r w:rsidR="0023361F" w:rsidRPr="00F71F5D">
              <w:rPr>
                <w:rFonts w:ascii="Times New Roman" w:hAnsi="Times New Roman" w:cs="Times New Roman"/>
                <w:sz w:val="24"/>
                <w:szCs w:val="24"/>
              </w:rPr>
              <w:t xml:space="preserve"> (</w:t>
            </w:r>
            <w:r w:rsidR="00D14588">
              <w:rPr>
                <w:rFonts w:ascii="Times New Roman" w:hAnsi="Times New Roman" w:cs="Times New Roman"/>
                <w:sz w:val="24"/>
                <w:szCs w:val="24"/>
              </w:rPr>
              <w:t>Wed</w:t>
            </w:r>
            <w:r w:rsidR="0023361F" w:rsidRPr="00F71F5D">
              <w:rPr>
                <w:rFonts w:ascii="Times New Roman" w:hAnsi="Times New Roman" w:cs="Times New Roman"/>
                <w:sz w:val="24"/>
                <w:szCs w:val="24"/>
              </w:rPr>
              <w:t>-T</w:t>
            </w:r>
            <w:r w:rsidR="00D14588">
              <w:rPr>
                <w:rFonts w:ascii="Times New Roman" w:hAnsi="Times New Roman" w:cs="Times New Roman"/>
                <w:sz w:val="24"/>
                <w:szCs w:val="24"/>
              </w:rPr>
              <w:t>h</w:t>
            </w:r>
            <w:r w:rsidR="0023361F" w:rsidRPr="00F71F5D">
              <w:rPr>
                <w:rFonts w:ascii="Times New Roman" w:hAnsi="Times New Roman" w:cs="Times New Roman"/>
                <w:sz w:val="24"/>
                <w:szCs w:val="24"/>
              </w:rPr>
              <w:t>u)</w:t>
            </w:r>
          </w:p>
        </w:tc>
      </w:tr>
      <w:tr w:rsidR="00316BD5" w:rsidRPr="00F71F5D" w:rsidTr="007D03BA">
        <w:tc>
          <w:tcPr>
            <w:tcW w:w="3690" w:type="dxa"/>
          </w:tcPr>
          <w:p w:rsidR="00316BD5" w:rsidRPr="00F71F5D" w:rsidRDefault="0023361F"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Receipt of Transcript</w:t>
            </w:r>
          </w:p>
        </w:tc>
        <w:tc>
          <w:tcPr>
            <w:tcW w:w="3150" w:type="dxa"/>
          </w:tcPr>
          <w:p w:rsidR="00316BD5" w:rsidRPr="00F71F5D" w:rsidRDefault="00316BD5"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J</w:t>
            </w:r>
            <w:r w:rsidR="0023361F" w:rsidRPr="00F71F5D">
              <w:rPr>
                <w:rFonts w:ascii="Times New Roman" w:hAnsi="Times New Roman" w:cs="Times New Roman"/>
                <w:sz w:val="24"/>
                <w:szCs w:val="24"/>
              </w:rPr>
              <w:t>une 1</w:t>
            </w:r>
            <w:r w:rsidR="00D14588">
              <w:rPr>
                <w:rFonts w:ascii="Times New Roman" w:hAnsi="Times New Roman" w:cs="Times New Roman"/>
                <w:sz w:val="24"/>
                <w:szCs w:val="24"/>
              </w:rPr>
              <w:t>4</w:t>
            </w:r>
            <w:r w:rsidR="0023361F" w:rsidRPr="00F71F5D">
              <w:rPr>
                <w:rFonts w:ascii="Times New Roman" w:hAnsi="Times New Roman" w:cs="Times New Roman"/>
                <w:sz w:val="24"/>
                <w:szCs w:val="24"/>
              </w:rPr>
              <w:t>, 2019 (</w:t>
            </w:r>
            <w:r w:rsidR="00D14588">
              <w:rPr>
                <w:rFonts w:ascii="Times New Roman" w:hAnsi="Times New Roman" w:cs="Times New Roman"/>
                <w:sz w:val="24"/>
                <w:szCs w:val="24"/>
              </w:rPr>
              <w:t>Fri</w:t>
            </w:r>
            <w:r w:rsidR="0023361F" w:rsidRPr="00F71F5D">
              <w:rPr>
                <w:rFonts w:ascii="Times New Roman" w:hAnsi="Times New Roman" w:cs="Times New Roman"/>
                <w:sz w:val="24"/>
                <w:szCs w:val="24"/>
              </w:rPr>
              <w:t>)</w:t>
            </w:r>
          </w:p>
        </w:tc>
      </w:tr>
      <w:bookmarkEnd w:id="0"/>
      <w:tr w:rsidR="00316BD5" w:rsidRPr="00F71F5D" w:rsidTr="007D03BA">
        <w:tc>
          <w:tcPr>
            <w:tcW w:w="3690" w:type="dxa"/>
          </w:tcPr>
          <w:p w:rsidR="00316BD5" w:rsidRPr="00F71F5D" w:rsidRDefault="0023361F"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Main Briefs</w:t>
            </w:r>
          </w:p>
        </w:tc>
        <w:tc>
          <w:tcPr>
            <w:tcW w:w="3150" w:type="dxa"/>
          </w:tcPr>
          <w:p w:rsidR="00316BD5" w:rsidRPr="00F71F5D" w:rsidRDefault="0023361F"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 xml:space="preserve">July </w:t>
            </w:r>
            <w:r w:rsidR="00D14588">
              <w:rPr>
                <w:rFonts w:ascii="Times New Roman" w:hAnsi="Times New Roman" w:cs="Times New Roman"/>
                <w:sz w:val="24"/>
                <w:szCs w:val="24"/>
              </w:rPr>
              <w:t>8</w:t>
            </w:r>
            <w:r w:rsidRPr="00F71F5D">
              <w:rPr>
                <w:rFonts w:ascii="Times New Roman" w:hAnsi="Times New Roman" w:cs="Times New Roman"/>
                <w:sz w:val="24"/>
                <w:szCs w:val="24"/>
              </w:rPr>
              <w:t>, 2019 (</w:t>
            </w:r>
            <w:r w:rsidR="00D14588">
              <w:rPr>
                <w:rFonts w:ascii="Times New Roman" w:hAnsi="Times New Roman" w:cs="Times New Roman"/>
                <w:sz w:val="24"/>
                <w:szCs w:val="24"/>
              </w:rPr>
              <w:t>Mon</w:t>
            </w:r>
            <w:r w:rsidRPr="00F71F5D">
              <w:rPr>
                <w:rFonts w:ascii="Times New Roman" w:hAnsi="Times New Roman" w:cs="Times New Roman"/>
                <w:sz w:val="24"/>
                <w:szCs w:val="24"/>
              </w:rPr>
              <w:t>)</w:t>
            </w:r>
          </w:p>
        </w:tc>
      </w:tr>
      <w:tr w:rsidR="00316BD5" w:rsidRPr="00F71F5D" w:rsidTr="007D03BA">
        <w:tc>
          <w:tcPr>
            <w:tcW w:w="3690" w:type="dxa"/>
          </w:tcPr>
          <w:p w:rsidR="00316BD5" w:rsidRPr="00F71F5D" w:rsidRDefault="00F71F5D" w:rsidP="007D03BA">
            <w:pPr>
              <w:spacing w:line="360" w:lineRule="auto"/>
              <w:rPr>
                <w:rFonts w:ascii="Times New Roman" w:hAnsi="Times New Roman" w:cs="Times New Roman"/>
                <w:b/>
                <w:sz w:val="24"/>
                <w:szCs w:val="24"/>
              </w:rPr>
            </w:pPr>
            <w:r w:rsidRPr="00F71F5D">
              <w:rPr>
                <w:rFonts w:ascii="Times New Roman" w:hAnsi="Times New Roman" w:cs="Times New Roman"/>
                <w:b/>
                <w:sz w:val="24"/>
                <w:szCs w:val="24"/>
              </w:rPr>
              <w:t>Reply Briefs</w:t>
            </w:r>
          </w:p>
        </w:tc>
        <w:tc>
          <w:tcPr>
            <w:tcW w:w="3150" w:type="dxa"/>
          </w:tcPr>
          <w:p w:rsidR="00316BD5" w:rsidRPr="00F71F5D" w:rsidRDefault="00F71F5D" w:rsidP="007D03BA">
            <w:pPr>
              <w:spacing w:line="360" w:lineRule="auto"/>
              <w:rPr>
                <w:rFonts w:ascii="Times New Roman" w:hAnsi="Times New Roman" w:cs="Times New Roman"/>
                <w:b/>
                <w:sz w:val="24"/>
                <w:szCs w:val="24"/>
              </w:rPr>
            </w:pPr>
            <w:r w:rsidRPr="00F71F5D">
              <w:rPr>
                <w:rFonts w:ascii="Times New Roman" w:hAnsi="Times New Roman" w:cs="Times New Roman"/>
                <w:b/>
                <w:sz w:val="24"/>
                <w:szCs w:val="24"/>
              </w:rPr>
              <w:t>July 1</w:t>
            </w:r>
            <w:r w:rsidR="00D14588">
              <w:rPr>
                <w:rFonts w:ascii="Times New Roman" w:hAnsi="Times New Roman" w:cs="Times New Roman"/>
                <w:b/>
                <w:sz w:val="24"/>
                <w:szCs w:val="24"/>
              </w:rPr>
              <w:t>8</w:t>
            </w:r>
            <w:r w:rsidRPr="00F71F5D">
              <w:rPr>
                <w:rFonts w:ascii="Times New Roman" w:hAnsi="Times New Roman" w:cs="Times New Roman"/>
                <w:b/>
                <w:sz w:val="24"/>
                <w:szCs w:val="24"/>
              </w:rPr>
              <w:t>, 2019 (</w:t>
            </w:r>
            <w:r w:rsidR="00D14588">
              <w:rPr>
                <w:rFonts w:ascii="Times New Roman" w:hAnsi="Times New Roman" w:cs="Times New Roman"/>
                <w:b/>
                <w:sz w:val="24"/>
                <w:szCs w:val="24"/>
              </w:rPr>
              <w:t>Thu</w:t>
            </w:r>
            <w:r w:rsidRPr="00F71F5D">
              <w:rPr>
                <w:rFonts w:ascii="Times New Roman" w:hAnsi="Times New Roman" w:cs="Times New Roman"/>
                <w:b/>
                <w:sz w:val="24"/>
                <w:szCs w:val="24"/>
              </w:rPr>
              <w:t>)</w:t>
            </w:r>
          </w:p>
        </w:tc>
      </w:tr>
      <w:tr w:rsidR="00316BD5" w:rsidRPr="00F71F5D" w:rsidTr="007D03BA">
        <w:tc>
          <w:tcPr>
            <w:tcW w:w="3690" w:type="dxa"/>
          </w:tcPr>
          <w:p w:rsidR="00316BD5" w:rsidRPr="00404BF0" w:rsidRDefault="00F71F5D" w:rsidP="007D03BA">
            <w:pPr>
              <w:spacing w:line="360" w:lineRule="auto"/>
              <w:rPr>
                <w:rFonts w:ascii="Times New Roman" w:hAnsi="Times New Roman" w:cs="Times New Roman"/>
                <w:sz w:val="24"/>
                <w:szCs w:val="24"/>
              </w:rPr>
            </w:pPr>
            <w:r w:rsidRPr="00404BF0">
              <w:rPr>
                <w:rFonts w:ascii="Times New Roman" w:hAnsi="Times New Roman" w:cs="Times New Roman"/>
                <w:sz w:val="24"/>
                <w:szCs w:val="24"/>
              </w:rPr>
              <w:t xml:space="preserve">Recommended Decision </w:t>
            </w:r>
          </w:p>
        </w:tc>
        <w:tc>
          <w:tcPr>
            <w:tcW w:w="3150" w:type="dxa"/>
          </w:tcPr>
          <w:p w:rsidR="00316BD5" w:rsidRPr="00404BF0" w:rsidRDefault="00F71F5D" w:rsidP="007D03BA">
            <w:pPr>
              <w:spacing w:line="360" w:lineRule="auto"/>
              <w:rPr>
                <w:rFonts w:ascii="Times New Roman" w:hAnsi="Times New Roman" w:cs="Times New Roman"/>
                <w:sz w:val="24"/>
                <w:szCs w:val="24"/>
              </w:rPr>
            </w:pPr>
            <w:r w:rsidRPr="00404BF0">
              <w:rPr>
                <w:rFonts w:ascii="Times New Roman" w:hAnsi="Times New Roman" w:cs="Times New Roman"/>
                <w:sz w:val="24"/>
                <w:szCs w:val="24"/>
              </w:rPr>
              <w:t>August 9, 2019 (Fri)</w:t>
            </w:r>
          </w:p>
        </w:tc>
      </w:tr>
      <w:tr w:rsidR="00316BD5" w:rsidRPr="00F71F5D" w:rsidTr="007D03BA">
        <w:tc>
          <w:tcPr>
            <w:tcW w:w="3690" w:type="dxa"/>
          </w:tcPr>
          <w:p w:rsidR="00316BD5" w:rsidRPr="00F71F5D" w:rsidRDefault="00F71F5D"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Exceptions</w:t>
            </w:r>
          </w:p>
        </w:tc>
        <w:tc>
          <w:tcPr>
            <w:tcW w:w="3150" w:type="dxa"/>
          </w:tcPr>
          <w:p w:rsidR="00316BD5" w:rsidRPr="00F71F5D" w:rsidRDefault="00F71F5D" w:rsidP="007D03BA">
            <w:pPr>
              <w:spacing w:line="360" w:lineRule="auto"/>
              <w:rPr>
                <w:rFonts w:ascii="Times New Roman" w:hAnsi="Times New Roman" w:cs="Times New Roman"/>
                <w:sz w:val="24"/>
                <w:szCs w:val="24"/>
              </w:rPr>
            </w:pPr>
            <w:r w:rsidRPr="00F71F5D">
              <w:rPr>
                <w:rFonts w:ascii="Times New Roman" w:hAnsi="Times New Roman" w:cs="Times New Roman"/>
                <w:sz w:val="24"/>
                <w:szCs w:val="24"/>
              </w:rPr>
              <w:t>August 19, 2019 (Mon)</w:t>
            </w:r>
          </w:p>
        </w:tc>
      </w:tr>
      <w:tr w:rsidR="00316BD5" w:rsidRPr="00F71F5D" w:rsidTr="007D03BA">
        <w:tc>
          <w:tcPr>
            <w:tcW w:w="3690" w:type="dxa"/>
          </w:tcPr>
          <w:p w:rsidR="00316BD5" w:rsidRPr="00E17785" w:rsidRDefault="00F71F5D" w:rsidP="007D03BA">
            <w:pPr>
              <w:spacing w:line="360" w:lineRule="auto"/>
              <w:rPr>
                <w:rFonts w:ascii="Times New Roman" w:hAnsi="Times New Roman" w:cs="Times New Roman"/>
                <w:sz w:val="24"/>
                <w:szCs w:val="24"/>
              </w:rPr>
            </w:pPr>
            <w:r w:rsidRPr="00E17785">
              <w:rPr>
                <w:rFonts w:ascii="Times New Roman" w:hAnsi="Times New Roman" w:cs="Times New Roman"/>
                <w:sz w:val="24"/>
                <w:szCs w:val="24"/>
              </w:rPr>
              <w:t>Reply Exceptions</w:t>
            </w:r>
          </w:p>
        </w:tc>
        <w:tc>
          <w:tcPr>
            <w:tcW w:w="3150" w:type="dxa"/>
          </w:tcPr>
          <w:p w:rsidR="00316BD5" w:rsidRPr="00E17785" w:rsidRDefault="00F71F5D" w:rsidP="007D03BA">
            <w:pPr>
              <w:spacing w:line="360" w:lineRule="auto"/>
              <w:rPr>
                <w:rFonts w:ascii="Times New Roman" w:hAnsi="Times New Roman" w:cs="Times New Roman"/>
                <w:sz w:val="24"/>
                <w:szCs w:val="24"/>
              </w:rPr>
            </w:pPr>
            <w:r w:rsidRPr="00E17785">
              <w:rPr>
                <w:rFonts w:ascii="Times New Roman" w:hAnsi="Times New Roman" w:cs="Times New Roman"/>
                <w:sz w:val="24"/>
                <w:szCs w:val="24"/>
              </w:rPr>
              <w:t>August 27, 2019 (Tue)</w:t>
            </w:r>
          </w:p>
        </w:tc>
      </w:tr>
      <w:tr w:rsidR="00316BD5" w:rsidRPr="00F71F5D" w:rsidTr="007D03BA">
        <w:tc>
          <w:tcPr>
            <w:tcW w:w="3690" w:type="dxa"/>
          </w:tcPr>
          <w:p w:rsidR="00316BD5" w:rsidRPr="00E17785" w:rsidRDefault="00F71F5D" w:rsidP="007D03BA">
            <w:pPr>
              <w:spacing w:line="360" w:lineRule="auto"/>
              <w:rPr>
                <w:rFonts w:ascii="Times New Roman" w:hAnsi="Times New Roman" w:cs="Times New Roman"/>
                <w:sz w:val="24"/>
                <w:szCs w:val="24"/>
              </w:rPr>
            </w:pPr>
            <w:r w:rsidRPr="00E17785">
              <w:rPr>
                <w:rFonts w:ascii="Times New Roman" w:hAnsi="Times New Roman" w:cs="Times New Roman"/>
                <w:sz w:val="24"/>
                <w:szCs w:val="24"/>
              </w:rPr>
              <w:t>Public Meeting</w:t>
            </w:r>
          </w:p>
        </w:tc>
        <w:tc>
          <w:tcPr>
            <w:tcW w:w="3150" w:type="dxa"/>
          </w:tcPr>
          <w:p w:rsidR="00316BD5" w:rsidRPr="00E17785" w:rsidRDefault="00F71F5D" w:rsidP="007D03BA">
            <w:pPr>
              <w:spacing w:line="360" w:lineRule="auto"/>
              <w:rPr>
                <w:rFonts w:ascii="Times New Roman" w:hAnsi="Times New Roman" w:cs="Times New Roman"/>
                <w:sz w:val="24"/>
                <w:szCs w:val="24"/>
              </w:rPr>
            </w:pPr>
            <w:r w:rsidRPr="00E17785">
              <w:rPr>
                <w:rFonts w:ascii="Times New Roman" w:hAnsi="Times New Roman" w:cs="Times New Roman"/>
                <w:sz w:val="24"/>
                <w:szCs w:val="24"/>
              </w:rPr>
              <w:t>October 3, 2019 (Thu)</w:t>
            </w:r>
          </w:p>
        </w:tc>
      </w:tr>
    </w:tbl>
    <w:p w:rsidR="00316BD5" w:rsidRDefault="00316BD5" w:rsidP="00C83D3A">
      <w:pPr>
        <w:adjustRightInd w:val="0"/>
        <w:ind w:firstLine="1440"/>
      </w:pPr>
    </w:p>
    <w:p w:rsidR="00C83D3A" w:rsidRDefault="00C83D3A" w:rsidP="00C83D3A">
      <w:pPr>
        <w:adjustRightInd w:val="0"/>
        <w:ind w:firstLine="1440"/>
      </w:pPr>
    </w:p>
    <w:p w:rsidR="002F56AC" w:rsidRDefault="00AE7321" w:rsidP="00E605D8">
      <w:pPr>
        <w:adjustRightInd w:val="0"/>
        <w:spacing w:line="360" w:lineRule="auto"/>
        <w:ind w:firstLine="1440"/>
      </w:pPr>
      <w:r w:rsidRPr="005C4A03">
        <w:rPr>
          <w:b/>
        </w:rPr>
        <w:t xml:space="preserve">Dates listed in bold </w:t>
      </w:r>
      <w:r w:rsidR="00D14588">
        <w:rPr>
          <w:b/>
        </w:rPr>
        <w:t xml:space="preserve">are not intended to </w:t>
      </w:r>
      <w:r w:rsidRPr="005C4A03">
        <w:rPr>
          <w:b/>
        </w:rPr>
        <w:t>be changed</w:t>
      </w:r>
      <w:r w:rsidR="002F56AC" w:rsidRPr="005C4A03">
        <w:rPr>
          <w:b/>
        </w:rPr>
        <w:t>.</w:t>
      </w:r>
      <w:r>
        <w:t xml:space="preserve">  The remaining dates</w:t>
      </w:r>
      <w:r w:rsidR="002F56AC">
        <w:t xml:space="preserve"> may be </w:t>
      </w:r>
      <w:r w:rsidR="00572F09">
        <w:t xml:space="preserve">revised </w:t>
      </w:r>
      <w:r w:rsidR="002F56AC">
        <w:t>at the prehearing conference</w:t>
      </w:r>
      <w:r w:rsidR="00E605D8">
        <w:t xml:space="preserve"> upon agreement of all parties</w:t>
      </w:r>
      <w:r w:rsidR="002F56AC">
        <w:t>.</w:t>
      </w:r>
    </w:p>
    <w:p w:rsidR="00B257A2" w:rsidRDefault="00B257A2" w:rsidP="00E605D8">
      <w:pPr>
        <w:adjustRightInd w:val="0"/>
        <w:spacing w:line="360" w:lineRule="auto"/>
        <w:ind w:firstLine="1440"/>
      </w:pPr>
    </w:p>
    <w:p w:rsidR="002F56AC" w:rsidRPr="00DC2051" w:rsidRDefault="00D26D1C" w:rsidP="00D26D1C">
      <w:pPr>
        <w:adjustRightInd w:val="0"/>
        <w:spacing w:line="360" w:lineRule="auto"/>
      </w:pPr>
      <w:r>
        <w:tab/>
      </w:r>
      <w:r>
        <w:tab/>
      </w:r>
      <w:r w:rsidR="005C4A03">
        <w:t>7</w:t>
      </w:r>
      <w:r w:rsidR="002F56AC" w:rsidRPr="009A52FA">
        <w:t>.</w:t>
      </w:r>
      <w:r w:rsidR="002F56AC" w:rsidRPr="009A52FA">
        <w:tab/>
        <w:t xml:space="preserve">On or before </w:t>
      </w:r>
      <w:r w:rsidR="003652CF">
        <w:t>4</w:t>
      </w:r>
      <w:r w:rsidR="002F56AC" w:rsidRPr="009A52FA">
        <w:t>:00 p.m.</w:t>
      </w:r>
      <w:r w:rsidR="00572F09">
        <w:t xml:space="preserve"> on</w:t>
      </w:r>
      <w:r w:rsidR="002F56AC" w:rsidRPr="009A52FA">
        <w:t xml:space="preserve"> </w:t>
      </w:r>
      <w:r w:rsidR="003652CF">
        <w:t xml:space="preserve">Monday, </w:t>
      </w:r>
      <w:r w:rsidR="00AE7321">
        <w:t>May 1</w:t>
      </w:r>
      <w:r w:rsidR="00C83D3A">
        <w:t>3</w:t>
      </w:r>
      <w:r w:rsidR="003652CF">
        <w:t>, 201</w:t>
      </w:r>
      <w:r w:rsidR="00AE7321">
        <w:t>9</w:t>
      </w:r>
      <w:r w:rsidR="002F56AC" w:rsidRPr="009A52FA">
        <w:t>, each</w:t>
      </w:r>
      <w:r w:rsidR="002F56AC">
        <w:t xml:space="preserve"> litigating</w:t>
      </w:r>
      <w:r w:rsidR="002F56AC" w:rsidRPr="009A52FA">
        <w:t xml:space="preserve"> party shall file and serve a prehearing memorandum which shall include</w:t>
      </w:r>
      <w:r w:rsidR="002F56AC">
        <w:t xml:space="preserve"> </w:t>
      </w:r>
      <w:r w:rsidR="002F56AC" w:rsidRPr="009A52FA">
        <w:t>a list of the issues and sub-issues the party intends to address</w:t>
      </w:r>
      <w:r w:rsidR="00572F09">
        <w:t xml:space="preserve">, </w:t>
      </w:r>
      <w:r w:rsidR="002F56AC" w:rsidRPr="009A52FA">
        <w:t>a statement of the party’s position on each of the issues and sub-issues listed</w:t>
      </w:r>
      <w:r w:rsidR="002F56AC">
        <w:t>, the n</w:t>
      </w:r>
      <w:r w:rsidR="002F56AC" w:rsidRPr="009A52FA">
        <w:t>ames, business addresses, and telephone numbers of witnesses the party expects to call</w:t>
      </w:r>
      <w:r w:rsidR="00873640">
        <w:t xml:space="preserve"> and </w:t>
      </w:r>
      <w:r w:rsidR="002F56AC" w:rsidRPr="009A52FA">
        <w:t>the subject matter of each witness’ testimony.</w:t>
      </w:r>
      <w:r w:rsidR="00873640">
        <w:t xml:space="preserve">  The parties are directed to confer prior to the prehearing conference to discuss and attempt to agree upon a final litigation schedule.</w:t>
      </w:r>
      <w:r w:rsidR="002F56AC">
        <w:t xml:space="preserve">  </w:t>
      </w:r>
    </w:p>
    <w:p w:rsidR="002F56AC" w:rsidRPr="00DC2051" w:rsidRDefault="002F56AC" w:rsidP="002F56AC">
      <w:pPr>
        <w:spacing w:line="276" w:lineRule="auto"/>
      </w:pPr>
    </w:p>
    <w:p w:rsidR="00AE7321" w:rsidRDefault="002F56AC" w:rsidP="00AE7321">
      <w:pPr>
        <w:spacing w:line="360" w:lineRule="auto"/>
      </w:pPr>
      <w:r>
        <w:tab/>
      </w:r>
      <w:r>
        <w:tab/>
      </w:r>
      <w:r w:rsidR="005C4A03">
        <w:t>8</w:t>
      </w:r>
      <w:r w:rsidRPr="00DC2051">
        <w:t>.</w:t>
      </w:r>
      <w:r w:rsidRPr="00DC2051">
        <w:tab/>
      </w:r>
      <w:r w:rsidR="005C4A03">
        <w:t>Please review the regulations relating to discovery – specifically 52 Pa. Code § 5.331(b) – which provides</w:t>
      </w:r>
      <w:r>
        <w:t xml:space="preserve">, inter alia, that participants try to initiate discovery as early in the proceeding as possible, and 52 Pa. Code § 5.322, which encourages parties to exchange information on an informal basis.  </w:t>
      </w:r>
      <w:r w:rsidRPr="00DC2051">
        <w:t xml:space="preserve">The parties are expected to </w:t>
      </w:r>
      <w:r>
        <w:t xml:space="preserve">pursue </w:t>
      </w:r>
      <w:r w:rsidRPr="00DC2051">
        <w:t>resol</w:t>
      </w:r>
      <w:r>
        <w:t>ution of</w:t>
      </w:r>
      <w:r w:rsidRPr="00DC2051">
        <w:t xml:space="preserve"> discovery issues among themselves; motions to compel should be filed only after such efforts have failed</w:t>
      </w:r>
      <w:r>
        <w:t>.</w:t>
      </w:r>
      <w:r w:rsidR="005C4A03">
        <w:t xml:space="preserve">  </w:t>
      </w:r>
      <w:r w:rsidR="00AE7321">
        <w:t xml:space="preserve">Because of the </w:t>
      </w:r>
      <w:r w:rsidR="00AE7321">
        <w:rPr>
          <w:rFonts w:ascii="Times New Roman" w:hAnsi="Times New Roman" w:cs="Times New Roman"/>
          <w:spacing w:val="-3"/>
        </w:rPr>
        <w:t xml:space="preserve">statutory six-month deadline for final Commission action in this proceeding, modifications to the Commission’s regulations </w:t>
      </w:r>
      <w:proofErr w:type="gramStart"/>
      <w:r w:rsidR="00AE7321">
        <w:rPr>
          <w:rFonts w:ascii="Times New Roman" w:hAnsi="Times New Roman" w:cs="Times New Roman"/>
          <w:spacing w:val="-3"/>
        </w:rPr>
        <w:t>so as to</w:t>
      </w:r>
      <w:proofErr w:type="gramEnd"/>
      <w:r w:rsidR="00AE7321">
        <w:rPr>
          <w:rFonts w:ascii="Times New Roman" w:hAnsi="Times New Roman" w:cs="Times New Roman"/>
          <w:spacing w:val="-3"/>
        </w:rPr>
        <w:t xml:space="preserve"> expedite discovery will occur as follows</w:t>
      </w:r>
      <w:r w:rsidR="00AE7321" w:rsidRPr="007B59C7">
        <w:t>:</w:t>
      </w:r>
    </w:p>
    <w:p w:rsidR="005C4A03" w:rsidRPr="005C4A03" w:rsidRDefault="005C4A03" w:rsidP="00AE7321">
      <w:pPr>
        <w:spacing w:line="360" w:lineRule="auto"/>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Answers to written interrogatories shall be served in-hand within five (5) calendar days of service.</w:t>
      </w:r>
    </w:p>
    <w:p w:rsidR="00AE7321" w:rsidRPr="00AE7321" w:rsidRDefault="00AE7321" w:rsidP="00AE7321">
      <w:pPr>
        <w:ind w:left="1728" w:right="1440"/>
        <w:rPr>
          <w:rFonts w:ascii="Times New Roman" w:hAnsi="Times New Roman" w:cs="Times New Roman"/>
        </w:rPr>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Objections to interrogatories shall be communicated orally within two (2) calendar days and in writing within three (3) calendar days of service of the interrogatories.</w:t>
      </w:r>
    </w:p>
    <w:p w:rsidR="00AE7321" w:rsidRPr="00AE7321" w:rsidRDefault="00AE7321" w:rsidP="00AE7321">
      <w:pPr>
        <w:ind w:left="1728" w:right="1440"/>
        <w:rPr>
          <w:rFonts w:ascii="Times New Roman" w:hAnsi="Times New Roman" w:cs="Times New Roman"/>
        </w:rPr>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Motions to dismiss objections and/or direct the answering of interrogatories shall be filed within two (2) calendar days of service of the written objections.</w:t>
      </w:r>
    </w:p>
    <w:p w:rsidR="00AE7321" w:rsidRPr="00AE7321" w:rsidRDefault="00AE7321" w:rsidP="00AE7321">
      <w:pPr>
        <w:ind w:left="1728" w:right="1440"/>
        <w:rPr>
          <w:rFonts w:ascii="Times New Roman" w:hAnsi="Times New Roman" w:cs="Times New Roman"/>
        </w:rPr>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Answers to motions to dismiss objections and/or direct the answering of interrogatories shall be filed within two (2) calendar days of service of such motions.</w:t>
      </w:r>
    </w:p>
    <w:p w:rsidR="00AE7321" w:rsidRPr="00AE7321" w:rsidRDefault="00AE7321" w:rsidP="00AE7321">
      <w:pPr>
        <w:ind w:left="1728" w:right="1440"/>
        <w:rPr>
          <w:rFonts w:ascii="Times New Roman" w:hAnsi="Times New Roman" w:cs="Times New Roman"/>
        </w:rPr>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Responses to requests for document production, entry for inspection, or other purposes must be served in-hand within five (5) calendar days.</w:t>
      </w:r>
    </w:p>
    <w:p w:rsidR="00AE7321" w:rsidRPr="00AE7321" w:rsidRDefault="00AE7321" w:rsidP="00AE7321">
      <w:pPr>
        <w:ind w:left="1728" w:right="1440"/>
        <w:rPr>
          <w:rFonts w:ascii="Times New Roman" w:hAnsi="Times New Roman" w:cs="Times New Roman"/>
        </w:rPr>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Requests for admissions will be deemed admitted unless answered or denied within three (3) calendar days of service.</w:t>
      </w:r>
    </w:p>
    <w:p w:rsidR="00AE7321" w:rsidRPr="00AE7321" w:rsidRDefault="00AE7321" w:rsidP="00AE7321">
      <w:pPr>
        <w:ind w:left="1728" w:right="1440"/>
        <w:rPr>
          <w:rFonts w:ascii="Times New Roman" w:hAnsi="Times New Roman" w:cs="Times New Roman"/>
        </w:rPr>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rsidR="00AE7321" w:rsidRPr="00AE7321" w:rsidRDefault="00AE7321" w:rsidP="00AE7321">
      <w:pPr>
        <w:ind w:left="1728" w:right="1440"/>
        <w:rPr>
          <w:rFonts w:ascii="Times New Roman" w:hAnsi="Times New Roman" w:cs="Times New Roman"/>
        </w:rPr>
      </w:pPr>
    </w:p>
    <w:p w:rsidR="00AE7321" w:rsidRPr="00AE7321" w:rsidRDefault="00AE7321" w:rsidP="00AE7321">
      <w:pPr>
        <w:numPr>
          <w:ilvl w:val="0"/>
          <w:numId w:val="6"/>
        </w:numPr>
        <w:ind w:left="1728" w:right="1440"/>
        <w:rPr>
          <w:rFonts w:ascii="Times New Roman" w:hAnsi="Times New Roman" w:cs="Times New Roman"/>
        </w:rPr>
      </w:pPr>
      <w:r w:rsidRPr="00AE7321">
        <w:rPr>
          <w:rFonts w:ascii="Times New Roman" w:hAnsi="Times New Roman" w:cs="Times New Roman"/>
        </w:rPr>
        <w:t xml:space="preserve">The parties are directed to make every reasonable effort to comply with the discovery response times set forth in this agreement.  In those instances when compliance is not possible, despite a party’s best efforts, the responding party shall so </w:t>
      </w:r>
      <w:proofErr w:type="gramStart"/>
      <w:r w:rsidRPr="00AE7321">
        <w:rPr>
          <w:rFonts w:ascii="Times New Roman" w:hAnsi="Times New Roman" w:cs="Times New Roman"/>
        </w:rPr>
        <w:t>advise</w:t>
      </w:r>
      <w:proofErr w:type="gramEnd"/>
      <w:r w:rsidRPr="00AE7321">
        <w:rPr>
          <w:rFonts w:ascii="Times New Roman" w:hAnsi="Times New Roman" w:cs="Times New Roman"/>
        </w:rPr>
        <w:t xml:space="preserve"> and the parties shall work together to address the requests and responses on a timely basis.</w:t>
      </w:r>
    </w:p>
    <w:p w:rsidR="00AE7321" w:rsidRPr="00AE7321" w:rsidRDefault="00AE7321" w:rsidP="00AE7321">
      <w:pPr>
        <w:ind w:left="1728" w:right="1440"/>
        <w:rPr>
          <w:rFonts w:ascii="Times New Roman" w:hAnsi="Times New Roman" w:cs="Times New Roman"/>
        </w:rPr>
      </w:pPr>
    </w:p>
    <w:p w:rsidR="00D14588" w:rsidRDefault="00AE7321" w:rsidP="00D14588">
      <w:pPr>
        <w:numPr>
          <w:ilvl w:val="0"/>
          <w:numId w:val="6"/>
        </w:numPr>
        <w:ind w:left="1728" w:right="1440"/>
        <w:rPr>
          <w:rFonts w:ascii="Times New Roman" w:hAnsi="Times New Roman" w:cs="Times New Roman"/>
        </w:rPr>
      </w:pPr>
      <w:r w:rsidRPr="00AE7321">
        <w:rPr>
          <w:rFonts w:ascii="Times New Roman" w:hAnsi="Times New Roman" w:cs="Times New Roman"/>
        </w:rPr>
        <w:t>These discovery rule modifications are for the limited purpose of this proceeding and should not be viewed as binding, or otherwise limiting, upon positions taken by the parties in any other proceeding.</w:t>
      </w:r>
    </w:p>
    <w:p w:rsidR="005C4A03" w:rsidRPr="005C4A03" w:rsidRDefault="005C4A03" w:rsidP="005C4A03">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9.</w:t>
      </w:r>
      <w:r>
        <w:rPr>
          <w:rFonts w:ascii="Times New Roman" w:hAnsi="Times New Roman" w:cs="Times New Roman"/>
          <w:spacing w:val="-3"/>
        </w:rPr>
        <w:tab/>
      </w:r>
      <w:r w:rsidRPr="005C4A03">
        <w:rPr>
          <w:rFonts w:ascii="Times New Roman" w:hAnsi="Times New Roman" w:cs="Times New Roman"/>
          <w:spacing w:val="-3"/>
        </w:rPr>
        <w:t>Any request for a change of the scheduled</w:t>
      </w:r>
      <w:r w:rsidR="00925301">
        <w:rPr>
          <w:rFonts w:ascii="Times New Roman" w:hAnsi="Times New Roman" w:cs="Times New Roman"/>
          <w:spacing w:val="-3"/>
        </w:rPr>
        <w:t xml:space="preserve"> </w:t>
      </w:r>
      <w:r w:rsidRPr="005C4A03">
        <w:rPr>
          <w:rFonts w:ascii="Times New Roman" w:hAnsi="Times New Roman" w:cs="Times New Roman"/>
          <w:spacing w:val="-3"/>
        </w:rPr>
        <w:t>prehearing conference date shall state the agreement or opposition of other parties and shall be submitted in writing no later than five (5) days prior to the prehearing conference.  52 Pa. Code §1.15(b).  Requests for change must be sent to</w:t>
      </w:r>
      <w:r w:rsidR="00925301">
        <w:rPr>
          <w:rFonts w:ascii="Times New Roman" w:hAnsi="Times New Roman" w:cs="Times New Roman"/>
          <w:spacing w:val="-3"/>
        </w:rPr>
        <w:t xml:space="preserve"> both </w:t>
      </w:r>
      <w:r w:rsidR="00121413">
        <w:t>Administrative Law Judges</w:t>
      </w:r>
      <w:r w:rsidRPr="005C4A03">
        <w:rPr>
          <w:rFonts w:ascii="Times New Roman" w:hAnsi="Times New Roman" w:cs="Times New Roman"/>
          <w:spacing w:val="-3"/>
        </w:rPr>
        <w:t>, with copies to all parties of record.</w:t>
      </w:r>
    </w:p>
    <w:p w:rsidR="005C4A03" w:rsidRPr="005C4A03" w:rsidRDefault="005C4A03" w:rsidP="005C4A03">
      <w:pPr>
        <w:spacing w:line="360" w:lineRule="auto"/>
        <w:rPr>
          <w:rFonts w:ascii="Times New Roman" w:hAnsi="Times New Roman" w:cs="Times New Roman"/>
        </w:rPr>
      </w:pPr>
    </w:p>
    <w:p w:rsidR="005C4A03" w:rsidRPr="005C4A03" w:rsidRDefault="005C4A03" w:rsidP="005C4A03">
      <w:pPr>
        <w:spacing w:line="360" w:lineRule="auto"/>
        <w:rPr>
          <w:rFonts w:ascii="Times New Roman" w:hAnsi="Times New Roman" w:cs="Times New Roman"/>
          <w:bCs/>
        </w:rPr>
      </w:pPr>
      <w:r w:rsidRPr="005C4A03">
        <w:rPr>
          <w:rFonts w:ascii="Times New Roman" w:hAnsi="Times New Roman" w:cs="Times New Roman"/>
          <w:spacing w:val="-3"/>
        </w:rPr>
        <w:tab/>
      </w:r>
      <w:r>
        <w:rPr>
          <w:rFonts w:ascii="Times New Roman" w:hAnsi="Times New Roman" w:cs="Times New Roman"/>
          <w:spacing w:val="-3"/>
        </w:rPr>
        <w:tab/>
      </w:r>
      <w:r w:rsidRPr="005C4A03">
        <w:rPr>
          <w:rFonts w:ascii="Times New Roman" w:hAnsi="Times New Roman" w:cs="Times New Roman"/>
          <w:spacing w:val="-3"/>
        </w:rPr>
        <w:t>10.</w:t>
      </w:r>
      <w:r w:rsidRPr="005C4A03">
        <w:rPr>
          <w:rFonts w:ascii="Times New Roman" w:hAnsi="Times New Roman" w:cs="Times New Roman"/>
          <w:spacing w:val="-3"/>
        </w:rPr>
        <w:tab/>
      </w:r>
      <w:r w:rsidRPr="005C4A03">
        <w:rPr>
          <w:rFonts w:ascii="Times New Roman" w:hAnsi="Times New Roman" w:cs="Times New Roman"/>
        </w:rPr>
        <w:t>Parties serving pre-served testimony pursuant to 52 Pa.Code § 5.412(f) shall be required, within thirty (30) days after the final hearing, to either eFile with or provide to the Secretary’s Bureau a Compact Disc (CD) containing all testimony furnished to the court reporter during the proceeding, consistent with the Commission’s Implementation Order, dated January 10, 2013, at Docket No. M-2012-2331973.</w:t>
      </w:r>
    </w:p>
    <w:p w:rsidR="005C4A03" w:rsidRDefault="005C4A03" w:rsidP="005C4A03"/>
    <w:p w:rsidR="005C4A03" w:rsidRPr="00E8397B" w:rsidRDefault="005C4A03" w:rsidP="005C4A03">
      <w:pPr>
        <w:pStyle w:val="ParaTab1"/>
        <w:tabs>
          <w:tab w:val="clear" w:pos="-720"/>
        </w:tabs>
        <w:spacing w:line="360" w:lineRule="auto"/>
        <w:ind w:firstLine="0"/>
        <w:rPr>
          <w:rFonts w:ascii="Times New Roman" w:hAnsi="Times New Roman" w:cs="Times New Roman"/>
        </w:rPr>
      </w:pPr>
      <w:r w:rsidRPr="00E8397B">
        <w:rPr>
          <w:rFonts w:ascii="Times New Roman" w:hAnsi="Times New Roman" w:cs="Times New Roman"/>
          <w:spacing w:val="-3"/>
        </w:rPr>
        <w:t xml:space="preserve"> </w:t>
      </w:r>
    </w:p>
    <w:p w:rsidR="00D767A3" w:rsidRDefault="00D767A3" w:rsidP="00D767A3">
      <w:pPr>
        <w:pStyle w:val="Style"/>
        <w:widowControl/>
        <w:tabs>
          <w:tab w:val="left" w:pos="1570"/>
          <w:tab w:val="left" w:pos="2290"/>
        </w:tabs>
        <w:ind w:firstLine="1440"/>
        <w:rPr>
          <w:color w:val="000000"/>
        </w:rPr>
      </w:pPr>
      <w:r>
        <w:rPr>
          <w:color w:val="000000"/>
        </w:rPr>
        <w:tab/>
      </w:r>
      <w:r>
        <w:rPr>
          <w:color w:val="000000"/>
        </w:rPr>
        <w:tab/>
      </w:r>
    </w:p>
    <w:p w:rsidR="00D767A3" w:rsidRDefault="00D767A3" w:rsidP="00D767A3">
      <w:pPr>
        <w:pStyle w:val="Style"/>
        <w:tabs>
          <w:tab w:val="left" w:pos="1570"/>
          <w:tab w:val="left" w:pos="2290"/>
        </w:tabs>
        <w:rPr>
          <w:color w:val="000000"/>
          <w:u w:val="single"/>
        </w:rPr>
      </w:pPr>
      <w:r>
        <w:rPr>
          <w:color w:val="000000"/>
        </w:rPr>
        <w:t xml:space="preserve">Date:  </w:t>
      </w:r>
      <w:r>
        <w:rPr>
          <w:color w:val="000000"/>
          <w:u w:val="single"/>
        </w:rPr>
        <w:t xml:space="preserve">April </w:t>
      </w:r>
      <w:r w:rsidR="009940E7">
        <w:rPr>
          <w:color w:val="000000"/>
          <w:u w:val="single"/>
        </w:rPr>
        <w:t>22</w:t>
      </w:r>
      <w:r>
        <w:rPr>
          <w:color w:val="000000"/>
          <w:u w:val="single"/>
        </w:rPr>
        <w:t>, 2019</w:t>
      </w:r>
      <w:r>
        <w:rPr>
          <w:color w:val="000000"/>
        </w:rPr>
        <w:tab/>
      </w:r>
      <w:r>
        <w:rPr>
          <w:color w:val="000000"/>
        </w:rPr>
        <w:tab/>
      </w:r>
      <w:r>
        <w:rPr>
          <w:color w:val="000000"/>
        </w:rPr>
        <w:tab/>
      </w:r>
      <w:r>
        <w:rPr>
          <w:color w:val="000000"/>
        </w:rPr>
        <w:tab/>
      </w:r>
      <w:r>
        <w:rPr>
          <w:color w:val="000000"/>
        </w:rPr>
        <w:tab/>
      </w:r>
      <w:r w:rsidR="009940E7">
        <w:rPr>
          <w:color w:val="000000"/>
        </w:rPr>
        <w:tab/>
      </w:r>
      <w:r>
        <w:rPr>
          <w:color w:val="000000"/>
          <w:u w:val="single"/>
        </w:rPr>
        <w:tab/>
        <w:t xml:space="preserve">      /s/</w:t>
      </w:r>
      <w:r>
        <w:rPr>
          <w:color w:val="000000"/>
          <w:u w:val="single"/>
        </w:rPr>
        <w:tab/>
      </w:r>
      <w:r>
        <w:rPr>
          <w:color w:val="000000"/>
          <w:u w:val="single"/>
        </w:rPr>
        <w:tab/>
      </w:r>
    </w:p>
    <w:p w:rsidR="00D767A3" w:rsidRDefault="00D767A3" w:rsidP="00D767A3">
      <w:pPr>
        <w:pStyle w:val="Style"/>
        <w:tabs>
          <w:tab w:val="left" w:pos="1570"/>
          <w:tab w:val="left" w:pos="229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sidR="009940E7">
        <w:rPr>
          <w:color w:val="000000"/>
        </w:rPr>
        <w:tab/>
      </w:r>
      <w:r>
        <w:rPr>
          <w:color w:val="000000"/>
        </w:rPr>
        <w:t>Andrew M. Calvelli</w:t>
      </w:r>
    </w:p>
    <w:p w:rsidR="00D767A3" w:rsidRDefault="00D767A3" w:rsidP="00D767A3">
      <w:pPr>
        <w:pStyle w:val="Style"/>
        <w:tabs>
          <w:tab w:val="left" w:pos="1570"/>
          <w:tab w:val="left" w:pos="2290"/>
        </w:tabs>
      </w:pPr>
      <w:r>
        <w:rPr>
          <w:color w:val="000000"/>
        </w:rPr>
        <w:tab/>
      </w:r>
      <w:r>
        <w:rPr>
          <w:color w:val="000000"/>
        </w:rPr>
        <w:tab/>
      </w:r>
      <w:r>
        <w:rPr>
          <w:color w:val="000000"/>
        </w:rPr>
        <w:tab/>
      </w:r>
      <w:r>
        <w:rPr>
          <w:color w:val="000000"/>
        </w:rPr>
        <w:tab/>
      </w:r>
      <w:r>
        <w:rPr>
          <w:color w:val="000000"/>
        </w:rPr>
        <w:tab/>
      </w:r>
      <w:r>
        <w:rPr>
          <w:color w:val="000000"/>
        </w:rPr>
        <w:tab/>
      </w:r>
      <w:r w:rsidR="009940E7">
        <w:rPr>
          <w:color w:val="000000"/>
        </w:rPr>
        <w:tab/>
      </w:r>
      <w:r>
        <w:rPr>
          <w:color w:val="000000"/>
        </w:rPr>
        <w:t>Administrative Law Judge</w:t>
      </w:r>
    </w:p>
    <w:p w:rsidR="009940E7" w:rsidRDefault="009940E7" w:rsidP="00925301">
      <w:pPr>
        <w:spacing w:line="276" w:lineRule="auto"/>
        <w:sectPr w:rsidR="009940E7" w:rsidSect="00304AA5">
          <w:footerReference w:type="default" r:id="rId7"/>
          <w:pgSz w:w="12240" w:h="15840" w:code="1"/>
          <w:pgMar w:top="1440" w:right="1440" w:bottom="1440" w:left="1440" w:header="720" w:footer="720" w:gutter="0"/>
          <w:cols w:space="720"/>
          <w:noEndnote/>
          <w:titlePg/>
          <w:docGrid w:linePitch="326"/>
        </w:sectPr>
      </w:pPr>
    </w:p>
    <w:p w:rsidR="009940E7" w:rsidRDefault="009940E7" w:rsidP="009940E7">
      <w:pPr>
        <w:rPr>
          <w:rFonts w:ascii="Microsoft Sans Serif" w:eastAsia="Microsoft Sans Serif" w:hAnsi="Microsoft Sans Serif" w:cs="Microsoft Sans Serif"/>
          <w:b/>
          <w:u w:val="single"/>
        </w:rPr>
        <w:sectPr w:rsidR="009940E7" w:rsidSect="00892966">
          <w:footerReference w:type="default" r:id="rId8"/>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t xml:space="preserve">A-2018-3004933- </w:t>
      </w:r>
      <w:r w:rsidRPr="00892966">
        <w:rPr>
          <w:rFonts w:ascii="Microsoft Sans Serif" w:eastAsia="Microsoft Sans Serif" w:hAnsi="Microsoft Sans Serif" w:cs="Microsoft Sans Serif"/>
          <w:b/>
          <w:u w:val="single"/>
        </w:rPr>
        <w:t>APPLICATION OF PENNSYLVANIA-AMERICAN WATER COMPANY-WASTEWATER, FOR APPROVAL OF (1) THE TRANSFER, BY SALE, OF SUBSTANTIALLY ALL OF THE TOWNSHIP OF EXETER'S ASSETS, PROPERTIES AND RIGHTS RELATED TO ITS WASTEWATER COLLECTION AND TREATMENT SYSTEM TO PENNSYLVANIA-AMERICAN WATER COMPANY, AND (2) THE RIGHTS OF PENNSYLVANIA-AMERICAN WATER COMPANY TO BEGIN TO OFFER OR FURNISH WASTEWATER SERVICE TO THE PUBLIC IN PORTIONS OF THE TOWNSHIP OF EXETER, AND IN PORTIONS OF ALSACE AND LOWER ALSACE TOWNSHIPS, AND TO FOUR BULK SERVICE INTERCONNECTION POINTS WITH ST. LAWRENCE BOROUGH, BERKS COUNTY, PENNSYLVANIA.</w:t>
      </w:r>
    </w:p>
    <w:p w:rsidR="009940E7" w:rsidRDefault="009940E7" w:rsidP="009940E7">
      <w:pPr>
        <w:rPr>
          <w:rFonts w:ascii="Microsoft Sans Serif" w:eastAsia="Microsoft Sans Serif" w:hAnsi="Microsoft Sans Serif" w:cs="Microsoft Sans Serif"/>
        </w:rPr>
      </w:pPr>
    </w:p>
    <w:p w:rsidR="009940E7" w:rsidRDefault="009940E7" w:rsidP="009940E7">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br/>
        <w:t xml:space="preserve">JONATHAN NASE ESQUIRE </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rPr>
        <w:t>717.703.5892</w:t>
      </w:r>
      <w:r w:rsidRPr="00892966">
        <w:rPr>
          <w:rFonts w:ascii="Microsoft Sans Serif" w:eastAsia="Microsoft Sans Serif" w:hAnsi="Microsoft Sans Serif" w:cs="Microsoft Sans Serif"/>
          <w:b/>
        </w:rPr>
        <w:br/>
        <w:t>717.773.4191</w:t>
      </w:r>
      <w:r>
        <w:rPr>
          <w:rFonts w:ascii="Microsoft Sans Serif" w:eastAsia="Microsoft Sans Serif" w:hAnsi="Microsoft Sans Serif" w:cs="Microsoft Sans Serif"/>
        </w:rPr>
        <w:br/>
      </w:r>
      <w:r w:rsidRPr="0089296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rPr>
        <w:t>Representing PAWC</w:t>
      </w:r>
      <w:r>
        <w:rPr>
          <w:rFonts w:ascii="Microsoft Sans Serif" w:eastAsia="Microsoft Sans Serif" w:hAnsi="Microsoft Sans Serif" w:cs="Microsoft Sans Serif"/>
        </w:rPr>
        <w:br/>
      </w:r>
      <w:r>
        <w:rPr>
          <w:rFonts w:ascii="Microsoft Sans Serif" w:eastAsia="Microsoft Sans Serif" w:hAnsi="Microsoft Sans Serif" w:cs="Microsoft Sans Serif"/>
        </w:rPr>
        <w:br/>
        <w:t>SUSAN SIMMS MARSH ESQUIRE</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rPr>
        <w:t>717.550.1570</w:t>
      </w:r>
      <w:r>
        <w:rPr>
          <w:rFonts w:ascii="Microsoft Sans Serif" w:eastAsia="Microsoft Sans Serif" w:hAnsi="Microsoft Sans Serif" w:cs="Microsoft Sans Serif"/>
          <w:b/>
        </w:rPr>
        <w:br/>
      </w:r>
      <w:r w:rsidRPr="0089296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PAWC</w:t>
      </w:r>
      <w:r>
        <w:rPr>
          <w:rFonts w:ascii="Microsoft Sans Serif" w:eastAsia="Microsoft Sans Serif" w:hAnsi="Microsoft Sans Serif" w:cs="Microsoft Sans Serif"/>
          <w:i/>
        </w:rPr>
        <w:b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HARRISON W BREITMAN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rPr>
        <w:t>717.783.5048</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Pr>
          <w:rFonts w:ascii="Microsoft Sans Serif" w:eastAsia="Microsoft Sans Serif" w:hAnsi="Microsoft Sans Serif" w:cs="Microsoft Sans Serif"/>
          <w:i/>
        </w:rPr>
        <w:t>Representing OCA</w:t>
      </w:r>
      <w:r>
        <w:rPr>
          <w:rFonts w:ascii="Microsoft Sans Serif" w:eastAsia="Microsoft Sans Serif" w:hAnsi="Microsoft Sans Serif" w:cs="Microsoft Sans Serif"/>
        </w:rPr>
        <w:cr/>
      </w:r>
    </w:p>
    <w:p w:rsidR="009940E7" w:rsidRDefault="009940E7" w:rsidP="009940E7">
      <w:pPr>
        <w:rPr>
          <w:rFonts w:ascii="Microsoft Sans Serif" w:eastAsia="Microsoft Sans Serif" w:hAnsi="Microsoft Sans Serif" w:cs="Microsoft Sans Serif"/>
        </w:rPr>
      </w:pPr>
    </w:p>
    <w:p w:rsidR="009940E7" w:rsidRDefault="009940E7" w:rsidP="009940E7">
      <w:pPr>
        <w:rPr>
          <w:rFonts w:ascii="Microsoft Sans Serif" w:eastAsia="Microsoft Sans Serif" w:hAnsi="Microsoft Sans Serif" w:cs="Microsoft Sans Serif"/>
        </w:rPr>
      </w:pPr>
    </w:p>
    <w:p w:rsidR="009940E7" w:rsidRDefault="009940E7" w:rsidP="009940E7">
      <w:pPr>
        <w:rPr>
          <w:rFonts w:ascii="Microsoft Sans Serif" w:eastAsia="Microsoft Sans Serif" w:hAnsi="Microsoft Sans Serif" w:cs="Microsoft Sans Serif"/>
        </w:rPr>
      </w:pPr>
    </w:p>
    <w:p w:rsidR="009940E7" w:rsidRDefault="009940E7" w:rsidP="009940E7">
      <w:pPr>
        <w:rPr>
          <w:rFonts w:ascii="Microsoft Sans Serif" w:eastAsia="Microsoft Sans Serif" w:hAnsi="Microsoft Sans Serif" w:cs="Microsoft Sans Serif"/>
        </w:rPr>
      </w:pPr>
    </w:p>
    <w:p w:rsidR="009940E7" w:rsidRPr="00892966" w:rsidRDefault="009940E7" w:rsidP="009940E7">
      <w:pPr>
        <w:rPr>
          <w:rFonts w:ascii="Microsoft Sans Serif" w:eastAsia="Microsoft Sans Serif" w:hAnsi="Microsoft Sans Serif" w:cs="Microsoft Sans Serif"/>
          <w:i/>
        </w:rPr>
      </w:pPr>
      <w:bookmarkStart w:id="1" w:name="_GoBack"/>
      <w:bookmarkEnd w:id="1"/>
      <w:r>
        <w:rPr>
          <w:rFonts w:ascii="Microsoft Sans Serif" w:eastAsia="Microsoft Sans Serif" w:hAnsi="Microsoft Sans Serif" w:cs="Microsoft Sans Serif"/>
        </w:rPr>
        <w:t>ERIKA MCLAIN ESQUIRE</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rPr>
        <w:t>717.783.6170</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b/>
          <w:i/>
          <w:u w:val="single"/>
        </w:rPr>
        <w:br/>
      </w:r>
      <w:r w:rsidRPr="00892966">
        <w:rPr>
          <w:rFonts w:ascii="Microsoft Sans Serif" w:eastAsia="Microsoft Sans Serif" w:hAnsi="Microsoft Sans Serif" w:cs="Microsoft Sans Serif"/>
          <w:i/>
        </w:rPr>
        <w:t>Representing BIE</w:t>
      </w:r>
      <w:r w:rsidRPr="00892966">
        <w:rPr>
          <w:rFonts w:ascii="Microsoft Sans Serif" w:eastAsia="Microsoft Sans Serif" w:hAnsi="Microsoft Sans Serif" w:cs="Microsoft Sans Serif"/>
        </w:rPr>
        <w:br/>
      </w:r>
      <w:r>
        <w:rPr>
          <w:rFonts w:ascii="Microsoft Sans Serif" w:eastAsia="Microsoft Sans Serif" w:hAnsi="Microsoft Sans Serif" w:cs="Microsoft Sans Serif"/>
        </w:rPr>
        <w:cr/>
        <w:t>BARNETT SATINSKY ESQUIRE</w:t>
      </w:r>
      <w:r>
        <w:rPr>
          <w:rFonts w:ascii="Microsoft Sans Serif" w:eastAsia="Microsoft Sans Serif" w:hAnsi="Microsoft Sans Serif" w:cs="Microsoft Sans Serif"/>
        </w:rPr>
        <w:cr/>
        <w:t>FOX ROTHSCHILD LLP</w:t>
      </w:r>
      <w:r>
        <w:rPr>
          <w:rFonts w:ascii="Microsoft Sans Serif" w:eastAsia="Microsoft Sans Serif" w:hAnsi="Microsoft Sans Serif" w:cs="Microsoft Sans Serif"/>
        </w:rPr>
        <w:cr/>
        <w:t>2000 Market Street 20th Floor</w:t>
      </w:r>
      <w:r>
        <w:rPr>
          <w:rFonts w:ascii="Microsoft Sans Serif" w:eastAsia="Microsoft Sans Serif" w:hAnsi="Microsoft Sans Serif" w:cs="Microsoft Sans Serif"/>
        </w:rPr>
        <w:cr/>
        <w:t>PHILADELPHIA PA  19103-3222</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rPr>
        <w:t>215.299.2088</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Pr>
          <w:rFonts w:ascii="Microsoft Sans Serif" w:eastAsia="Microsoft Sans Serif" w:hAnsi="Microsoft Sans Serif" w:cs="Microsoft Sans Serif"/>
          <w:i/>
        </w:rPr>
        <w:t>Representing Exeter Township</w:t>
      </w:r>
      <w:r>
        <w:rPr>
          <w:rFonts w:ascii="Microsoft Sans Serif" w:eastAsia="Microsoft Sans Serif" w:hAnsi="Microsoft Sans Serif" w:cs="Microsoft Sans Serif"/>
          <w:i/>
        </w:rPr>
        <w:br/>
      </w:r>
      <w:r>
        <w:rPr>
          <w:rFonts w:ascii="Microsoft Sans Serif" w:eastAsia="Microsoft Sans Serif" w:hAnsi="Microsoft Sans Serif" w:cs="Microsoft Sans Serif"/>
          <w:i/>
        </w:rPr>
        <w:br/>
      </w:r>
      <w:r>
        <w:rPr>
          <w:rFonts w:ascii="Microsoft Sans Serif" w:eastAsia="Microsoft Sans Serif" w:hAnsi="Microsoft Sans Serif" w:cs="Microsoft Sans Serif"/>
        </w:rPr>
        <w:t>SAMUEL W CORTES ESQUIRE</w:t>
      </w:r>
      <w:r>
        <w:rPr>
          <w:rFonts w:ascii="Microsoft Sans Serif" w:eastAsia="Microsoft Sans Serif" w:hAnsi="Microsoft Sans Serif" w:cs="Microsoft Sans Serif"/>
        </w:rPr>
        <w:cr/>
        <w:t>FOX ROTHSCHILD LLP</w:t>
      </w:r>
      <w:r>
        <w:rPr>
          <w:rFonts w:ascii="Microsoft Sans Serif" w:eastAsia="Microsoft Sans Serif" w:hAnsi="Microsoft Sans Serif" w:cs="Microsoft Sans Serif"/>
        </w:rPr>
        <w:cr/>
        <w:t>747 Constitution Drive</w:t>
      </w:r>
      <w:r>
        <w:rPr>
          <w:rFonts w:ascii="Microsoft Sans Serif" w:eastAsia="Microsoft Sans Serif" w:hAnsi="Microsoft Sans Serif" w:cs="Microsoft Sans Serif"/>
        </w:rPr>
        <w:cr/>
        <w:t>SUITE 100</w:t>
      </w:r>
      <w:r>
        <w:rPr>
          <w:rFonts w:ascii="Microsoft Sans Serif" w:eastAsia="Microsoft Sans Serif" w:hAnsi="Microsoft Sans Serif" w:cs="Microsoft Sans Serif"/>
        </w:rPr>
        <w:cr/>
        <w:t>EXTON PA  19341</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rPr>
        <w:t>610.458.4966</w:t>
      </w:r>
      <w:r>
        <w:rPr>
          <w:rFonts w:ascii="Microsoft Sans Serif" w:eastAsia="Microsoft Sans Serif" w:hAnsi="Microsoft Sans Serif" w:cs="Microsoft Sans Serif"/>
        </w:rPr>
        <w:br/>
      </w:r>
      <w:r w:rsidRPr="0089296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rPr>
        <w:t>Representing Exeter Township</w:t>
      </w:r>
      <w:r>
        <w:rPr>
          <w:rFonts w:ascii="Microsoft Sans Serif" w:eastAsia="Microsoft Sans Serif" w:hAnsi="Microsoft Sans Serif" w:cs="Microsoft Sans Serif"/>
        </w:rPr>
        <w:cr/>
      </w:r>
      <w:r>
        <w:rPr>
          <w:rFonts w:ascii="Microsoft Sans Serif" w:eastAsia="Microsoft Sans Serif" w:hAnsi="Microsoft Sans Serif" w:cs="Microsoft Sans Serif"/>
        </w:rPr>
        <w:cr/>
        <w:t>JOAN E LONDON ATTORNEY</w:t>
      </w:r>
      <w:r>
        <w:rPr>
          <w:rFonts w:ascii="Microsoft Sans Serif" w:eastAsia="Microsoft Sans Serif" w:hAnsi="Microsoft Sans Serif" w:cs="Microsoft Sans Serif"/>
        </w:rPr>
        <w:cr/>
        <w:t>KOZLOFF STOUDT</w:t>
      </w:r>
      <w:r>
        <w:rPr>
          <w:rFonts w:ascii="Microsoft Sans Serif" w:eastAsia="Microsoft Sans Serif" w:hAnsi="Microsoft Sans Serif" w:cs="Microsoft Sans Serif"/>
        </w:rPr>
        <w:cr/>
        <w:t>2640 Westview Drive</w:t>
      </w:r>
      <w:r>
        <w:rPr>
          <w:rFonts w:ascii="Microsoft Sans Serif" w:eastAsia="Microsoft Sans Serif" w:hAnsi="Microsoft Sans Serif" w:cs="Microsoft Sans Serif"/>
        </w:rPr>
        <w:cr/>
        <w:t>WYOMISSING PA  19610</w:t>
      </w:r>
      <w:r>
        <w:rPr>
          <w:rFonts w:ascii="Microsoft Sans Serif" w:eastAsia="Microsoft Sans Serif" w:hAnsi="Microsoft Sans Serif" w:cs="Microsoft Sans Serif"/>
        </w:rPr>
        <w:cr/>
      </w:r>
      <w:r w:rsidRPr="00892966">
        <w:rPr>
          <w:rFonts w:ascii="Microsoft Sans Serif" w:eastAsia="Microsoft Sans Serif" w:hAnsi="Microsoft Sans Serif" w:cs="Microsoft Sans Serif"/>
          <w:b/>
        </w:rPr>
        <w:t>610.670.2552</w:t>
      </w:r>
      <w:r>
        <w:rPr>
          <w:rFonts w:ascii="Microsoft Sans Serif" w:eastAsia="Microsoft Sans Serif" w:hAnsi="Microsoft Sans Serif" w:cs="Microsoft Sans Serif"/>
        </w:rPr>
        <w:br/>
      </w:r>
      <w:r w:rsidRPr="0089296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rPr>
        <w:t>Representing Borough of St. Lawrence</w:t>
      </w:r>
      <w:r>
        <w:rPr>
          <w:rFonts w:ascii="Microsoft Sans Serif" w:eastAsia="Microsoft Sans Serif" w:hAnsi="Microsoft Sans Serif" w:cs="Microsoft Sans Serif"/>
        </w:rPr>
        <w:cr/>
      </w:r>
    </w:p>
    <w:p w:rsidR="009940E7" w:rsidRDefault="009940E7" w:rsidP="009940E7">
      <w:pPr>
        <w:sectPr w:rsidR="009940E7" w:rsidSect="00892966">
          <w:type w:val="continuous"/>
          <w:pgSz w:w="12240" w:h="15840"/>
          <w:pgMar w:top="1440" w:right="1440" w:bottom="1440" w:left="1440" w:header="720" w:footer="720" w:gutter="0"/>
          <w:cols w:num="2" w:space="720"/>
          <w:docGrid w:linePitch="360"/>
        </w:sectPr>
      </w:pPr>
    </w:p>
    <w:p w:rsidR="009940E7" w:rsidRDefault="009940E7" w:rsidP="009940E7"/>
    <w:p w:rsidR="00C04960" w:rsidRDefault="00C04960" w:rsidP="00925301">
      <w:pPr>
        <w:spacing w:line="276" w:lineRule="auto"/>
      </w:pPr>
    </w:p>
    <w:sectPr w:rsidR="00C04960" w:rsidSect="008929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85" w:rsidRDefault="007D5485" w:rsidP="00D26D1C">
      <w:r>
        <w:separator/>
      </w:r>
    </w:p>
  </w:endnote>
  <w:endnote w:type="continuationSeparator" w:id="0">
    <w:p w:rsidR="007D5485" w:rsidRDefault="007D5485" w:rsidP="00D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553444"/>
      <w:docPartObj>
        <w:docPartGallery w:val="Page Numbers (Bottom of Page)"/>
        <w:docPartUnique/>
      </w:docPartObj>
    </w:sdtPr>
    <w:sdtEndPr>
      <w:rPr>
        <w:rFonts w:ascii="Times New Roman" w:hAnsi="Times New Roman" w:cs="Times New Roman"/>
        <w:noProof/>
        <w:sz w:val="20"/>
        <w:szCs w:val="20"/>
      </w:rPr>
    </w:sdtEndPr>
    <w:sdtContent>
      <w:p w:rsidR="00D26D1C" w:rsidRPr="009940E7" w:rsidRDefault="00D26D1C">
        <w:pPr>
          <w:pStyle w:val="Footer"/>
          <w:jc w:val="center"/>
          <w:rPr>
            <w:rFonts w:ascii="Times New Roman" w:hAnsi="Times New Roman" w:cs="Times New Roman"/>
            <w:sz w:val="20"/>
            <w:szCs w:val="20"/>
          </w:rPr>
        </w:pPr>
        <w:r w:rsidRPr="009940E7">
          <w:rPr>
            <w:rFonts w:ascii="Times New Roman" w:hAnsi="Times New Roman" w:cs="Times New Roman"/>
            <w:sz w:val="20"/>
            <w:szCs w:val="20"/>
          </w:rPr>
          <w:fldChar w:fldCharType="begin"/>
        </w:r>
        <w:r w:rsidRPr="009940E7">
          <w:rPr>
            <w:rFonts w:ascii="Times New Roman" w:hAnsi="Times New Roman" w:cs="Times New Roman"/>
            <w:sz w:val="20"/>
            <w:szCs w:val="20"/>
          </w:rPr>
          <w:instrText xml:space="preserve"> PAGE   \* MERGEFORMAT </w:instrText>
        </w:r>
        <w:r w:rsidRPr="009940E7">
          <w:rPr>
            <w:rFonts w:ascii="Times New Roman" w:hAnsi="Times New Roman" w:cs="Times New Roman"/>
            <w:sz w:val="20"/>
            <w:szCs w:val="20"/>
          </w:rPr>
          <w:fldChar w:fldCharType="separate"/>
        </w:r>
        <w:r w:rsidR="0007534E" w:rsidRPr="009940E7">
          <w:rPr>
            <w:rFonts w:ascii="Times New Roman" w:hAnsi="Times New Roman" w:cs="Times New Roman"/>
            <w:noProof/>
            <w:sz w:val="20"/>
            <w:szCs w:val="20"/>
          </w:rPr>
          <w:t>2</w:t>
        </w:r>
        <w:r w:rsidRPr="009940E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0E7" w:rsidRPr="009940E7" w:rsidRDefault="009940E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85" w:rsidRDefault="007D5485" w:rsidP="00D26D1C">
      <w:r>
        <w:separator/>
      </w:r>
    </w:p>
  </w:footnote>
  <w:footnote w:type="continuationSeparator" w:id="0">
    <w:p w:rsidR="007D5485" w:rsidRDefault="007D5485" w:rsidP="00D2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733"/>
    <w:multiLevelType w:val="hybridMultilevel"/>
    <w:tmpl w:val="72746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489"/>
    <w:multiLevelType w:val="hybridMultilevel"/>
    <w:tmpl w:val="7E700BD8"/>
    <w:lvl w:ilvl="0" w:tplc="72DCEFDC">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23AF1F7E"/>
    <w:multiLevelType w:val="hybridMultilevel"/>
    <w:tmpl w:val="8F44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15:restartNumberingAfterBreak="0">
    <w:nsid w:val="73E30C06"/>
    <w:multiLevelType w:val="hybridMultilevel"/>
    <w:tmpl w:val="9FBA2182"/>
    <w:lvl w:ilvl="0" w:tplc="08DAE03A">
      <w:start w:val="1"/>
      <w:numFmt w:val="lowerLetter"/>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534E"/>
    <w:rsid w:val="00076092"/>
    <w:rsid w:val="000779CB"/>
    <w:rsid w:val="00082363"/>
    <w:rsid w:val="000828E0"/>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25A"/>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413"/>
    <w:rsid w:val="001219A5"/>
    <w:rsid w:val="0012343C"/>
    <w:rsid w:val="00124101"/>
    <w:rsid w:val="00124D49"/>
    <w:rsid w:val="00126739"/>
    <w:rsid w:val="0012770C"/>
    <w:rsid w:val="0013068D"/>
    <w:rsid w:val="00130A2C"/>
    <w:rsid w:val="00130F2A"/>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8F1"/>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61F"/>
    <w:rsid w:val="002337D7"/>
    <w:rsid w:val="00234DEB"/>
    <w:rsid w:val="0023584A"/>
    <w:rsid w:val="00236C44"/>
    <w:rsid w:val="00240343"/>
    <w:rsid w:val="002403E6"/>
    <w:rsid w:val="002422D0"/>
    <w:rsid w:val="00245181"/>
    <w:rsid w:val="002451F7"/>
    <w:rsid w:val="002455CC"/>
    <w:rsid w:val="00246523"/>
    <w:rsid w:val="00246C4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6A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BD5"/>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4CBB"/>
    <w:rsid w:val="00354DA0"/>
    <w:rsid w:val="003550C3"/>
    <w:rsid w:val="003568A3"/>
    <w:rsid w:val="00356988"/>
    <w:rsid w:val="003601E1"/>
    <w:rsid w:val="00360F5F"/>
    <w:rsid w:val="0036124A"/>
    <w:rsid w:val="0036153E"/>
    <w:rsid w:val="0036237C"/>
    <w:rsid w:val="003625F5"/>
    <w:rsid w:val="003643C9"/>
    <w:rsid w:val="003652CF"/>
    <w:rsid w:val="003657F1"/>
    <w:rsid w:val="00365826"/>
    <w:rsid w:val="00365A2F"/>
    <w:rsid w:val="00366696"/>
    <w:rsid w:val="0036754C"/>
    <w:rsid w:val="00375889"/>
    <w:rsid w:val="003760EB"/>
    <w:rsid w:val="00380892"/>
    <w:rsid w:val="003812CB"/>
    <w:rsid w:val="00381B05"/>
    <w:rsid w:val="00383321"/>
    <w:rsid w:val="00385BF0"/>
    <w:rsid w:val="00385DAD"/>
    <w:rsid w:val="00386626"/>
    <w:rsid w:val="003908D7"/>
    <w:rsid w:val="00390929"/>
    <w:rsid w:val="00390DBB"/>
    <w:rsid w:val="00391CFF"/>
    <w:rsid w:val="003924CC"/>
    <w:rsid w:val="003941ED"/>
    <w:rsid w:val="00396333"/>
    <w:rsid w:val="00396ADD"/>
    <w:rsid w:val="0039716B"/>
    <w:rsid w:val="003A0B9C"/>
    <w:rsid w:val="003A0E5A"/>
    <w:rsid w:val="003A0F8D"/>
    <w:rsid w:val="003A346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1C9"/>
    <w:rsid w:val="003C6962"/>
    <w:rsid w:val="003C6F65"/>
    <w:rsid w:val="003D1F46"/>
    <w:rsid w:val="003D41CF"/>
    <w:rsid w:val="003D5045"/>
    <w:rsid w:val="003E0BB5"/>
    <w:rsid w:val="003E1442"/>
    <w:rsid w:val="003E2B14"/>
    <w:rsid w:val="003E2FDE"/>
    <w:rsid w:val="003E447A"/>
    <w:rsid w:val="003E5240"/>
    <w:rsid w:val="003E7E85"/>
    <w:rsid w:val="003F01A7"/>
    <w:rsid w:val="003F2E62"/>
    <w:rsid w:val="003F3925"/>
    <w:rsid w:val="003F425B"/>
    <w:rsid w:val="00401386"/>
    <w:rsid w:val="004017C5"/>
    <w:rsid w:val="004047B1"/>
    <w:rsid w:val="00404BF0"/>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887"/>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20"/>
    <w:rsid w:val="004565C0"/>
    <w:rsid w:val="00460024"/>
    <w:rsid w:val="00460031"/>
    <w:rsid w:val="00460140"/>
    <w:rsid w:val="0046238B"/>
    <w:rsid w:val="004625E8"/>
    <w:rsid w:val="004645EC"/>
    <w:rsid w:val="00464B18"/>
    <w:rsid w:val="00465D71"/>
    <w:rsid w:val="00466D15"/>
    <w:rsid w:val="0047070D"/>
    <w:rsid w:val="00477A71"/>
    <w:rsid w:val="00481269"/>
    <w:rsid w:val="004839FC"/>
    <w:rsid w:val="00483C70"/>
    <w:rsid w:val="00484589"/>
    <w:rsid w:val="0048466B"/>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803"/>
    <w:rsid w:val="004B7DB2"/>
    <w:rsid w:val="004C015B"/>
    <w:rsid w:val="004C125D"/>
    <w:rsid w:val="004C1ABF"/>
    <w:rsid w:val="004C30D2"/>
    <w:rsid w:val="004C39D4"/>
    <w:rsid w:val="004C3AE2"/>
    <w:rsid w:val="004C4C1E"/>
    <w:rsid w:val="004C657C"/>
    <w:rsid w:val="004D0BE0"/>
    <w:rsid w:val="004D14F0"/>
    <w:rsid w:val="004D1505"/>
    <w:rsid w:val="004D17DF"/>
    <w:rsid w:val="004D3074"/>
    <w:rsid w:val="004D38F8"/>
    <w:rsid w:val="004D3CE4"/>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387"/>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2E9"/>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2F0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03"/>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DFD"/>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70"/>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41C"/>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74C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2A47"/>
    <w:rsid w:val="007833DA"/>
    <w:rsid w:val="00783492"/>
    <w:rsid w:val="00783624"/>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485"/>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2CC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3640"/>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1A8"/>
    <w:rsid w:val="008B236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D7A"/>
    <w:rsid w:val="00922DF5"/>
    <w:rsid w:val="00923349"/>
    <w:rsid w:val="00923CE8"/>
    <w:rsid w:val="009252D3"/>
    <w:rsid w:val="00925301"/>
    <w:rsid w:val="00926002"/>
    <w:rsid w:val="00930061"/>
    <w:rsid w:val="00930EBA"/>
    <w:rsid w:val="0093151F"/>
    <w:rsid w:val="0093268C"/>
    <w:rsid w:val="00934728"/>
    <w:rsid w:val="009347A5"/>
    <w:rsid w:val="00935580"/>
    <w:rsid w:val="009366E0"/>
    <w:rsid w:val="00936EB3"/>
    <w:rsid w:val="00937AC0"/>
    <w:rsid w:val="00940622"/>
    <w:rsid w:val="009412D9"/>
    <w:rsid w:val="00944730"/>
    <w:rsid w:val="00944858"/>
    <w:rsid w:val="009471B5"/>
    <w:rsid w:val="00947DDF"/>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40E7"/>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8AD"/>
    <w:rsid w:val="009C638A"/>
    <w:rsid w:val="009D05A4"/>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1B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321"/>
    <w:rsid w:val="00AE7E8A"/>
    <w:rsid w:val="00AF32D8"/>
    <w:rsid w:val="00AF3F64"/>
    <w:rsid w:val="00AF40CA"/>
    <w:rsid w:val="00AF4C64"/>
    <w:rsid w:val="00AF70FF"/>
    <w:rsid w:val="00B01BE5"/>
    <w:rsid w:val="00B02385"/>
    <w:rsid w:val="00B03878"/>
    <w:rsid w:val="00B06DDF"/>
    <w:rsid w:val="00B07809"/>
    <w:rsid w:val="00B079A5"/>
    <w:rsid w:val="00B10164"/>
    <w:rsid w:val="00B11C89"/>
    <w:rsid w:val="00B134C7"/>
    <w:rsid w:val="00B136CC"/>
    <w:rsid w:val="00B143BA"/>
    <w:rsid w:val="00B17521"/>
    <w:rsid w:val="00B17683"/>
    <w:rsid w:val="00B20FAA"/>
    <w:rsid w:val="00B21806"/>
    <w:rsid w:val="00B21CD8"/>
    <w:rsid w:val="00B21FBA"/>
    <w:rsid w:val="00B23036"/>
    <w:rsid w:val="00B23264"/>
    <w:rsid w:val="00B257A2"/>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357"/>
    <w:rsid w:val="00B8362D"/>
    <w:rsid w:val="00B8368B"/>
    <w:rsid w:val="00B83A9E"/>
    <w:rsid w:val="00B86F52"/>
    <w:rsid w:val="00B878F5"/>
    <w:rsid w:val="00B9014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1C8"/>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5F5A"/>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3D3A"/>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57E"/>
    <w:rsid w:val="00CD788F"/>
    <w:rsid w:val="00CE047D"/>
    <w:rsid w:val="00CE1017"/>
    <w:rsid w:val="00CE358A"/>
    <w:rsid w:val="00CE373E"/>
    <w:rsid w:val="00CE43AF"/>
    <w:rsid w:val="00CE577D"/>
    <w:rsid w:val="00CE5A21"/>
    <w:rsid w:val="00CE665D"/>
    <w:rsid w:val="00CE6758"/>
    <w:rsid w:val="00CE7731"/>
    <w:rsid w:val="00CF096F"/>
    <w:rsid w:val="00CF1226"/>
    <w:rsid w:val="00CF246D"/>
    <w:rsid w:val="00CF329F"/>
    <w:rsid w:val="00CF6106"/>
    <w:rsid w:val="00CF6A79"/>
    <w:rsid w:val="00CF73D7"/>
    <w:rsid w:val="00D00AAE"/>
    <w:rsid w:val="00D02D5A"/>
    <w:rsid w:val="00D03B9D"/>
    <w:rsid w:val="00D0498A"/>
    <w:rsid w:val="00D065E6"/>
    <w:rsid w:val="00D06F2D"/>
    <w:rsid w:val="00D10843"/>
    <w:rsid w:val="00D11B6A"/>
    <w:rsid w:val="00D13B2D"/>
    <w:rsid w:val="00D14588"/>
    <w:rsid w:val="00D154A5"/>
    <w:rsid w:val="00D15660"/>
    <w:rsid w:val="00D16E7D"/>
    <w:rsid w:val="00D17731"/>
    <w:rsid w:val="00D20E86"/>
    <w:rsid w:val="00D20FB3"/>
    <w:rsid w:val="00D21DFB"/>
    <w:rsid w:val="00D227C4"/>
    <w:rsid w:val="00D23048"/>
    <w:rsid w:val="00D2352A"/>
    <w:rsid w:val="00D23DD0"/>
    <w:rsid w:val="00D251C3"/>
    <w:rsid w:val="00D26CB5"/>
    <w:rsid w:val="00D26D1C"/>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5E41"/>
    <w:rsid w:val="00D67ADC"/>
    <w:rsid w:val="00D706BA"/>
    <w:rsid w:val="00D709A0"/>
    <w:rsid w:val="00D70A78"/>
    <w:rsid w:val="00D71394"/>
    <w:rsid w:val="00D7252A"/>
    <w:rsid w:val="00D73BC0"/>
    <w:rsid w:val="00D767A3"/>
    <w:rsid w:val="00D76C93"/>
    <w:rsid w:val="00D777C9"/>
    <w:rsid w:val="00D80799"/>
    <w:rsid w:val="00D81512"/>
    <w:rsid w:val="00D84747"/>
    <w:rsid w:val="00D84BD3"/>
    <w:rsid w:val="00D85346"/>
    <w:rsid w:val="00D87945"/>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085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785"/>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5D8"/>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AAE"/>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6357"/>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1F5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B7F51"/>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1DBC"/>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75FC"/>
  <w15:docId w15:val="{6197EA52-87B6-4DEC-AFA3-4D4BCCE5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6AC"/>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F56A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er">
    <w:name w:val="footer"/>
    <w:basedOn w:val="Normal"/>
    <w:link w:val="FooterChar"/>
    <w:uiPriority w:val="99"/>
    <w:rsid w:val="002F56AC"/>
    <w:pPr>
      <w:tabs>
        <w:tab w:val="center" w:pos="4320"/>
        <w:tab w:val="right" w:pos="8640"/>
      </w:tabs>
    </w:pPr>
  </w:style>
  <w:style w:type="character" w:customStyle="1" w:styleId="FooterChar">
    <w:name w:val="Footer Char"/>
    <w:basedOn w:val="DefaultParagraphFont"/>
    <w:link w:val="Footer"/>
    <w:uiPriority w:val="99"/>
    <w:rsid w:val="002F56AC"/>
    <w:rPr>
      <w:rFonts w:ascii="CG Times" w:eastAsia="Times New Roman" w:hAnsi="CG Times" w:cs="CG Times"/>
    </w:rPr>
  </w:style>
  <w:style w:type="character" w:styleId="PageNumber">
    <w:name w:val="page number"/>
    <w:basedOn w:val="DefaultParagraphFont"/>
    <w:rsid w:val="002F56AC"/>
  </w:style>
  <w:style w:type="character" w:styleId="Hyperlink">
    <w:name w:val="Hyperlink"/>
    <w:basedOn w:val="DefaultParagraphFont"/>
    <w:unhideWhenUsed/>
    <w:rsid w:val="002F56AC"/>
    <w:rPr>
      <w:color w:val="0000FF"/>
      <w:u w:val="single"/>
    </w:rPr>
  </w:style>
  <w:style w:type="paragraph" w:styleId="Header">
    <w:name w:val="header"/>
    <w:basedOn w:val="Normal"/>
    <w:link w:val="HeaderChar"/>
    <w:uiPriority w:val="99"/>
    <w:unhideWhenUsed/>
    <w:rsid w:val="00D26D1C"/>
    <w:pPr>
      <w:tabs>
        <w:tab w:val="center" w:pos="4680"/>
        <w:tab w:val="right" w:pos="9360"/>
      </w:tabs>
    </w:pPr>
  </w:style>
  <w:style w:type="character" w:customStyle="1" w:styleId="HeaderChar">
    <w:name w:val="Header Char"/>
    <w:basedOn w:val="DefaultParagraphFont"/>
    <w:link w:val="Header"/>
    <w:uiPriority w:val="99"/>
    <w:rsid w:val="00D26D1C"/>
    <w:rPr>
      <w:rFonts w:ascii="CG Times" w:eastAsia="Times New Roman" w:hAnsi="CG Times" w:cs="CG Times"/>
    </w:rPr>
  </w:style>
  <w:style w:type="paragraph" w:styleId="BalloonText">
    <w:name w:val="Balloon Text"/>
    <w:basedOn w:val="Normal"/>
    <w:link w:val="BalloonTextChar"/>
    <w:uiPriority w:val="99"/>
    <w:semiHidden/>
    <w:unhideWhenUsed/>
    <w:rsid w:val="00CF246D"/>
    <w:rPr>
      <w:rFonts w:ascii="Tahoma" w:hAnsi="Tahoma" w:cs="Tahoma"/>
      <w:sz w:val="16"/>
      <w:szCs w:val="16"/>
    </w:rPr>
  </w:style>
  <w:style w:type="character" w:customStyle="1" w:styleId="BalloonTextChar">
    <w:name w:val="Balloon Text Char"/>
    <w:basedOn w:val="DefaultParagraphFont"/>
    <w:link w:val="BalloonText"/>
    <w:uiPriority w:val="99"/>
    <w:semiHidden/>
    <w:rsid w:val="00CF246D"/>
    <w:rPr>
      <w:rFonts w:ascii="Tahoma" w:eastAsia="Times New Roman" w:hAnsi="Tahoma" w:cs="Tahoma"/>
      <w:sz w:val="16"/>
      <w:szCs w:val="16"/>
    </w:rPr>
  </w:style>
  <w:style w:type="paragraph" w:styleId="ListParagraph">
    <w:name w:val="List Paragraph"/>
    <w:basedOn w:val="Normal"/>
    <w:uiPriority w:val="34"/>
    <w:qFormat/>
    <w:rsid w:val="004B7803"/>
    <w:pPr>
      <w:ind w:left="720"/>
      <w:contextualSpacing/>
    </w:pPr>
  </w:style>
  <w:style w:type="character" w:styleId="UnresolvedMention">
    <w:name w:val="Unresolved Mention"/>
    <w:basedOn w:val="DefaultParagraphFont"/>
    <w:uiPriority w:val="99"/>
    <w:semiHidden/>
    <w:unhideWhenUsed/>
    <w:rsid w:val="001B28F1"/>
    <w:rPr>
      <w:color w:val="605E5C"/>
      <w:shd w:val="clear" w:color="auto" w:fill="E1DFDD"/>
    </w:rPr>
  </w:style>
  <w:style w:type="table" w:styleId="TableGrid">
    <w:name w:val="Table Grid"/>
    <w:basedOn w:val="TableNormal"/>
    <w:rsid w:val="00316BD5"/>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D767A3"/>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2015-06-03T21:03:00Z</cp:lastPrinted>
  <dcterms:created xsi:type="dcterms:W3CDTF">2019-04-22T17:42:00Z</dcterms:created>
  <dcterms:modified xsi:type="dcterms:W3CDTF">2019-04-22T17:42:00Z</dcterms:modified>
</cp:coreProperties>
</file>