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78" w:type="dxa"/>
        <w:tblLayout w:type="fixed"/>
        <w:tblLook w:val="0000" w:firstRow="0" w:lastRow="0" w:firstColumn="0" w:lastColumn="0" w:noHBand="0" w:noVBand="0"/>
      </w:tblPr>
      <w:tblGrid>
        <w:gridCol w:w="2448"/>
        <w:gridCol w:w="5130"/>
        <w:gridCol w:w="2700"/>
      </w:tblGrid>
      <w:tr w:rsidR="00942C81" w:rsidRPr="00E05C80" w14:paraId="5344220F" w14:textId="77777777" w:rsidTr="003E6753">
        <w:tc>
          <w:tcPr>
            <w:tcW w:w="2448" w:type="dxa"/>
          </w:tcPr>
          <w:p w14:paraId="2950C42C" w14:textId="4728E689" w:rsidR="00942C81" w:rsidRPr="00E05C80" w:rsidRDefault="00942C81" w:rsidP="00942C81">
            <w:pPr>
              <w:pStyle w:val="Heading3"/>
              <w:spacing w:before="0" w:after="0"/>
              <w:rPr>
                <w:rFonts w:ascii="Times New Roman" w:hAnsi="Times New Roman" w:cs="Times New Roman"/>
              </w:rPr>
            </w:pPr>
          </w:p>
        </w:tc>
        <w:tc>
          <w:tcPr>
            <w:tcW w:w="5130" w:type="dxa"/>
          </w:tcPr>
          <w:p w14:paraId="1A829052" w14:textId="77777777" w:rsidR="00942C81" w:rsidRPr="00E05C80" w:rsidRDefault="00942C81" w:rsidP="00942C81">
            <w:pPr>
              <w:spacing w:after="0" w:line="240" w:lineRule="auto"/>
              <w:jc w:val="center"/>
              <w:rPr>
                <w:rFonts w:ascii="Times New Roman" w:hAnsi="Times New Roman" w:cs="Times New Roman"/>
                <w:b/>
                <w:sz w:val="26"/>
                <w:szCs w:val="26"/>
              </w:rPr>
            </w:pPr>
            <w:r w:rsidRPr="00E05C80">
              <w:rPr>
                <w:rFonts w:ascii="Times New Roman" w:hAnsi="Times New Roman" w:cs="Times New Roman"/>
                <w:b/>
                <w:sz w:val="26"/>
                <w:szCs w:val="26"/>
              </w:rPr>
              <w:t>PENNSYLVANIA</w:t>
            </w:r>
          </w:p>
          <w:p w14:paraId="1DE76671" w14:textId="77777777" w:rsidR="00942C81" w:rsidRPr="00E05C80" w:rsidRDefault="00942C81" w:rsidP="00942C81">
            <w:pPr>
              <w:spacing w:after="0" w:line="240" w:lineRule="auto"/>
              <w:jc w:val="center"/>
              <w:rPr>
                <w:rFonts w:ascii="Times New Roman" w:hAnsi="Times New Roman" w:cs="Times New Roman"/>
                <w:b/>
                <w:sz w:val="26"/>
                <w:szCs w:val="26"/>
              </w:rPr>
            </w:pPr>
            <w:r w:rsidRPr="00E05C80">
              <w:rPr>
                <w:rFonts w:ascii="Times New Roman" w:hAnsi="Times New Roman" w:cs="Times New Roman"/>
                <w:b/>
                <w:sz w:val="26"/>
                <w:szCs w:val="26"/>
              </w:rPr>
              <w:t>PUBLIC UTILITY COMMISSION</w:t>
            </w:r>
          </w:p>
          <w:p w14:paraId="5151CFEC" w14:textId="77777777" w:rsidR="00942C81" w:rsidRPr="00E05C80" w:rsidRDefault="00942C81" w:rsidP="00942C81">
            <w:pPr>
              <w:pStyle w:val="StyleCentered"/>
              <w:rPr>
                <w:b/>
                <w:sz w:val="26"/>
                <w:szCs w:val="26"/>
              </w:rPr>
            </w:pPr>
            <w:r w:rsidRPr="00E05C80">
              <w:rPr>
                <w:b/>
                <w:sz w:val="26"/>
                <w:szCs w:val="26"/>
              </w:rPr>
              <w:t>Harrisburg, PA  17105-3265</w:t>
            </w:r>
          </w:p>
        </w:tc>
        <w:tc>
          <w:tcPr>
            <w:tcW w:w="2700" w:type="dxa"/>
          </w:tcPr>
          <w:p w14:paraId="4AA26687" w14:textId="77777777" w:rsidR="00942C81" w:rsidRPr="00E05C80" w:rsidRDefault="00942C81" w:rsidP="00942C81">
            <w:pPr>
              <w:spacing w:after="0" w:line="240" w:lineRule="auto"/>
              <w:rPr>
                <w:rFonts w:ascii="Times New Roman" w:hAnsi="Times New Roman" w:cs="Times New Roman"/>
                <w:sz w:val="26"/>
                <w:szCs w:val="26"/>
              </w:rPr>
            </w:pPr>
          </w:p>
        </w:tc>
      </w:tr>
    </w:tbl>
    <w:p w14:paraId="77DB6B31" w14:textId="77777777" w:rsidR="00942C81" w:rsidRPr="00E05C80" w:rsidRDefault="00942C81" w:rsidP="00942C81">
      <w:pPr>
        <w:spacing w:after="0" w:line="240" w:lineRule="auto"/>
        <w:rPr>
          <w:rFonts w:ascii="Times New Roman" w:hAnsi="Times New Roman" w:cs="Times New Roman"/>
          <w:sz w:val="26"/>
          <w:szCs w:val="26"/>
        </w:rPr>
      </w:pPr>
    </w:p>
    <w:tbl>
      <w:tblPr>
        <w:tblW w:w="10296" w:type="dxa"/>
        <w:tblLayout w:type="fixed"/>
        <w:tblLook w:val="0000" w:firstRow="0" w:lastRow="0" w:firstColumn="0" w:lastColumn="0" w:noHBand="0" w:noVBand="0"/>
      </w:tblPr>
      <w:tblGrid>
        <w:gridCol w:w="5148"/>
        <w:gridCol w:w="810"/>
        <w:gridCol w:w="2898"/>
        <w:gridCol w:w="522"/>
        <w:gridCol w:w="918"/>
      </w:tblGrid>
      <w:tr w:rsidR="00E05C80" w:rsidRPr="00E05C80" w14:paraId="395A35E4" w14:textId="77777777" w:rsidTr="00D44801">
        <w:tc>
          <w:tcPr>
            <w:tcW w:w="5148" w:type="dxa"/>
          </w:tcPr>
          <w:p w14:paraId="37AC3D86" w14:textId="77777777" w:rsidR="00942C81" w:rsidRPr="00E05C80" w:rsidRDefault="00942C81" w:rsidP="00942C81">
            <w:pPr>
              <w:spacing w:after="0" w:line="240" w:lineRule="auto"/>
              <w:rPr>
                <w:rFonts w:ascii="Times New Roman" w:hAnsi="Times New Roman" w:cs="Times New Roman"/>
                <w:sz w:val="26"/>
                <w:szCs w:val="26"/>
              </w:rPr>
            </w:pPr>
          </w:p>
        </w:tc>
        <w:tc>
          <w:tcPr>
            <w:tcW w:w="5148" w:type="dxa"/>
            <w:gridSpan w:val="4"/>
          </w:tcPr>
          <w:p w14:paraId="65C107EF" w14:textId="56535DD4" w:rsidR="00942C81" w:rsidRPr="00E05C80" w:rsidRDefault="00942C81" w:rsidP="00942C81">
            <w:pPr>
              <w:spacing w:after="0" w:line="240" w:lineRule="auto"/>
              <w:ind w:firstLine="612"/>
              <w:rPr>
                <w:rFonts w:ascii="Times New Roman" w:hAnsi="Times New Roman" w:cs="Times New Roman"/>
                <w:sz w:val="26"/>
                <w:szCs w:val="26"/>
              </w:rPr>
            </w:pPr>
            <w:r w:rsidRPr="002D41FE">
              <w:rPr>
                <w:rFonts w:ascii="Times New Roman" w:hAnsi="Times New Roman" w:cs="Times New Roman"/>
                <w:sz w:val="26"/>
                <w:szCs w:val="26"/>
              </w:rPr>
              <w:t xml:space="preserve">Public Meeting held </w:t>
            </w:r>
            <w:r w:rsidR="00BD3850">
              <w:rPr>
                <w:rFonts w:ascii="Times New Roman" w:hAnsi="Times New Roman" w:cs="Times New Roman"/>
                <w:sz w:val="26"/>
                <w:szCs w:val="26"/>
              </w:rPr>
              <w:t>May 9, 2019</w:t>
            </w:r>
          </w:p>
        </w:tc>
      </w:tr>
      <w:tr w:rsidR="00942C81" w:rsidRPr="00E05C80" w14:paraId="2BE00888" w14:textId="77777777" w:rsidTr="00D44801">
        <w:tc>
          <w:tcPr>
            <w:tcW w:w="5148" w:type="dxa"/>
          </w:tcPr>
          <w:p w14:paraId="54D22C0A" w14:textId="77777777" w:rsidR="00942C81" w:rsidRPr="00E05C80" w:rsidRDefault="00942C81" w:rsidP="00942C81">
            <w:pPr>
              <w:spacing w:after="0" w:line="240" w:lineRule="auto"/>
              <w:rPr>
                <w:rFonts w:ascii="Times New Roman" w:hAnsi="Times New Roman" w:cs="Times New Roman"/>
                <w:sz w:val="26"/>
                <w:szCs w:val="26"/>
              </w:rPr>
            </w:pPr>
            <w:r w:rsidRPr="00E05C80">
              <w:rPr>
                <w:rFonts w:ascii="Times New Roman" w:hAnsi="Times New Roman" w:cs="Times New Roman"/>
                <w:sz w:val="26"/>
                <w:szCs w:val="26"/>
              </w:rPr>
              <w:t>Commissioners Present:</w:t>
            </w:r>
          </w:p>
        </w:tc>
        <w:tc>
          <w:tcPr>
            <w:tcW w:w="5148" w:type="dxa"/>
            <w:gridSpan w:val="4"/>
          </w:tcPr>
          <w:p w14:paraId="1DF06F06" w14:textId="77777777" w:rsidR="00942C81" w:rsidRPr="00E05C80" w:rsidRDefault="00942C81" w:rsidP="00942C81">
            <w:pPr>
              <w:spacing w:after="0" w:line="240" w:lineRule="auto"/>
              <w:rPr>
                <w:rFonts w:ascii="Times New Roman" w:hAnsi="Times New Roman" w:cs="Times New Roman"/>
                <w:sz w:val="26"/>
                <w:szCs w:val="26"/>
              </w:rPr>
            </w:pPr>
          </w:p>
        </w:tc>
      </w:tr>
      <w:tr w:rsidR="00E05C80" w:rsidRPr="00E05C80" w14:paraId="5515111F" w14:textId="77777777" w:rsidTr="00D44801">
        <w:tc>
          <w:tcPr>
            <w:tcW w:w="9378" w:type="dxa"/>
            <w:gridSpan w:val="4"/>
          </w:tcPr>
          <w:p w14:paraId="4FE266FE" w14:textId="77777777" w:rsidR="0049610D" w:rsidRDefault="0049610D" w:rsidP="00942C81">
            <w:pPr>
              <w:spacing w:after="0" w:line="240" w:lineRule="auto"/>
              <w:ind w:left="720"/>
              <w:rPr>
                <w:rFonts w:ascii="Times New Roman" w:hAnsi="Times New Roman" w:cs="Times New Roman"/>
                <w:sz w:val="26"/>
                <w:szCs w:val="26"/>
              </w:rPr>
            </w:pPr>
          </w:p>
          <w:p w14:paraId="3207441C" w14:textId="66748FDC" w:rsidR="00942C81" w:rsidRPr="00E05C80" w:rsidRDefault="00942C81" w:rsidP="00942C81">
            <w:pPr>
              <w:spacing w:after="0" w:line="240" w:lineRule="auto"/>
              <w:ind w:left="720"/>
              <w:rPr>
                <w:rFonts w:ascii="Times New Roman" w:hAnsi="Times New Roman" w:cs="Times New Roman"/>
                <w:sz w:val="26"/>
                <w:szCs w:val="26"/>
              </w:rPr>
            </w:pPr>
            <w:r w:rsidRPr="006D3535">
              <w:rPr>
                <w:rFonts w:ascii="Times New Roman" w:hAnsi="Times New Roman" w:cs="Times New Roman"/>
                <w:sz w:val="26"/>
                <w:szCs w:val="26"/>
              </w:rPr>
              <w:t xml:space="preserve">Gladys </w:t>
            </w:r>
            <w:r w:rsidR="006D3535" w:rsidRPr="006D3535">
              <w:rPr>
                <w:rFonts w:ascii="Times New Roman" w:hAnsi="Times New Roman" w:cs="Times New Roman"/>
                <w:sz w:val="26"/>
                <w:szCs w:val="26"/>
              </w:rPr>
              <w:t xml:space="preserve">Brown </w:t>
            </w:r>
            <w:proofErr w:type="spellStart"/>
            <w:r w:rsidR="006D3535" w:rsidRPr="006D3535">
              <w:rPr>
                <w:rFonts w:ascii="Times New Roman" w:hAnsi="Times New Roman" w:cs="Times New Roman"/>
                <w:sz w:val="26"/>
                <w:szCs w:val="26"/>
              </w:rPr>
              <w:t>Dutrieuille</w:t>
            </w:r>
            <w:proofErr w:type="spellEnd"/>
            <w:r w:rsidRPr="00E05C80">
              <w:rPr>
                <w:rFonts w:ascii="Times New Roman" w:hAnsi="Times New Roman" w:cs="Times New Roman"/>
                <w:sz w:val="26"/>
                <w:szCs w:val="26"/>
              </w:rPr>
              <w:t>, Chairman</w:t>
            </w:r>
          </w:p>
        </w:tc>
        <w:tc>
          <w:tcPr>
            <w:tcW w:w="918" w:type="dxa"/>
          </w:tcPr>
          <w:p w14:paraId="5BCCA64F" w14:textId="77777777" w:rsidR="00942C81" w:rsidRPr="00E05C80" w:rsidRDefault="00942C81" w:rsidP="00942C81">
            <w:pPr>
              <w:spacing w:after="0" w:line="240" w:lineRule="auto"/>
              <w:rPr>
                <w:rFonts w:ascii="Times New Roman" w:hAnsi="Times New Roman" w:cs="Times New Roman"/>
                <w:sz w:val="26"/>
                <w:szCs w:val="26"/>
              </w:rPr>
            </w:pPr>
          </w:p>
        </w:tc>
      </w:tr>
      <w:tr w:rsidR="00E05C80" w:rsidRPr="00E05C80" w14:paraId="5C1DB695" w14:textId="77777777" w:rsidTr="00D44801">
        <w:tc>
          <w:tcPr>
            <w:tcW w:w="9378" w:type="dxa"/>
            <w:gridSpan w:val="4"/>
          </w:tcPr>
          <w:p w14:paraId="243EA5BC" w14:textId="371440AF" w:rsidR="00942C81" w:rsidRPr="00E05C80" w:rsidRDefault="00D05939" w:rsidP="00942C81">
            <w:pPr>
              <w:spacing w:after="0" w:line="240" w:lineRule="auto"/>
              <w:ind w:left="720"/>
              <w:rPr>
                <w:rFonts w:ascii="Times New Roman" w:hAnsi="Times New Roman" w:cs="Times New Roman"/>
                <w:sz w:val="26"/>
                <w:szCs w:val="26"/>
              </w:rPr>
            </w:pPr>
            <w:r w:rsidRPr="00D05939">
              <w:rPr>
                <w:rFonts w:ascii="Times New Roman" w:hAnsi="Times New Roman" w:cs="Times New Roman"/>
                <w:sz w:val="26"/>
                <w:szCs w:val="26"/>
              </w:rPr>
              <w:t>David W. Sweet</w:t>
            </w:r>
            <w:r w:rsidR="00942C81" w:rsidRPr="00E05C80">
              <w:rPr>
                <w:rFonts w:ascii="Times New Roman" w:hAnsi="Times New Roman" w:cs="Times New Roman"/>
                <w:sz w:val="26"/>
                <w:szCs w:val="26"/>
              </w:rPr>
              <w:t>, Vice Chairman</w:t>
            </w:r>
          </w:p>
        </w:tc>
        <w:tc>
          <w:tcPr>
            <w:tcW w:w="918" w:type="dxa"/>
          </w:tcPr>
          <w:p w14:paraId="1268DE1D" w14:textId="77777777" w:rsidR="00942C81" w:rsidRPr="00E05C80" w:rsidRDefault="00942C81" w:rsidP="00942C81">
            <w:pPr>
              <w:spacing w:after="0" w:line="240" w:lineRule="auto"/>
              <w:rPr>
                <w:rFonts w:ascii="Times New Roman" w:hAnsi="Times New Roman" w:cs="Times New Roman"/>
                <w:sz w:val="26"/>
                <w:szCs w:val="26"/>
              </w:rPr>
            </w:pPr>
          </w:p>
        </w:tc>
      </w:tr>
      <w:tr w:rsidR="00E05C80" w:rsidRPr="00E05C80" w14:paraId="7B7C2A2D" w14:textId="77777777" w:rsidTr="00D44801">
        <w:trPr>
          <w:gridAfter w:val="2"/>
          <w:wAfter w:w="1440" w:type="dxa"/>
        </w:trPr>
        <w:tc>
          <w:tcPr>
            <w:tcW w:w="5958" w:type="dxa"/>
            <w:gridSpan w:val="2"/>
          </w:tcPr>
          <w:p w14:paraId="0EAD8EA0" w14:textId="77777777" w:rsidR="001B016C" w:rsidRDefault="001B016C" w:rsidP="00942C81">
            <w:pPr>
              <w:spacing w:after="0" w:line="240" w:lineRule="auto"/>
              <w:ind w:left="720"/>
              <w:rPr>
                <w:rFonts w:ascii="Times New Roman" w:hAnsi="Times New Roman" w:cs="Times New Roman"/>
                <w:sz w:val="26"/>
                <w:szCs w:val="26"/>
              </w:rPr>
            </w:pPr>
            <w:r w:rsidRPr="001B016C">
              <w:rPr>
                <w:rFonts w:ascii="Times New Roman" w:hAnsi="Times New Roman" w:cs="Times New Roman"/>
                <w:sz w:val="26"/>
                <w:szCs w:val="26"/>
              </w:rPr>
              <w:t>Norman J. Kennard</w:t>
            </w:r>
          </w:p>
          <w:p w14:paraId="0FFE8A3A" w14:textId="77777777" w:rsidR="002F5B30" w:rsidRPr="002F5B30" w:rsidRDefault="002F5B30" w:rsidP="002F5B30">
            <w:pPr>
              <w:spacing w:after="0" w:line="240" w:lineRule="auto"/>
              <w:ind w:left="720"/>
              <w:rPr>
                <w:rFonts w:ascii="Times New Roman" w:hAnsi="Times New Roman" w:cs="Times New Roman"/>
                <w:sz w:val="26"/>
                <w:szCs w:val="26"/>
              </w:rPr>
            </w:pPr>
            <w:r w:rsidRPr="002F5B30">
              <w:rPr>
                <w:rFonts w:ascii="Times New Roman" w:hAnsi="Times New Roman" w:cs="Times New Roman"/>
                <w:sz w:val="26"/>
                <w:szCs w:val="26"/>
              </w:rPr>
              <w:t>Andrew G. Place</w:t>
            </w:r>
          </w:p>
          <w:p w14:paraId="7AF246DF" w14:textId="33097C0F" w:rsidR="00942C81" w:rsidRPr="00E05C80" w:rsidRDefault="002F5B30" w:rsidP="002F5B30">
            <w:pPr>
              <w:spacing w:after="0" w:line="240" w:lineRule="auto"/>
              <w:ind w:left="720"/>
              <w:rPr>
                <w:rFonts w:ascii="Times New Roman" w:hAnsi="Times New Roman" w:cs="Times New Roman"/>
                <w:sz w:val="26"/>
                <w:szCs w:val="26"/>
              </w:rPr>
            </w:pPr>
            <w:r w:rsidRPr="002F5B30">
              <w:rPr>
                <w:rFonts w:ascii="Times New Roman" w:hAnsi="Times New Roman" w:cs="Times New Roman"/>
                <w:sz w:val="26"/>
                <w:szCs w:val="26"/>
              </w:rPr>
              <w:t>John F. Coleman, Jr.</w:t>
            </w:r>
          </w:p>
        </w:tc>
        <w:tc>
          <w:tcPr>
            <w:tcW w:w="2898" w:type="dxa"/>
          </w:tcPr>
          <w:p w14:paraId="3B95C38F" w14:textId="77777777" w:rsidR="00942C81" w:rsidRPr="00E05C80" w:rsidRDefault="00942C81" w:rsidP="00942C81">
            <w:pPr>
              <w:spacing w:after="0" w:line="240" w:lineRule="auto"/>
              <w:rPr>
                <w:rFonts w:ascii="Times New Roman" w:hAnsi="Times New Roman" w:cs="Times New Roman"/>
                <w:sz w:val="26"/>
                <w:szCs w:val="26"/>
              </w:rPr>
            </w:pPr>
          </w:p>
        </w:tc>
      </w:tr>
      <w:tr w:rsidR="00D44801" w:rsidRPr="00E05C80" w14:paraId="2C7BF030" w14:textId="77777777" w:rsidTr="00D44801">
        <w:trPr>
          <w:gridAfter w:val="2"/>
          <w:wAfter w:w="1440" w:type="dxa"/>
        </w:trPr>
        <w:tc>
          <w:tcPr>
            <w:tcW w:w="5958" w:type="dxa"/>
            <w:gridSpan w:val="2"/>
          </w:tcPr>
          <w:p w14:paraId="5B596B7B" w14:textId="06B774A9" w:rsidR="00D44801" w:rsidRPr="00E05C80" w:rsidRDefault="00D44801" w:rsidP="00942C81">
            <w:pPr>
              <w:spacing w:after="0" w:line="240" w:lineRule="auto"/>
              <w:ind w:left="720"/>
              <w:rPr>
                <w:rFonts w:ascii="Times New Roman" w:hAnsi="Times New Roman" w:cs="Times New Roman"/>
                <w:sz w:val="26"/>
                <w:szCs w:val="26"/>
              </w:rPr>
            </w:pPr>
          </w:p>
        </w:tc>
        <w:tc>
          <w:tcPr>
            <w:tcW w:w="2898" w:type="dxa"/>
          </w:tcPr>
          <w:p w14:paraId="107D2833" w14:textId="77777777" w:rsidR="00D44801" w:rsidRPr="00E05C80" w:rsidRDefault="00D44801" w:rsidP="00942C81">
            <w:pPr>
              <w:spacing w:after="0" w:line="240" w:lineRule="auto"/>
              <w:rPr>
                <w:rFonts w:ascii="Times New Roman" w:hAnsi="Times New Roman" w:cs="Times New Roman"/>
                <w:sz w:val="26"/>
                <w:szCs w:val="26"/>
              </w:rPr>
            </w:pPr>
          </w:p>
        </w:tc>
      </w:tr>
    </w:tbl>
    <w:tbl>
      <w:tblPr>
        <w:tblStyle w:val="TableGrid"/>
        <w:tblW w:w="0" w:type="auto"/>
        <w:tblLook w:val="04A0" w:firstRow="1" w:lastRow="0" w:firstColumn="1" w:lastColumn="0" w:noHBand="0" w:noVBand="1"/>
      </w:tblPr>
      <w:tblGrid>
        <w:gridCol w:w="4788"/>
        <w:gridCol w:w="4788"/>
      </w:tblGrid>
      <w:tr w:rsidR="00942C81" w:rsidRPr="00E05C80" w14:paraId="6C411B7A" w14:textId="77777777" w:rsidTr="00EC2240">
        <w:tc>
          <w:tcPr>
            <w:tcW w:w="4788" w:type="dxa"/>
            <w:tcBorders>
              <w:top w:val="nil"/>
              <w:left w:val="nil"/>
              <w:bottom w:val="nil"/>
              <w:right w:val="nil"/>
            </w:tcBorders>
          </w:tcPr>
          <w:p w14:paraId="78599F40" w14:textId="0720E3A0" w:rsidR="00942C81" w:rsidRDefault="00CE52AA" w:rsidP="00942C81">
            <w:pPr>
              <w:rPr>
                <w:rFonts w:ascii="Times New Roman" w:hAnsi="Times New Roman" w:cs="Times New Roman"/>
                <w:sz w:val="26"/>
                <w:szCs w:val="26"/>
              </w:rPr>
            </w:pPr>
            <w:r w:rsidRPr="00CE52AA">
              <w:rPr>
                <w:rFonts w:ascii="Times New Roman" w:hAnsi="Times New Roman" w:cs="Times New Roman"/>
                <w:sz w:val="26"/>
                <w:szCs w:val="26"/>
              </w:rPr>
              <w:t>Peoples Natural Gas Company LLC</w:t>
            </w:r>
            <w:r w:rsidR="00457665" w:rsidRPr="00E05C80">
              <w:rPr>
                <w:rFonts w:ascii="Times New Roman" w:hAnsi="Times New Roman" w:cs="Times New Roman"/>
                <w:sz w:val="26"/>
                <w:szCs w:val="26"/>
              </w:rPr>
              <w:t xml:space="preserve"> </w:t>
            </w:r>
            <w:r w:rsidR="002153BD">
              <w:rPr>
                <w:rFonts w:ascii="Times New Roman" w:hAnsi="Times New Roman" w:cs="Times New Roman"/>
                <w:sz w:val="26"/>
                <w:szCs w:val="26"/>
              </w:rPr>
              <w:br/>
            </w:r>
            <w:r w:rsidR="00457665" w:rsidRPr="00E05C80">
              <w:rPr>
                <w:rFonts w:ascii="Times New Roman" w:hAnsi="Times New Roman" w:cs="Times New Roman"/>
                <w:sz w:val="26"/>
                <w:szCs w:val="26"/>
              </w:rPr>
              <w:t>2015-2018 Universal Service and Energy Conservation Plan</w:t>
            </w:r>
          </w:p>
          <w:p w14:paraId="2FF6B9A7" w14:textId="68BEBCB0" w:rsidR="001317C8" w:rsidRPr="00E05C80" w:rsidRDefault="001317C8" w:rsidP="00942C81">
            <w:pPr>
              <w:rPr>
                <w:rFonts w:ascii="Times New Roman" w:hAnsi="Times New Roman" w:cs="Times New Roman"/>
                <w:sz w:val="26"/>
                <w:szCs w:val="26"/>
              </w:rPr>
            </w:pPr>
          </w:p>
        </w:tc>
        <w:tc>
          <w:tcPr>
            <w:tcW w:w="4788" w:type="dxa"/>
            <w:tcBorders>
              <w:top w:val="nil"/>
              <w:left w:val="nil"/>
              <w:bottom w:val="nil"/>
              <w:right w:val="nil"/>
            </w:tcBorders>
          </w:tcPr>
          <w:p w14:paraId="273D0DA4" w14:textId="77777777" w:rsidR="00942C81" w:rsidRPr="00E05C80" w:rsidRDefault="00457665" w:rsidP="00FB6DD4">
            <w:pPr>
              <w:jc w:val="center"/>
              <w:rPr>
                <w:rFonts w:ascii="Times New Roman" w:hAnsi="Times New Roman" w:cs="Times New Roman"/>
                <w:sz w:val="26"/>
                <w:szCs w:val="26"/>
              </w:rPr>
            </w:pPr>
            <w:r w:rsidRPr="00E05C80">
              <w:rPr>
                <w:rFonts w:ascii="Times New Roman" w:hAnsi="Times New Roman" w:cs="Times New Roman"/>
                <w:sz w:val="26"/>
                <w:szCs w:val="26"/>
              </w:rPr>
              <w:t>M-2014-2432515</w:t>
            </w:r>
          </w:p>
        </w:tc>
      </w:tr>
      <w:tr w:rsidR="00570229" w:rsidRPr="00E05C80" w14:paraId="3BF36B09" w14:textId="77777777" w:rsidTr="00EC2240">
        <w:tc>
          <w:tcPr>
            <w:tcW w:w="4788" w:type="dxa"/>
            <w:tcBorders>
              <w:top w:val="nil"/>
              <w:left w:val="nil"/>
              <w:bottom w:val="nil"/>
              <w:right w:val="nil"/>
            </w:tcBorders>
          </w:tcPr>
          <w:p w14:paraId="7C1DE943" w14:textId="0D1890DD" w:rsidR="00570229" w:rsidRPr="00CE52AA" w:rsidRDefault="00570229" w:rsidP="001317C8">
            <w:pPr>
              <w:rPr>
                <w:rFonts w:ascii="Times New Roman" w:hAnsi="Times New Roman" w:cs="Times New Roman"/>
                <w:sz w:val="26"/>
                <w:szCs w:val="26"/>
              </w:rPr>
            </w:pPr>
            <w:r w:rsidRPr="00E05C80">
              <w:rPr>
                <w:rFonts w:ascii="Times New Roman" w:hAnsi="Times New Roman" w:cs="Times New Roman"/>
                <w:sz w:val="26"/>
                <w:szCs w:val="26"/>
              </w:rPr>
              <w:t xml:space="preserve">Petition of Peoples Natural Gas Company LLC – </w:t>
            </w:r>
            <w:r w:rsidRPr="002C7AAF">
              <w:rPr>
                <w:rFonts w:ascii="Times New Roman" w:hAnsi="Times New Roman" w:cs="Times New Roman"/>
                <w:sz w:val="26"/>
                <w:szCs w:val="26"/>
              </w:rPr>
              <w:t>to Modify the Budget for the Equitable Division</w:t>
            </w:r>
          </w:p>
        </w:tc>
        <w:tc>
          <w:tcPr>
            <w:tcW w:w="4788" w:type="dxa"/>
            <w:tcBorders>
              <w:top w:val="nil"/>
              <w:left w:val="nil"/>
              <w:bottom w:val="nil"/>
              <w:right w:val="nil"/>
            </w:tcBorders>
          </w:tcPr>
          <w:p w14:paraId="228AA547" w14:textId="39CE21B1" w:rsidR="00570229" w:rsidRPr="00E05C80" w:rsidRDefault="00570229" w:rsidP="00570229">
            <w:pPr>
              <w:jc w:val="center"/>
              <w:rPr>
                <w:rFonts w:ascii="Times New Roman" w:hAnsi="Times New Roman" w:cs="Times New Roman"/>
                <w:sz w:val="26"/>
                <w:szCs w:val="26"/>
              </w:rPr>
            </w:pPr>
            <w:r w:rsidRPr="00365955">
              <w:rPr>
                <w:rFonts w:ascii="Times New Roman" w:hAnsi="Times New Roman" w:cs="Times New Roman"/>
                <w:sz w:val="26"/>
                <w:szCs w:val="26"/>
              </w:rPr>
              <w:t>P-2019-3007044</w:t>
            </w:r>
          </w:p>
        </w:tc>
      </w:tr>
    </w:tbl>
    <w:p w14:paraId="18C7FB6D" w14:textId="77777777" w:rsidR="00942C81" w:rsidRPr="00E05C80" w:rsidRDefault="00942C81" w:rsidP="00942C81">
      <w:pPr>
        <w:spacing w:after="0" w:line="240" w:lineRule="auto"/>
        <w:rPr>
          <w:rFonts w:ascii="Times New Roman" w:hAnsi="Times New Roman" w:cs="Times New Roman"/>
          <w:sz w:val="26"/>
          <w:szCs w:val="26"/>
        </w:rPr>
      </w:pPr>
    </w:p>
    <w:p w14:paraId="4B0551D9" w14:textId="77777777" w:rsidR="002E0126" w:rsidRPr="00E05C80" w:rsidRDefault="002E0126" w:rsidP="002E0126">
      <w:pPr>
        <w:spacing w:after="0" w:line="240" w:lineRule="auto"/>
        <w:jc w:val="center"/>
        <w:rPr>
          <w:rFonts w:ascii="Times New Roman" w:hAnsi="Times New Roman" w:cs="Times New Roman"/>
          <w:b/>
          <w:sz w:val="26"/>
          <w:szCs w:val="26"/>
        </w:rPr>
      </w:pPr>
      <w:r w:rsidRPr="00E05C80">
        <w:rPr>
          <w:rFonts w:ascii="Times New Roman" w:hAnsi="Times New Roman" w:cs="Times New Roman"/>
          <w:b/>
          <w:sz w:val="26"/>
          <w:szCs w:val="26"/>
        </w:rPr>
        <w:t>ORDER</w:t>
      </w:r>
    </w:p>
    <w:p w14:paraId="2621D617" w14:textId="77777777" w:rsidR="002E0126" w:rsidRPr="00E05C80" w:rsidRDefault="002E0126" w:rsidP="00942C81">
      <w:pPr>
        <w:spacing w:after="0" w:line="240" w:lineRule="auto"/>
        <w:rPr>
          <w:rFonts w:ascii="Times New Roman" w:hAnsi="Times New Roman" w:cs="Times New Roman"/>
          <w:sz w:val="26"/>
          <w:szCs w:val="26"/>
        </w:rPr>
      </w:pPr>
    </w:p>
    <w:p w14:paraId="7B1EE52D" w14:textId="77777777" w:rsidR="00942C81" w:rsidRPr="00E05C80" w:rsidRDefault="00942C81" w:rsidP="00D44801">
      <w:pPr>
        <w:pStyle w:val="p3"/>
        <w:spacing w:line="480" w:lineRule="auto"/>
        <w:rPr>
          <w:b/>
          <w:sz w:val="26"/>
          <w:szCs w:val="26"/>
        </w:rPr>
      </w:pPr>
      <w:r w:rsidRPr="00E05C80">
        <w:rPr>
          <w:b/>
          <w:sz w:val="26"/>
          <w:szCs w:val="26"/>
        </w:rPr>
        <w:t>BY THE COMMISSION:</w:t>
      </w:r>
    </w:p>
    <w:p w14:paraId="0DD59B39" w14:textId="49174FA3" w:rsidR="0093730A" w:rsidRPr="00A34DBB" w:rsidRDefault="00561F07" w:rsidP="00F00381">
      <w:pPr>
        <w:spacing w:after="0" w:line="360" w:lineRule="auto"/>
        <w:ind w:firstLine="720"/>
        <w:rPr>
          <w:rFonts w:ascii="Times New Roman" w:eastAsia="Times New Roman" w:hAnsi="Times New Roman" w:cs="Times New Roman"/>
          <w:sz w:val="26"/>
          <w:szCs w:val="26"/>
        </w:rPr>
      </w:pPr>
      <w:r w:rsidRPr="00DA6879">
        <w:rPr>
          <w:rFonts w:ascii="Times New Roman" w:eastAsia="Times New Roman" w:hAnsi="Times New Roman" w:cs="Times New Roman"/>
          <w:sz w:val="26"/>
          <w:szCs w:val="26"/>
        </w:rPr>
        <w:t>The 201</w:t>
      </w:r>
      <w:r w:rsidR="007633A1" w:rsidRPr="00DA6879">
        <w:rPr>
          <w:rFonts w:ascii="Times New Roman" w:eastAsia="Times New Roman" w:hAnsi="Times New Roman" w:cs="Times New Roman"/>
          <w:sz w:val="26"/>
          <w:szCs w:val="26"/>
        </w:rPr>
        <w:t>5</w:t>
      </w:r>
      <w:r w:rsidRPr="00DA6879">
        <w:rPr>
          <w:rFonts w:ascii="Times New Roman" w:eastAsia="Times New Roman" w:hAnsi="Times New Roman" w:cs="Times New Roman"/>
          <w:sz w:val="26"/>
          <w:szCs w:val="26"/>
        </w:rPr>
        <w:t>-2018 Universal Service and Energy Conservation Plan (</w:t>
      </w:r>
      <w:r w:rsidR="001317C8">
        <w:rPr>
          <w:rFonts w:ascii="Times New Roman" w:eastAsia="Times New Roman" w:hAnsi="Times New Roman" w:cs="Times New Roman"/>
          <w:sz w:val="26"/>
          <w:szCs w:val="26"/>
        </w:rPr>
        <w:t xml:space="preserve">2015-2018 </w:t>
      </w:r>
      <w:r w:rsidRPr="00DA6879">
        <w:rPr>
          <w:rFonts w:ascii="Times New Roman" w:eastAsia="Times New Roman" w:hAnsi="Times New Roman" w:cs="Times New Roman"/>
          <w:sz w:val="26"/>
          <w:szCs w:val="26"/>
        </w:rPr>
        <w:t xml:space="preserve">USECP) for Peoples Natural Gas Company LLC </w:t>
      </w:r>
      <w:r w:rsidR="00D1415C" w:rsidRPr="00DA6879">
        <w:rPr>
          <w:rFonts w:ascii="Times New Roman" w:eastAsia="Times New Roman" w:hAnsi="Times New Roman" w:cs="Times New Roman"/>
          <w:sz w:val="26"/>
          <w:szCs w:val="26"/>
        </w:rPr>
        <w:t xml:space="preserve">(PNGC) </w:t>
      </w:r>
      <w:r w:rsidRPr="00DA6879">
        <w:rPr>
          <w:rFonts w:ascii="Times New Roman" w:eastAsia="Times New Roman" w:hAnsi="Times New Roman" w:cs="Times New Roman"/>
          <w:sz w:val="26"/>
          <w:szCs w:val="26"/>
        </w:rPr>
        <w:t>was approved</w:t>
      </w:r>
      <w:r w:rsidR="003F6050" w:rsidRPr="00DA6879">
        <w:rPr>
          <w:rFonts w:ascii="Times New Roman" w:eastAsia="Times New Roman" w:hAnsi="Times New Roman" w:cs="Times New Roman"/>
          <w:sz w:val="26"/>
          <w:szCs w:val="26"/>
        </w:rPr>
        <w:t xml:space="preserve"> by </w:t>
      </w:r>
      <w:r w:rsidR="007633A1" w:rsidRPr="00DA6879">
        <w:rPr>
          <w:rFonts w:ascii="Times New Roman" w:eastAsia="Times New Roman" w:hAnsi="Times New Roman" w:cs="Times New Roman"/>
          <w:sz w:val="26"/>
          <w:szCs w:val="26"/>
        </w:rPr>
        <w:t>Commission O</w:t>
      </w:r>
      <w:r w:rsidR="003F6050" w:rsidRPr="00DA6879">
        <w:rPr>
          <w:rFonts w:ascii="Times New Roman" w:eastAsia="Times New Roman" w:hAnsi="Times New Roman" w:cs="Times New Roman"/>
          <w:sz w:val="26"/>
          <w:szCs w:val="26"/>
        </w:rPr>
        <w:t xml:space="preserve">rder entered </w:t>
      </w:r>
      <w:r w:rsidRPr="00DA6879">
        <w:rPr>
          <w:rFonts w:ascii="Times New Roman" w:eastAsia="Times New Roman" w:hAnsi="Times New Roman" w:cs="Times New Roman"/>
          <w:sz w:val="26"/>
          <w:szCs w:val="26"/>
        </w:rPr>
        <w:t xml:space="preserve">on </w:t>
      </w:r>
      <w:r w:rsidR="003F6050" w:rsidRPr="00DA6879">
        <w:rPr>
          <w:rFonts w:ascii="Times New Roman" w:eastAsia="Times New Roman" w:hAnsi="Times New Roman" w:cs="Times New Roman"/>
          <w:sz w:val="26"/>
          <w:szCs w:val="26"/>
        </w:rPr>
        <w:t>December 17, 2015</w:t>
      </w:r>
      <w:r w:rsidR="00B06118">
        <w:rPr>
          <w:rFonts w:ascii="Times New Roman" w:eastAsia="Times New Roman" w:hAnsi="Times New Roman" w:cs="Times New Roman"/>
          <w:sz w:val="26"/>
          <w:szCs w:val="26"/>
        </w:rPr>
        <w:t xml:space="preserve"> (2015 Order)</w:t>
      </w:r>
      <w:r w:rsidR="003F6050" w:rsidRPr="00DA6879">
        <w:rPr>
          <w:rFonts w:ascii="Times New Roman" w:eastAsia="Times New Roman" w:hAnsi="Times New Roman" w:cs="Times New Roman"/>
          <w:sz w:val="26"/>
          <w:szCs w:val="26"/>
        </w:rPr>
        <w:t xml:space="preserve"> </w:t>
      </w:r>
      <w:r w:rsidR="006A1609" w:rsidRPr="00DA6879">
        <w:rPr>
          <w:rFonts w:ascii="Times New Roman" w:eastAsia="Times New Roman" w:hAnsi="Times New Roman" w:cs="Times New Roman"/>
          <w:sz w:val="26"/>
          <w:szCs w:val="26"/>
        </w:rPr>
        <w:t xml:space="preserve">at Docket No. M-2014-2432515 </w:t>
      </w:r>
      <w:r w:rsidR="003F6050" w:rsidRPr="00DA6879">
        <w:rPr>
          <w:rFonts w:ascii="Times New Roman" w:eastAsia="Times New Roman" w:hAnsi="Times New Roman" w:cs="Times New Roman"/>
          <w:sz w:val="26"/>
          <w:szCs w:val="26"/>
        </w:rPr>
        <w:t>and</w:t>
      </w:r>
      <w:r w:rsidR="00CF1CE3">
        <w:rPr>
          <w:rFonts w:ascii="Times New Roman" w:eastAsia="Times New Roman" w:hAnsi="Times New Roman" w:cs="Times New Roman"/>
          <w:sz w:val="26"/>
          <w:szCs w:val="26"/>
        </w:rPr>
        <w:t xml:space="preserve"> </w:t>
      </w:r>
      <w:r w:rsidR="001F0FC7">
        <w:rPr>
          <w:rFonts w:ascii="Times New Roman" w:eastAsia="Times New Roman" w:hAnsi="Times New Roman" w:cs="Times New Roman"/>
          <w:sz w:val="26"/>
          <w:szCs w:val="26"/>
        </w:rPr>
        <w:t>will remain in effect until replaced</w:t>
      </w:r>
      <w:r w:rsidR="003F6050" w:rsidRPr="00DA6879">
        <w:rPr>
          <w:rFonts w:ascii="Times New Roman" w:eastAsia="Times New Roman" w:hAnsi="Times New Roman" w:cs="Times New Roman"/>
          <w:sz w:val="26"/>
          <w:szCs w:val="26"/>
        </w:rPr>
        <w:t>.</w:t>
      </w:r>
      <w:r w:rsidR="00A3043A">
        <w:rPr>
          <w:rStyle w:val="FootnoteReference"/>
          <w:rFonts w:ascii="Times New Roman" w:eastAsia="Times New Roman" w:hAnsi="Times New Roman" w:cs="Times New Roman"/>
          <w:sz w:val="26"/>
          <w:szCs w:val="26"/>
        </w:rPr>
        <w:footnoteReference w:id="2"/>
      </w:r>
      <w:r w:rsidR="003F6050" w:rsidRPr="00DA6879">
        <w:rPr>
          <w:rFonts w:ascii="Times New Roman" w:eastAsia="Times New Roman" w:hAnsi="Times New Roman" w:cs="Times New Roman"/>
          <w:sz w:val="26"/>
          <w:szCs w:val="26"/>
        </w:rPr>
        <w:t xml:space="preserve">  </w:t>
      </w:r>
      <w:r w:rsidR="00566DC5">
        <w:rPr>
          <w:rFonts w:ascii="Times New Roman" w:eastAsia="Times New Roman" w:hAnsi="Times New Roman" w:cs="Times New Roman"/>
          <w:sz w:val="26"/>
          <w:szCs w:val="26"/>
        </w:rPr>
        <w:t xml:space="preserve">PNGC’s </w:t>
      </w:r>
      <w:r w:rsidR="00D165EC">
        <w:rPr>
          <w:rFonts w:ascii="Times New Roman" w:eastAsia="Times New Roman" w:hAnsi="Times New Roman" w:cs="Times New Roman"/>
          <w:sz w:val="26"/>
          <w:szCs w:val="26"/>
        </w:rPr>
        <w:t>2015</w:t>
      </w:r>
      <w:r w:rsidR="00103504">
        <w:rPr>
          <w:rFonts w:ascii="Times New Roman" w:eastAsia="Times New Roman" w:hAnsi="Times New Roman" w:cs="Times New Roman"/>
          <w:sz w:val="26"/>
          <w:szCs w:val="26"/>
        </w:rPr>
        <w:t>-</w:t>
      </w:r>
      <w:r w:rsidR="00D165EC">
        <w:rPr>
          <w:rFonts w:ascii="Times New Roman" w:eastAsia="Times New Roman" w:hAnsi="Times New Roman" w:cs="Times New Roman"/>
          <w:sz w:val="26"/>
          <w:szCs w:val="26"/>
        </w:rPr>
        <w:t>2</w:t>
      </w:r>
      <w:r w:rsidR="00393270">
        <w:rPr>
          <w:rFonts w:ascii="Times New Roman" w:eastAsia="Times New Roman" w:hAnsi="Times New Roman" w:cs="Times New Roman"/>
          <w:sz w:val="26"/>
          <w:szCs w:val="26"/>
        </w:rPr>
        <w:t>0</w:t>
      </w:r>
      <w:r w:rsidR="00D165EC">
        <w:rPr>
          <w:rFonts w:ascii="Times New Roman" w:eastAsia="Times New Roman" w:hAnsi="Times New Roman" w:cs="Times New Roman"/>
          <w:sz w:val="26"/>
          <w:szCs w:val="26"/>
        </w:rPr>
        <w:t>18 USEC</w:t>
      </w:r>
      <w:r w:rsidR="00103504">
        <w:rPr>
          <w:rFonts w:ascii="Times New Roman" w:eastAsia="Times New Roman" w:hAnsi="Times New Roman" w:cs="Times New Roman"/>
          <w:sz w:val="26"/>
          <w:szCs w:val="26"/>
        </w:rPr>
        <w:t xml:space="preserve">P </w:t>
      </w:r>
      <w:r w:rsidR="00D1415C" w:rsidRPr="00DA6879">
        <w:rPr>
          <w:rFonts w:ascii="Times New Roman" w:eastAsia="Times New Roman" w:hAnsi="Times New Roman" w:cs="Times New Roman"/>
          <w:sz w:val="26"/>
          <w:szCs w:val="26"/>
        </w:rPr>
        <w:t xml:space="preserve">applies to </w:t>
      </w:r>
      <w:r w:rsidR="00103504">
        <w:rPr>
          <w:rFonts w:ascii="Times New Roman" w:eastAsia="Times New Roman" w:hAnsi="Times New Roman" w:cs="Times New Roman"/>
          <w:sz w:val="26"/>
          <w:szCs w:val="26"/>
        </w:rPr>
        <w:t xml:space="preserve">PNGC’s </w:t>
      </w:r>
      <w:r w:rsidR="00D1415C" w:rsidRPr="00DA6879">
        <w:rPr>
          <w:rFonts w:ascii="Times New Roman" w:eastAsia="Times New Roman" w:hAnsi="Times New Roman" w:cs="Times New Roman"/>
          <w:sz w:val="26"/>
          <w:szCs w:val="26"/>
        </w:rPr>
        <w:t xml:space="preserve">Peoples Division </w:t>
      </w:r>
      <w:r w:rsidR="00103504">
        <w:rPr>
          <w:rFonts w:ascii="Times New Roman" w:eastAsia="Times New Roman" w:hAnsi="Times New Roman" w:cs="Times New Roman"/>
          <w:sz w:val="26"/>
          <w:szCs w:val="26"/>
        </w:rPr>
        <w:t xml:space="preserve">(Peoples) </w:t>
      </w:r>
      <w:r w:rsidR="00D1415C" w:rsidRPr="00DA6879">
        <w:rPr>
          <w:rFonts w:ascii="Times New Roman" w:eastAsia="Times New Roman" w:hAnsi="Times New Roman" w:cs="Times New Roman"/>
          <w:sz w:val="26"/>
          <w:szCs w:val="26"/>
        </w:rPr>
        <w:t xml:space="preserve">and </w:t>
      </w:r>
      <w:r w:rsidR="00103504">
        <w:rPr>
          <w:rFonts w:ascii="Times New Roman" w:eastAsia="Times New Roman" w:hAnsi="Times New Roman" w:cs="Times New Roman"/>
          <w:sz w:val="26"/>
          <w:szCs w:val="26"/>
        </w:rPr>
        <w:t xml:space="preserve">PNGC’s </w:t>
      </w:r>
      <w:r w:rsidR="00D1415C" w:rsidRPr="00DA6879">
        <w:rPr>
          <w:rFonts w:ascii="Times New Roman" w:eastAsia="Times New Roman" w:hAnsi="Times New Roman" w:cs="Times New Roman"/>
          <w:sz w:val="26"/>
          <w:szCs w:val="26"/>
        </w:rPr>
        <w:t>Equitable Division</w:t>
      </w:r>
      <w:r w:rsidR="00103504">
        <w:rPr>
          <w:rFonts w:ascii="Times New Roman" w:eastAsia="Times New Roman" w:hAnsi="Times New Roman" w:cs="Times New Roman"/>
          <w:sz w:val="26"/>
          <w:szCs w:val="26"/>
        </w:rPr>
        <w:t xml:space="preserve"> (Equitable)</w:t>
      </w:r>
      <w:r w:rsidR="00454FC2">
        <w:rPr>
          <w:rStyle w:val="FootnoteReference"/>
          <w:rFonts w:ascii="Times New Roman" w:eastAsia="Times New Roman" w:hAnsi="Times New Roman" w:cs="Times New Roman"/>
          <w:sz w:val="26"/>
          <w:szCs w:val="26"/>
        </w:rPr>
        <w:footnoteReference w:id="3"/>
      </w:r>
      <w:r w:rsidR="00D1415C" w:rsidRPr="00DA6879">
        <w:rPr>
          <w:rFonts w:ascii="Times New Roman" w:eastAsia="Times New Roman" w:hAnsi="Times New Roman" w:cs="Times New Roman"/>
          <w:sz w:val="26"/>
          <w:szCs w:val="26"/>
        </w:rPr>
        <w:t xml:space="preserve">.  </w:t>
      </w:r>
      <w:r w:rsidR="00F45AD8">
        <w:rPr>
          <w:rFonts w:ascii="Times New Roman" w:eastAsia="Times New Roman" w:hAnsi="Times New Roman" w:cs="Times New Roman"/>
          <w:sz w:val="26"/>
          <w:szCs w:val="26"/>
        </w:rPr>
        <w:t>By Pe</w:t>
      </w:r>
      <w:r w:rsidR="007F776E">
        <w:rPr>
          <w:rFonts w:ascii="Times New Roman" w:eastAsia="Times New Roman" w:hAnsi="Times New Roman" w:cs="Times New Roman"/>
          <w:sz w:val="26"/>
          <w:szCs w:val="26"/>
        </w:rPr>
        <w:t>t</w:t>
      </w:r>
      <w:r w:rsidR="00F45AD8">
        <w:rPr>
          <w:rFonts w:ascii="Times New Roman" w:eastAsia="Times New Roman" w:hAnsi="Times New Roman" w:cs="Times New Roman"/>
          <w:sz w:val="26"/>
          <w:szCs w:val="26"/>
        </w:rPr>
        <w:t xml:space="preserve">ition filed and served on </w:t>
      </w:r>
      <w:r w:rsidR="0099161F">
        <w:rPr>
          <w:rFonts w:ascii="Times New Roman" w:eastAsia="Times New Roman" w:hAnsi="Times New Roman" w:cs="Times New Roman"/>
          <w:sz w:val="26"/>
          <w:szCs w:val="26"/>
        </w:rPr>
        <w:t>January 9</w:t>
      </w:r>
      <w:r w:rsidR="00F45AD8">
        <w:rPr>
          <w:rFonts w:ascii="Times New Roman" w:eastAsia="Times New Roman" w:hAnsi="Times New Roman" w:cs="Times New Roman"/>
          <w:sz w:val="26"/>
          <w:szCs w:val="26"/>
        </w:rPr>
        <w:t>, 2019, at Docket No. P</w:t>
      </w:r>
      <w:r w:rsidR="00657906">
        <w:rPr>
          <w:rFonts w:ascii="Times New Roman" w:eastAsia="Times New Roman" w:hAnsi="Times New Roman" w:cs="Times New Roman"/>
          <w:sz w:val="26"/>
          <w:szCs w:val="26"/>
        </w:rPr>
        <w:t>-2019-3007044</w:t>
      </w:r>
      <w:r w:rsidR="000E4076">
        <w:rPr>
          <w:rFonts w:ascii="Times New Roman" w:eastAsia="Times New Roman" w:hAnsi="Times New Roman" w:cs="Times New Roman"/>
          <w:sz w:val="26"/>
          <w:szCs w:val="26"/>
        </w:rPr>
        <w:t xml:space="preserve"> (2019 Petition)</w:t>
      </w:r>
      <w:r w:rsidR="00657906">
        <w:rPr>
          <w:rFonts w:ascii="Times New Roman" w:eastAsia="Times New Roman" w:hAnsi="Times New Roman" w:cs="Times New Roman"/>
          <w:sz w:val="26"/>
          <w:szCs w:val="26"/>
        </w:rPr>
        <w:t xml:space="preserve">, </w:t>
      </w:r>
      <w:r w:rsidR="00D1415C" w:rsidRPr="00DA6879">
        <w:rPr>
          <w:rFonts w:ascii="Times New Roman" w:eastAsia="Times New Roman" w:hAnsi="Times New Roman" w:cs="Times New Roman"/>
          <w:sz w:val="26"/>
          <w:szCs w:val="26"/>
        </w:rPr>
        <w:t xml:space="preserve">PNGC </w:t>
      </w:r>
      <w:r w:rsidR="004136AD">
        <w:rPr>
          <w:rFonts w:ascii="Times New Roman" w:eastAsia="Times New Roman" w:hAnsi="Times New Roman" w:cs="Times New Roman"/>
          <w:sz w:val="26"/>
          <w:szCs w:val="26"/>
        </w:rPr>
        <w:t xml:space="preserve">now </w:t>
      </w:r>
      <w:r w:rsidR="00EE57FC" w:rsidRPr="00DA6879">
        <w:rPr>
          <w:rFonts w:ascii="Times New Roman" w:eastAsia="Times New Roman" w:hAnsi="Times New Roman" w:cs="Times New Roman"/>
          <w:sz w:val="26"/>
          <w:szCs w:val="26"/>
        </w:rPr>
        <w:t xml:space="preserve">seeks </w:t>
      </w:r>
      <w:r w:rsidR="00097A24" w:rsidRPr="00DA6879">
        <w:rPr>
          <w:rFonts w:ascii="Times New Roman" w:eastAsia="Times New Roman" w:hAnsi="Times New Roman" w:cs="Times New Roman"/>
          <w:sz w:val="26"/>
          <w:szCs w:val="26"/>
        </w:rPr>
        <w:t xml:space="preserve">to </w:t>
      </w:r>
      <w:r w:rsidR="00EE57FC" w:rsidRPr="00DA6879">
        <w:rPr>
          <w:rFonts w:ascii="Times New Roman" w:eastAsia="Times New Roman" w:hAnsi="Times New Roman" w:cs="Times New Roman"/>
          <w:sz w:val="26"/>
          <w:szCs w:val="26"/>
        </w:rPr>
        <w:t xml:space="preserve">amend </w:t>
      </w:r>
      <w:r w:rsidR="00E13EF4">
        <w:rPr>
          <w:rFonts w:ascii="Times New Roman" w:eastAsia="Times New Roman" w:hAnsi="Times New Roman" w:cs="Times New Roman"/>
          <w:sz w:val="26"/>
          <w:szCs w:val="26"/>
        </w:rPr>
        <w:t xml:space="preserve">its </w:t>
      </w:r>
      <w:r w:rsidR="00EE57FC" w:rsidRPr="00DA6879">
        <w:rPr>
          <w:rFonts w:ascii="Times New Roman" w:eastAsia="Times New Roman" w:hAnsi="Times New Roman" w:cs="Times New Roman"/>
          <w:sz w:val="26"/>
          <w:szCs w:val="26"/>
        </w:rPr>
        <w:t xml:space="preserve">2015-2018 USECP </w:t>
      </w:r>
      <w:r w:rsidR="00DA6879" w:rsidRPr="00DA6879">
        <w:rPr>
          <w:rFonts w:ascii="Times New Roman" w:eastAsia="Times New Roman" w:hAnsi="Times New Roman" w:cs="Times New Roman"/>
          <w:sz w:val="26"/>
          <w:szCs w:val="26"/>
        </w:rPr>
        <w:t xml:space="preserve">to modify the </w:t>
      </w:r>
      <w:r w:rsidR="00DC5605">
        <w:rPr>
          <w:rFonts w:ascii="Times New Roman" w:eastAsia="Times New Roman" w:hAnsi="Times New Roman" w:cs="Times New Roman"/>
          <w:sz w:val="26"/>
          <w:szCs w:val="26"/>
        </w:rPr>
        <w:t>current</w:t>
      </w:r>
      <w:r w:rsidR="00DC5605" w:rsidRPr="00DA6879">
        <w:rPr>
          <w:rFonts w:ascii="Times New Roman" w:eastAsia="Times New Roman" w:hAnsi="Times New Roman" w:cs="Times New Roman"/>
          <w:sz w:val="26"/>
          <w:szCs w:val="26"/>
        </w:rPr>
        <w:t xml:space="preserve"> </w:t>
      </w:r>
      <w:r w:rsidR="00DA6879" w:rsidRPr="00DA6879">
        <w:rPr>
          <w:rFonts w:ascii="Times New Roman" w:eastAsia="Times New Roman" w:hAnsi="Times New Roman" w:cs="Times New Roman"/>
          <w:sz w:val="26"/>
          <w:szCs w:val="26"/>
        </w:rPr>
        <w:t xml:space="preserve">budget </w:t>
      </w:r>
      <w:r w:rsidR="00E73A25">
        <w:rPr>
          <w:rFonts w:ascii="Times New Roman" w:eastAsia="Times New Roman" w:hAnsi="Times New Roman" w:cs="Times New Roman"/>
          <w:sz w:val="26"/>
          <w:szCs w:val="26"/>
        </w:rPr>
        <w:t xml:space="preserve">and </w:t>
      </w:r>
      <w:r w:rsidR="00E13EF4">
        <w:rPr>
          <w:rFonts w:ascii="Times New Roman" w:eastAsia="Times New Roman" w:hAnsi="Times New Roman" w:cs="Times New Roman"/>
          <w:sz w:val="26"/>
          <w:szCs w:val="26"/>
        </w:rPr>
        <w:t>universal service r</w:t>
      </w:r>
      <w:r w:rsidR="00B655B6">
        <w:rPr>
          <w:rFonts w:ascii="Times New Roman" w:eastAsia="Times New Roman" w:hAnsi="Times New Roman" w:cs="Times New Roman"/>
          <w:sz w:val="26"/>
          <w:szCs w:val="26"/>
        </w:rPr>
        <w:t>ider</w:t>
      </w:r>
      <w:r w:rsidR="00E13EF4">
        <w:rPr>
          <w:rFonts w:ascii="Times New Roman" w:eastAsia="Times New Roman" w:hAnsi="Times New Roman" w:cs="Times New Roman"/>
          <w:sz w:val="26"/>
          <w:szCs w:val="26"/>
        </w:rPr>
        <w:t xml:space="preserve"> </w:t>
      </w:r>
      <w:r w:rsidR="00DA6879" w:rsidRPr="00DA6879">
        <w:rPr>
          <w:rFonts w:ascii="Times New Roman" w:eastAsia="Times New Roman" w:hAnsi="Times New Roman" w:cs="Times New Roman"/>
          <w:sz w:val="26"/>
          <w:szCs w:val="26"/>
        </w:rPr>
        <w:t xml:space="preserve">for </w:t>
      </w:r>
      <w:proofErr w:type="spellStart"/>
      <w:r w:rsidR="00DA6879" w:rsidRPr="00DA6879">
        <w:rPr>
          <w:rFonts w:ascii="Times New Roman" w:eastAsia="Times New Roman" w:hAnsi="Times New Roman" w:cs="Times New Roman"/>
          <w:sz w:val="26"/>
          <w:szCs w:val="26"/>
        </w:rPr>
        <w:t>Equitable</w:t>
      </w:r>
      <w:r w:rsidR="00BC7138">
        <w:rPr>
          <w:rFonts w:ascii="Times New Roman" w:eastAsia="Times New Roman" w:hAnsi="Times New Roman" w:cs="Times New Roman"/>
          <w:sz w:val="26"/>
          <w:szCs w:val="26"/>
        </w:rPr>
        <w:t>’s</w:t>
      </w:r>
      <w:proofErr w:type="spellEnd"/>
      <w:r w:rsidR="00DA6879" w:rsidRPr="00DA6879">
        <w:rPr>
          <w:rFonts w:ascii="Times New Roman" w:eastAsia="Times New Roman" w:hAnsi="Times New Roman" w:cs="Times New Roman"/>
          <w:sz w:val="26"/>
          <w:szCs w:val="26"/>
        </w:rPr>
        <w:t xml:space="preserve"> Emergency Furnace and Service Line Repair </w:t>
      </w:r>
      <w:r w:rsidR="00D267A2">
        <w:rPr>
          <w:rFonts w:ascii="Times New Roman" w:eastAsia="Times New Roman" w:hAnsi="Times New Roman" w:cs="Times New Roman"/>
          <w:sz w:val="26"/>
          <w:szCs w:val="26"/>
        </w:rPr>
        <w:lastRenderedPageBreak/>
        <w:t>(EFSLR</w:t>
      </w:r>
      <w:r w:rsidR="000E4076">
        <w:rPr>
          <w:rFonts w:ascii="Times New Roman" w:eastAsia="Times New Roman" w:hAnsi="Times New Roman" w:cs="Times New Roman"/>
          <w:sz w:val="26"/>
          <w:szCs w:val="26"/>
        </w:rPr>
        <w:t>)</w:t>
      </w:r>
      <w:r w:rsidR="00D267A2">
        <w:rPr>
          <w:rFonts w:ascii="Times New Roman" w:eastAsia="Times New Roman" w:hAnsi="Times New Roman" w:cs="Times New Roman"/>
          <w:sz w:val="26"/>
          <w:szCs w:val="26"/>
        </w:rPr>
        <w:t xml:space="preserve"> </w:t>
      </w:r>
      <w:r w:rsidR="00DA6879" w:rsidRPr="00DA6879">
        <w:rPr>
          <w:rFonts w:ascii="Times New Roman" w:eastAsia="Times New Roman" w:hAnsi="Times New Roman" w:cs="Times New Roman"/>
          <w:sz w:val="26"/>
          <w:szCs w:val="26"/>
        </w:rPr>
        <w:t>Program</w:t>
      </w:r>
      <w:r w:rsidR="003F6050" w:rsidRPr="00457B06">
        <w:rPr>
          <w:rFonts w:ascii="Times New Roman" w:eastAsia="Times New Roman" w:hAnsi="Times New Roman" w:cs="Times New Roman"/>
          <w:sz w:val="26"/>
          <w:szCs w:val="26"/>
        </w:rPr>
        <w:t>.</w:t>
      </w:r>
      <w:r w:rsidR="001937AF">
        <w:rPr>
          <w:rStyle w:val="FootnoteReference"/>
          <w:rFonts w:ascii="Times New Roman" w:eastAsia="Times New Roman" w:hAnsi="Times New Roman" w:cs="Times New Roman"/>
          <w:sz w:val="26"/>
          <w:szCs w:val="26"/>
        </w:rPr>
        <w:footnoteReference w:id="4"/>
      </w:r>
      <w:r w:rsidR="00457B06">
        <w:rPr>
          <w:rFonts w:ascii="Times New Roman" w:eastAsia="Times New Roman" w:hAnsi="Times New Roman" w:cs="Times New Roman"/>
          <w:sz w:val="26"/>
          <w:szCs w:val="26"/>
        </w:rPr>
        <w:t xml:space="preserve"> </w:t>
      </w:r>
      <w:r w:rsidR="003F6050" w:rsidRPr="00457B06">
        <w:rPr>
          <w:rFonts w:ascii="Times New Roman" w:eastAsia="Times New Roman" w:hAnsi="Times New Roman" w:cs="Times New Roman"/>
          <w:sz w:val="26"/>
          <w:szCs w:val="26"/>
        </w:rPr>
        <w:t xml:space="preserve"> </w:t>
      </w:r>
      <w:r w:rsidR="000C4EC7">
        <w:rPr>
          <w:rFonts w:ascii="Times New Roman" w:eastAsia="Times New Roman" w:hAnsi="Times New Roman" w:cs="Times New Roman"/>
          <w:sz w:val="26"/>
          <w:szCs w:val="26"/>
        </w:rPr>
        <w:t xml:space="preserve">The Office of Consumer Advocate </w:t>
      </w:r>
      <w:r w:rsidR="00FD2481">
        <w:rPr>
          <w:rFonts w:ascii="Times New Roman" w:eastAsia="Times New Roman" w:hAnsi="Times New Roman" w:cs="Times New Roman"/>
          <w:sz w:val="26"/>
          <w:szCs w:val="26"/>
        </w:rPr>
        <w:t xml:space="preserve">(OCA) and the </w:t>
      </w:r>
      <w:r w:rsidR="003849C7" w:rsidRPr="003849C7">
        <w:rPr>
          <w:rFonts w:ascii="Times New Roman" w:eastAsia="Times New Roman" w:hAnsi="Times New Roman" w:cs="Times New Roman"/>
          <w:sz w:val="26"/>
          <w:szCs w:val="26"/>
        </w:rPr>
        <w:t>Coalition for Affordable Utility Service and Energy Efficiency in Pennsylvania</w:t>
      </w:r>
      <w:r w:rsidR="003849C7" w:rsidRPr="003849C7" w:rsidDel="003849C7">
        <w:rPr>
          <w:rFonts w:ascii="Times New Roman" w:eastAsia="Times New Roman" w:hAnsi="Times New Roman" w:cs="Times New Roman"/>
          <w:sz w:val="26"/>
          <w:szCs w:val="26"/>
        </w:rPr>
        <w:t xml:space="preserve"> </w:t>
      </w:r>
      <w:r w:rsidR="00E01D63">
        <w:rPr>
          <w:rFonts w:ascii="Times New Roman" w:eastAsia="Times New Roman" w:hAnsi="Times New Roman" w:cs="Times New Roman"/>
          <w:sz w:val="26"/>
          <w:szCs w:val="26"/>
        </w:rPr>
        <w:t>(</w:t>
      </w:r>
      <w:r w:rsidR="002F6AAB" w:rsidRPr="002F6AAB">
        <w:rPr>
          <w:rFonts w:ascii="Times New Roman" w:eastAsia="Times New Roman" w:hAnsi="Times New Roman" w:cs="Times New Roman"/>
          <w:sz w:val="26"/>
          <w:szCs w:val="26"/>
        </w:rPr>
        <w:t>CAUSE-PA</w:t>
      </w:r>
      <w:r w:rsidR="00E01D63">
        <w:rPr>
          <w:rFonts w:ascii="Times New Roman" w:eastAsia="Times New Roman" w:hAnsi="Times New Roman" w:cs="Times New Roman"/>
          <w:sz w:val="26"/>
          <w:szCs w:val="26"/>
        </w:rPr>
        <w:t xml:space="preserve">) support </w:t>
      </w:r>
      <w:r w:rsidR="00256C91">
        <w:rPr>
          <w:rFonts w:ascii="Times New Roman" w:eastAsia="Times New Roman" w:hAnsi="Times New Roman" w:cs="Times New Roman"/>
          <w:sz w:val="26"/>
          <w:szCs w:val="26"/>
        </w:rPr>
        <w:t>this change</w:t>
      </w:r>
      <w:r w:rsidR="009041D1">
        <w:rPr>
          <w:rFonts w:ascii="Times New Roman" w:eastAsia="Times New Roman" w:hAnsi="Times New Roman" w:cs="Times New Roman"/>
          <w:sz w:val="26"/>
          <w:szCs w:val="26"/>
        </w:rPr>
        <w:t xml:space="preserve">.  </w:t>
      </w:r>
      <w:r w:rsidR="0047450D">
        <w:rPr>
          <w:rFonts w:ascii="Times New Roman" w:eastAsia="Times New Roman" w:hAnsi="Times New Roman" w:cs="Times New Roman"/>
          <w:sz w:val="26"/>
          <w:szCs w:val="26"/>
        </w:rPr>
        <w:t>W</w:t>
      </w:r>
      <w:r w:rsidR="003F6050" w:rsidRPr="00457B06">
        <w:rPr>
          <w:rFonts w:ascii="Times New Roman" w:eastAsia="Times New Roman" w:hAnsi="Times New Roman" w:cs="Times New Roman"/>
          <w:sz w:val="26"/>
          <w:szCs w:val="26"/>
        </w:rPr>
        <w:t xml:space="preserve">e shall grant the </w:t>
      </w:r>
      <w:r w:rsidR="007F776E">
        <w:rPr>
          <w:rFonts w:ascii="Times New Roman" w:eastAsia="Times New Roman" w:hAnsi="Times New Roman" w:cs="Times New Roman"/>
          <w:sz w:val="26"/>
          <w:szCs w:val="26"/>
        </w:rPr>
        <w:t xml:space="preserve">2019 </w:t>
      </w:r>
      <w:r w:rsidR="003F6050" w:rsidRPr="00457B06">
        <w:rPr>
          <w:rFonts w:ascii="Times New Roman" w:eastAsia="Times New Roman" w:hAnsi="Times New Roman" w:cs="Times New Roman"/>
          <w:sz w:val="26"/>
          <w:szCs w:val="26"/>
        </w:rPr>
        <w:t>Petition</w:t>
      </w:r>
      <w:r w:rsidR="006A1609" w:rsidRPr="00457B06">
        <w:rPr>
          <w:rFonts w:ascii="Times New Roman" w:eastAsia="Times New Roman" w:hAnsi="Times New Roman" w:cs="Times New Roman"/>
          <w:sz w:val="26"/>
          <w:szCs w:val="26"/>
        </w:rPr>
        <w:t>, consistent with this Order</w:t>
      </w:r>
      <w:r w:rsidR="003F6050" w:rsidRPr="00457B06">
        <w:rPr>
          <w:rFonts w:ascii="Times New Roman" w:eastAsia="Times New Roman" w:hAnsi="Times New Roman" w:cs="Times New Roman"/>
          <w:sz w:val="26"/>
          <w:szCs w:val="26"/>
        </w:rPr>
        <w:t>.</w:t>
      </w:r>
      <w:r w:rsidR="003F6050" w:rsidRPr="00E05C80">
        <w:rPr>
          <w:rFonts w:ascii="Times New Roman" w:eastAsia="Times New Roman" w:hAnsi="Times New Roman" w:cs="Times New Roman"/>
          <w:sz w:val="26"/>
          <w:szCs w:val="26"/>
        </w:rPr>
        <w:t xml:space="preserve">  </w:t>
      </w:r>
    </w:p>
    <w:p w14:paraId="719A42EF" w14:textId="77777777" w:rsidR="0093730A" w:rsidRDefault="0093730A" w:rsidP="00D44801">
      <w:pPr>
        <w:spacing w:after="0" w:line="360" w:lineRule="auto"/>
        <w:rPr>
          <w:rFonts w:ascii="Times New Roman" w:eastAsia="Times New Roman" w:hAnsi="Times New Roman" w:cs="Times New Roman"/>
          <w:b/>
          <w:bCs/>
          <w:sz w:val="26"/>
          <w:szCs w:val="26"/>
        </w:rPr>
      </w:pPr>
    </w:p>
    <w:p w14:paraId="56AE188D" w14:textId="75CC5DAE" w:rsidR="00FB6DD4" w:rsidRPr="00E05C80" w:rsidRDefault="00F44610" w:rsidP="00D44801">
      <w:pPr>
        <w:spacing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HISTORY</w:t>
      </w:r>
    </w:p>
    <w:p w14:paraId="0E043147" w14:textId="5F8013B5" w:rsidR="00B0337C" w:rsidRDefault="0064310E">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This </w:t>
      </w:r>
      <w:r w:rsidR="00185C79">
        <w:rPr>
          <w:rFonts w:ascii="Times New Roman" w:hAnsi="Times New Roman" w:cs="Times New Roman"/>
          <w:sz w:val="26"/>
          <w:szCs w:val="26"/>
        </w:rPr>
        <w:t xml:space="preserve">History </w:t>
      </w:r>
      <w:r w:rsidR="005415C6">
        <w:rPr>
          <w:rFonts w:ascii="Times New Roman" w:hAnsi="Times New Roman" w:cs="Times New Roman"/>
          <w:sz w:val="26"/>
          <w:szCs w:val="26"/>
        </w:rPr>
        <w:t>summarize</w:t>
      </w:r>
      <w:r w:rsidR="00185C79">
        <w:rPr>
          <w:rFonts w:ascii="Times New Roman" w:hAnsi="Times New Roman" w:cs="Times New Roman"/>
          <w:sz w:val="26"/>
          <w:szCs w:val="26"/>
        </w:rPr>
        <w:t>s</w:t>
      </w:r>
      <w:r w:rsidR="005415C6">
        <w:rPr>
          <w:rFonts w:ascii="Times New Roman" w:hAnsi="Times New Roman" w:cs="Times New Roman"/>
          <w:sz w:val="26"/>
          <w:szCs w:val="26"/>
        </w:rPr>
        <w:t xml:space="preserve"> relevant portions of </w:t>
      </w:r>
      <w:r w:rsidR="00185C79">
        <w:rPr>
          <w:rFonts w:ascii="Times New Roman" w:hAnsi="Times New Roman" w:cs="Times New Roman"/>
          <w:sz w:val="26"/>
          <w:szCs w:val="26"/>
        </w:rPr>
        <w:t xml:space="preserve">various </w:t>
      </w:r>
      <w:r w:rsidR="005415C6">
        <w:rPr>
          <w:rFonts w:ascii="Times New Roman" w:hAnsi="Times New Roman" w:cs="Times New Roman"/>
          <w:sz w:val="26"/>
          <w:szCs w:val="26"/>
        </w:rPr>
        <w:t>dockets relating to the EFSLR programs discussed herein.</w:t>
      </w:r>
    </w:p>
    <w:p w14:paraId="1A70DFE5" w14:textId="77777777" w:rsidR="005415C6" w:rsidRDefault="005415C6">
      <w:pPr>
        <w:spacing w:after="0" w:line="360" w:lineRule="auto"/>
        <w:ind w:firstLine="720"/>
        <w:rPr>
          <w:rFonts w:ascii="Times New Roman" w:hAnsi="Times New Roman" w:cs="Times New Roman"/>
          <w:sz w:val="26"/>
          <w:szCs w:val="26"/>
        </w:rPr>
      </w:pPr>
    </w:p>
    <w:p w14:paraId="0187EDAD" w14:textId="49345EF2" w:rsidR="00A12798" w:rsidRPr="00E05C80" w:rsidRDefault="008F06C0">
      <w:pPr>
        <w:spacing w:after="0" w:line="360" w:lineRule="auto"/>
        <w:ind w:firstLine="720"/>
        <w:rPr>
          <w:rFonts w:ascii="Times New Roman" w:hAnsi="Times New Roman" w:cs="Times New Roman"/>
          <w:sz w:val="26"/>
          <w:szCs w:val="26"/>
        </w:rPr>
      </w:pPr>
      <w:r w:rsidRPr="00490D1D">
        <w:rPr>
          <w:rFonts w:ascii="Times New Roman" w:hAnsi="Times New Roman" w:cs="Times New Roman"/>
          <w:b/>
          <w:sz w:val="26"/>
          <w:szCs w:val="26"/>
        </w:rPr>
        <w:t>A-201</w:t>
      </w:r>
      <w:r w:rsidR="00D45D82">
        <w:rPr>
          <w:rFonts w:ascii="Times New Roman" w:hAnsi="Times New Roman" w:cs="Times New Roman"/>
          <w:b/>
          <w:sz w:val="26"/>
          <w:szCs w:val="26"/>
        </w:rPr>
        <w:t>3</w:t>
      </w:r>
      <w:r w:rsidRPr="00490D1D">
        <w:rPr>
          <w:rFonts w:ascii="Times New Roman" w:hAnsi="Times New Roman" w:cs="Times New Roman"/>
          <w:b/>
          <w:sz w:val="26"/>
          <w:szCs w:val="26"/>
        </w:rPr>
        <w:t>-</w:t>
      </w:r>
      <w:r w:rsidR="00564238" w:rsidRPr="00490D1D">
        <w:rPr>
          <w:rFonts w:ascii="Times New Roman" w:hAnsi="Times New Roman" w:cs="Times New Roman"/>
          <w:b/>
          <w:sz w:val="26"/>
          <w:szCs w:val="26"/>
        </w:rPr>
        <w:t>235</w:t>
      </w:r>
      <w:r w:rsidR="00202F1F" w:rsidRPr="00490D1D">
        <w:rPr>
          <w:rFonts w:ascii="Times New Roman" w:hAnsi="Times New Roman" w:cs="Times New Roman"/>
          <w:b/>
          <w:sz w:val="26"/>
          <w:szCs w:val="26"/>
        </w:rPr>
        <w:t>3</w:t>
      </w:r>
      <w:r w:rsidR="00901789" w:rsidRPr="00490D1D">
        <w:rPr>
          <w:rFonts w:ascii="Times New Roman" w:hAnsi="Times New Roman" w:cs="Times New Roman"/>
          <w:b/>
          <w:sz w:val="26"/>
          <w:szCs w:val="26"/>
        </w:rPr>
        <w:t xml:space="preserve">647, </w:t>
      </w:r>
      <w:r w:rsidR="00901789" w:rsidRPr="00490D1D">
        <w:rPr>
          <w:rFonts w:ascii="Times New Roman" w:hAnsi="Times New Roman" w:cs="Times New Roman"/>
          <w:b/>
          <w:i/>
          <w:sz w:val="26"/>
          <w:szCs w:val="26"/>
        </w:rPr>
        <w:t>et al</w:t>
      </w:r>
      <w:r w:rsidR="00901789" w:rsidRPr="00490D1D">
        <w:rPr>
          <w:rFonts w:ascii="Times New Roman" w:hAnsi="Times New Roman" w:cs="Times New Roman"/>
          <w:b/>
          <w:sz w:val="26"/>
          <w:szCs w:val="26"/>
        </w:rPr>
        <w:t>.</w:t>
      </w:r>
      <w:r w:rsidR="00A6722C">
        <w:rPr>
          <w:rFonts w:ascii="Times New Roman" w:hAnsi="Times New Roman" w:cs="Times New Roman"/>
          <w:b/>
          <w:sz w:val="26"/>
          <w:szCs w:val="26"/>
        </w:rPr>
        <w:t xml:space="preserve"> </w:t>
      </w:r>
      <w:r w:rsidR="002847EF">
        <w:rPr>
          <w:rFonts w:ascii="Times New Roman" w:hAnsi="Times New Roman" w:cs="Times New Roman"/>
          <w:b/>
          <w:sz w:val="26"/>
          <w:szCs w:val="26"/>
        </w:rPr>
        <w:t>– Merger.</w:t>
      </w:r>
      <w:r w:rsidR="00901789" w:rsidRPr="00490D1D">
        <w:rPr>
          <w:rFonts w:ascii="Times New Roman" w:hAnsi="Times New Roman" w:cs="Times New Roman"/>
          <w:i/>
          <w:sz w:val="26"/>
          <w:szCs w:val="26"/>
        </w:rPr>
        <w:t xml:space="preserve">  </w:t>
      </w:r>
      <w:r w:rsidR="00A12798" w:rsidRPr="00E05C80">
        <w:rPr>
          <w:rFonts w:ascii="Times New Roman" w:hAnsi="Times New Roman" w:cs="Times New Roman"/>
          <w:sz w:val="26"/>
          <w:szCs w:val="26"/>
        </w:rPr>
        <w:t>On December 18, 2013, the Commission approved a settlement allowing Equitable Gas to merge into PNGC, with PNGC as the surviving entity.</w:t>
      </w:r>
      <w:r w:rsidR="00E548BA" w:rsidRPr="00E05C80">
        <w:rPr>
          <w:rStyle w:val="apple-converted-space"/>
          <w:rFonts w:ascii="Times New Roman" w:hAnsi="Times New Roman" w:cs="Times New Roman"/>
          <w:sz w:val="26"/>
          <w:szCs w:val="26"/>
        </w:rPr>
        <w:t xml:space="preserve">  </w:t>
      </w:r>
      <w:r w:rsidR="00A12798" w:rsidRPr="00E05C80">
        <w:rPr>
          <w:rFonts w:ascii="Times New Roman" w:hAnsi="Times New Roman" w:cs="Times New Roman"/>
          <w:sz w:val="26"/>
          <w:szCs w:val="26"/>
        </w:rPr>
        <w:t>Since Equitable Gas operate</w:t>
      </w:r>
      <w:r w:rsidR="000011CB" w:rsidRPr="00E05C80">
        <w:rPr>
          <w:rFonts w:ascii="Times New Roman" w:hAnsi="Times New Roman" w:cs="Times New Roman"/>
          <w:sz w:val="26"/>
          <w:szCs w:val="26"/>
        </w:rPr>
        <w:t>d</w:t>
      </w:r>
      <w:r w:rsidR="00A12798" w:rsidRPr="00E05C80">
        <w:rPr>
          <w:rFonts w:ascii="Times New Roman" w:hAnsi="Times New Roman" w:cs="Times New Roman"/>
          <w:sz w:val="26"/>
          <w:szCs w:val="26"/>
        </w:rPr>
        <w:t xml:space="preserve"> under separate tariffs and accounting procedures compared to PNGC, the </w:t>
      </w:r>
      <w:r w:rsidR="00E548BA" w:rsidRPr="00E05C80">
        <w:rPr>
          <w:rFonts w:ascii="Times New Roman" w:hAnsi="Times New Roman" w:cs="Times New Roman"/>
          <w:sz w:val="26"/>
          <w:szCs w:val="26"/>
        </w:rPr>
        <w:t xml:space="preserve">two </w:t>
      </w:r>
      <w:r w:rsidR="007C33EE">
        <w:rPr>
          <w:rFonts w:ascii="Times New Roman" w:hAnsi="Times New Roman" w:cs="Times New Roman"/>
          <w:sz w:val="26"/>
          <w:szCs w:val="26"/>
        </w:rPr>
        <w:t xml:space="preserve">natural gas distribution companies (NGDCs) </w:t>
      </w:r>
      <w:r w:rsidR="00A93ACC">
        <w:rPr>
          <w:rFonts w:ascii="Times New Roman" w:hAnsi="Times New Roman" w:cs="Times New Roman"/>
          <w:sz w:val="26"/>
          <w:szCs w:val="26"/>
        </w:rPr>
        <w:t xml:space="preserve">have </w:t>
      </w:r>
      <w:r w:rsidR="00E548BA" w:rsidRPr="00E05C80">
        <w:rPr>
          <w:rFonts w:ascii="Times New Roman" w:hAnsi="Times New Roman" w:cs="Times New Roman"/>
          <w:sz w:val="26"/>
          <w:szCs w:val="26"/>
        </w:rPr>
        <w:t>operate</w:t>
      </w:r>
      <w:r w:rsidR="000011CB" w:rsidRPr="00E05C80">
        <w:rPr>
          <w:rFonts w:ascii="Times New Roman" w:hAnsi="Times New Roman" w:cs="Times New Roman"/>
          <w:sz w:val="26"/>
          <w:szCs w:val="26"/>
        </w:rPr>
        <w:t>d</w:t>
      </w:r>
      <w:r w:rsidR="00E548BA" w:rsidRPr="00E05C80">
        <w:rPr>
          <w:rFonts w:ascii="Times New Roman" w:hAnsi="Times New Roman" w:cs="Times New Roman"/>
          <w:sz w:val="26"/>
          <w:szCs w:val="26"/>
        </w:rPr>
        <w:t xml:space="preserve"> as </w:t>
      </w:r>
      <w:r w:rsidR="00FD4DA1">
        <w:rPr>
          <w:rFonts w:ascii="Times New Roman" w:hAnsi="Times New Roman" w:cs="Times New Roman"/>
          <w:sz w:val="26"/>
          <w:szCs w:val="26"/>
        </w:rPr>
        <w:t xml:space="preserve">separate divisions </w:t>
      </w:r>
      <w:r w:rsidR="00A12798" w:rsidRPr="00E05C80">
        <w:rPr>
          <w:rFonts w:ascii="Times New Roman" w:hAnsi="Times New Roman" w:cs="Times New Roman"/>
          <w:sz w:val="26"/>
          <w:szCs w:val="26"/>
        </w:rPr>
        <w:t>of PNGC</w:t>
      </w:r>
      <w:r w:rsidR="00EA7616">
        <w:rPr>
          <w:rFonts w:ascii="Times New Roman" w:hAnsi="Times New Roman" w:cs="Times New Roman"/>
          <w:sz w:val="26"/>
          <w:szCs w:val="26"/>
        </w:rPr>
        <w:t>, Peoples and Equitable,</w:t>
      </w:r>
      <w:r w:rsidR="000011CB" w:rsidRPr="00E05C80">
        <w:rPr>
          <w:rFonts w:ascii="Times New Roman" w:hAnsi="Times New Roman" w:cs="Times New Roman"/>
          <w:sz w:val="26"/>
          <w:szCs w:val="26"/>
        </w:rPr>
        <w:t xml:space="preserve"> </w:t>
      </w:r>
      <w:r w:rsidR="007C33EE">
        <w:rPr>
          <w:rFonts w:ascii="Times New Roman" w:hAnsi="Times New Roman" w:cs="Times New Roman"/>
          <w:sz w:val="26"/>
          <w:szCs w:val="26"/>
        </w:rPr>
        <w:t xml:space="preserve">since </w:t>
      </w:r>
      <w:r w:rsidR="000011CB" w:rsidRPr="00E05C80">
        <w:rPr>
          <w:rFonts w:ascii="Times New Roman" w:hAnsi="Times New Roman" w:cs="Times New Roman"/>
          <w:sz w:val="26"/>
          <w:szCs w:val="26"/>
        </w:rPr>
        <w:t>the merger</w:t>
      </w:r>
      <w:r w:rsidR="00A12798" w:rsidRPr="00E05C80">
        <w:rPr>
          <w:rFonts w:ascii="Times New Roman" w:hAnsi="Times New Roman" w:cs="Times New Roman"/>
          <w:sz w:val="26"/>
          <w:szCs w:val="26"/>
        </w:rPr>
        <w:t>.</w:t>
      </w:r>
      <w:r w:rsidR="0085764B" w:rsidRPr="00E05C80">
        <w:rPr>
          <w:rStyle w:val="FootnoteReference"/>
          <w:rFonts w:ascii="Times New Roman" w:hAnsi="Times New Roman" w:cs="Times New Roman"/>
          <w:sz w:val="26"/>
          <w:szCs w:val="26"/>
        </w:rPr>
        <w:footnoteReference w:id="5"/>
      </w:r>
    </w:p>
    <w:p w14:paraId="51883F88" w14:textId="77777777" w:rsidR="00CA7444" w:rsidRDefault="00CA7444">
      <w:pPr>
        <w:spacing w:after="0" w:line="360" w:lineRule="auto"/>
        <w:ind w:firstLine="720"/>
        <w:rPr>
          <w:rFonts w:ascii="Times New Roman" w:eastAsia="Times New Roman" w:hAnsi="Times New Roman" w:cs="Times New Roman"/>
          <w:sz w:val="26"/>
          <w:szCs w:val="26"/>
        </w:rPr>
      </w:pPr>
    </w:p>
    <w:p w14:paraId="4D3740DE" w14:textId="38E743B2" w:rsidR="00184125" w:rsidRDefault="00BB0958">
      <w:pPr>
        <w:spacing w:after="0" w:line="360" w:lineRule="auto"/>
        <w:ind w:firstLine="720"/>
        <w:rPr>
          <w:sz w:val="26"/>
          <w:szCs w:val="26"/>
        </w:rPr>
      </w:pPr>
      <w:r>
        <w:rPr>
          <w:rFonts w:ascii="Times New Roman" w:eastAsia="Times New Roman" w:hAnsi="Times New Roman" w:cs="Times New Roman"/>
          <w:b/>
          <w:sz w:val="26"/>
          <w:szCs w:val="26"/>
        </w:rPr>
        <w:t>M-2014-243</w:t>
      </w:r>
      <w:r w:rsidR="00FE5945">
        <w:rPr>
          <w:rFonts w:ascii="Times New Roman" w:eastAsia="Times New Roman" w:hAnsi="Times New Roman" w:cs="Times New Roman"/>
          <w:b/>
          <w:sz w:val="26"/>
          <w:szCs w:val="26"/>
        </w:rPr>
        <w:t>2515</w:t>
      </w:r>
      <w:r w:rsidR="00BB715D">
        <w:rPr>
          <w:rFonts w:ascii="Times New Roman" w:eastAsia="Times New Roman" w:hAnsi="Times New Roman" w:cs="Times New Roman"/>
          <w:b/>
          <w:sz w:val="26"/>
          <w:szCs w:val="26"/>
        </w:rPr>
        <w:t xml:space="preserve"> – Current </w:t>
      </w:r>
      <w:r w:rsidR="002847EF">
        <w:rPr>
          <w:rFonts w:ascii="Times New Roman" w:eastAsia="Times New Roman" w:hAnsi="Times New Roman" w:cs="Times New Roman"/>
          <w:b/>
          <w:sz w:val="26"/>
          <w:szCs w:val="26"/>
        </w:rPr>
        <w:t xml:space="preserve">2915-2918 </w:t>
      </w:r>
      <w:r w:rsidR="00BB715D">
        <w:rPr>
          <w:rFonts w:ascii="Times New Roman" w:eastAsia="Times New Roman" w:hAnsi="Times New Roman" w:cs="Times New Roman"/>
          <w:b/>
          <w:sz w:val="26"/>
          <w:szCs w:val="26"/>
        </w:rPr>
        <w:t>USECP</w:t>
      </w:r>
      <w:r w:rsidR="00FE5945">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sidR="00D5749F">
        <w:rPr>
          <w:rFonts w:ascii="Times New Roman" w:eastAsia="Times New Roman" w:hAnsi="Times New Roman" w:cs="Times New Roman"/>
          <w:sz w:val="26"/>
          <w:szCs w:val="26"/>
        </w:rPr>
        <w:t xml:space="preserve">As </w:t>
      </w:r>
      <w:r w:rsidR="00AB4B24">
        <w:rPr>
          <w:rFonts w:ascii="Times New Roman" w:eastAsia="Times New Roman" w:hAnsi="Times New Roman" w:cs="Times New Roman"/>
          <w:sz w:val="26"/>
          <w:szCs w:val="26"/>
        </w:rPr>
        <w:t>NGDC</w:t>
      </w:r>
      <w:r w:rsidR="00D5749F">
        <w:rPr>
          <w:rFonts w:ascii="Times New Roman" w:eastAsia="Times New Roman" w:hAnsi="Times New Roman" w:cs="Times New Roman"/>
          <w:sz w:val="26"/>
          <w:szCs w:val="26"/>
        </w:rPr>
        <w:t>s</w:t>
      </w:r>
      <w:r w:rsidR="00AB4B24">
        <w:rPr>
          <w:rFonts w:ascii="Times New Roman" w:eastAsia="Times New Roman" w:hAnsi="Times New Roman" w:cs="Times New Roman"/>
          <w:sz w:val="26"/>
          <w:szCs w:val="26"/>
        </w:rPr>
        <w:t xml:space="preserve"> operating in Pennsylvania</w:t>
      </w:r>
      <w:r w:rsidR="00D5749F">
        <w:rPr>
          <w:rFonts w:ascii="Times New Roman" w:eastAsia="Times New Roman" w:hAnsi="Times New Roman" w:cs="Times New Roman"/>
          <w:sz w:val="26"/>
          <w:szCs w:val="26"/>
        </w:rPr>
        <w:t xml:space="preserve">, Peoples and Equitable are </w:t>
      </w:r>
      <w:r w:rsidR="00AB4B24">
        <w:rPr>
          <w:rFonts w:ascii="Times New Roman" w:eastAsia="Times New Roman" w:hAnsi="Times New Roman" w:cs="Times New Roman"/>
          <w:sz w:val="26"/>
          <w:szCs w:val="26"/>
        </w:rPr>
        <w:t>required to submit USECP</w:t>
      </w:r>
      <w:r w:rsidR="005960E8">
        <w:rPr>
          <w:rFonts w:ascii="Times New Roman" w:eastAsia="Times New Roman" w:hAnsi="Times New Roman" w:cs="Times New Roman"/>
          <w:sz w:val="26"/>
          <w:szCs w:val="26"/>
        </w:rPr>
        <w:t>s</w:t>
      </w:r>
      <w:r w:rsidR="00AB4B24">
        <w:rPr>
          <w:rFonts w:ascii="Times New Roman" w:eastAsia="Times New Roman" w:hAnsi="Times New Roman" w:cs="Times New Roman"/>
          <w:sz w:val="26"/>
          <w:szCs w:val="26"/>
        </w:rPr>
        <w:t xml:space="preserve"> for approval to the Commission every three years.  52 Pa. Code. § 62.4.  PNGC’s 2015-2018 USECP is a combined plan which </w:t>
      </w:r>
      <w:r w:rsidR="004019D9">
        <w:rPr>
          <w:rFonts w:ascii="Times New Roman" w:eastAsia="Times New Roman" w:hAnsi="Times New Roman" w:cs="Times New Roman"/>
          <w:sz w:val="26"/>
          <w:szCs w:val="26"/>
        </w:rPr>
        <w:t xml:space="preserve">covers </w:t>
      </w:r>
      <w:r w:rsidR="00AB4B24">
        <w:rPr>
          <w:rFonts w:ascii="Times New Roman" w:eastAsia="Times New Roman" w:hAnsi="Times New Roman" w:cs="Times New Roman"/>
          <w:sz w:val="26"/>
          <w:szCs w:val="26"/>
        </w:rPr>
        <w:t xml:space="preserve">both Peoples and Equitable.  </w:t>
      </w:r>
      <w:r w:rsidR="003F0035" w:rsidRPr="00E05C80">
        <w:rPr>
          <w:rFonts w:ascii="Times New Roman" w:hAnsi="Times New Roman" w:cs="Times New Roman"/>
          <w:sz w:val="26"/>
          <w:szCs w:val="26"/>
        </w:rPr>
        <w:t xml:space="preserve">In </w:t>
      </w:r>
      <w:r w:rsidR="00FE5945">
        <w:rPr>
          <w:rFonts w:ascii="Times New Roman" w:hAnsi="Times New Roman" w:cs="Times New Roman"/>
          <w:sz w:val="26"/>
          <w:szCs w:val="26"/>
        </w:rPr>
        <w:t xml:space="preserve">its </w:t>
      </w:r>
      <w:r w:rsidR="003F0035" w:rsidRPr="00E05C80">
        <w:rPr>
          <w:rFonts w:ascii="Times New Roman" w:hAnsi="Times New Roman" w:cs="Times New Roman"/>
          <w:sz w:val="26"/>
          <w:szCs w:val="26"/>
        </w:rPr>
        <w:t>2015 Order</w:t>
      </w:r>
      <w:r w:rsidR="00B52378" w:rsidRPr="00E05C80">
        <w:rPr>
          <w:rStyle w:val="FootnoteReference"/>
          <w:rFonts w:ascii="Times New Roman" w:eastAsia="Times New Roman" w:hAnsi="Times New Roman" w:cs="Times New Roman"/>
          <w:bCs/>
          <w:sz w:val="26"/>
          <w:szCs w:val="26"/>
        </w:rPr>
        <w:footnoteReference w:id="6"/>
      </w:r>
      <w:r w:rsidR="00FE5945">
        <w:rPr>
          <w:rFonts w:ascii="Times New Roman" w:hAnsi="Times New Roman" w:cs="Times New Roman"/>
          <w:sz w:val="26"/>
          <w:szCs w:val="26"/>
        </w:rPr>
        <w:t xml:space="preserve"> regarding the 2015-2018 U</w:t>
      </w:r>
      <w:r w:rsidR="00A90472">
        <w:rPr>
          <w:rFonts w:ascii="Times New Roman" w:hAnsi="Times New Roman" w:cs="Times New Roman"/>
          <w:sz w:val="26"/>
          <w:szCs w:val="26"/>
        </w:rPr>
        <w:t>S</w:t>
      </w:r>
      <w:r w:rsidR="00FE5945">
        <w:rPr>
          <w:rFonts w:ascii="Times New Roman" w:hAnsi="Times New Roman" w:cs="Times New Roman"/>
          <w:sz w:val="26"/>
          <w:szCs w:val="26"/>
        </w:rPr>
        <w:t>ECP</w:t>
      </w:r>
      <w:r w:rsidR="003F0035" w:rsidRPr="00E05C80">
        <w:rPr>
          <w:rFonts w:ascii="Times New Roman" w:hAnsi="Times New Roman" w:cs="Times New Roman"/>
          <w:sz w:val="26"/>
          <w:szCs w:val="26"/>
        </w:rPr>
        <w:t xml:space="preserve">, </w:t>
      </w:r>
      <w:r w:rsidR="00184125" w:rsidRPr="00E05C80">
        <w:rPr>
          <w:rFonts w:ascii="Times New Roman" w:hAnsi="Times New Roman" w:cs="Times New Roman"/>
          <w:sz w:val="26"/>
          <w:szCs w:val="26"/>
        </w:rPr>
        <w:t>the Commission</w:t>
      </w:r>
      <w:r w:rsidR="005411AA">
        <w:rPr>
          <w:rFonts w:ascii="Times New Roman" w:hAnsi="Times New Roman" w:cs="Times New Roman"/>
          <w:sz w:val="26"/>
          <w:szCs w:val="26"/>
        </w:rPr>
        <w:t xml:space="preserve">, </w:t>
      </w:r>
      <w:r w:rsidR="005411AA">
        <w:rPr>
          <w:rFonts w:ascii="Times New Roman" w:hAnsi="Times New Roman" w:cs="Times New Roman"/>
          <w:i/>
          <w:sz w:val="26"/>
          <w:szCs w:val="26"/>
        </w:rPr>
        <w:t>inter alia</w:t>
      </w:r>
      <w:r w:rsidR="00C75D7A">
        <w:rPr>
          <w:rFonts w:ascii="Times New Roman" w:hAnsi="Times New Roman" w:cs="Times New Roman"/>
          <w:sz w:val="26"/>
          <w:szCs w:val="26"/>
        </w:rPr>
        <w:t>,</w:t>
      </w:r>
      <w:r w:rsidR="00184125" w:rsidRPr="00E05C80">
        <w:rPr>
          <w:rFonts w:ascii="Times New Roman" w:hAnsi="Times New Roman" w:cs="Times New Roman"/>
          <w:sz w:val="26"/>
          <w:szCs w:val="26"/>
        </w:rPr>
        <w:t xml:space="preserve"> </w:t>
      </w:r>
      <w:r w:rsidR="003F0035" w:rsidRPr="00E05C80">
        <w:rPr>
          <w:rFonts w:ascii="Times New Roman" w:hAnsi="Times New Roman" w:cs="Times New Roman"/>
          <w:sz w:val="26"/>
          <w:szCs w:val="26"/>
        </w:rPr>
        <w:t xml:space="preserve">addressed the </w:t>
      </w:r>
      <w:r w:rsidR="00444C38">
        <w:rPr>
          <w:rFonts w:ascii="Times New Roman" w:hAnsi="Times New Roman" w:cs="Times New Roman"/>
          <w:sz w:val="26"/>
          <w:szCs w:val="26"/>
        </w:rPr>
        <w:t xml:space="preserve">then-existing </w:t>
      </w:r>
      <w:r w:rsidR="003F0035" w:rsidRPr="00E05C80">
        <w:rPr>
          <w:rFonts w:ascii="Times New Roman" w:hAnsi="Times New Roman" w:cs="Times New Roman"/>
          <w:sz w:val="26"/>
          <w:szCs w:val="26"/>
        </w:rPr>
        <w:t xml:space="preserve">Peoples </w:t>
      </w:r>
      <w:r w:rsidR="00AE4971">
        <w:rPr>
          <w:rFonts w:ascii="Times New Roman" w:hAnsi="Times New Roman" w:cs="Times New Roman"/>
          <w:sz w:val="26"/>
          <w:szCs w:val="26"/>
        </w:rPr>
        <w:t xml:space="preserve">EFSLR </w:t>
      </w:r>
      <w:r w:rsidR="003F0035" w:rsidRPr="00E05C80">
        <w:rPr>
          <w:rFonts w:ascii="Times New Roman" w:hAnsi="Times New Roman" w:cs="Times New Roman"/>
          <w:sz w:val="26"/>
          <w:szCs w:val="26"/>
        </w:rPr>
        <w:t xml:space="preserve">Program.  </w:t>
      </w:r>
      <w:r w:rsidR="00184125" w:rsidRPr="00E05C80">
        <w:rPr>
          <w:rFonts w:ascii="Times New Roman" w:hAnsi="Times New Roman" w:cs="Times New Roman"/>
          <w:sz w:val="26"/>
          <w:szCs w:val="26"/>
        </w:rPr>
        <w:t>2015 Order at</w:t>
      </w:r>
      <w:r w:rsidR="003F0035" w:rsidRPr="00E05C80">
        <w:rPr>
          <w:rFonts w:ascii="Times New Roman" w:hAnsi="Times New Roman" w:cs="Times New Roman"/>
          <w:sz w:val="26"/>
          <w:szCs w:val="26"/>
        </w:rPr>
        <w:t xml:space="preserve"> 39.</w:t>
      </w:r>
      <w:r w:rsidR="00AD6F65" w:rsidRPr="00AD6F65">
        <w:t xml:space="preserve"> </w:t>
      </w:r>
      <w:r w:rsidR="00AD6F65" w:rsidRPr="00AD6F65">
        <w:rPr>
          <w:rFonts w:ascii="Times New Roman" w:hAnsi="Times New Roman" w:cs="Times New Roman"/>
          <w:sz w:val="26"/>
          <w:szCs w:val="26"/>
        </w:rPr>
        <w:t xml:space="preserve"> </w:t>
      </w:r>
      <w:r w:rsidR="00184125" w:rsidRPr="00E05C80">
        <w:rPr>
          <w:rFonts w:ascii="Times New Roman" w:hAnsi="Times New Roman" w:cs="Times New Roman"/>
          <w:sz w:val="26"/>
          <w:szCs w:val="26"/>
        </w:rPr>
        <w:t xml:space="preserve">PNGC </w:t>
      </w:r>
      <w:r w:rsidR="009F7796" w:rsidRPr="00E05C80">
        <w:rPr>
          <w:rFonts w:ascii="Times New Roman" w:hAnsi="Times New Roman" w:cs="Times New Roman"/>
          <w:sz w:val="26"/>
          <w:szCs w:val="26"/>
        </w:rPr>
        <w:t xml:space="preserve">was directed </w:t>
      </w:r>
      <w:r w:rsidR="00184125" w:rsidRPr="00E05C80">
        <w:rPr>
          <w:rFonts w:ascii="Times New Roman" w:hAnsi="Times New Roman" w:cs="Times New Roman"/>
          <w:sz w:val="26"/>
          <w:szCs w:val="26"/>
        </w:rPr>
        <w:t xml:space="preserve">to incorporate the </w:t>
      </w:r>
      <w:r w:rsidR="00FE3858">
        <w:rPr>
          <w:rFonts w:ascii="Times New Roman" w:hAnsi="Times New Roman" w:cs="Times New Roman"/>
          <w:sz w:val="26"/>
          <w:szCs w:val="26"/>
        </w:rPr>
        <w:t>Peoples EFSLR</w:t>
      </w:r>
      <w:r w:rsidR="00BF78E9">
        <w:rPr>
          <w:rFonts w:ascii="Times New Roman" w:hAnsi="Times New Roman" w:cs="Times New Roman"/>
          <w:sz w:val="26"/>
          <w:szCs w:val="26"/>
        </w:rPr>
        <w:t xml:space="preserve"> Program</w:t>
      </w:r>
      <w:r w:rsidR="00FE3858">
        <w:rPr>
          <w:rFonts w:ascii="Times New Roman" w:hAnsi="Times New Roman" w:cs="Times New Roman"/>
          <w:sz w:val="26"/>
          <w:szCs w:val="26"/>
        </w:rPr>
        <w:t xml:space="preserve"> </w:t>
      </w:r>
      <w:r w:rsidR="00184125" w:rsidRPr="00E05C80">
        <w:rPr>
          <w:rFonts w:ascii="Times New Roman" w:hAnsi="Times New Roman" w:cs="Times New Roman"/>
          <w:sz w:val="26"/>
          <w:szCs w:val="26"/>
        </w:rPr>
        <w:t xml:space="preserve">into </w:t>
      </w:r>
      <w:r w:rsidR="006E74E6">
        <w:rPr>
          <w:rFonts w:ascii="Times New Roman" w:hAnsi="Times New Roman" w:cs="Times New Roman"/>
          <w:sz w:val="26"/>
          <w:szCs w:val="26"/>
        </w:rPr>
        <w:t xml:space="preserve">the PNGC </w:t>
      </w:r>
      <w:r w:rsidR="00184125" w:rsidRPr="00E05C80">
        <w:rPr>
          <w:rFonts w:ascii="Times New Roman" w:hAnsi="Times New Roman" w:cs="Times New Roman"/>
          <w:sz w:val="26"/>
          <w:szCs w:val="26"/>
        </w:rPr>
        <w:t>LIURP</w:t>
      </w:r>
      <w:r w:rsidR="00031184">
        <w:rPr>
          <w:rStyle w:val="FootnoteReference"/>
          <w:rFonts w:ascii="Times New Roman" w:hAnsi="Times New Roman" w:cs="Times New Roman"/>
          <w:sz w:val="26"/>
          <w:szCs w:val="26"/>
        </w:rPr>
        <w:footnoteReference w:id="7"/>
      </w:r>
      <w:r w:rsidR="00184125" w:rsidRPr="00E05C80">
        <w:rPr>
          <w:rFonts w:ascii="Times New Roman" w:hAnsi="Times New Roman" w:cs="Times New Roman"/>
          <w:sz w:val="26"/>
          <w:szCs w:val="26"/>
        </w:rPr>
        <w:t xml:space="preserve"> </w:t>
      </w:r>
      <w:r w:rsidR="00FB2A1F" w:rsidRPr="00E05C80">
        <w:rPr>
          <w:rFonts w:ascii="Times New Roman" w:hAnsi="Times New Roman" w:cs="Times New Roman"/>
          <w:sz w:val="26"/>
          <w:szCs w:val="26"/>
        </w:rPr>
        <w:t xml:space="preserve">as a </w:t>
      </w:r>
      <w:r w:rsidR="00184125" w:rsidRPr="00E05C80">
        <w:rPr>
          <w:rFonts w:ascii="Times New Roman" w:hAnsi="Times New Roman" w:cs="Times New Roman"/>
          <w:sz w:val="26"/>
          <w:szCs w:val="26"/>
        </w:rPr>
        <w:t xml:space="preserve">pilot </w:t>
      </w:r>
      <w:r w:rsidR="00FB2A1F" w:rsidRPr="00E05C80">
        <w:rPr>
          <w:rFonts w:ascii="Times New Roman" w:hAnsi="Times New Roman" w:cs="Times New Roman"/>
          <w:sz w:val="26"/>
          <w:szCs w:val="26"/>
        </w:rPr>
        <w:t xml:space="preserve">program </w:t>
      </w:r>
      <w:r w:rsidR="00184125" w:rsidRPr="00E05C80">
        <w:rPr>
          <w:rFonts w:ascii="Times New Roman" w:hAnsi="Times New Roman" w:cs="Times New Roman"/>
          <w:sz w:val="26"/>
          <w:szCs w:val="26"/>
        </w:rPr>
        <w:t>for the duration of the 2015-</w:t>
      </w:r>
      <w:r w:rsidR="00184125" w:rsidRPr="00E05C80">
        <w:rPr>
          <w:rFonts w:ascii="Times New Roman" w:hAnsi="Times New Roman" w:cs="Times New Roman"/>
          <w:sz w:val="26"/>
          <w:szCs w:val="26"/>
        </w:rPr>
        <w:lastRenderedPageBreak/>
        <w:t xml:space="preserve">2018 USECP, subject to </w:t>
      </w:r>
      <w:r w:rsidR="009F7796" w:rsidRPr="00E05C80">
        <w:rPr>
          <w:rFonts w:ascii="Times New Roman" w:hAnsi="Times New Roman" w:cs="Times New Roman"/>
          <w:sz w:val="26"/>
          <w:szCs w:val="26"/>
        </w:rPr>
        <w:t xml:space="preserve">an </w:t>
      </w:r>
      <w:r w:rsidR="00184125" w:rsidRPr="00E05C80">
        <w:rPr>
          <w:rFonts w:ascii="Times New Roman" w:hAnsi="Times New Roman" w:cs="Times New Roman"/>
          <w:sz w:val="26"/>
          <w:szCs w:val="26"/>
        </w:rPr>
        <w:t>annual evaluation and LIURP reporting requirements.</w:t>
      </w:r>
      <w:r w:rsidR="000872F8">
        <w:rPr>
          <w:rStyle w:val="FootnoteReference"/>
          <w:rFonts w:ascii="Times New Roman" w:hAnsi="Times New Roman" w:cs="Times New Roman"/>
          <w:sz w:val="26"/>
          <w:szCs w:val="26"/>
        </w:rPr>
        <w:footnoteReference w:id="8"/>
      </w:r>
      <w:r w:rsidR="00184125" w:rsidRPr="00E05C80">
        <w:rPr>
          <w:rFonts w:ascii="Times New Roman" w:hAnsi="Times New Roman" w:cs="Times New Roman"/>
          <w:sz w:val="26"/>
          <w:szCs w:val="26"/>
        </w:rPr>
        <w:t xml:space="preserve">  </w:t>
      </w:r>
      <w:r w:rsidR="009F7796" w:rsidRPr="00E05C80">
        <w:rPr>
          <w:rFonts w:ascii="Times New Roman" w:hAnsi="Times New Roman" w:cs="Times New Roman"/>
          <w:sz w:val="26"/>
          <w:szCs w:val="26"/>
        </w:rPr>
        <w:t>2015 Order at 44.</w:t>
      </w:r>
      <w:r w:rsidR="00184125" w:rsidRPr="00E05C80">
        <w:rPr>
          <w:rFonts w:ascii="Times New Roman" w:hAnsi="Times New Roman" w:cs="Times New Roman"/>
          <w:sz w:val="26"/>
          <w:szCs w:val="26"/>
        </w:rPr>
        <w:t xml:space="preserve">  </w:t>
      </w:r>
    </w:p>
    <w:p w14:paraId="76A8A88A" w14:textId="77777777" w:rsidR="00071A39" w:rsidRPr="00E05C80" w:rsidRDefault="00071A39">
      <w:pPr>
        <w:spacing w:after="0" w:line="360" w:lineRule="auto"/>
        <w:ind w:firstLine="720"/>
        <w:rPr>
          <w:sz w:val="26"/>
          <w:szCs w:val="26"/>
        </w:rPr>
      </w:pPr>
    </w:p>
    <w:p w14:paraId="7E828CBE" w14:textId="27801C7C" w:rsidR="0021780F" w:rsidRPr="00E05C80" w:rsidRDefault="00061987">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The Commission also approved </w:t>
      </w:r>
      <w:r w:rsidR="009F7796" w:rsidRPr="00E05C80">
        <w:rPr>
          <w:rFonts w:ascii="Times New Roman" w:hAnsi="Times New Roman" w:cs="Times New Roman"/>
          <w:sz w:val="26"/>
          <w:szCs w:val="26"/>
        </w:rPr>
        <w:t xml:space="preserve">a similar but less extensive </w:t>
      </w:r>
      <w:r w:rsidR="00725C90">
        <w:rPr>
          <w:rFonts w:ascii="Times New Roman" w:hAnsi="Times New Roman" w:cs="Times New Roman"/>
          <w:sz w:val="26"/>
          <w:szCs w:val="26"/>
        </w:rPr>
        <w:t xml:space="preserve">EFSLR </w:t>
      </w:r>
      <w:r w:rsidR="002567D4">
        <w:rPr>
          <w:rFonts w:ascii="Times New Roman" w:hAnsi="Times New Roman" w:cs="Times New Roman"/>
          <w:sz w:val="26"/>
          <w:szCs w:val="26"/>
        </w:rPr>
        <w:t xml:space="preserve">Pilot Program </w:t>
      </w:r>
      <w:r>
        <w:rPr>
          <w:rFonts w:ascii="Times New Roman" w:hAnsi="Times New Roman" w:cs="Times New Roman"/>
          <w:sz w:val="26"/>
          <w:szCs w:val="26"/>
        </w:rPr>
        <w:t xml:space="preserve"> for Equitable</w:t>
      </w:r>
      <w:r w:rsidR="009F7796" w:rsidRPr="00E05C80">
        <w:rPr>
          <w:rFonts w:ascii="Times New Roman" w:hAnsi="Times New Roman" w:cs="Times New Roman"/>
          <w:sz w:val="26"/>
          <w:szCs w:val="26"/>
        </w:rPr>
        <w:t xml:space="preserve">.  2015 Order at 39.  The Equitable </w:t>
      </w:r>
      <w:r w:rsidR="00725C90">
        <w:rPr>
          <w:rFonts w:ascii="Times New Roman" w:hAnsi="Times New Roman" w:cs="Times New Roman"/>
          <w:sz w:val="26"/>
          <w:szCs w:val="26"/>
        </w:rPr>
        <w:t xml:space="preserve">EFSLR </w:t>
      </w:r>
      <w:r w:rsidR="002567D4">
        <w:rPr>
          <w:rFonts w:ascii="Times New Roman" w:hAnsi="Times New Roman" w:cs="Times New Roman"/>
          <w:sz w:val="26"/>
          <w:szCs w:val="26"/>
        </w:rPr>
        <w:t xml:space="preserve">Pilot </w:t>
      </w:r>
      <w:r w:rsidR="00725C90">
        <w:rPr>
          <w:rFonts w:ascii="Times New Roman" w:hAnsi="Times New Roman" w:cs="Times New Roman"/>
          <w:sz w:val="26"/>
          <w:szCs w:val="26"/>
        </w:rPr>
        <w:t>P</w:t>
      </w:r>
      <w:r w:rsidR="009F7796" w:rsidRPr="00E05C80">
        <w:rPr>
          <w:rFonts w:ascii="Times New Roman" w:hAnsi="Times New Roman" w:cs="Times New Roman"/>
          <w:sz w:val="26"/>
          <w:szCs w:val="26"/>
        </w:rPr>
        <w:t xml:space="preserve">rogram </w:t>
      </w:r>
      <w:r w:rsidR="00725C90">
        <w:rPr>
          <w:rFonts w:ascii="Times New Roman" w:hAnsi="Times New Roman" w:cs="Times New Roman"/>
          <w:sz w:val="26"/>
          <w:szCs w:val="26"/>
        </w:rPr>
        <w:t xml:space="preserve">was and remains </w:t>
      </w:r>
      <w:r w:rsidR="009F7796" w:rsidRPr="00E05C80">
        <w:rPr>
          <w:rFonts w:ascii="Times New Roman" w:hAnsi="Times New Roman" w:cs="Times New Roman"/>
          <w:sz w:val="26"/>
          <w:szCs w:val="26"/>
        </w:rPr>
        <w:t xml:space="preserve">funded by a third-party settlement.  2015 Order at 42.  Equitable was advised that the directives </w:t>
      </w:r>
      <w:r w:rsidR="00712570" w:rsidRPr="00E05C80">
        <w:rPr>
          <w:rFonts w:ascii="Times New Roman" w:hAnsi="Times New Roman" w:cs="Times New Roman"/>
          <w:sz w:val="26"/>
          <w:szCs w:val="26"/>
        </w:rPr>
        <w:t xml:space="preserve">and reporting requirements </w:t>
      </w:r>
      <w:r w:rsidR="009F7796" w:rsidRPr="00E05C80">
        <w:rPr>
          <w:rFonts w:ascii="Times New Roman" w:hAnsi="Times New Roman" w:cs="Times New Roman"/>
          <w:sz w:val="26"/>
          <w:szCs w:val="26"/>
        </w:rPr>
        <w:t xml:space="preserve">applicable to the Peoples </w:t>
      </w:r>
      <w:r w:rsidR="00DD0932">
        <w:rPr>
          <w:rFonts w:ascii="Times New Roman" w:hAnsi="Times New Roman" w:cs="Times New Roman"/>
          <w:sz w:val="26"/>
          <w:szCs w:val="26"/>
        </w:rPr>
        <w:t xml:space="preserve">EFSLR Pilot Program </w:t>
      </w:r>
      <w:r w:rsidR="009F7796" w:rsidRPr="00E05C80">
        <w:rPr>
          <w:rFonts w:ascii="Times New Roman" w:hAnsi="Times New Roman" w:cs="Times New Roman"/>
          <w:sz w:val="26"/>
          <w:szCs w:val="26"/>
        </w:rPr>
        <w:t xml:space="preserve">would apply to </w:t>
      </w:r>
      <w:r w:rsidR="008E00DF" w:rsidRPr="00E05C80">
        <w:rPr>
          <w:rFonts w:ascii="Times New Roman" w:hAnsi="Times New Roman" w:cs="Times New Roman"/>
          <w:sz w:val="26"/>
          <w:szCs w:val="26"/>
        </w:rPr>
        <w:t xml:space="preserve">Equitable </w:t>
      </w:r>
      <w:r w:rsidR="009F7796" w:rsidRPr="00E05C80">
        <w:rPr>
          <w:rFonts w:ascii="Times New Roman" w:hAnsi="Times New Roman" w:cs="Times New Roman"/>
          <w:sz w:val="26"/>
          <w:szCs w:val="26"/>
        </w:rPr>
        <w:t xml:space="preserve">if </w:t>
      </w:r>
      <w:r w:rsidR="008E00DF" w:rsidRPr="00E05C80">
        <w:rPr>
          <w:rFonts w:ascii="Times New Roman" w:hAnsi="Times New Roman" w:cs="Times New Roman"/>
          <w:sz w:val="26"/>
          <w:szCs w:val="26"/>
        </w:rPr>
        <w:t xml:space="preserve">Equitable </w:t>
      </w:r>
      <w:r w:rsidR="00184125" w:rsidRPr="00E05C80">
        <w:rPr>
          <w:rFonts w:ascii="Times New Roman" w:hAnsi="Times New Roman" w:cs="Times New Roman"/>
          <w:sz w:val="26"/>
          <w:szCs w:val="26"/>
        </w:rPr>
        <w:t>wish</w:t>
      </w:r>
      <w:r w:rsidR="009F7796" w:rsidRPr="00E05C80">
        <w:rPr>
          <w:rFonts w:ascii="Times New Roman" w:hAnsi="Times New Roman" w:cs="Times New Roman"/>
          <w:sz w:val="26"/>
          <w:szCs w:val="26"/>
        </w:rPr>
        <w:t>ed</w:t>
      </w:r>
      <w:r w:rsidR="00184125" w:rsidRPr="00E05C80">
        <w:rPr>
          <w:rFonts w:ascii="Times New Roman" w:hAnsi="Times New Roman" w:cs="Times New Roman"/>
          <w:sz w:val="26"/>
          <w:szCs w:val="26"/>
        </w:rPr>
        <w:t xml:space="preserve"> to </w:t>
      </w:r>
      <w:r w:rsidR="009F7796" w:rsidRPr="00E05C80">
        <w:rPr>
          <w:rFonts w:ascii="Times New Roman" w:hAnsi="Times New Roman" w:cs="Times New Roman"/>
          <w:sz w:val="26"/>
          <w:szCs w:val="26"/>
        </w:rPr>
        <w:t xml:space="preserve">align its </w:t>
      </w:r>
      <w:r w:rsidR="00FB2A1F" w:rsidRPr="00E05C80">
        <w:rPr>
          <w:rFonts w:ascii="Times New Roman" w:hAnsi="Times New Roman" w:cs="Times New Roman"/>
          <w:sz w:val="26"/>
          <w:szCs w:val="26"/>
        </w:rPr>
        <w:t xml:space="preserve">existing </w:t>
      </w:r>
      <w:r w:rsidR="00725C90">
        <w:rPr>
          <w:rFonts w:ascii="Times New Roman" w:hAnsi="Times New Roman" w:cs="Times New Roman"/>
          <w:sz w:val="26"/>
          <w:szCs w:val="26"/>
        </w:rPr>
        <w:t xml:space="preserve">EFSLR </w:t>
      </w:r>
      <w:r w:rsidR="006B7558">
        <w:rPr>
          <w:rFonts w:ascii="Times New Roman" w:hAnsi="Times New Roman" w:cs="Times New Roman"/>
          <w:sz w:val="26"/>
          <w:szCs w:val="26"/>
        </w:rPr>
        <w:t xml:space="preserve">Pilot </w:t>
      </w:r>
      <w:r w:rsidR="00725C90">
        <w:rPr>
          <w:rFonts w:ascii="Times New Roman" w:hAnsi="Times New Roman" w:cs="Times New Roman"/>
          <w:sz w:val="26"/>
          <w:szCs w:val="26"/>
        </w:rPr>
        <w:t>P</w:t>
      </w:r>
      <w:r w:rsidR="009F7796" w:rsidRPr="00E05C80">
        <w:rPr>
          <w:rFonts w:ascii="Times New Roman" w:hAnsi="Times New Roman" w:cs="Times New Roman"/>
          <w:sz w:val="26"/>
          <w:szCs w:val="26"/>
        </w:rPr>
        <w:t xml:space="preserve">rogram with the Peoples </w:t>
      </w:r>
      <w:r w:rsidR="006D7259">
        <w:rPr>
          <w:rFonts w:ascii="Times New Roman" w:hAnsi="Times New Roman" w:cs="Times New Roman"/>
          <w:sz w:val="26"/>
          <w:szCs w:val="26"/>
        </w:rPr>
        <w:t>EFSLR P</w:t>
      </w:r>
      <w:r w:rsidR="00FB2A1F" w:rsidRPr="00E05C80">
        <w:rPr>
          <w:rFonts w:ascii="Times New Roman" w:hAnsi="Times New Roman" w:cs="Times New Roman"/>
          <w:sz w:val="26"/>
          <w:szCs w:val="26"/>
        </w:rPr>
        <w:t xml:space="preserve">ilot </w:t>
      </w:r>
      <w:r w:rsidR="006D7259">
        <w:rPr>
          <w:rFonts w:ascii="Times New Roman" w:hAnsi="Times New Roman" w:cs="Times New Roman"/>
          <w:sz w:val="26"/>
          <w:szCs w:val="26"/>
        </w:rPr>
        <w:t>P</w:t>
      </w:r>
      <w:r w:rsidR="00FB2A1F" w:rsidRPr="00E05C80">
        <w:rPr>
          <w:rFonts w:ascii="Times New Roman" w:hAnsi="Times New Roman" w:cs="Times New Roman"/>
          <w:sz w:val="26"/>
          <w:szCs w:val="26"/>
        </w:rPr>
        <w:t xml:space="preserve">rogram </w:t>
      </w:r>
      <w:r w:rsidR="00712570" w:rsidRPr="00E05C80">
        <w:rPr>
          <w:rFonts w:ascii="Times New Roman" w:hAnsi="Times New Roman" w:cs="Times New Roman"/>
          <w:sz w:val="26"/>
          <w:szCs w:val="26"/>
        </w:rPr>
        <w:t>during the term of the 2015-2018 USECP</w:t>
      </w:r>
      <w:r w:rsidR="00184125" w:rsidRPr="00E05C80">
        <w:rPr>
          <w:rFonts w:ascii="Times New Roman" w:hAnsi="Times New Roman" w:cs="Times New Roman"/>
          <w:sz w:val="26"/>
          <w:szCs w:val="26"/>
        </w:rPr>
        <w:t xml:space="preserve">.  </w:t>
      </w:r>
      <w:r w:rsidR="00712570" w:rsidRPr="00E05C80">
        <w:rPr>
          <w:rFonts w:ascii="Times New Roman" w:hAnsi="Times New Roman" w:cs="Times New Roman"/>
          <w:sz w:val="26"/>
          <w:szCs w:val="26"/>
        </w:rPr>
        <w:t xml:space="preserve">The conditions under which Peoples could maintain a program beyond the end of the 2015-2018 USECP would also be applicable to Equitable.  </w:t>
      </w:r>
      <w:r w:rsidR="009F7796" w:rsidRPr="00E05C80">
        <w:rPr>
          <w:rFonts w:ascii="Times New Roman" w:hAnsi="Times New Roman" w:cs="Times New Roman"/>
          <w:sz w:val="26"/>
          <w:szCs w:val="26"/>
        </w:rPr>
        <w:t>2015 Order at</w:t>
      </w:r>
      <w:r w:rsidR="00084CFB" w:rsidRPr="00E05C80">
        <w:rPr>
          <w:rFonts w:ascii="Times New Roman" w:hAnsi="Times New Roman" w:cs="Times New Roman"/>
          <w:sz w:val="26"/>
          <w:szCs w:val="26"/>
        </w:rPr>
        <w:t> </w:t>
      </w:r>
      <w:r w:rsidR="009F7796" w:rsidRPr="00E05C80">
        <w:rPr>
          <w:rFonts w:ascii="Times New Roman" w:hAnsi="Times New Roman" w:cs="Times New Roman"/>
          <w:sz w:val="26"/>
          <w:szCs w:val="26"/>
        </w:rPr>
        <w:t>44.</w:t>
      </w:r>
    </w:p>
    <w:p w14:paraId="715E4AA8" w14:textId="77777777" w:rsidR="0021780F" w:rsidRPr="00E05C80" w:rsidRDefault="0021780F">
      <w:pPr>
        <w:spacing w:after="0" w:line="360" w:lineRule="auto"/>
        <w:rPr>
          <w:rFonts w:ascii="Times New Roman" w:hAnsi="Times New Roman" w:cs="Times New Roman"/>
          <w:sz w:val="26"/>
          <w:szCs w:val="26"/>
        </w:rPr>
      </w:pPr>
    </w:p>
    <w:p w14:paraId="4511A4B0" w14:textId="3A69CF15" w:rsidR="00247F39" w:rsidRDefault="000C0878">
      <w:pPr>
        <w:spacing w:after="0" w:line="360" w:lineRule="auto"/>
        <w:ind w:firstLine="720"/>
        <w:rPr>
          <w:rFonts w:ascii="Times New Roman" w:eastAsia="Times New Roman" w:hAnsi="Times New Roman" w:cs="Times New Roman"/>
          <w:sz w:val="26"/>
          <w:szCs w:val="26"/>
        </w:rPr>
      </w:pPr>
      <w:r w:rsidRPr="00E05C80">
        <w:rPr>
          <w:rFonts w:ascii="Times New Roman" w:eastAsia="Times New Roman" w:hAnsi="Times New Roman" w:cs="Times New Roman"/>
          <w:sz w:val="26"/>
          <w:szCs w:val="26"/>
        </w:rPr>
        <w:t xml:space="preserve">On </w:t>
      </w:r>
      <w:r w:rsidR="008E00DF" w:rsidRPr="00E05C80">
        <w:rPr>
          <w:rFonts w:ascii="Times New Roman" w:eastAsia="Times New Roman" w:hAnsi="Times New Roman" w:cs="Times New Roman"/>
          <w:sz w:val="26"/>
          <w:szCs w:val="26"/>
        </w:rPr>
        <w:t xml:space="preserve">January 12, 2016, </w:t>
      </w:r>
      <w:r w:rsidRPr="00E05C80">
        <w:rPr>
          <w:rFonts w:ascii="Times New Roman" w:eastAsia="Times New Roman" w:hAnsi="Times New Roman" w:cs="Times New Roman"/>
          <w:sz w:val="26"/>
          <w:szCs w:val="26"/>
        </w:rPr>
        <w:t>PNGC filed its compliance 2015-2018 USECP which contain</w:t>
      </w:r>
      <w:r w:rsidR="00F63AB2">
        <w:rPr>
          <w:rFonts w:ascii="Times New Roman" w:eastAsia="Times New Roman" w:hAnsi="Times New Roman" w:cs="Times New Roman"/>
          <w:sz w:val="26"/>
          <w:szCs w:val="26"/>
        </w:rPr>
        <w:t>ed</w:t>
      </w:r>
      <w:r w:rsidRPr="00E05C80">
        <w:rPr>
          <w:rFonts w:ascii="Times New Roman" w:eastAsia="Times New Roman" w:hAnsi="Times New Roman" w:cs="Times New Roman"/>
          <w:sz w:val="26"/>
          <w:szCs w:val="26"/>
        </w:rPr>
        <w:t xml:space="preserve"> </w:t>
      </w:r>
      <w:r w:rsidR="00725C90">
        <w:rPr>
          <w:rFonts w:ascii="Times New Roman" w:eastAsia="Times New Roman" w:hAnsi="Times New Roman" w:cs="Times New Roman"/>
          <w:sz w:val="26"/>
          <w:szCs w:val="26"/>
        </w:rPr>
        <w:t xml:space="preserve">the </w:t>
      </w:r>
      <w:r w:rsidR="00204DF6">
        <w:rPr>
          <w:rFonts w:ascii="Times New Roman" w:eastAsia="Times New Roman" w:hAnsi="Times New Roman" w:cs="Times New Roman"/>
          <w:sz w:val="26"/>
          <w:szCs w:val="26"/>
        </w:rPr>
        <w:t xml:space="preserve">Peoples EFSLR </w:t>
      </w:r>
      <w:r w:rsidR="009C415B">
        <w:rPr>
          <w:rFonts w:ascii="Times New Roman" w:eastAsia="Times New Roman" w:hAnsi="Times New Roman" w:cs="Times New Roman"/>
          <w:sz w:val="26"/>
          <w:szCs w:val="26"/>
        </w:rPr>
        <w:t xml:space="preserve">Pilot </w:t>
      </w:r>
      <w:r w:rsidR="00204DF6">
        <w:rPr>
          <w:rFonts w:ascii="Times New Roman" w:eastAsia="Times New Roman" w:hAnsi="Times New Roman" w:cs="Times New Roman"/>
          <w:sz w:val="26"/>
          <w:szCs w:val="26"/>
        </w:rPr>
        <w:t xml:space="preserve">Program </w:t>
      </w:r>
      <w:r w:rsidR="009B0360">
        <w:rPr>
          <w:rFonts w:ascii="Times New Roman" w:eastAsia="Times New Roman" w:hAnsi="Times New Roman" w:cs="Times New Roman"/>
          <w:sz w:val="26"/>
          <w:szCs w:val="26"/>
        </w:rPr>
        <w:t xml:space="preserve">as part of </w:t>
      </w:r>
      <w:r w:rsidR="00FF71B0">
        <w:rPr>
          <w:rFonts w:ascii="Times New Roman" w:eastAsia="Times New Roman" w:hAnsi="Times New Roman" w:cs="Times New Roman"/>
          <w:sz w:val="26"/>
          <w:szCs w:val="26"/>
        </w:rPr>
        <w:t xml:space="preserve">the PNGC </w:t>
      </w:r>
      <w:r w:rsidR="009B0360">
        <w:rPr>
          <w:rFonts w:ascii="Times New Roman" w:eastAsia="Times New Roman" w:hAnsi="Times New Roman" w:cs="Times New Roman"/>
          <w:sz w:val="26"/>
          <w:szCs w:val="26"/>
        </w:rPr>
        <w:t xml:space="preserve">LIURP.  </w:t>
      </w:r>
      <w:r w:rsidR="00F30F2F">
        <w:rPr>
          <w:rFonts w:ascii="Times New Roman" w:hAnsi="Times New Roman" w:cs="Times New Roman"/>
          <w:sz w:val="26"/>
          <w:szCs w:val="26"/>
        </w:rPr>
        <w:t xml:space="preserve">As approved, the Peoples EFSLR Pilot Program </w:t>
      </w:r>
      <w:r w:rsidR="00F30F2F" w:rsidRPr="00AD6F65">
        <w:rPr>
          <w:rFonts w:ascii="Times New Roman" w:hAnsi="Times New Roman" w:cs="Times New Roman"/>
          <w:sz w:val="26"/>
          <w:szCs w:val="26"/>
        </w:rPr>
        <w:t xml:space="preserve">assists </w:t>
      </w:r>
      <w:r w:rsidR="00F30F2F">
        <w:rPr>
          <w:rFonts w:ascii="Times New Roman" w:hAnsi="Times New Roman" w:cs="Times New Roman"/>
          <w:sz w:val="26"/>
          <w:szCs w:val="26"/>
        </w:rPr>
        <w:t xml:space="preserve">customers at or below 200% of the </w:t>
      </w:r>
      <w:r w:rsidR="00F30F2F" w:rsidRPr="0045628E">
        <w:rPr>
          <w:rFonts w:ascii="Times New Roman" w:hAnsi="Times New Roman" w:cs="Times New Roman"/>
          <w:sz w:val="26"/>
          <w:szCs w:val="26"/>
        </w:rPr>
        <w:t xml:space="preserve">Federal Poverty </w:t>
      </w:r>
      <w:r w:rsidR="00F30F2F">
        <w:rPr>
          <w:rFonts w:ascii="Times New Roman" w:hAnsi="Times New Roman" w:cs="Times New Roman"/>
          <w:sz w:val="26"/>
          <w:szCs w:val="26"/>
        </w:rPr>
        <w:t xml:space="preserve">Income Guidelines (FPIG) </w:t>
      </w:r>
      <w:r w:rsidR="00F30F2F" w:rsidRPr="00AD6F65">
        <w:rPr>
          <w:rFonts w:ascii="Times New Roman" w:hAnsi="Times New Roman" w:cs="Times New Roman"/>
          <w:sz w:val="26"/>
          <w:szCs w:val="26"/>
        </w:rPr>
        <w:t>mak</w:t>
      </w:r>
      <w:r w:rsidR="00F30F2F">
        <w:rPr>
          <w:rFonts w:ascii="Times New Roman" w:hAnsi="Times New Roman" w:cs="Times New Roman"/>
          <w:sz w:val="26"/>
          <w:szCs w:val="26"/>
        </w:rPr>
        <w:t>e</w:t>
      </w:r>
      <w:r w:rsidR="00F30F2F" w:rsidRPr="00AD6F65">
        <w:rPr>
          <w:rFonts w:ascii="Times New Roman" w:hAnsi="Times New Roman" w:cs="Times New Roman"/>
          <w:sz w:val="26"/>
          <w:szCs w:val="26"/>
        </w:rPr>
        <w:t xml:space="preserve"> repairs to </w:t>
      </w:r>
      <w:r w:rsidR="00F30F2F">
        <w:rPr>
          <w:rFonts w:ascii="Times New Roman" w:hAnsi="Times New Roman" w:cs="Times New Roman"/>
          <w:sz w:val="26"/>
          <w:szCs w:val="26"/>
        </w:rPr>
        <w:t xml:space="preserve">a </w:t>
      </w:r>
      <w:r w:rsidR="00F30F2F" w:rsidRPr="00AD6F65">
        <w:rPr>
          <w:rFonts w:ascii="Times New Roman" w:hAnsi="Times New Roman" w:cs="Times New Roman"/>
          <w:sz w:val="26"/>
          <w:szCs w:val="26"/>
        </w:rPr>
        <w:t>furnace or service line by providing up to $1,250 for a furnace repair/replacement</w:t>
      </w:r>
      <w:r w:rsidR="00F30F2F">
        <w:rPr>
          <w:rFonts w:ascii="Times New Roman" w:hAnsi="Times New Roman" w:cs="Times New Roman"/>
          <w:sz w:val="26"/>
          <w:szCs w:val="26"/>
        </w:rPr>
        <w:t xml:space="preserve"> or </w:t>
      </w:r>
      <w:r w:rsidR="00F30F2F" w:rsidRPr="00AD6F65">
        <w:rPr>
          <w:rFonts w:ascii="Times New Roman" w:hAnsi="Times New Roman" w:cs="Times New Roman"/>
          <w:sz w:val="26"/>
          <w:szCs w:val="26"/>
        </w:rPr>
        <w:t xml:space="preserve">$750 for a </w:t>
      </w:r>
      <w:r w:rsidR="00F30F2F">
        <w:rPr>
          <w:rFonts w:ascii="Times New Roman" w:hAnsi="Times New Roman" w:cs="Times New Roman"/>
          <w:sz w:val="26"/>
          <w:szCs w:val="26"/>
        </w:rPr>
        <w:t xml:space="preserve">service </w:t>
      </w:r>
      <w:r w:rsidR="00F30F2F" w:rsidRPr="00AD6F65">
        <w:rPr>
          <w:rFonts w:ascii="Times New Roman" w:hAnsi="Times New Roman" w:cs="Times New Roman"/>
          <w:sz w:val="26"/>
          <w:szCs w:val="26"/>
        </w:rPr>
        <w:t>line repair.</w:t>
      </w:r>
      <w:r w:rsidR="00F30F2F">
        <w:rPr>
          <w:rFonts w:ascii="Times New Roman" w:hAnsi="Times New Roman" w:cs="Times New Roman"/>
          <w:sz w:val="26"/>
          <w:szCs w:val="26"/>
        </w:rPr>
        <w:t xml:space="preserve">  </w:t>
      </w:r>
      <w:r w:rsidR="00F30F2F" w:rsidRPr="00C96EA0">
        <w:rPr>
          <w:rFonts w:ascii="Times New Roman" w:hAnsi="Times New Roman" w:cs="Times New Roman"/>
          <w:sz w:val="26"/>
          <w:szCs w:val="26"/>
        </w:rPr>
        <w:t>2015-2018 USECP at 32</w:t>
      </w:r>
      <w:r w:rsidR="00F30F2F">
        <w:rPr>
          <w:rFonts w:ascii="Times New Roman" w:hAnsi="Times New Roman" w:cs="Times New Roman"/>
          <w:sz w:val="26"/>
          <w:szCs w:val="26"/>
        </w:rPr>
        <w:t>-33</w:t>
      </w:r>
      <w:r w:rsidR="00F30F2F" w:rsidRPr="00C96EA0">
        <w:rPr>
          <w:rFonts w:ascii="Times New Roman" w:hAnsi="Times New Roman" w:cs="Times New Roman"/>
          <w:sz w:val="26"/>
          <w:szCs w:val="26"/>
        </w:rPr>
        <w:t>.</w:t>
      </w:r>
      <w:r w:rsidR="00F30F2F" w:rsidRPr="00AD6F65">
        <w:rPr>
          <w:rFonts w:ascii="Times New Roman" w:hAnsi="Times New Roman" w:cs="Times New Roman"/>
          <w:sz w:val="26"/>
          <w:szCs w:val="26"/>
        </w:rPr>
        <w:t xml:space="preserve"> </w:t>
      </w:r>
      <w:r w:rsidR="00F30F2F">
        <w:rPr>
          <w:rFonts w:ascii="Times New Roman" w:hAnsi="Times New Roman" w:cs="Times New Roman"/>
          <w:sz w:val="26"/>
          <w:szCs w:val="26"/>
        </w:rPr>
        <w:t xml:space="preserve"> </w:t>
      </w:r>
      <w:r w:rsidR="00CB1698">
        <w:rPr>
          <w:rFonts w:ascii="Times New Roman" w:eastAsia="Times New Roman" w:hAnsi="Times New Roman" w:cs="Times New Roman"/>
          <w:sz w:val="26"/>
          <w:szCs w:val="26"/>
        </w:rPr>
        <w:t>T</w:t>
      </w:r>
      <w:r w:rsidR="008E00DF" w:rsidRPr="00E05C80">
        <w:rPr>
          <w:rFonts w:ascii="Times New Roman" w:eastAsia="Times New Roman" w:hAnsi="Times New Roman" w:cs="Times New Roman"/>
          <w:sz w:val="26"/>
          <w:szCs w:val="26"/>
        </w:rPr>
        <w:t xml:space="preserve">he costs of </w:t>
      </w:r>
      <w:r w:rsidR="00CB1698">
        <w:rPr>
          <w:rFonts w:ascii="Times New Roman" w:eastAsia="Times New Roman" w:hAnsi="Times New Roman" w:cs="Times New Roman"/>
          <w:sz w:val="26"/>
          <w:szCs w:val="26"/>
        </w:rPr>
        <w:t xml:space="preserve">the Peoples EFSLR Pilot Program </w:t>
      </w:r>
      <w:r w:rsidR="008E00DF" w:rsidRPr="00E05C80">
        <w:rPr>
          <w:rFonts w:ascii="Times New Roman" w:eastAsia="Times New Roman" w:hAnsi="Times New Roman" w:cs="Times New Roman"/>
          <w:sz w:val="26"/>
          <w:szCs w:val="26"/>
        </w:rPr>
        <w:t xml:space="preserve">are recovered through the </w:t>
      </w:r>
      <w:r w:rsidR="00712570" w:rsidRPr="00E05C80">
        <w:rPr>
          <w:rFonts w:ascii="Times New Roman" w:eastAsia="Times New Roman" w:hAnsi="Times New Roman" w:cs="Times New Roman"/>
          <w:sz w:val="26"/>
          <w:szCs w:val="26"/>
        </w:rPr>
        <w:t xml:space="preserve">reconcilable </w:t>
      </w:r>
      <w:r w:rsidR="008E00DF" w:rsidRPr="00E05C80">
        <w:rPr>
          <w:rFonts w:ascii="Times New Roman" w:eastAsia="Times New Roman" w:hAnsi="Times New Roman" w:cs="Times New Roman"/>
          <w:sz w:val="26"/>
          <w:szCs w:val="26"/>
        </w:rPr>
        <w:t>Peoples Rider</w:t>
      </w:r>
      <w:r w:rsidR="008B7271">
        <w:rPr>
          <w:rFonts w:ascii="Times New Roman" w:eastAsia="Times New Roman" w:hAnsi="Times New Roman" w:cs="Times New Roman"/>
          <w:sz w:val="26"/>
          <w:szCs w:val="26"/>
        </w:rPr>
        <w:t> </w:t>
      </w:r>
      <w:r w:rsidR="008E00DF" w:rsidRPr="00E05C80">
        <w:rPr>
          <w:rFonts w:ascii="Times New Roman" w:eastAsia="Times New Roman" w:hAnsi="Times New Roman" w:cs="Times New Roman"/>
          <w:sz w:val="26"/>
          <w:szCs w:val="26"/>
        </w:rPr>
        <w:t xml:space="preserve">F.  </w:t>
      </w:r>
      <w:r w:rsidR="00822F08">
        <w:rPr>
          <w:rFonts w:ascii="Times New Roman" w:eastAsia="Times New Roman" w:hAnsi="Times New Roman" w:cs="Times New Roman"/>
          <w:sz w:val="26"/>
          <w:szCs w:val="26"/>
        </w:rPr>
        <w:t xml:space="preserve">2016 </w:t>
      </w:r>
      <w:r w:rsidR="008E00DF" w:rsidRPr="00E05C80">
        <w:rPr>
          <w:rFonts w:ascii="Times New Roman" w:eastAsia="Times New Roman" w:hAnsi="Times New Roman" w:cs="Times New Roman"/>
          <w:sz w:val="26"/>
          <w:szCs w:val="26"/>
        </w:rPr>
        <w:t>Petition at 5.</w:t>
      </w:r>
      <w:r w:rsidR="00F90DDE">
        <w:rPr>
          <w:rFonts w:ascii="Times New Roman" w:eastAsia="Times New Roman" w:hAnsi="Times New Roman" w:cs="Times New Roman"/>
          <w:sz w:val="26"/>
          <w:szCs w:val="26"/>
        </w:rPr>
        <w:t xml:space="preserve">  </w:t>
      </w:r>
    </w:p>
    <w:p w14:paraId="6A43A0A4" w14:textId="77777777" w:rsidR="00247F39" w:rsidRDefault="00247F39">
      <w:pPr>
        <w:spacing w:after="0" w:line="360" w:lineRule="auto"/>
        <w:ind w:firstLine="720"/>
        <w:rPr>
          <w:rFonts w:ascii="Times New Roman" w:eastAsia="Times New Roman" w:hAnsi="Times New Roman" w:cs="Times New Roman"/>
          <w:sz w:val="26"/>
          <w:szCs w:val="26"/>
        </w:rPr>
      </w:pPr>
    </w:p>
    <w:p w14:paraId="49631620" w14:textId="68A1C996" w:rsidR="000C0878" w:rsidRPr="00E05C80" w:rsidRDefault="00583F9A">
      <w:pPr>
        <w:spacing w:after="0" w:line="360" w:lineRule="auto"/>
        <w:ind w:firstLine="720"/>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Equitable’s</w:t>
      </w:r>
      <w:proofErr w:type="spellEnd"/>
      <w:r>
        <w:rPr>
          <w:rFonts w:ascii="Times New Roman" w:eastAsia="Times New Roman" w:hAnsi="Times New Roman" w:cs="Times New Roman"/>
          <w:sz w:val="26"/>
          <w:szCs w:val="26"/>
        </w:rPr>
        <w:t xml:space="preserve"> EFSLR Pilot Program was not changed</w:t>
      </w:r>
      <w:r w:rsidR="00577B6D">
        <w:rPr>
          <w:rFonts w:ascii="Times New Roman" w:eastAsia="Times New Roman" w:hAnsi="Times New Roman" w:cs="Times New Roman"/>
          <w:sz w:val="26"/>
          <w:szCs w:val="26"/>
        </w:rPr>
        <w:t xml:space="preserve"> at that time</w:t>
      </w:r>
      <w:r>
        <w:rPr>
          <w:rFonts w:ascii="Times New Roman" w:eastAsia="Times New Roman" w:hAnsi="Times New Roman" w:cs="Times New Roman"/>
          <w:sz w:val="26"/>
          <w:szCs w:val="26"/>
        </w:rPr>
        <w:t>.</w:t>
      </w:r>
    </w:p>
    <w:p w14:paraId="7954B6A4" w14:textId="77777777" w:rsidR="000C0878" w:rsidRPr="00E05C80" w:rsidRDefault="000C0878">
      <w:pPr>
        <w:spacing w:after="0" w:line="360" w:lineRule="auto"/>
        <w:ind w:firstLine="720"/>
        <w:rPr>
          <w:rFonts w:ascii="Times New Roman" w:eastAsia="Times New Roman" w:hAnsi="Times New Roman" w:cs="Times New Roman"/>
          <w:sz w:val="26"/>
          <w:szCs w:val="26"/>
        </w:rPr>
      </w:pPr>
    </w:p>
    <w:p w14:paraId="4E98758C" w14:textId="1AC1D78B" w:rsidR="00824953" w:rsidRDefault="00785D84" w:rsidP="0030301C">
      <w:pPr>
        <w:spacing w:after="0" w:line="360" w:lineRule="auto"/>
        <w:rPr>
          <w:rFonts w:ascii="Times New Roman" w:eastAsia="Times New Roman" w:hAnsi="Times New Roman" w:cs="Times New Roman"/>
          <w:sz w:val="26"/>
          <w:szCs w:val="26"/>
        </w:rPr>
      </w:pPr>
      <w:r w:rsidRPr="008537DE">
        <w:rPr>
          <w:rFonts w:ascii="Times New Roman" w:eastAsia="Times New Roman" w:hAnsi="Times New Roman" w:cs="Times New Roman"/>
          <w:b/>
          <w:sz w:val="26"/>
          <w:szCs w:val="26"/>
        </w:rPr>
        <w:t>P-2016-2562220</w:t>
      </w:r>
      <w:r w:rsidR="006A7AE4">
        <w:rPr>
          <w:rFonts w:ascii="Times New Roman" w:eastAsia="Times New Roman" w:hAnsi="Times New Roman" w:cs="Times New Roman"/>
          <w:b/>
          <w:sz w:val="26"/>
          <w:szCs w:val="26"/>
        </w:rPr>
        <w:t xml:space="preserve"> &amp;M-2014-243</w:t>
      </w:r>
      <w:r w:rsidR="00A65B5C">
        <w:rPr>
          <w:rFonts w:ascii="Times New Roman" w:eastAsia="Times New Roman" w:hAnsi="Times New Roman" w:cs="Times New Roman"/>
          <w:b/>
          <w:sz w:val="26"/>
          <w:szCs w:val="26"/>
        </w:rPr>
        <w:t>2515</w:t>
      </w:r>
      <w:r w:rsidR="00E61E66">
        <w:rPr>
          <w:rFonts w:ascii="Times New Roman" w:eastAsia="Times New Roman" w:hAnsi="Times New Roman" w:cs="Times New Roman"/>
          <w:b/>
          <w:sz w:val="26"/>
          <w:szCs w:val="26"/>
        </w:rPr>
        <w:t xml:space="preserve"> – </w:t>
      </w:r>
      <w:r w:rsidR="00B86502">
        <w:rPr>
          <w:rFonts w:ascii="Times New Roman" w:eastAsia="Times New Roman" w:hAnsi="Times New Roman" w:cs="Times New Roman"/>
          <w:b/>
          <w:sz w:val="26"/>
          <w:szCs w:val="26"/>
        </w:rPr>
        <w:t xml:space="preserve">Alignment of </w:t>
      </w:r>
      <w:proofErr w:type="spellStart"/>
      <w:r w:rsidR="00E61E66">
        <w:rPr>
          <w:rFonts w:ascii="Times New Roman" w:eastAsia="Times New Roman" w:hAnsi="Times New Roman" w:cs="Times New Roman"/>
          <w:b/>
          <w:sz w:val="26"/>
          <w:szCs w:val="26"/>
        </w:rPr>
        <w:t>Equitable’s</w:t>
      </w:r>
      <w:proofErr w:type="spellEnd"/>
      <w:r w:rsidR="00E61E66">
        <w:rPr>
          <w:rFonts w:ascii="Times New Roman" w:eastAsia="Times New Roman" w:hAnsi="Times New Roman" w:cs="Times New Roman"/>
          <w:b/>
          <w:sz w:val="26"/>
          <w:szCs w:val="26"/>
        </w:rPr>
        <w:t xml:space="preserve"> </w:t>
      </w:r>
      <w:r w:rsidR="00B86502">
        <w:rPr>
          <w:rFonts w:ascii="Times New Roman" w:eastAsia="Times New Roman" w:hAnsi="Times New Roman" w:cs="Times New Roman"/>
          <w:b/>
          <w:sz w:val="26"/>
          <w:szCs w:val="26"/>
        </w:rPr>
        <w:t xml:space="preserve">EFSLR </w:t>
      </w:r>
      <w:r w:rsidR="008049F6">
        <w:rPr>
          <w:rFonts w:ascii="Times New Roman" w:eastAsia="Times New Roman" w:hAnsi="Times New Roman" w:cs="Times New Roman"/>
          <w:b/>
          <w:sz w:val="26"/>
          <w:szCs w:val="26"/>
        </w:rPr>
        <w:t xml:space="preserve">Pilot Program </w:t>
      </w:r>
      <w:r w:rsidR="00B86502">
        <w:rPr>
          <w:rFonts w:ascii="Times New Roman" w:eastAsia="Times New Roman" w:hAnsi="Times New Roman" w:cs="Times New Roman"/>
          <w:b/>
          <w:sz w:val="26"/>
          <w:szCs w:val="26"/>
        </w:rPr>
        <w:t xml:space="preserve">with Peoples’ EFSLR </w:t>
      </w:r>
      <w:r w:rsidR="008049F6">
        <w:rPr>
          <w:rFonts w:ascii="Times New Roman" w:eastAsia="Times New Roman" w:hAnsi="Times New Roman" w:cs="Times New Roman"/>
          <w:b/>
          <w:sz w:val="26"/>
          <w:szCs w:val="26"/>
        </w:rPr>
        <w:t>Pilot Program</w:t>
      </w:r>
      <w:r w:rsidRPr="008537DE">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sidR="009F0B0E">
        <w:rPr>
          <w:rFonts w:ascii="Times New Roman" w:eastAsia="Times New Roman" w:hAnsi="Times New Roman" w:cs="Times New Roman"/>
          <w:sz w:val="26"/>
          <w:szCs w:val="26"/>
        </w:rPr>
        <w:t xml:space="preserve"> </w:t>
      </w:r>
      <w:r w:rsidR="00950CA7" w:rsidRPr="00403A14">
        <w:rPr>
          <w:rFonts w:ascii="Times New Roman" w:eastAsia="Times New Roman" w:hAnsi="Times New Roman" w:cs="Times New Roman"/>
          <w:sz w:val="26"/>
          <w:szCs w:val="26"/>
        </w:rPr>
        <w:t xml:space="preserve">On </w:t>
      </w:r>
      <w:r w:rsidR="00DD3863" w:rsidRPr="00403A14">
        <w:rPr>
          <w:rFonts w:ascii="Times New Roman" w:eastAsia="Times New Roman" w:hAnsi="Times New Roman" w:cs="Times New Roman"/>
          <w:sz w:val="26"/>
          <w:szCs w:val="26"/>
        </w:rPr>
        <w:t xml:space="preserve">August 17, 2016, PNGC </w:t>
      </w:r>
      <w:r w:rsidR="00950CA7" w:rsidRPr="00403A14">
        <w:rPr>
          <w:rFonts w:ascii="Times New Roman" w:eastAsia="Times New Roman" w:hAnsi="Times New Roman" w:cs="Times New Roman"/>
          <w:sz w:val="26"/>
          <w:szCs w:val="26"/>
        </w:rPr>
        <w:t xml:space="preserve">filed </w:t>
      </w:r>
      <w:r w:rsidR="008D4DF0">
        <w:rPr>
          <w:rFonts w:ascii="Times New Roman" w:eastAsia="Times New Roman" w:hAnsi="Times New Roman" w:cs="Times New Roman"/>
          <w:sz w:val="26"/>
          <w:szCs w:val="26"/>
        </w:rPr>
        <w:t xml:space="preserve">and served </w:t>
      </w:r>
      <w:r w:rsidR="00950CA7" w:rsidRPr="00403A14">
        <w:rPr>
          <w:rFonts w:ascii="Times New Roman" w:eastAsia="Times New Roman" w:hAnsi="Times New Roman" w:cs="Times New Roman"/>
          <w:sz w:val="26"/>
          <w:szCs w:val="26"/>
        </w:rPr>
        <w:t xml:space="preserve">a </w:t>
      </w:r>
      <w:r w:rsidR="008D4DF0">
        <w:rPr>
          <w:rFonts w:ascii="Times New Roman" w:eastAsia="Times New Roman" w:hAnsi="Times New Roman" w:cs="Times New Roman"/>
          <w:sz w:val="26"/>
          <w:szCs w:val="26"/>
        </w:rPr>
        <w:t>p</w:t>
      </w:r>
      <w:r w:rsidR="00950CA7" w:rsidRPr="00403A14">
        <w:rPr>
          <w:rFonts w:ascii="Times New Roman" w:eastAsia="Times New Roman" w:hAnsi="Times New Roman" w:cs="Times New Roman"/>
          <w:sz w:val="26"/>
          <w:szCs w:val="26"/>
        </w:rPr>
        <w:t xml:space="preserve">etition </w:t>
      </w:r>
      <w:r w:rsidR="00107778">
        <w:rPr>
          <w:rFonts w:ascii="Times New Roman" w:eastAsia="Times New Roman" w:hAnsi="Times New Roman" w:cs="Times New Roman"/>
          <w:sz w:val="26"/>
          <w:szCs w:val="26"/>
        </w:rPr>
        <w:t xml:space="preserve">(2016 Petition) </w:t>
      </w:r>
      <w:r w:rsidR="009F0B0E">
        <w:t xml:space="preserve">to </w:t>
      </w:r>
      <w:r w:rsidR="00DD3863" w:rsidRPr="00403A14">
        <w:rPr>
          <w:rFonts w:ascii="Times New Roman" w:eastAsia="Times New Roman" w:hAnsi="Times New Roman" w:cs="Times New Roman"/>
          <w:sz w:val="26"/>
          <w:szCs w:val="26"/>
        </w:rPr>
        <w:t xml:space="preserve">amend </w:t>
      </w:r>
      <w:r w:rsidR="00712570" w:rsidRPr="00403A14">
        <w:rPr>
          <w:rFonts w:ascii="Times New Roman" w:eastAsia="Times New Roman" w:hAnsi="Times New Roman" w:cs="Times New Roman"/>
          <w:sz w:val="26"/>
          <w:szCs w:val="26"/>
        </w:rPr>
        <w:t xml:space="preserve">its </w:t>
      </w:r>
      <w:r w:rsidR="00E548BA" w:rsidRPr="00403A14">
        <w:rPr>
          <w:rFonts w:ascii="Times New Roman" w:eastAsia="Times New Roman" w:hAnsi="Times New Roman" w:cs="Times New Roman"/>
          <w:sz w:val="26"/>
          <w:szCs w:val="26"/>
        </w:rPr>
        <w:t xml:space="preserve">2015-2018 USECP </w:t>
      </w:r>
      <w:r w:rsidR="008D4DF0">
        <w:rPr>
          <w:rFonts w:ascii="Times New Roman" w:eastAsia="Times New Roman" w:hAnsi="Times New Roman" w:cs="Times New Roman"/>
          <w:sz w:val="26"/>
          <w:szCs w:val="26"/>
        </w:rPr>
        <w:t xml:space="preserve">to </w:t>
      </w:r>
      <w:r w:rsidR="006C44D4">
        <w:rPr>
          <w:rFonts w:ascii="Times New Roman" w:eastAsia="Times New Roman" w:hAnsi="Times New Roman" w:cs="Times New Roman"/>
          <w:sz w:val="26"/>
          <w:szCs w:val="26"/>
        </w:rPr>
        <w:t xml:space="preserve">align </w:t>
      </w:r>
      <w:r w:rsidR="00712570" w:rsidRPr="00403A14">
        <w:rPr>
          <w:rFonts w:ascii="Times New Roman" w:eastAsia="Times New Roman" w:hAnsi="Times New Roman" w:cs="Times New Roman"/>
          <w:sz w:val="26"/>
          <w:szCs w:val="26"/>
        </w:rPr>
        <w:t xml:space="preserve">the Equitable </w:t>
      </w:r>
      <w:r w:rsidR="00A65C3B">
        <w:rPr>
          <w:rFonts w:ascii="Times New Roman" w:eastAsia="Times New Roman" w:hAnsi="Times New Roman" w:cs="Times New Roman"/>
          <w:sz w:val="26"/>
          <w:szCs w:val="26"/>
        </w:rPr>
        <w:t xml:space="preserve">EFSLR </w:t>
      </w:r>
      <w:r w:rsidR="00F90DDE">
        <w:rPr>
          <w:rFonts w:ascii="Times New Roman" w:eastAsia="Times New Roman" w:hAnsi="Times New Roman" w:cs="Times New Roman"/>
          <w:sz w:val="26"/>
          <w:szCs w:val="26"/>
        </w:rPr>
        <w:t xml:space="preserve">Pilot </w:t>
      </w:r>
      <w:r w:rsidR="00712570" w:rsidRPr="00403A14">
        <w:rPr>
          <w:rFonts w:ascii="Times New Roman" w:eastAsia="Times New Roman" w:hAnsi="Times New Roman" w:cs="Times New Roman"/>
          <w:sz w:val="26"/>
          <w:szCs w:val="26"/>
        </w:rPr>
        <w:t xml:space="preserve">Program with </w:t>
      </w:r>
      <w:r w:rsidR="00E548BA" w:rsidRPr="00403A14">
        <w:rPr>
          <w:rFonts w:ascii="Times New Roman" w:eastAsia="Times New Roman" w:hAnsi="Times New Roman" w:cs="Times New Roman"/>
          <w:sz w:val="26"/>
          <w:szCs w:val="26"/>
        </w:rPr>
        <w:t xml:space="preserve">the </w:t>
      </w:r>
      <w:r w:rsidR="00712570" w:rsidRPr="00403A14">
        <w:rPr>
          <w:rFonts w:ascii="Times New Roman" w:eastAsia="Times New Roman" w:hAnsi="Times New Roman" w:cs="Times New Roman"/>
          <w:sz w:val="26"/>
          <w:szCs w:val="26"/>
        </w:rPr>
        <w:t xml:space="preserve">Peoples </w:t>
      </w:r>
      <w:r w:rsidR="00A65C3B">
        <w:rPr>
          <w:rFonts w:ascii="Times New Roman" w:eastAsia="Times New Roman" w:hAnsi="Times New Roman" w:cs="Times New Roman"/>
          <w:sz w:val="26"/>
          <w:szCs w:val="26"/>
        </w:rPr>
        <w:t xml:space="preserve">EFSLR </w:t>
      </w:r>
      <w:r w:rsidR="00DD3863" w:rsidRPr="00403A14">
        <w:rPr>
          <w:rFonts w:ascii="Times New Roman" w:eastAsia="Times New Roman" w:hAnsi="Times New Roman" w:cs="Times New Roman"/>
          <w:sz w:val="26"/>
          <w:szCs w:val="26"/>
        </w:rPr>
        <w:t xml:space="preserve">Pilot </w:t>
      </w:r>
      <w:r w:rsidR="00A65C3B">
        <w:rPr>
          <w:rFonts w:ascii="Times New Roman" w:eastAsia="Times New Roman" w:hAnsi="Times New Roman" w:cs="Times New Roman"/>
          <w:sz w:val="26"/>
          <w:szCs w:val="26"/>
        </w:rPr>
        <w:t xml:space="preserve">Program </w:t>
      </w:r>
      <w:r w:rsidR="00712570" w:rsidRPr="00403A14">
        <w:rPr>
          <w:rFonts w:ascii="Times New Roman" w:eastAsia="Times New Roman" w:hAnsi="Times New Roman" w:cs="Times New Roman"/>
          <w:sz w:val="26"/>
          <w:szCs w:val="26"/>
        </w:rPr>
        <w:t>pursuant to the provisions of the 2015</w:t>
      </w:r>
      <w:r w:rsidR="00BF4497">
        <w:rPr>
          <w:rFonts w:ascii="Times New Roman" w:eastAsia="Times New Roman" w:hAnsi="Times New Roman" w:cs="Times New Roman"/>
          <w:sz w:val="26"/>
          <w:szCs w:val="26"/>
        </w:rPr>
        <w:t> </w:t>
      </w:r>
      <w:r w:rsidR="00712570" w:rsidRPr="00403A14">
        <w:rPr>
          <w:rFonts w:ascii="Times New Roman" w:eastAsia="Times New Roman" w:hAnsi="Times New Roman" w:cs="Times New Roman"/>
          <w:sz w:val="26"/>
          <w:szCs w:val="26"/>
        </w:rPr>
        <w:t>Order</w:t>
      </w:r>
      <w:r w:rsidR="00DD3863" w:rsidRPr="00403A14">
        <w:rPr>
          <w:rFonts w:ascii="Times New Roman" w:eastAsia="Times New Roman" w:hAnsi="Times New Roman" w:cs="Times New Roman"/>
          <w:sz w:val="26"/>
          <w:szCs w:val="26"/>
        </w:rPr>
        <w:t xml:space="preserve">.  </w:t>
      </w:r>
      <w:r w:rsidR="00A12798" w:rsidRPr="00403A14">
        <w:rPr>
          <w:rFonts w:ascii="Times New Roman" w:eastAsia="Times New Roman" w:hAnsi="Times New Roman" w:cs="Times New Roman"/>
          <w:sz w:val="26"/>
          <w:szCs w:val="26"/>
        </w:rPr>
        <w:t xml:space="preserve">OCA </w:t>
      </w:r>
      <w:r w:rsidR="00E3304C">
        <w:rPr>
          <w:rFonts w:ascii="Times New Roman" w:eastAsia="Times New Roman" w:hAnsi="Times New Roman" w:cs="Times New Roman"/>
          <w:sz w:val="26"/>
          <w:szCs w:val="26"/>
        </w:rPr>
        <w:t xml:space="preserve">and </w:t>
      </w:r>
      <w:r w:rsidR="00F242F2" w:rsidRPr="00F242F2">
        <w:rPr>
          <w:rFonts w:ascii="Times New Roman" w:eastAsia="Times New Roman" w:hAnsi="Times New Roman" w:cs="Times New Roman"/>
          <w:sz w:val="26"/>
          <w:szCs w:val="26"/>
        </w:rPr>
        <w:t>CAUSE-PA</w:t>
      </w:r>
      <w:r w:rsidR="00E3304C">
        <w:rPr>
          <w:rFonts w:ascii="Times New Roman" w:eastAsia="Times New Roman" w:hAnsi="Times New Roman" w:cs="Times New Roman"/>
          <w:sz w:val="26"/>
          <w:szCs w:val="26"/>
        </w:rPr>
        <w:t xml:space="preserve"> supported the change</w:t>
      </w:r>
      <w:r w:rsidR="00A12798" w:rsidRPr="00403A14">
        <w:rPr>
          <w:rFonts w:ascii="Times New Roman" w:eastAsia="Times New Roman" w:hAnsi="Times New Roman" w:cs="Times New Roman"/>
          <w:sz w:val="26"/>
          <w:szCs w:val="26"/>
        </w:rPr>
        <w:t>.</w:t>
      </w:r>
      <w:r w:rsidR="00334F14">
        <w:rPr>
          <w:rFonts w:ascii="Times New Roman" w:eastAsia="Times New Roman" w:hAnsi="Times New Roman" w:cs="Times New Roman"/>
          <w:sz w:val="26"/>
          <w:szCs w:val="26"/>
        </w:rPr>
        <w:t xml:space="preserve">  By order entered o</w:t>
      </w:r>
      <w:r w:rsidR="002C4AAD">
        <w:rPr>
          <w:rFonts w:ascii="Times New Roman" w:eastAsia="Times New Roman" w:hAnsi="Times New Roman" w:cs="Times New Roman"/>
          <w:sz w:val="26"/>
          <w:szCs w:val="26"/>
        </w:rPr>
        <w:t xml:space="preserve">n </w:t>
      </w:r>
      <w:r w:rsidR="002C4AAD">
        <w:rPr>
          <w:rFonts w:ascii="Times New Roman" w:eastAsia="Times New Roman" w:hAnsi="Times New Roman" w:cs="Times New Roman"/>
          <w:sz w:val="26"/>
          <w:szCs w:val="26"/>
        </w:rPr>
        <w:lastRenderedPageBreak/>
        <w:t>December</w:t>
      </w:r>
      <w:r w:rsidR="00334F14">
        <w:rPr>
          <w:rFonts w:ascii="Times New Roman" w:eastAsia="Times New Roman" w:hAnsi="Times New Roman" w:cs="Times New Roman"/>
          <w:sz w:val="26"/>
          <w:szCs w:val="26"/>
        </w:rPr>
        <w:t> </w:t>
      </w:r>
      <w:r w:rsidR="0005642B">
        <w:rPr>
          <w:rFonts w:ascii="Times New Roman" w:eastAsia="Times New Roman" w:hAnsi="Times New Roman" w:cs="Times New Roman"/>
          <w:sz w:val="26"/>
          <w:szCs w:val="26"/>
        </w:rPr>
        <w:t xml:space="preserve">8, 2016, </w:t>
      </w:r>
      <w:r w:rsidR="002035AD">
        <w:rPr>
          <w:rFonts w:ascii="Times New Roman" w:eastAsia="Times New Roman" w:hAnsi="Times New Roman" w:cs="Times New Roman"/>
          <w:sz w:val="26"/>
          <w:szCs w:val="26"/>
        </w:rPr>
        <w:t xml:space="preserve">the </w:t>
      </w:r>
      <w:r w:rsidR="00E2103D" w:rsidRPr="00E2103D">
        <w:rPr>
          <w:rFonts w:ascii="Times New Roman" w:eastAsia="Times New Roman" w:hAnsi="Times New Roman" w:cs="Times New Roman"/>
          <w:sz w:val="26"/>
          <w:szCs w:val="26"/>
        </w:rPr>
        <w:t xml:space="preserve">Commission </w:t>
      </w:r>
      <w:r w:rsidR="002035AD">
        <w:rPr>
          <w:rFonts w:ascii="Times New Roman" w:eastAsia="Times New Roman" w:hAnsi="Times New Roman" w:cs="Times New Roman"/>
          <w:sz w:val="26"/>
          <w:szCs w:val="26"/>
        </w:rPr>
        <w:t>approv</w:t>
      </w:r>
      <w:r w:rsidR="00334F14">
        <w:rPr>
          <w:rFonts w:ascii="Times New Roman" w:eastAsia="Times New Roman" w:hAnsi="Times New Roman" w:cs="Times New Roman"/>
          <w:sz w:val="26"/>
          <w:szCs w:val="26"/>
        </w:rPr>
        <w:t>e</w:t>
      </w:r>
      <w:r w:rsidR="004B06B8">
        <w:rPr>
          <w:rFonts w:ascii="Times New Roman" w:eastAsia="Times New Roman" w:hAnsi="Times New Roman" w:cs="Times New Roman"/>
          <w:sz w:val="26"/>
          <w:szCs w:val="26"/>
        </w:rPr>
        <w:t>d</w:t>
      </w:r>
      <w:r w:rsidR="00334F14">
        <w:rPr>
          <w:rFonts w:ascii="Times New Roman" w:eastAsia="Times New Roman" w:hAnsi="Times New Roman" w:cs="Times New Roman"/>
          <w:sz w:val="26"/>
          <w:szCs w:val="26"/>
        </w:rPr>
        <w:t xml:space="preserve"> this change</w:t>
      </w:r>
      <w:r w:rsidR="0093437B">
        <w:rPr>
          <w:rFonts w:ascii="Times New Roman" w:eastAsia="Times New Roman" w:hAnsi="Times New Roman" w:cs="Times New Roman"/>
          <w:sz w:val="26"/>
          <w:szCs w:val="26"/>
        </w:rPr>
        <w:t>.</w:t>
      </w:r>
      <w:r w:rsidR="00153280">
        <w:rPr>
          <w:rStyle w:val="FootnoteReference"/>
          <w:rFonts w:ascii="Times New Roman" w:eastAsia="Times New Roman" w:hAnsi="Times New Roman" w:cs="Times New Roman"/>
          <w:sz w:val="26"/>
          <w:szCs w:val="26"/>
        </w:rPr>
        <w:footnoteReference w:id="9"/>
      </w:r>
      <w:r w:rsidR="007E1E7F" w:rsidRPr="002E1186" w:rsidDel="007E1E7F">
        <w:rPr>
          <w:rFonts w:ascii="Times New Roman" w:eastAsia="Times New Roman" w:hAnsi="Times New Roman" w:cs="Times New Roman"/>
          <w:sz w:val="26"/>
          <w:szCs w:val="26"/>
        </w:rPr>
        <w:t xml:space="preserve"> </w:t>
      </w:r>
      <w:r w:rsidR="008501A5">
        <w:rPr>
          <w:rFonts w:ascii="Times New Roman" w:eastAsia="Times New Roman" w:hAnsi="Times New Roman" w:cs="Times New Roman"/>
          <w:sz w:val="26"/>
          <w:szCs w:val="26"/>
        </w:rPr>
        <w:t xml:space="preserve"> </w:t>
      </w:r>
      <w:r w:rsidR="00141C02">
        <w:rPr>
          <w:rFonts w:ascii="Times New Roman" w:eastAsia="Times New Roman" w:hAnsi="Times New Roman" w:cs="Times New Roman"/>
          <w:sz w:val="26"/>
          <w:szCs w:val="26"/>
        </w:rPr>
        <w:t xml:space="preserve">PNGC’s compliance filing was approved by Secretarial Letter issued on </w:t>
      </w:r>
      <w:r w:rsidR="000A3C90">
        <w:rPr>
          <w:rFonts w:ascii="Times New Roman" w:eastAsia="Times New Roman" w:hAnsi="Times New Roman" w:cs="Times New Roman"/>
          <w:sz w:val="26"/>
          <w:szCs w:val="26"/>
        </w:rPr>
        <w:t>January</w:t>
      </w:r>
      <w:r w:rsidR="00E43D0E">
        <w:rPr>
          <w:rFonts w:ascii="Times New Roman" w:eastAsia="Times New Roman" w:hAnsi="Times New Roman" w:cs="Times New Roman"/>
          <w:sz w:val="26"/>
          <w:szCs w:val="26"/>
        </w:rPr>
        <w:t xml:space="preserve"> 9, 2017</w:t>
      </w:r>
      <w:r w:rsidR="0030301C">
        <w:rPr>
          <w:rFonts w:ascii="Times New Roman" w:eastAsia="Times New Roman" w:hAnsi="Times New Roman" w:cs="Times New Roman"/>
          <w:sz w:val="26"/>
          <w:szCs w:val="26"/>
        </w:rPr>
        <w:t>.</w:t>
      </w:r>
    </w:p>
    <w:p w14:paraId="43EE094A" w14:textId="77777777" w:rsidR="00265312" w:rsidRDefault="00265312" w:rsidP="00F13456">
      <w:pPr>
        <w:spacing w:after="0" w:line="360" w:lineRule="auto"/>
        <w:ind w:firstLine="720"/>
        <w:rPr>
          <w:rFonts w:ascii="Times New Roman" w:eastAsia="Times New Roman" w:hAnsi="Times New Roman" w:cs="Times New Roman"/>
          <w:b/>
          <w:sz w:val="26"/>
          <w:szCs w:val="26"/>
        </w:rPr>
      </w:pPr>
    </w:p>
    <w:p w14:paraId="0958D28A" w14:textId="08ABF65E" w:rsidR="00F13456" w:rsidRDefault="00F13456" w:rsidP="00F13456">
      <w:pPr>
        <w:spacing w:after="0" w:line="360" w:lineRule="auto"/>
        <w:ind w:firstLine="720"/>
        <w:rPr>
          <w:rFonts w:ascii="Times New Roman" w:eastAsia="Times New Roman" w:hAnsi="Times New Roman" w:cs="Times New Roman"/>
          <w:sz w:val="26"/>
          <w:szCs w:val="26"/>
        </w:rPr>
      </w:pPr>
      <w:r w:rsidRPr="006464F3">
        <w:rPr>
          <w:rFonts w:ascii="Times New Roman" w:eastAsia="Times New Roman" w:hAnsi="Times New Roman" w:cs="Times New Roman"/>
          <w:b/>
          <w:sz w:val="26"/>
          <w:szCs w:val="26"/>
        </w:rPr>
        <w:t>M-2019-3003177</w:t>
      </w:r>
      <w:r w:rsidR="007130E1">
        <w:rPr>
          <w:rFonts w:ascii="Times New Roman" w:eastAsia="Times New Roman" w:hAnsi="Times New Roman" w:cs="Times New Roman"/>
          <w:b/>
          <w:sz w:val="26"/>
          <w:szCs w:val="26"/>
        </w:rPr>
        <w:t xml:space="preserve"> – Proposed 2019-2021 USECP</w:t>
      </w:r>
      <w:r w:rsidRPr="006464F3">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sidRPr="00BB1CE2">
        <w:rPr>
          <w:rFonts w:ascii="Times New Roman" w:eastAsia="Times New Roman" w:hAnsi="Times New Roman" w:cs="Times New Roman"/>
          <w:sz w:val="26"/>
          <w:szCs w:val="26"/>
        </w:rPr>
        <w:t xml:space="preserve">On July 2, 2018, PNGC submitted </w:t>
      </w:r>
      <w:r>
        <w:rPr>
          <w:rFonts w:ascii="Times New Roman" w:eastAsia="Times New Roman" w:hAnsi="Times New Roman" w:cs="Times New Roman"/>
          <w:sz w:val="26"/>
          <w:szCs w:val="26"/>
        </w:rPr>
        <w:t xml:space="preserve">its </w:t>
      </w:r>
      <w:r w:rsidRPr="00BB1CE2">
        <w:rPr>
          <w:rFonts w:ascii="Times New Roman" w:eastAsia="Times New Roman" w:hAnsi="Times New Roman" w:cs="Times New Roman"/>
          <w:sz w:val="26"/>
          <w:szCs w:val="26"/>
        </w:rPr>
        <w:t>Proposed 2019-2021 USECP for January 1, 2019</w:t>
      </w:r>
      <w:r>
        <w:rPr>
          <w:rFonts w:ascii="Times New Roman" w:eastAsia="Times New Roman" w:hAnsi="Times New Roman" w:cs="Times New Roman"/>
          <w:sz w:val="26"/>
          <w:szCs w:val="26"/>
        </w:rPr>
        <w:t>,</w:t>
      </w:r>
      <w:r w:rsidRPr="00BB1CE2">
        <w:rPr>
          <w:rFonts w:ascii="Times New Roman" w:eastAsia="Times New Roman" w:hAnsi="Times New Roman" w:cs="Times New Roman"/>
          <w:sz w:val="26"/>
          <w:szCs w:val="26"/>
        </w:rPr>
        <w:t xml:space="preserve"> through December 31, 2021</w:t>
      </w:r>
      <w:r>
        <w:rPr>
          <w:rFonts w:ascii="Times New Roman" w:eastAsia="Times New Roman" w:hAnsi="Times New Roman" w:cs="Times New Roman"/>
          <w:sz w:val="26"/>
          <w:szCs w:val="26"/>
        </w:rPr>
        <w:t>,</w:t>
      </w:r>
      <w:r w:rsidRPr="00BB1CE2">
        <w:rPr>
          <w:rFonts w:ascii="Times New Roman" w:eastAsia="Times New Roman" w:hAnsi="Times New Roman" w:cs="Times New Roman"/>
          <w:sz w:val="26"/>
          <w:szCs w:val="26"/>
        </w:rPr>
        <w:t xml:space="preserve"> at Docket M-2018-3003177.</w:t>
      </w:r>
      <w:r>
        <w:rPr>
          <w:rFonts w:ascii="Times New Roman" w:eastAsia="Times New Roman" w:hAnsi="Times New Roman" w:cs="Times New Roman"/>
          <w:sz w:val="26"/>
          <w:szCs w:val="26"/>
        </w:rPr>
        <w:t xml:space="preserve">  </w:t>
      </w:r>
      <w:r w:rsidR="00B400F8">
        <w:rPr>
          <w:rFonts w:ascii="Times New Roman" w:eastAsia="Times New Roman" w:hAnsi="Times New Roman" w:cs="Times New Roman"/>
          <w:sz w:val="26"/>
          <w:szCs w:val="26"/>
        </w:rPr>
        <w:t xml:space="preserve">Both pilots would become regular LIURP elements in the </w:t>
      </w:r>
      <w:r w:rsidR="00541315">
        <w:rPr>
          <w:rFonts w:ascii="Times New Roman" w:eastAsia="Times New Roman" w:hAnsi="Times New Roman" w:cs="Times New Roman"/>
          <w:sz w:val="26"/>
          <w:szCs w:val="26"/>
        </w:rPr>
        <w:t xml:space="preserve">Proposed </w:t>
      </w:r>
      <w:r w:rsidR="00766ADE">
        <w:rPr>
          <w:rFonts w:ascii="Times New Roman" w:eastAsia="Times New Roman" w:hAnsi="Times New Roman" w:cs="Times New Roman"/>
          <w:sz w:val="26"/>
          <w:szCs w:val="26"/>
        </w:rPr>
        <w:t xml:space="preserve">2019-2021 USECP.  </w:t>
      </w:r>
      <w:r w:rsidR="00541315">
        <w:rPr>
          <w:rFonts w:ascii="Times New Roman" w:eastAsia="Times New Roman" w:hAnsi="Times New Roman" w:cs="Times New Roman"/>
          <w:sz w:val="26"/>
          <w:szCs w:val="26"/>
        </w:rPr>
        <w:t>T</w:t>
      </w:r>
      <w:r w:rsidRPr="00B01619">
        <w:rPr>
          <w:rFonts w:ascii="Times New Roman" w:eastAsia="Times New Roman" w:hAnsi="Times New Roman" w:cs="Times New Roman"/>
          <w:sz w:val="26"/>
          <w:szCs w:val="26"/>
        </w:rPr>
        <w:t xml:space="preserve">he Equitable </w:t>
      </w:r>
      <w:r>
        <w:rPr>
          <w:rFonts w:ascii="Times New Roman" w:eastAsia="Times New Roman" w:hAnsi="Times New Roman" w:cs="Times New Roman"/>
          <w:sz w:val="26"/>
          <w:szCs w:val="26"/>
        </w:rPr>
        <w:t>EFSLR Program 2019</w:t>
      </w:r>
      <w:r w:rsidR="0097109F">
        <w:rPr>
          <w:rFonts w:ascii="Times New Roman" w:eastAsia="Times New Roman" w:hAnsi="Times New Roman" w:cs="Times New Roman"/>
          <w:sz w:val="26"/>
          <w:szCs w:val="26"/>
        </w:rPr>
        <w:t> </w:t>
      </w:r>
      <w:r w:rsidRPr="00B01619">
        <w:rPr>
          <w:rFonts w:ascii="Times New Roman" w:eastAsia="Times New Roman" w:hAnsi="Times New Roman" w:cs="Times New Roman"/>
          <w:sz w:val="26"/>
          <w:szCs w:val="26"/>
        </w:rPr>
        <w:t xml:space="preserve">annual budget </w:t>
      </w:r>
      <w:r w:rsidR="00541315">
        <w:rPr>
          <w:rFonts w:ascii="Times New Roman" w:eastAsia="Times New Roman" w:hAnsi="Times New Roman" w:cs="Times New Roman"/>
          <w:sz w:val="26"/>
          <w:szCs w:val="26"/>
        </w:rPr>
        <w:t xml:space="preserve">would increase </w:t>
      </w:r>
      <w:r w:rsidRPr="00B01619">
        <w:rPr>
          <w:rFonts w:ascii="Times New Roman" w:eastAsia="Times New Roman" w:hAnsi="Times New Roman" w:cs="Times New Roman"/>
          <w:sz w:val="26"/>
          <w:szCs w:val="26"/>
        </w:rPr>
        <w:t xml:space="preserve">to $400,000 </w:t>
      </w:r>
      <w:r>
        <w:rPr>
          <w:rFonts w:ascii="Times New Roman" w:eastAsia="Times New Roman" w:hAnsi="Times New Roman" w:cs="Times New Roman"/>
          <w:sz w:val="26"/>
          <w:szCs w:val="26"/>
        </w:rPr>
        <w:t>in an effort to match the Peoples EFSLR Program 2019</w:t>
      </w:r>
      <w:r w:rsidR="0097109F">
        <w:rPr>
          <w:rFonts w:ascii="Times New Roman" w:eastAsia="Times New Roman" w:hAnsi="Times New Roman" w:cs="Times New Roman"/>
          <w:sz w:val="26"/>
          <w:szCs w:val="26"/>
        </w:rPr>
        <w:t> </w:t>
      </w:r>
      <w:r>
        <w:rPr>
          <w:rFonts w:ascii="Times New Roman" w:eastAsia="Times New Roman" w:hAnsi="Times New Roman" w:cs="Times New Roman"/>
          <w:sz w:val="26"/>
          <w:szCs w:val="26"/>
        </w:rPr>
        <w:t>annual budget</w:t>
      </w:r>
      <w:r w:rsidR="000F64A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and </w:t>
      </w:r>
      <w:r w:rsidR="000F64A5">
        <w:rPr>
          <w:rFonts w:ascii="Times New Roman" w:eastAsia="Times New Roman" w:hAnsi="Times New Roman" w:cs="Times New Roman"/>
          <w:sz w:val="26"/>
          <w:szCs w:val="26"/>
        </w:rPr>
        <w:t xml:space="preserve">the costs would be </w:t>
      </w:r>
      <w:r>
        <w:rPr>
          <w:rFonts w:ascii="Times New Roman" w:eastAsia="Times New Roman" w:hAnsi="Times New Roman" w:cs="Times New Roman"/>
          <w:sz w:val="26"/>
          <w:szCs w:val="26"/>
        </w:rPr>
        <w:t>recover</w:t>
      </w:r>
      <w:r w:rsidR="000F64A5">
        <w:rPr>
          <w:rFonts w:ascii="Times New Roman" w:eastAsia="Times New Roman" w:hAnsi="Times New Roman" w:cs="Times New Roman"/>
          <w:sz w:val="26"/>
          <w:szCs w:val="26"/>
        </w:rPr>
        <w:t>ed</w:t>
      </w:r>
      <w:r>
        <w:rPr>
          <w:rFonts w:ascii="Times New Roman" w:eastAsia="Times New Roman" w:hAnsi="Times New Roman" w:cs="Times New Roman"/>
          <w:sz w:val="26"/>
          <w:szCs w:val="26"/>
        </w:rPr>
        <w:t xml:space="preserve"> through its universal service rider. </w:t>
      </w:r>
    </w:p>
    <w:p w14:paraId="723B4A53" w14:textId="77777777" w:rsidR="00F13456" w:rsidRDefault="00F13456" w:rsidP="00824953">
      <w:pPr>
        <w:spacing w:after="0" w:line="360" w:lineRule="auto"/>
        <w:ind w:firstLine="720"/>
        <w:rPr>
          <w:rFonts w:ascii="Times New Roman" w:eastAsia="Times New Roman" w:hAnsi="Times New Roman" w:cs="Times New Roman"/>
          <w:sz w:val="26"/>
          <w:szCs w:val="26"/>
        </w:rPr>
      </w:pPr>
    </w:p>
    <w:p w14:paraId="51F189CD" w14:textId="69346D62" w:rsidR="003D30FD" w:rsidRDefault="00F13456" w:rsidP="008C4235">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ab/>
        <w:t xml:space="preserve">M-2014-2432515 </w:t>
      </w:r>
      <w:r w:rsidR="004158AE">
        <w:rPr>
          <w:rFonts w:ascii="Times New Roman" w:eastAsia="Times New Roman" w:hAnsi="Times New Roman" w:cs="Times New Roman"/>
          <w:b/>
          <w:sz w:val="26"/>
          <w:szCs w:val="26"/>
        </w:rPr>
        <w:t xml:space="preserve">– </w:t>
      </w:r>
      <w:r w:rsidR="00A15666">
        <w:rPr>
          <w:rFonts w:ascii="Times New Roman" w:eastAsia="Times New Roman" w:hAnsi="Times New Roman" w:cs="Times New Roman"/>
          <w:b/>
          <w:sz w:val="26"/>
          <w:szCs w:val="26"/>
        </w:rPr>
        <w:t>201</w:t>
      </w:r>
      <w:r w:rsidR="001E4F7F">
        <w:rPr>
          <w:rFonts w:ascii="Times New Roman" w:eastAsia="Times New Roman" w:hAnsi="Times New Roman" w:cs="Times New Roman"/>
          <w:b/>
          <w:sz w:val="26"/>
          <w:szCs w:val="26"/>
        </w:rPr>
        <w:t xml:space="preserve">5-2018 USECP </w:t>
      </w:r>
      <w:r>
        <w:rPr>
          <w:rFonts w:ascii="Times New Roman" w:eastAsia="Times New Roman" w:hAnsi="Times New Roman" w:cs="Times New Roman"/>
          <w:b/>
          <w:sz w:val="26"/>
          <w:szCs w:val="26"/>
        </w:rPr>
        <w:t>&amp; P-2019-30007044</w:t>
      </w:r>
      <w:r>
        <w:rPr>
          <w:rFonts w:ascii="Times New Roman" w:hAnsi="Times New Roman" w:cs="Times New Roman"/>
          <w:b/>
          <w:sz w:val="26"/>
          <w:szCs w:val="26"/>
        </w:rPr>
        <w:t xml:space="preserve"> </w:t>
      </w:r>
      <w:r w:rsidR="004158AE">
        <w:rPr>
          <w:rFonts w:ascii="Times New Roman" w:hAnsi="Times New Roman" w:cs="Times New Roman"/>
          <w:b/>
          <w:sz w:val="26"/>
          <w:szCs w:val="26"/>
        </w:rPr>
        <w:t xml:space="preserve">– </w:t>
      </w:r>
      <w:r>
        <w:rPr>
          <w:rFonts w:ascii="Times New Roman" w:hAnsi="Times New Roman" w:cs="Times New Roman"/>
          <w:b/>
          <w:sz w:val="26"/>
          <w:szCs w:val="26"/>
        </w:rPr>
        <w:t>2019 Petition</w:t>
      </w:r>
      <w:r w:rsidR="008F498A">
        <w:rPr>
          <w:rFonts w:ascii="Times New Roman" w:hAnsi="Times New Roman" w:cs="Times New Roman"/>
          <w:b/>
          <w:sz w:val="26"/>
          <w:szCs w:val="26"/>
        </w:rPr>
        <w:t xml:space="preserve">.  </w:t>
      </w:r>
      <w:r w:rsidR="00824953">
        <w:rPr>
          <w:rFonts w:ascii="Times New Roman" w:eastAsia="Times New Roman" w:hAnsi="Times New Roman" w:cs="Times New Roman"/>
          <w:sz w:val="26"/>
          <w:szCs w:val="26"/>
        </w:rPr>
        <w:t>On</w:t>
      </w:r>
      <w:r w:rsidR="00824953" w:rsidRPr="00201355">
        <w:rPr>
          <w:rFonts w:ascii="Times New Roman" w:eastAsia="Times New Roman" w:hAnsi="Times New Roman" w:cs="Times New Roman"/>
          <w:sz w:val="26"/>
          <w:szCs w:val="26"/>
        </w:rPr>
        <w:t xml:space="preserve"> </w:t>
      </w:r>
      <w:r w:rsidR="00824953">
        <w:rPr>
          <w:rFonts w:ascii="Times New Roman" w:eastAsia="Times New Roman" w:hAnsi="Times New Roman" w:cs="Times New Roman"/>
          <w:sz w:val="26"/>
          <w:szCs w:val="26"/>
        </w:rPr>
        <w:t>January 9, 2019</w:t>
      </w:r>
      <w:r w:rsidR="00824953" w:rsidRPr="00201355">
        <w:rPr>
          <w:rFonts w:ascii="Times New Roman" w:eastAsia="Times New Roman" w:hAnsi="Times New Roman" w:cs="Times New Roman"/>
          <w:sz w:val="26"/>
          <w:szCs w:val="26"/>
        </w:rPr>
        <w:t xml:space="preserve">, PNGC </w:t>
      </w:r>
      <w:r w:rsidR="00824953">
        <w:rPr>
          <w:rFonts w:ascii="Times New Roman" w:eastAsia="Times New Roman" w:hAnsi="Times New Roman" w:cs="Times New Roman"/>
          <w:sz w:val="26"/>
          <w:szCs w:val="26"/>
        </w:rPr>
        <w:t xml:space="preserve">filed </w:t>
      </w:r>
      <w:r w:rsidR="00B1786F">
        <w:rPr>
          <w:rFonts w:ascii="Times New Roman" w:eastAsia="Times New Roman" w:hAnsi="Times New Roman" w:cs="Times New Roman"/>
          <w:sz w:val="26"/>
          <w:szCs w:val="26"/>
        </w:rPr>
        <w:t xml:space="preserve">and </w:t>
      </w:r>
      <w:r w:rsidR="00834B98">
        <w:rPr>
          <w:rFonts w:ascii="Times New Roman" w:eastAsia="Times New Roman" w:hAnsi="Times New Roman" w:cs="Times New Roman"/>
          <w:sz w:val="26"/>
          <w:szCs w:val="26"/>
        </w:rPr>
        <w:t xml:space="preserve">served </w:t>
      </w:r>
      <w:r w:rsidR="00824953">
        <w:rPr>
          <w:rFonts w:ascii="Times New Roman" w:eastAsia="Times New Roman" w:hAnsi="Times New Roman" w:cs="Times New Roman"/>
          <w:sz w:val="26"/>
          <w:szCs w:val="26"/>
        </w:rPr>
        <w:t xml:space="preserve">the instant </w:t>
      </w:r>
      <w:r w:rsidR="009403FB">
        <w:rPr>
          <w:rFonts w:ascii="Times New Roman" w:eastAsia="Times New Roman" w:hAnsi="Times New Roman" w:cs="Times New Roman"/>
          <w:sz w:val="26"/>
          <w:szCs w:val="26"/>
        </w:rPr>
        <w:t xml:space="preserve">2019 </w:t>
      </w:r>
      <w:r w:rsidR="00824953">
        <w:rPr>
          <w:rFonts w:ascii="Times New Roman" w:eastAsia="Times New Roman" w:hAnsi="Times New Roman" w:cs="Times New Roman"/>
          <w:sz w:val="26"/>
          <w:szCs w:val="26"/>
        </w:rPr>
        <w:t>Petition seeking</w:t>
      </w:r>
      <w:r w:rsidR="00824953" w:rsidRPr="00201355">
        <w:rPr>
          <w:rFonts w:ascii="Times New Roman" w:eastAsia="Times New Roman" w:hAnsi="Times New Roman" w:cs="Times New Roman"/>
          <w:sz w:val="26"/>
          <w:szCs w:val="26"/>
        </w:rPr>
        <w:t xml:space="preserve"> to </w:t>
      </w:r>
      <w:r w:rsidR="00F46022">
        <w:rPr>
          <w:rFonts w:ascii="Times New Roman" w:eastAsia="Times New Roman" w:hAnsi="Times New Roman" w:cs="Times New Roman"/>
          <w:sz w:val="26"/>
          <w:szCs w:val="26"/>
        </w:rPr>
        <w:t xml:space="preserve">increase </w:t>
      </w:r>
      <w:r w:rsidR="00824953">
        <w:rPr>
          <w:rFonts w:ascii="Times New Roman" w:eastAsia="Times New Roman" w:hAnsi="Times New Roman" w:cs="Times New Roman"/>
          <w:sz w:val="26"/>
          <w:szCs w:val="26"/>
        </w:rPr>
        <w:t>its</w:t>
      </w:r>
      <w:r w:rsidR="00824953" w:rsidRPr="008D6432">
        <w:rPr>
          <w:rFonts w:ascii="Times New Roman" w:eastAsia="Times New Roman" w:hAnsi="Times New Roman" w:cs="Times New Roman"/>
          <w:sz w:val="26"/>
          <w:szCs w:val="26"/>
        </w:rPr>
        <w:t xml:space="preserve"> </w:t>
      </w:r>
      <w:r w:rsidR="00713DDB">
        <w:rPr>
          <w:rFonts w:ascii="Times New Roman" w:eastAsia="Times New Roman" w:hAnsi="Times New Roman" w:cs="Times New Roman"/>
          <w:sz w:val="26"/>
          <w:szCs w:val="26"/>
        </w:rPr>
        <w:t xml:space="preserve">annual </w:t>
      </w:r>
      <w:r w:rsidR="00824953">
        <w:rPr>
          <w:rFonts w:ascii="Times New Roman" w:eastAsia="Times New Roman" w:hAnsi="Times New Roman" w:cs="Times New Roman"/>
          <w:sz w:val="26"/>
          <w:szCs w:val="26"/>
        </w:rPr>
        <w:t>b</w:t>
      </w:r>
      <w:r w:rsidR="00824953" w:rsidRPr="008D6432">
        <w:rPr>
          <w:rFonts w:ascii="Times New Roman" w:eastAsia="Times New Roman" w:hAnsi="Times New Roman" w:cs="Times New Roman"/>
          <w:sz w:val="26"/>
          <w:szCs w:val="26"/>
        </w:rPr>
        <w:t xml:space="preserve">udget for the Equitable </w:t>
      </w:r>
      <w:r w:rsidR="001F39BC">
        <w:rPr>
          <w:rFonts w:ascii="Times New Roman" w:eastAsia="Times New Roman" w:hAnsi="Times New Roman" w:cs="Times New Roman"/>
          <w:sz w:val="26"/>
          <w:szCs w:val="26"/>
        </w:rPr>
        <w:t xml:space="preserve">EFSLR </w:t>
      </w:r>
      <w:r w:rsidR="006F34D2">
        <w:rPr>
          <w:rFonts w:ascii="Times New Roman" w:eastAsia="Times New Roman" w:hAnsi="Times New Roman" w:cs="Times New Roman"/>
          <w:sz w:val="26"/>
          <w:szCs w:val="26"/>
        </w:rPr>
        <w:t xml:space="preserve">Pilot </w:t>
      </w:r>
      <w:r w:rsidR="00824953" w:rsidRPr="008D6432">
        <w:rPr>
          <w:rFonts w:ascii="Times New Roman" w:eastAsia="Times New Roman" w:hAnsi="Times New Roman" w:cs="Times New Roman"/>
          <w:sz w:val="26"/>
          <w:szCs w:val="26"/>
        </w:rPr>
        <w:t>Program</w:t>
      </w:r>
      <w:r w:rsidR="00824953">
        <w:rPr>
          <w:rFonts w:ascii="Times New Roman" w:eastAsia="Times New Roman" w:hAnsi="Times New Roman" w:cs="Times New Roman"/>
          <w:sz w:val="26"/>
          <w:szCs w:val="26"/>
        </w:rPr>
        <w:t xml:space="preserve"> from $275,000 to $400,000 and </w:t>
      </w:r>
      <w:r w:rsidR="007D55AE">
        <w:rPr>
          <w:rFonts w:ascii="Times New Roman" w:eastAsia="Times New Roman" w:hAnsi="Times New Roman" w:cs="Times New Roman"/>
          <w:sz w:val="26"/>
          <w:szCs w:val="26"/>
        </w:rPr>
        <w:t xml:space="preserve">to </w:t>
      </w:r>
      <w:r w:rsidR="00824953">
        <w:rPr>
          <w:rFonts w:ascii="Times New Roman" w:eastAsia="Times New Roman" w:hAnsi="Times New Roman" w:cs="Times New Roman"/>
          <w:sz w:val="26"/>
          <w:szCs w:val="26"/>
        </w:rPr>
        <w:t xml:space="preserve">recover </w:t>
      </w:r>
      <w:r w:rsidR="006C1363">
        <w:rPr>
          <w:rFonts w:ascii="Times New Roman" w:eastAsia="Times New Roman" w:hAnsi="Times New Roman" w:cs="Times New Roman"/>
          <w:sz w:val="26"/>
          <w:szCs w:val="26"/>
        </w:rPr>
        <w:t xml:space="preserve">the increased </w:t>
      </w:r>
      <w:r w:rsidR="00824953">
        <w:rPr>
          <w:rFonts w:ascii="Times New Roman" w:eastAsia="Times New Roman" w:hAnsi="Times New Roman" w:cs="Times New Roman"/>
          <w:sz w:val="26"/>
          <w:szCs w:val="26"/>
        </w:rPr>
        <w:t xml:space="preserve">program </w:t>
      </w:r>
      <w:r w:rsidR="006C1363">
        <w:rPr>
          <w:rFonts w:ascii="Times New Roman" w:eastAsia="Times New Roman" w:hAnsi="Times New Roman" w:cs="Times New Roman"/>
          <w:sz w:val="26"/>
          <w:szCs w:val="26"/>
        </w:rPr>
        <w:t xml:space="preserve">costs </w:t>
      </w:r>
      <w:r w:rsidR="00824953">
        <w:rPr>
          <w:rFonts w:ascii="Times New Roman" w:eastAsia="Times New Roman" w:hAnsi="Times New Roman" w:cs="Times New Roman"/>
          <w:sz w:val="26"/>
          <w:szCs w:val="26"/>
        </w:rPr>
        <w:t xml:space="preserve">through </w:t>
      </w:r>
      <w:proofErr w:type="spellStart"/>
      <w:r w:rsidR="00824953" w:rsidRPr="00F62D24">
        <w:rPr>
          <w:rFonts w:ascii="Times New Roman" w:eastAsia="Times New Roman" w:hAnsi="Times New Roman" w:cs="Times New Roman"/>
          <w:sz w:val="26"/>
          <w:szCs w:val="26"/>
        </w:rPr>
        <w:t>Equitable</w:t>
      </w:r>
      <w:r w:rsidR="00097D45">
        <w:rPr>
          <w:rFonts w:ascii="Times New Roman" w:eastAsia="Times New Roman" w:hAnsi="Times New Roman" w:cs="Times New Roman"/>
          <w:sz w:val="26"/>
          <w:szCs w:val="26"/>
        </w:rPr>
        <w:t>’s</w:t>
      </w:r>
      <w:proofErr w:type="spellEnd"/>
      <w:r w:rsidR="00824953" w:rsidRPr="00F62D24">
        <w:rPr>
          <w:rFonts w:ascii="Times New Roman" w:eastAsia="Times New Roman" w:hAnsi="Times New Roman" w:cs="Times New Roman"/>
          <w:sz w:val="26"/>
          <w:szCs w:val="26"/>
        </w:rPr>
        <w:t xml:space="preserve"> </w:t>
      </w:r>
      <w:r w:rsidR="000B194D">
        <w:rPr>
          <w:rFonts w:ascii="Times New Roman" w:eastAsia="Times New Roman" w:hAnsi="Times New Roman" w:cs="Times New Roman"/>
          <w:sz w:val="26"/>
          <w:szCs w:val="26"/>
        </w:rPr>
        <w:t>universal service rider (Rider</w:t>
      </w:r>
      <w:r w:rsidR="00317619">
        <w:rPr>
          <w:rFonts w:ascii="Times New Roman" w:eastAsia="Times New Roman" w:hAnsi="Times New Roman" w:cs="Times New Roman"/>
          <w:sz w:val="26"/>
          <w:szCs w:val="26"/>
        </w:rPr>
        <w:t> </w:t>
      </w:r>
      <w:r w:rsidR="000B194D">
        <w:rPr>
          <w:rFonts w:ascii="Times New Roman" w:eastAsia="Times New Roman" w:hAnsi="Times New Roman" w:cs="Times New Roman"/>
          <w:sz w:val="26"/>
          <w:szCs w:val="26"/>
        </w:rPr>
        <w:t>D)</w:t>
      </w:r>
      <w:r w:rsidR="00B1786F">
        <w:rPr>
          <w:rFonts w:ascii="Times New Roman" w:eastAsia="Times New Roman" w:hAnsi="Times New Roman" w:cs="Times New Roman"/>
          <w:sz w:val="26"/>
          <w:szCs w:val="26"/>
        </w:rPr>
        <w:t xml:space="preserve">.  </w:t>
      </w:r>
    </w:p>
    <w:p w14:paraId="51CFA4D2" w14:textId="77777777" w:rsidR="003D30FD" w:rsidRDefault="003D30FD" w:rsidP="008C4235">
      <w:pPr>
        <w:spacing w:after="0" w:line="360" w:lineRule="auto"/>
        <w:rPr>
          <w:rFonts w:ascii="Times New Roman" w:eastAsia="Times New Roman" w:hAnsi="Times New Roman" w:cs="Times New Roman"/>
          <w:sz w:val="26"/>
          <w:szCs w:val="26"/>
        </w:rPr>
      </w:pPr>
    </w:p>
    <w:p w14:paraId="7F942D53" w14:textId="311526E0" w:rsidR="00F07375" w:rsidRDefault="003D30FD" w:rsidP="008C4235">
      <w:pPr>
        <w:spacing w:after="0" w:line="360" w:lineRule="auto"/>
        <w:rPr>
          <w:rFonts w:ascii="Times New Roman" w:hAnsi="Times New Roman" w:cs="Times New Roman"/>
          <w:sz w:val="26"/>
          <w:szCs w:val="26"/>
        </w:rPr>
      </w:pPr>
      <w:r>
        <w:rPr>
          <w:rFonts w:ascii="Times New Roman" w:eastAsia="Times New Roman" w:hAnsi="Times New Roman" w:cs="Times New Roman"/>
          <w:sz w:val="26"/>
          <w:szCs w:val="26"/>
        </w:rPr>
        <w:tab/>
      </w:r>
      <w:r w:rsidR="00B1786F">
        <w:rPr>
          <w:rFonts w:ascii="Times New Roman" w:eastAsia="Times New Roman" w:hAnsi="Times New Roman" w:cs="Times New Roman"/>
          <w:sz w:val="26"/>
          <w:szCs w:val="26"/>
        </w:rPr>
        <w:t>PNGC asserts that</w:t>
      </w:r>
      <w:r w:rsidR="00AA4BA1" w:rsidRPr="0045628E">
        <w:rPr>
          <w:rFonts w:ascii="Times New Roman" w:hAnsi="Times New Roman" w:cs="Times New Roman"/>
          <w:sz w:val="26"/>
          <w:szCs w:val="26"/>
        </w:rPr>
        <w:t xml:space="preserve"> Equitable </w:t>
      </w:r>
      <w:r w:rsidR="00A22E6A">
        <w:rPr>
          <w:rFonts w:ascii="Times New Roman" w:hAnsi="Times New Roman" w:cs="Times New Roman"/>
          <w:sz w:val="26"/>
          <w:szCs w:val="26"/>
        </w:rPr>
        <w:t xml:space="preserve">had </w:t>
      </w:r>
      <w:r w:rsidR="00AA4BA1" w:rsidRPr="0045628E">
        <w:rPr>
          <w:rFonts w:ascii="Times New Roman" w:hAnsi="Times New Roman" w:cs="Times New Roman"/>
          <w:sz w:val="26"/>
          <w:szCs w:val="26"/>
        </w:rPr>
        <w:t xml:space="preserve">expended 75% of its </w:t>
      </w:r>
      <w:r w:rsidR="00AA4BA1">
        <w:rPr>
          <w:rFonts w:ascii="Times New Roman" w:hAnsi="Times New Roman" w:cs="Times New Roman"/>
          <w:sz w:val="26"/>
          <w:szCs w:val="26"/>
        </w:rPr>
        <w:t xml:space="preserve">EFSLR </w:t>
      </w:r>
      <w:r w:rsidR="00AA4BA1" w:rsidRPr="0045628E">
        <w:rPr>
          <w:rFonts w:ascii="Times New Roman" w:hAnsi="Times New Roman" w:cs="Times New Roman"/>
          <w:sz w:val="26"/>
          <w:szCs w:val="26"/>
        </w:rPr>
        <w:t xml:space="preserve">Program budget </w:t>
      </w:r>
      <w:r w:rsidR="00AA4BA1">
        <w:rPr>
          <w:rFonts w:ascii="Times New Roman" w:hAnsi="Times New Roman" w:cs="Times New Roman"/>
          <w:sz w:val="26"/>
          <w:szCs w:val="26"/>
        </w:rPr>
        <w:t>by</w:t>
      </w:r>
      <w:r w:rsidR="00AA4BA1" w:rsidRPr="0045628E">
        <w:rPr>
          <w:rFonts w:ascii="Times New Roman" w:hAnsi="Times New Roman" w:cs="Times New Roman"/>
          <w:sz w:val="26"/>
          <w:szCs w:val="26"/>
        </w:rPr>
        <w:t xml:space="preserve"> April </w:t>
      </w:r>
      <w:r w:rsidR="00317619">
        <w:rPr>
          <w:rFonts w:ascii="Times New Roman" w:hAnsi="Times New Roman" w:cs="Times New Roman"/>
          <w:sz w:val="26"/>
          <w:szCs w:val="26"/>
        </w:rPr>
        <w:t xml:space="preserve">2018 </w:t>
      </w:r>
      <w:r w:rsidR="00AA4BA1" w:rsidRPr="0045628E">
        <w:rPr>
          <w:rFonts w:ascii="Times New Roman" w:hAnsi="Times New Roman" w:cs="Times New Roman"/>
          <w:sz w:val="26"/>
          <w:szCs w:val="26"/>
        </w:rPr>
        <w:t xml:space="preserve">and </w:t>
      </w:r>
      <w:r w:rsidR="00202095">
        <w:rPr>
          <w:rFonts w:ascii="Times New Roman" w:hAnsi="Times New Roman" w:cs="Times New Roman"/>
          <w:sz w:val="26"/>
          <w:szCs w:val="26"/>
        </w:rPr>
        <w:t xml:space="preserve">that the budget was </w:t>
      </w:r>
      <w:r w:rsidR="00AA4BA1" w:rsidRPr="0045628E">
        <w:rPr>
          <w:rFonts w:ascii="Times New Roman" w:hAnsi="Times New Roman" w:cs="Times New Roman"/>
          <w:sz w:val="26"/>
          <w:szCs w:val="26"/>
        </w:rPr>
        <w:t>severely depleted by August</w:t>
      </w:r>
      <w:r w:rsidR="00E54EEF">
        <w:rPr>
          <w:rFonts w:ascii="Times New Roman" w:hAnsi="Times New Roman" w:cs="Times New Roman"/>
          <w:sz w:val="26"/>
          <w:szCs w:val="26"/>
        </w:rPr>
        <w:t xml:space="preserve"> 2018</w:t>
      </w:r>
      <w:r w:rsidR="00AA4BA1" w:rsidRPr="0045628E">
        <w:rPr>
          <w:rFonts w:ascii="Times New Roman" w:hAnsi="Times New Roman" w:cs="Times New Roman"/>
          <w:sz w:val="26"/>
          <w:szCs w:val="26"/>
        </w:rPr>
        <w:t xml:space="preserve">. </w:t>
      </w:r>
      <w:r w:rsidR="00202095">
        <w:rPr>
          <w:rFonts w:ascii="Times New Roman" w:hAnsi="Times New Roman" w:cs="Times New Roman"/>
          <w:sz w:val="26"/>
          <w:szCs w:val="26"/>
        </w:rPr>
        <w:t xml:space="preserve"> </w:t>
      </w:r>
      <w:r w:rsidR="00AA4BA1" w:rsidRPr="0045628E">
        <w:rPr>
          <w:rFonts w:ascii="Times New Roman" w:hAnsi="Times New Roman" w:cs="Times New Roman"/>
          <w:sz w:val="26"/>
          <w:szCs w:val="26"/>
        </w:rPr>
        <w:t xml:space="preserve">Due to the lack of funding, </w:t>
      </w:r>
      <w:r w:rsidR="00F00F19">
        <w:rPr>
          <w:rFonts w:ascii="Times New Roman" w:hAnsi="Times New Roman" w:cs="Times New Roman"/>
          <w:sz w:val="26"/>
          <w:szCs w:val="26"/>
        </w:rPr>
        <w:t xml:space="preserve">Equitable </w:t>
      </w:r>
      <w:r w:rsidR="00AA4BA1" w:rsidRPr="0045628E">
        <w:rPr>
          <w:rFonts w:ascii="Times New Roman" w:hAnsi="Times New Roman" w:cs="Times New Roman"/>
          <w:sz w:val="26"/>
          <w:szCs w:val="26"/>
        </w:rPr>
        <w:t xml:space="preserve">customers with incomes between 151% and 200% of </w:t>
      </w:r>
      <w:r w:rsidR="00AA4BA1">
        <w:rPr>
          <w:rFonts w:ascii="Times New Roman" w:hAnsi="Times New Roman" w:cs="Times New Roman"/>
          <w:sz w:val="26"/>
          <w:szCs w:val="26"/>
        </w:rPr>
        <w:t>FPIG</w:t>
      </w:r>
      <w:r w:rsidR="00AA4BA1" w:rsidRPr="0045628E">
        <w:rPr>
          <w:rFonts w:ascii="Times New Roman" w:hAnsi="Times New Roman" w:cs="Times New Roman"/>
          <w:sz w:val="26"/>
          <w:szCs w:val="26"/>
        </w:rPr>
        <w:t xml:space="preserve"> were not able to obtain assistance with emergency needs whi</w:t>
      </w:r>
      <w:r w:rsidR="00F00F19">
        <w:rPr>
          <w:rFonts w:ascii="Times New Roman" w:hAnsi="Times New Roman" w:cs="Times New Roman"/>
          <w:sz w:val="26"/>
          <w:szCs w:val="26"/>
        </w:rPr>
        <w:t xml:space="preserve">le </w:t>
      </w:r>
      <w:r w:rsidR="00AA4BA1" w:rsidRPr="0045628E">
        <w:rPr>
          <w:rFonts w:ascii="Times New Roman" w:hAnsi="Times New Roman" w:cs="Times New Roman"/>
          <w:sz w:val="26"/>
          <w:szCs w:val="26"/>
        </w:rPr>
        <w:t xml:space="preserve">Peoples customers </w:t>
      </w:r>
      <w:r w:rsidR="00AA4BA1">
        <w:rPr>
          <w:rFonts w:ascii="Times New Roman" w:hAnsi="Times New Roman" w:cs="Times New Roman"/>
          <w:sz w:val="26"/>
          <w:szCs w:val="26"/>
        </w:rPr>
        <w:t>at the same income level</w:t>
      </w:r>
      <w:r w:rsidR="00F00F19">
        <w:rPr>
          <w:rFonts w:ascii="Times New Roman" w:hAnsi="Times New Roman" w:cs="Times New Roman"/>
          <w:sz w:val="26"/>
          <w:szCs w:val="26"/>
        </w:rPr>
        <w:t>s</w:t>
      </w:r>
      <w:r w:rsidR="00AA4BA1">
        <w:rPr>
          <w:rFonts w:ascii="Times New Roman" w:hAnsi="Times New Roman" w:cs="Times New Roman"/>
          <w:sz w:val="26"/>
          <w:szCs w:val="26"/>
        </w:rPr>
        <w:t xml:space="preserve"> </w:t>
      </w:r>
      <w:r w:rsidR="00AA4BA1" w:rsidRPr="0045628E">
        <w:rPr>
          <w:rFonts w:ascii="Times New Roman" w:hAnsi="Times New Roman" w:cs="Times New Roman"/>
          <w:sz w:val="26"/>
          <w:szCs w:val="26"/>
        </w:rPr>
        <w:t>continue</w:t>
      </w:r>
      <w:r w:rsidR="00AA4BA1">
        <w:rPr>
          <w:rFonts w:ascii="Times New Roman" w:hAnsi="Times New Roman" w:cs="Times New Roman"/>
          <w:sz w:val="26"/>
          <w:szCs w:val="26"/>
        </w:rPr>
        <w:t>d</w:t>
      </w:r>
      <w:r w:rsidR="00AA4BA1" w:rsidRPr="0045628E">
        <w:rPr>
          <w:rFonts w:ascii="Times New Roman" w:hAnsi="Times New Roman" w:cs="Times New Roman"/>
          <w:sz w:val="26"/>
          <w:szCs w:val="26"/>
        </w:rPr>
        <w:t xml:space="preserve"> to receive </w:t>
      </w:r>
      <w:r w:rsidR="00C74291">
        <w:rPr>
          <w:rFonts w:ascii="Times New Roman" w:hAnsi="Times New Roman" w:cs="Times New Roman"/>
          <w:sz w:val="26"/>
          <w:szCs w:val="26"/>
        </w:rPr>
        <w:t xml:space="preserve">assistance with emergency needs </w:t>
      </w:r>
      <w:r w:rsidR="00AA4BA1" w:rsidRPr="0045628E">
        <w:rPr>
          <w:rFonts w:ascii="Times New Roman" w:hAnsi="Times New Roman" w:cs="Times New Roman"/>
          <w:sz w:val="26"/>
          <w:szCs w:val="26"/>
        </w:rPr>
        <w:t xml:space="preserve">throughout </w:t>
      </w:r>
      <w:r w:rsidR="00C74291">
        <w:rPr>
          <w:rFonts w:ascii="Times New Roman" w:hAnsi="Times New Roman" w:cs="Times New Roman"/>
          <w:sz w:val="26"/>
          <w:szCs w:val="26"/>
        </w:rPr>
        <w:t>2018</w:t>
      </w:r>
      <w:r w:rsidR="00AA4BA1" w:rsidRPr="0045628E">
        <w:rPr>
          <w:rFonts w:ascii="Times New Roman" w:hAnsi="Times New Roman" w:cs="Times New Roman"/>
          <w:sz w:val="26"/>
          <w:szCs w:val="26"/>
        </w:rPr>
        <w:t xml:space="preserve">. </w:t>
      </w:r>
      <w:r w:rsidR="00AC5697">
        <w:rPr>
          <w:rFonts w:ascii="Times New Roman" w:hAnsi="Times New Roman" w:cs="Times New Roman"/>
          <w:sz w:val="26"/>
          <w:szCs w:val="26"/>
        </w:rPr>
        <w:t xml:space="preserve"> </w:t>
      </w:r>
      <w:r w:rsidR="00AC5697">
        <w:rPr>
          <w:rFonts w:ascii="Times New Roman" w:eastAsia="Times New Roman" w:hAnsi="Times New Roman" w:cs="Times New Roman"/>
          <w:sz w:val="26"/>
          <w:szCs w:val="26"/>
        </w:rPr>
        <w:t>2019 Petition at </w:t>
      </w:r>
      <w:r w:rsidR="00AC5697" w:rsidRPr="00D31D6C">
        <w:rPr>
          <w:rFonts w:ascii="Times New Roman" w:eastAsia="Times New Roman" w:hAnsi="Times New Roman" w:cs="Times New Roman"/>
          <w:sz w:val="26"/>
          <w:szCs w:val="26"/>
        </w:rPr>
        <w:t>8.</w:t>
      </w:r>
      <w:r w:rsidR="00AC5697">
        <w:rPr>
          <w:rFonts w:ascii="Times New Roman" w:eastAsia="Times New Roman" w:hAnsi="Times New Roman" w:cs="Times New Roman"/>
          <w:sz w:val="26"/>
          <w:szCs w:val="26"/>
        </w:rPr>
        <w:t xml:space="preserve">  </w:t>
      </w:r>
      <w:r w:rsidR="00A616B2" w:rsidRPr="0045628E">
        <w:rPr>
          <w:rFonts w:ascii="Times New Roman" w:hAnsi="Times New Roman" w:cs="Times New Roman"/>
          <w:sz w:val="26"/>
          <w:szCs w:val="26"/>
        </w:rPr>
        <w:t>Th</w:t>
      </w:r>
      <w:r w:rsidR="00053FE3">
        <w:rPr>
          <w:rFonts w:ascii="Times New Roman" w:hAnsi="Times New Roman" w:cs="Times New Roman"/>
          <w:sz w:val="26"/>
          <w:szCs w:val="26"/>
        </w:rPr>
        <w:t>e</w:t>
      </w:r>
      <w:r w:rsidR="00A616B2" w:rsidRPr="0045628E">
        <w:rPr>
          <w:rFonts w:ascii="Times New Roman" w:hAnsi="Times New Roman" w:cs="Times New Roman"/>
          <w:sz w:val="26"/>
          <w:szCs w:val="26"/>
        </w:rPr>
        <w:t xml:space="preserve"> increase would align the Equitable </w:t>
      </w:r>
      <w:r w:rsidR="000E6660">
        <w:rPr>
          <w:rFonts w:ascii="Times New Roman" w:hAnsi="Times New Roman" w:cs="Times New Roman"/>
          <w:sz w:val="26"/>
          <w:szCs w:val="26"/>
        </w:rPr>
        <w:t xml:space="preserve">EFSLR </w:t>
      </w:r>
      <w:r w:rsidR="00A616B2" w:rsidRPr="0045628E">
        <w:rPr>
          <w:rFonts w:ascii="Times New Roman" w:hAnsi="Times New Roman" w:cs="Times New Roman"/>
          <w:sz w:val="26"/>
          <w:szCs w:val="26"/>
        </w:rPr>
        <w:t xml:space="preserve">budget with the Peoples </w:t>
      </w:r>
      <w:r w:rsidR="000E6660">
        <w:rPr>
          <w:rFonts w:ascii="Times New Roman" w:hAnsi="Times New Roman" w:cs="Times New Roman"/>
          <w:sz w:val="26"/>
          <w:szCs w:val="26"/>
        </w:rPr>
        <w:t xml:space="preserve">EFSLR </w:t>
      </w:r>
      <w:r w:rsidR="00A616B2" w:rsidRPr="0045628E">
        <w:rPr>
          <w:rFonts w:ascii="Times New Roman" w:hAnsi="Times New Roman" w:cs="Times New Roman"/>
          <w:sz w:val="26"/>
          <w:szCs w:val="26"/>
        </w:rPr>
        <w:t xml:space="preserve">budget and with </w:t>
      </w:r>
      <w:proofErr w:type="spellStart"/>
      <w:r w:rsidR="000E6660">
        <w:rPr>
          <w:rFonts w:ascii="Times New Roman" w:hAnsi="Times New Roman" w:cs="Times New Roman"/>
          <w:sz w:val="26"/>
          <w:szCs w:val="26"/>
        </w:rPr>
        <w:t>Equitable’s</w:t>
      </w:r>
      <w:proofErr w:type="spellEnd"/>
      <w:r w:rsidR="000E6660">
        <w:rPr>
          <w:rFonts w:ascii="Times New Roman" w:hAnsi="Times New Roman" w:cs="Times New Roman"/>
          <w:sz w:val="26"/>
          <w:szCs w:val="26"/>
        </w:rPr>
        <w:t xml:space="preserve"> </w:t>
      </w:r>
      <w:r w:rsidR="00A616B2" w:rsidRPr="0045628E">
        <w:rPr>
          <w:rFonts w:ascii="Times New Roman" w:hAnsi="Times New Roman" w:cs="Times New Roman"/>
          <w:sz w:val="26"/>
          <w:szCs w:val="26"/>
        </w:rPr>
        <w:t xml:space="preserve">proposed 2019-2021 </w:t>
      </w:r>
      <w:r w:rsidR="00F64381">
        <w:rPr>
          <w:rFonts w:ascii="Times New Roman" w:hAnsi="Times New Roman" w:cs="Times New Roman"/>
          <w:sz w:val="26"/>
          <w:szCs w:val="26"/>
        </w:rPr>
        <w:t>USECP</w:t>
      </w:r>
      <w:r w:rsidR="00A616B2" w:rsidRPr="0045628E">
        <w:rPr>
          <w:rFonts w:ascii="Times New Roman" w:hAnsi="Times New Roman" w:cs="Times New Roman"/>
          <w:sz w:val="26"/>
          <w:szCs w:val="26"/>
        </w:rPr>
        <w:t xml:space="preserve">. </w:t>
      </w:r>
      <w:r w:rsidR="008A3038">
        <w:rPr>
          <w:rFonts w:ascii="Times New Roman" w:hAnsi="Times New Roman" w:cs="Times New Roman"/>
          <w:sz w:val="26"/>
          <w:szCs w:val="26"/>
        </w:rPr>
        <w:t xml:space="preserve"> </w:t>
      </w:r>
      <w:r w:rsidR="00A616B2" w:rsidRPr="0045628E">
        <w:rPr>
          <w:rFonts w:ascii="Times New Roman" w:hAnsi="Times New Roman" w:cs="Times New Roman"/>
          <w:sz w:val="26"/>
          <w:szCs w:val="26"/>
        </w:rPr>
        <w:t>By aligning the budget</w:t>
      </w:r>
      <w:r w:rsidR="008C4235">
        <w:rPr>
          <w:rFonts w:ascii="Times New Roman" w:hAnsi="Times New Roman" w:cs="Times New Roman"/>
          <w:sz w:val="26"/>
          <w:szCs w:val="26"/>
        </w:rPr>
        <w:t>s</w:t>
      </w:r>
      <w:r w:rsidR="00A616B2" w:rsidRPr="0045628E">
        <w:rPr>
          <w:rFonts w:ascii="Times New Roman" w:hAnsi="Times New Roman" w:cs="Times New Roman"/>
          <w:sz w:val="26"/>
          <w:szCs w:val="26"/>
        </w:rPr>
        <w:t xml:space="preserve">, PNGC </w:t>
      </w:r>
      <w:r w:rsidR="008C4235">
        <w:rPr>
          <w:rFonts w:ascii="Times New Roman" w:hAnsi="Times New Roman" w:cs="Times New Roman"/>
          <w:sz w:val="26"/>
          <w:szCs w:val="26"/>
        </w:rPr>
        <w:t xml:space="preserve">would be able </w:t>
      </w:r>
      <w:r w:rsidR="00A616B2" w:rsidRPr="0045628E">
        <w:rPr>
          <w:rFonts w:ascii="Times New Roman" w:hAnsi="Times New Roman" w:cs="Times New Roman"/>
          <w:sz w:val="26"/>
          <w:szCs w:val="26"/>
        </w:rPr>
        <w:t xml:space="preserve">to provide </w:t>
      </w:r>
      <w:r w:rsidR="0077405C">
        <w:rPr>
          <w:rFonts w:ascii="Times New Roman" w:hAnsi="Times New Roman" w:cs="Times New Roman"/>
          <w:sz w:val="26"/>
          <w:szCs w:val="26"/>
        </w:rPr>
        <w:t xml:space="preserve">all of its eligible </w:t>
      </w:r>
      <w:r w:rsidR="00A616B2" w:rsidRPr="0045628E">
        <w:rPr>
          <w:rFonts w:ascii="Times New Roman" w:hAnsi="Times New Roman" w:cs="Times New Roman"/>
          <w:sz w:val="26"/>
          <w:szCs w:val="26"/>
        </w:rPr>
        <w:t>customers with full coverage for heating system and line repair/replacements</w:t>
      </w:r>
      <w:r w:rsidR="008C4235">
        <w:rPr>
          <w:rFonts w:ascii="Times New Roman" w:hAnsi="Times New Roman" w:cs="Times New Roman"/>
          <w:sz w:val="26"/>
          <w:szCs w:val="26"/>
        </w:rPr>
        <w:t xml:space="preserve"> through the end of the 2015-2018 USECP period</w:t>
      </w:r>
      <w:r w:rsidR="00A616B2" w:rsidRPr="0045628E">
        <w:rPr>
          <w:rFonts w:ascii="Times New Roman" w:hAnsi="Times New Roman" w:cs="Times New Roman"/>
          <w:sz w:val="26"/>
          <w:szCs w:val="26"/>
        </w:rPr>
        <w:t xml:space="preserve">. </w:t>
      </w:r>
      <w:r w:rsidR="0064453B">
        <w:rPr>
          <w:rFonts w:ascii="Times New Roman" w:hAnsi="Times New Roman" w:cs="Times New Roman"/>
          <w:sz w:val="26"/>
          <w:szCs w:val="26"/>
        </w:rPr>
        <w:t xml:space="preserve"> </w:t>
      </w:r>
      <w:r w:rsidR="0011197E">
        <w:rPr>
          <w:rFonts w:ascii="Times New Roman" w:hAnsi="Times New Roman" w:cs="Times New Roman"/>
          <w:sz w:val="26"/>
          <w:szCs w:val="26"/>
        </w:rPr>
        <w:t xml:space="preserve">2019 </w:t>
      </w:r>
      <w:r w:rsidR="0011197E" w:rsidRPr="0045628E">
        <w:rPr>
          <w:rFonts w:ascii="Times New Roman" w:hAnsi="Times New Roman" w:cs="Times New Roman"/>
          <w:sz w:val="26"/>
          <w:szCs w:val="26"/>
        </w:rPr>
        <w:t xml:space="preserve">Petition at </w:t>
      </w:r>
      <w:r w:rsidR="00FC310F">
        <w:rPr>
          <w:rFonts w:ascii="Times New Roman" w:hAnsi="Times New Roman" w:cs="Times New Roman"/>
          <w:sz w:val="26"/>
          <w:szCs w:val="26"/>
        </w:rPr>
        <w:t>3</w:t>
      </w:r>
      <w:r w:rsidR="0011197E" w:rsidRPr="0045628E">
        <w:rPr>
          <w:rFonts w:ascii="Times New Roman" w:hAnsi="Times New Roman" w:cs="Times New Roman"/>
          <w:sz w:val="26"/>
          <w:szCs w:val="26"/>
        </w:rPr>
        <w:t>.</w:t>
      </w:r>
      <w:r w:rsidR="0011197E">
        <w:rPr>
          <w:rFonts w:ascii="Times New Roman" w:hAnsi="Times New Roman" w:cs="Times New Roman"/>
          <w:sz w:val="26"/>
          <w:szCs w:val="26"/>
        </w:rPr>
        <w:t xml:space="preserve">  </w:t>
      </w:r>
    </w:p>
    <w:p w14:paraId="68EAC22D" w14:textId="0FCBB494" w:rsidR="00A616B2" w:rsidRDefault="00F07375" w:rsidP="008C4235">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ab/>
      </w:r>
      <w:r w:rsidR="00A616B2" w:rsidRPr="0045628E">
        <w:rPr>
          <w:rFonts w:ascii="Times New Roman" w:hAnsi="Times New Roman" w:cs="Times New Roman"/>
          <w:sz w:val="26"/>
          <w:szCs w:val="26"/>
        </w:rPr>
        <w:t xml:space="preserve">Additionally, </w:t>
      </w:r>
      <w:r w:rsidR="00A437E5">
        <w:rPr>
          <w:rFonts w:ascii="Times New Roman" w:hAnsi="Times New Roman" w:cs="Times New Roman"/>
          <w:sz w:val="26"/>
          <w:szCs w:val="26"/>
        </w:rPr>
        <w:t>PNGC</w:t>
      </w:r>
      <w:r w:rsidR="00A616B2" w:rsidRPr="0045628E">
        <w:rPr>
          <w:rFonts w:ascii="Times New Roman" w:hAnsi="Times New Roman" w:cs="Times New Roman"/>
          <w:sz w:val="26"/>
          <w:szCs w:val="26"/>
        </w:rPr>
        <w:t xml:space="preserve"> </w:t>
      </w:r>
      <w:r w:rsidR="006C1AAE">
        <w:rPr>
          <w:rFonts w:ascii="Times New Roman" w:hAnsi="Times New Roman" w:cs="Times New Roman"/>
          <w:sz w:val="26"/>
          <w:szCs w:val="26"/>
        </w:rPr>
        <w:t xml:space="preserve">states </w:t>
      </w:r>
      <w:r w:rsidR="00A437E5">
        <w:rPr>
          <w:rFonts w:ascii="Times New Roman" w:hAnsi="Times New Roman" w:cs="Times New Roman"/>
          <w:sz w:val="26"/>
          <w:szCs w:val="26"/>
        </w:rPr>
        <w:t xml:space="preserve">that </w:t>
      </w:r>
      <w:r w:rsidR="006C1AAE">
        <w:rPr>
          <w:rFonts w:ascii="Times New Roman" w:hAnsi="Times New Roman" w:cs="Times New Roman"/>
          <w:sz w:val="26"/>
          <w:szCs w:val="26"/>
        </w:rPr>
        <w:t xml:space="preserve">it </w:t>
      </w:r>
      <w:r w:rsidR="00A616B2" w:rsidRPr="0045628E">
        <w:rPr>
          <w:rFonts w:ascii="Times New Roman" w:hAnsi="Times New Roman" w:cs="Times New Roman"/>
          <w:sz w:val="26"/>
          <w:szCs w:val="26"/>
        </w:rPr>
        <w:t xml:space="preserve">will </w:t>
      </w:r>
      <w:r w:rsidR="006C1AAE">
        <w:rPr>
          <w:rFonts w:ascii="Times New Roman" w:hAnsi="Times New Roman" w:cs="Times New Roman"/>
          <w:sz w:val="26"/>
          <w:szCs w:val="26"/>
        </w:rPr>
        <w:t xml:space="preserve">continue to </w:t>
      </w:r>
      <w:r w:rsidR="00A616B2" w:rsidRPr="0045628E">
        <w:rPr>
          <w:rFonts w:ascii="Times New Roman" w:hAnsi="Times New Roman" w:cs="Times New Roman"/>
          <w:sz w:val="26"/>
          <w:szCs w:val="26"/>
        </w:rPr>
        <w:t xml:space="preserve">refer eligible customers to other available assistance programs, such as </w:t>
      </w:r>
      <w:r w:rsidR="006C1AAE">
        <w:rPr>
          <w:rFonts w:ascii="Times New Roman" w:hAnsi="Times New Roman" w:cs="Times New Roman"/>
          <w:sz w:val="26"/>
          <w:szCs w:val="26"/>
        </w:rPr>
        <w:t>the Low-Income Home Energy Assistance Program</w:t>
      </w:r>
      <w:r w:rsidR="000E2731">
        <w:rPr>
          <w:rStyle w:val="FootnoteReference"/>
          <w:rFonts w:ascii="Times New Roman" w:hAnsi="Times New Roman" w:cs="Times New Roman"/>
          <w:sz w:val="26"/>
          <w:szCs w:val="26"/>
        </w:rPr>
        <w:footnoteReference w:id="10"/>
      </w:r>
      <w:r w:rsidR="006C1AAE">
        <w:rPr>
          <w:rFonts w:ascii="Times New Roman" w:hAnsi="Times New Roman" w:cs="Times New Roman"/>
          <w:sz w:val="26"/>
          <w:szCs w:val="26"/>
        </w:rPr>
        <w:t xml:space="preserve"> (</w:t>
      </w:r>
      <w:r w:rsidR="00A616B2" w:rsidRPr="0045628E">
        <w:rPr>
          <w:rFonts w:ascii="Times New Roman" w:hAnsi="Times New Roman" w:cs="Times New Roman"/>
          <w:sz w:val="26"/>
          <w:szCs w:val="26"/>
        </w:rPr>
        <w:t>LIHEAP</w:t>
      </w:r>
      <w:r w:rsidR="006C1AAE">
        <w:rPr>
          <w:rFonts w:ascii="Times New Roman" w:hAnsi="Times New Roman" w:cs="Times New Roman"/>
          <w:sz w:val="26"/>
          <w:szCs w:val="26"/>
        </w:rPr>
        <w:t>)</w:t>
      </w:r>
      <w:r w:rsidR="00A616B2" w:rsidRPr="0045628E">
        <w:rPr>
          <w:rFonts w:ascii="Times New Roman" w:hAnsi="Times New Roman" w:cs="Times New Roman"/>
          <w:sz w:val="26"/>
          <w:szCs w:val="26"/>
        </w:rPr>
        <w:t xml:space="preserve"> Crisis, for covered repairs. </w:t>
      </w:r>
      <w:r w:rsidR="00B1740B">
        <w:rPr>
          <w:rFonts w:ascii="Times New Roman" w:hAnsi="Times New Roman" w:cs="Times New Roman"/>
          <w:sz w:val="26"/>
          <w:szCs w:val="26"/>
        </w:rPr>
        <w:t xml:space="preserve"> </w:t>
      </w:r>
      <w:r>
        <w:rPr>
          <w:rFonts w:ascii="Times New Roman" w:hAnsi="Times New Roman" w:cs="Times New Roman"/>
          <w:sz w:val="26"/>
          <w:szCs w:val="26"/>
        </w:rPr>
        <w:t xml:space="preserve">2019 </w:t>
      </w:r>
      <w:r w:rsidR="00A616B2" w:rsidRPr="0045628E">
        <w:rPr>
          <w:rFonts w:ascii="Times New Roman" w:hAnsi="Times New Roman" w:cs="Times New Roman"/>
          <w:sz w:val="26"/>
          <w:szCs w:val="26"/>
        </w:rPr>
        <w:t xml:space="preserve">Petition at </w:t>
      </w:r>
      <w:r w:rsidR="00F93CBB">
        <w:rPr>
          <w:rFonts w:ascii="Times New Roman" w:hAnsi="Times New Roman" w:cs="Times New Roman"/>
          <w:sz w:val="26"/>
          <w:szCs w:val="26"/>
        </w:rPr>
        <w:t>3</w:t>
      </w:r>
      <w:r w:rsidR="00A616B2" w:rsidRPr="0045628E">
        <w:rPr>
          <w:rFonts w:ascii="Times New Roman" w:hAnsi="Times New Roman" w:cs="Times New Roman"/>
          <w:sz w:val="26"/>
          <w:szCs w:val="26"/>
        </w:rPr>
        <w:t xml:space="preserve">. </w:t>
      </w:r>
    </w:p>
    <w:p w14:paraId="3CE1A4A9" w14:textId="77777777" w:rsidR="004D3DA9" w:rsidRPr="0045628E" w:rsidRDefault="004D3DA9" w:rsidP="00F00381">
      <w:pPr>
        <w:spacing w:after="0" w:line="360" w:lineRule="auto"/>
        <w:rPr>
          <w:rFonts w:ascii="Times New Roman" w:hAnsi="Times New Roman" w:cs="Times New Roman"/>
          <w:sz w:val="26"/>
          <w:szCs w:val="26"/>
        </w:rPr>
      </w:pPr>
    </w:p>
    <w:p w14:paraId="1128200D" w14:textId="43F9B52F" w:rsidR="00A616B2" w:rsidRDefault="00D44821" w:rsidP="00381E37">
      <w:pPr>
        <w:spacing w:after="0" w:line="360" w:lineRule="auto"/>
        <w:rPr>
          <w:rFonts w:ascii="Times New Roman" w:hAnsi="Times New Roman" w:cs="Times New Roman"/>
          <w:sz w:val="26"/>
          <w:szCs w:val="26"/>
        </w:rPr>
      </w:pPr>
      <w:r>
        <w:rPr>
          <w:rFonts w:ascii="Times New Roman" w:hAnsi="Times New Roman" w:cs="Times New Roman"/>
          <w:sz w:val="26"/>
          <w:szCs w:val="26"/>
        </w:rPr>
        <w:tab/>
      </w:r>
      <w:r w:rsidR="008D6032">
        <w:rPr>
          <w:rFonts w:ascii="Times New Roman" w:hAnsi="Times New Roman" w:cs="Times New Roman"/>
          <w:sz w:val="26"/>
          <w:szCs w:val="26"/>
        </w:rPr>
        <w:t>PNGC</w:t>
      </w:r>
      <w:r w:rsidR="00177E79" w:rsidDel="00B73E5E">
        <w:rPr>
          <w:rFonts w:ascii="Times New Roman" w:hAnsi="Times New Roman" w:cs="Times New Roman"/>
          <w:sz w:val="26"/>
          <w:szCs w:val="26"/>
        </w:rPr>
        <w:t xml:space="preserve"> </w:t>
      </w:r>
      <w:r w:rsidR="00B73E5E">
        <w:rPr>
          <w:rFonts w:ascii="Times New Roman" w:hAnsi="Times New Roman" w:cs="Times New Roman"/>
          <w:sz w:val="26"/>
          <w:szCs w:val="26"/>
        </w:rPr>
        <w:t xml:space="preserve">proposes to </w:t>
      </w:r>
      <w:r w:rsidR="00A616B2" w:rsidRPr="0045628E">
        <w:rPr>
          <w:rFonts w:ascii="Times New Roman" w:hAnsi="Times New Roman" w:cs="Times New Roman"/>
          <w:sz w:val="26"/>
          <w:szCs w:val="26"/>
        </w:rPr>
        <w:t xml:space="preserve">file </w:t>
      </w:r>
      <w:r w:rsidR="00177E79">
        <w:rPr>
          <w:rFonts w:ascii="Times New Roman" w:hAnsi="Times New Roman" w:cs="Times New Roman"/>
          <w:sz w:val="26"/>
          <w:szCs w:val="26"/>
        </w:rPr>
        <w:t xml:space="preserve">and serve </w:t>
      </w:r>
      <w:r w:rsidR="00A616B2" w:rsidRPr="0045628E">
        <w:rPr>
          <w:rFonts w:ascii="Times New Roman" w:hAnsi="Times New Roman" w:cs="Times New Roman"/>
          <w:sz w:val="26"/>
          <w:szCs w:val="26"/>
        </w:rPr>
        <w:t>a revis</w:t>
      </w:r>
      <w:r w:rsidR="00ED4854">
        <w:rPr>
          <w:rFonts w:ascii="Times New Roman" w:hAnsi="Times New Roman" w:cs="Times New Roman"/>
          <w:sz w:val="26"/>
          <w:szCs w:val="26"/>
        </w:rPr>
        <w:t>ion to its 2015</w:t>
      </w:r>
      <w:r w:rsidR="00ED4854">
        <w:rPr>
          <w:rFonts w:ascii="Times New Roman" w:hAnsi="Times New Roman" w:cs="Times New Roman"/>
          <w:sz w:val="26"/>
          <w:szCs w:val="26"/>
        </w:rPr>
        <w:noBreakHyphen/>
        <w:t xml:space="preserve">2018 </w:t>
      </w:r>
      <w:r w:rsidR="00A616B2" w:rsidRPr="0045628E">
        <w:rPr>
          <w:rFonts w:ascii="Times New Roman" w:hAnsi="Times New Roman" w:cs="Times New Roman"/>
          <w:sz w:val="26"/>
          <w:szCs w:val="26"/>
        </w:rPr>
        <w:t xml:space="preserve">USECP and an updated </w:t>
      </w:r>
      <w:r w:rsidR="00CC4153">
        <w:rPr>
          <w:rFonts w:ascii="Times New Roman" w:hAnsi="Times New Roman" w:cs="Times New Roman"/>
          <w:sz w:val="26"/>
          <w:szCs w:val="26"/>
        </w:rPr>
        <w:t>tariff</w:t>
      </w:r>
      <w:r w:rsidR="00A616B2" w:rsidRPr="0045628E">
        <w:rPr>
          <w:rFonts w:ascii="Times New Roman" w:hAnsi="Times New Roman" w:cs="Times New Roman"/>
          <w:sz w:val="26"/>
          <w:szCs w:val="26"/>
        </w:rPr>
        <w:t xml:space="preserve"> </w:t>
      </w:r>
      <w:r w:rsidR="000B1D9E">
        <w:rPr>
          <w:rFonts w:ascii="Times New Roman" w:hAnsi="Times New Roman" w:cs="Times New Roman"/>
          <w:sz w:val="26"/>
          <w:szCs w:val="26"/>
        </w:rPr>
        <w:t>pending</w:t>
      </w:r>
      <w:r w:rsidR="000B1D9E" w:rsidRPr="0045628E">
        <w:rPr>
          <w:rFonts w:ascii="Times New Roman" w:hAnsi="Times New Roman" w:cs="Times New Roman"/>
          <w:sz w:val="26"/>
          <w:szCs w:val="26"/>
        </w:rPr>
        <w:t xml:space="preserve"> </w:t>
      </w:r>
      <w:r w:rsidR="00A616B2" w:rsidRPr="0045628E">
        <w:rPr>
          <w:rFonts w:ascii="Times New Roman" w:hAnsi="Times New Roman" w:cs="Times New Roman"/>
          <w:sz w:val="26"/>
          <w:szCs w:val="26"/>
        </w:rPr>
        <w:t>approval of th</w:t>
      </w:r>
      <w:r w:rsidR="00177E79">
        <w:rPr>
          <w:rFonts w:ascii="Times New Roman" w:hAnsi="Times New Roman" w:cs="Times New Roman"/>
          <w:sz w:val="26"/>
          <w:szCs w:val="26"/>
        </w:rPr>
        <w:t>e 2019</w:t>
      </w:r>
      <w:r w:rsidR="00A616B2" w:rsidRPr="0045628E">
        <w:rPr>
          <w:rFonts w:ascii="Times New Roman" w:hAnsi="Times New Roman" w:cs="Times New Roman"/>
          <w:sz w:val="26"/>
          <w:szCs w:val="26"/>
        </w:rPr>
        <w:t xml:space="preserve"> Petition.  </w:t>
      </w:r>
      <w:r w:rsidR="0043050E">
        <w:rPr>
          <w:rFonts w:ascii="Times New Roman" w:hAnsi="Times New Roman" w:cs="Times New Roman"/>
          <w:sz w:val="26"/>
          <w:szCs w:val="26"/>
        </w:rPr>
        <w:t xml:space="preserve">2019 </w:t>
      </w:r>
      <w:r w:rsidR="00A616B2" w:rsidRPr="0045628E">
        <w:rPr>
          <w:rFonts w:ascii="Times New Roman" w:hAnsi="Times New Roman" w:cs="Times New Roman"/>
          <w:sz w:val="26"/>
          <w:szCs w:val="26"/>
        </w:rPr>
        <w:t xml:space="preserve">Petition at </w:t>
      </w:r>
      <w:r w:rsidR="00F93CBB">
        <w:rPr>
          <w:rFonts w:ascii="Times New Roman" w:hAnsi="Times New Roman" w:cs="Times New Roman"/>
          <w:sz w:val="26"/>
          <w:szCs w:val="26"/>
        </w:rPr>
        <w:t>4</w:t>
      </w:r>
      <w:r w:rsidR="004D3DA9">
        <w:rPr>
          <w:rFonts w:ascii="Times New Roman" w:hAnsi="Times New Roman" w:cs="Times New Roman"/>
          <w:sz w:val="26"/>
          <w:szCs w:val="26"/>
        </w:rPr>
        <w:t>.</w:t>
      </w:r>
    </w:p>
    <w:p w14:paraId="775DBA5A" w14:textId="61C30D8C" w:rsidR="009111EC" w:rsidRDefault="009111EC" w:rsidP="00381E37">
      <w:pPr>
        <w:spacing w:after="0" w:line="360" w:lineRule="auto"/>
        <w:rPr>
          <w:rFonts w:ascii="Times New Roman" w:hAnsi="Times New Roman" w:cs="Times New Roman"/>
          <w:sz w:val="26"/>
          <w:szCs w:val="26"/>
        </w:rPr>
      </w:pPr>
    </w:p>
    <w:p w14:paraId="12EBA1A2" w14:textId="651AFC55" w:rsidR="009111EC" w:rsidRPr="0045628E" w:rsidRDefault="009111EC" w:rsidP="00381E37">
      <w:pPr>
        <w:spacing w:after="0" w:line="360" w:lineRule="auto"/>
        <w:rPr>
          <w:rFonts w:ascii="Times New Roman" w:hAnsi="Times New Roman" w:cs="Times New Roman"/>
          <w:sz w:val="26"/>
          <w:szCs w:val="26"/>
        </w:rPr>
      </w:pPr>
      <w:r>
        <w:rPr>
          <w:rFonts w:ascii="Times New Roman" w:hAnsi="Times New Roman" w:cs="Times New Roman"/>
          <w:sz w:val="26"/>
          <w:szCs w:val="26"/>
        </w:rPr>
        <w:tab/>
      </w:r>
      <w:r w:rsidRPr="0047225D">
        <w:rPr>
          <w:rFonts w:ascii="Times New Roman" w:hAnsi="Times New Roman" w:cs="Times New Roman"/>
          <w:sz w:val="26"/>
          <w:szCs w:val="26"/>
        </w:rPr>
        <w:t xml:space="preserve">On January 29, 2019, OCA and </w:t>
      </w:r>
      <w:r w:rsidRPr="002F6AAB">
        <w:rPr>
          <w:rFonts w:ascii="Times New Roman" w:hAnsi="Times New Roman" w:cs="Times New Roman"/>
          <w:sz w:val="26"/>
          <w:szCs w:val="26"/>
        </w:rPr>
        <w:t>CAUSE-PA</w:t>
      </w:r>
      <w:r w:rsidRPr="0047225D">
        <w:rPr>
          <w:rFonts w:ascii="Times New Roman" w:hAnsi="Times New Roman" w:cs="Times New Roman"/>
          <w:sz w:val="26"/>
          <w:szCs w:val="26"/>
        </w:rPr>
        <w:t xml:space="preserve"> separately filed comments in support of the </w:t>
      </w:r>
      <w:r>
        <w:rPr>
          <w:rFonts w:ascii="Times New Roman" w:hAnsi="Times New Roman" w:cs="Times New Roman"/>
          <w:sz w:val="26"/>
          <w:szCs w:val="26"/>
        </w:rPr>
        <w:t xml:space="preserve">2019 </w:t>
      </w:r>
      <w:r w:rsidRPr="0047225D">
        <w:rPr>
          <w:rFonts w:ascii="Times New Roman" w:hAnsi="Times New Roman" w:cs="Times New Roman"/>
          <w:sz w:val="26"/>
          <w:szCs w:val="26"/>
        </w:rPr>
        <w:t>Petition.</w:t>
      </w:r>
      <w:r>
        <w:rPr>
          <w:rFonts w:ascii="Times New Roman" w:hAnsi="Times New Roman" w:cs="Times New Roman"/>
          <w:sz w:val="26"/>
          <w:szCs w:val="26"/>
        </w:rPr>
        <w:t xml:space="preserve"> </w:t>
      </w:r>
      <w:r>
        <w:rPr>
          <w:rFonts w:ascii="Times New Roman" w:eastAsia="Times New Roman" w:hAnsi="Times New Roman" w:cs="Times New Roman"/>
          <w:sz w:val="26"/>
          <w:szCs w:val="26"/>
        </w:rPr>
        <w:t xml:space="preserve"> </w:t>
      </w:r>
    </w:p>
    <w:p w14:paraId="1DB97606" w14:textId="77777777" w:rsidR="00D47FC3" w:rsidRDefault="00D47FC3" w:rsidP="00381E37">
      <w:pPr>
        <w:keepNext/>
        <w:spacing w:after="0" w:line="360" w:lineRule="auto"/>
        <w:rPr>
          <w:rFonts w:ascii="Times New Roman" w:eastAsia="Times New Roman" w:hAnsi="Times New Roman" w:cs="Times New Roman"/>
          <w:b/>
          <w:sz w:val="26"/>
          <w:szCs w:val="26"/>
        </w:rPr>
      </w:pPr>
    </w:p>
    <w:p w14:paraId="7AEB2AFC" w14:textId="77777777" w:rsidR="0030301C" w:rsidRDefault="00DD3863" w:rsidP="00D44801">
      <w:pPr>
        <w:spacing w:after="0" w:line="360" w:lineRule="auto"/>
        <w:ind w:firstLine="720"/>
        <w:jc w:val="center"/>
        <w:rPr>
          <w:rFonts w:ascii="Times New Roman" w:eastAsia="Times New Roman" w:hAnsi="Times New Roman" w:cs="Times New Roman"/>
          <w:b/>
          <w:sz w:val="26"/>
          <w:szCs w:val="26"/>
        </w:rPr>
      </w:pPr>
      <w:r w:rsidRPr="0030301C">
        <w:rPr>
          <w:rFonts w:ascii="Times New Roman" w:eastAsia="Times New Roman" w:hAnsi="Times New Roman" w:cs="Times New Roman"/>
          <w:b/>
          <w:sz w:val="26"/>
          <w:szCs w:val="26"/>
        </w:rPr>
        <w:t>D</w:t>
      </w:r>
      <w:r w:rsidR="007511BD" w:rsidRPr="0030301C">
        <w:rPr>
          <w:rFonts w:ascii="Times New Roman" w:eastAsia="Times New Roman" w:hAnsi="Times New Roman" w:cs="Times New Roman"/>
          <w:b/>
          <w:sz w:val="26"/>
          <w:szCs w:val="26"/>
        </w:rPr>
        <w:t>ISCUSSION</w:t>
      </w:r>
    </w:p>
    <w:p w14:paraId="38C9D207" w14:textId="32027685" w:rsidR="00AC4432" w:rsidRDefault="00AC4432" w:rsidP="0030301C">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It is the </w:t>
      </w:r>
      <w:r w:rsidR="00CD73A7">
        <w:rPr>
          <w:rFonts w:ascii="Times New Roman" w:hAnsi="Times New Roman" w:cs="Times New Roman"/>
          <w:sz w:val="26"/>
          <w:szCs w:val="26"/>
        </w:rPr>
        <w:t xml:space="preserve">responsibility </w:t>
      </w:r>
      <w:r>
        <w:rPr>
          <w:rFonts w:ascii="Times New Roman" w:hAnsi="Times New Roman" w:cs="Times New Roman"/>
          <w:sz w:val="26"/>
          <w:szCs w:val="26"/>
        </w:rPr>
        <w:t xml:space="preserve">of the Commission to ensure that USECPs are </w:t>
      </w:r>
      <w:r w:rsidR="00561725">
        <w:rPr>
          <w:rFonts w:ascii="Times New Roman" w:hAnsi="Times New Roman" w:cs="Times New Roman"/>
          <w:sz w:val="26"/>
          <w:szCs w:val="26"/>
        </w:rPr>
        <w:t xml:space="preserve">available </w:t>
      </w:r>
      <w:r w:rsidR="001206C0">
        <w:rPr>
          <w:rFonts w:ascii="Times New Roman" w:hAnsi="Times New Roman" w:cs="Times New Roman"/>
          <w:sz w:val="26"/>
          <w:szCs w:val="26"/>
        </w:rPr>
        <w:t xml:space="preserve">for low-income customers </w:t>
      </w:r>
      <w:r w:rsidR="00561725">
        <w:rPr>
          <w:rFonts w:ascii="Times New Roman" w:hAnsi="Times New Roman" w:cs="Times New Roman"/>
          <w:sz w:val="26"/>
          <w:szCs w:val="26"/>
        </w:rPr>
        <w:t xml:space="preserve">and </w:t>
      </w:r>
      <w:r>
        <w:rPr>
          <w:rFonts w:ascii="Times New Roman" w:hAnsi="Times New Roman" w:cs="Times New Roman"/>
          <w:sz w:val="26"/>
          <w:szCs w:val="26"/>
        </w:rPr>
        <w:t xml:space="preserve">appropriately funded.  66 Pa. C.S. § 2203(8).  NGDCs must submit an updated USECP to the Commission for approval every three years.  </w:t>
      </w:r>
      <w:r w:rsidR="00350AC7">
        <w:rPr>
          <w:rFonts w:ascii="Times New Roman" w:hAnsi="Times New Roman" w:cs="Times New Roman"/>
          <w:sz w:val="26"/>
          <w:szCs w:val="26"/>
        </w:rPr>
        <w:t xml:space="preserve">52 Pa. Code § 62.4.  </w:t>
      </w:r>
      <w:r>
        <w:rPr>
          <w:rFonts w:ascii="Times New Roman" w:hAnsi="Times New Roman" w:cs="Times New Roman"/>
          <w:sz w:val="26"/>
          <w:szCs w:val="26"/>
        </w:rPr>
        <w:t xml:space="preserve">Among other things, the plans </w:t>
      </w:r>
      <w:r w:rsidR="00E562C1">
        <w:rPr>
          <w:rFonts w:ascii="Times New Roman" w:hAnsi="Times New Roman" w:cs="Times New Roman"/>
          <w:sz w:val="26"/>
          <w:szCs w:val="26"/>
        </w:rPr>
        <w:t xml:space="preserve">are to </w:t>
      </w:r>
      <w:r>
        <w:rPr>
          <w:rFonts w:ascii="Times New Roman" w:hAnsi="Times New Roman" w:cs="Times New Roman"/>
          <w:sz w:val="26"/>
          <w:szCs w:val="26"/>
        </w:rPr>
        <w:t xml:space="preserve">include “revisions based on analysis of program experiences and evaluations.”  </w:t>
      </w:r>
      <w:r>
        <w:rPr>
          <w:rFonts w:ascii="Times New Roman" w:hAnsi="Times New Roman" w:cs="Times New Roman"/>
          <w:i/>
          <w:sz w:val="26"/>
          <w:szCs w:val="26"/>
        </w:rPr>
        <w:t xml:space="preserve">See </w:t>
      </w:r>
      <w:r>
        <w:rPr>
          <w:rFonts w:ascii="Times New Roman" w:hAnsi="Times New Roman" w:cs="Times New Roman"/>
          <w:sz w:val="26"/>
          <w:szCs w:val="26"/>
        </w:rPr>
        <w:t xml:space="preserve">52 Pa. Code § 62.4(a). </w:t>
      </w:r>
      <w:r w:rsidR="00171E68">
        <w:rPr>
          <w:rFonts w:ascii="Times New Roman" w:hAnsi="Times New Roman" w:cs="Times New Roman"/>
          <w:sz w:val="26"/>
          <w:szCs w:val="26"/>
        </w:rPr>
        <w:t xml:space="preserve"> </w:t>
      </w:r>
      <w:r w:rsidR="00ED1B09">
        <w:rPr>
          <w:rFonts w:ascii="Times New Roman" w:hAnsi="Times New Roman" w:cs="Times New Roman"/>
          <w:sz w:val="26"/>
          <w:szCs w:val="26"/>
        </w:rPr>
        <w:t>The LIUR</w:t>
      </w:r>
      <w:r w:rsidR="008B4F22">
        <w:rPr>
          <w:rFonts w:ascii="Times New Roman" w:hAnsi="Times New Roman" w:cs="Times New Roman"/>
          <w:sz w:val="26"/>
          <w:szCs w:val="26"/>
        </w:rPr>
        <w:t>P</w:t>
      </w:r>
      <w:r w:rsidR="00ED1B09">
        <w:rPr>
          <w:rFonts w:ascii="Times New Roman" w:hAnsi="Times New Roman" w:cs="Times New Roman"/>
          <w:sz w:val="26"/>
          <w:szCs w:val="26"/>
        </w:rPr>
        <w:t xml:space="preserve"> in </w:t>
      </w:r>
      <w:r>
        <w:rPr>
          <w:rFonts w:ascii="Times New Roman" w:hAnsi="Times New Roman" w:cs="Times New Roman"/>
          <w:sz w:val="26"/>
          <w:szCs w:val="26"/>
        </w:rPr>
        <w:t>PNGC’s 2015-2018 USECP contains</w:t>
      </w:r>
      <w:r w:rsidR="009F4391">
        <w:rPr>
          <w:rFonts w:ascii="Times New Roman" w:hAnsi="Times New Roman" w:cs="Times New Roman"/>
          <w:sz w:val="26"/>
          <w:szCs w:val="26"/>
        </w:rPr>
        <w:t xml:space="preserve">, </w:t>
      </w:r>
      <w:r w:rsidR="009F4391">
        <w:rPr>
          <w:rFonts w:ascii="Times New Roman" w:hAnsi="Times New Roman" w:cs="Times New Roman"/>
          <w:i/>
          <w:sz w:val="26"/>
          <w:szCs w:val="26"/>
        </w:rPr>
        <w:t>inter alia</w:t>
      </w:r>
      <w:r w:rsidR="009F4391">
        <w:rPr>
          <w:rFonts w:ascii="Times New Roman" w:hAnsi="Times New Roman" w:cs="Times New Roman"/>
          <w:sz w:val="26"/>
          <w:szCs w:val="26"/>
        </w:rPr>
        <w:t>,</w:t>
      </w:r>
      <w:r>
        <w:rPr>
          <w:rFonts w:ascii="Times New Roman" w:hAnsi="Times New Roman" w:cs="Times New Roman"/>
          <w:sz w:val="26"/>
          <w:szCs w:val="26"/>
        </w:rPr>
        <w:t xml:space="preserve"> </w:t>
      </w:r>
      <w:r w:rsidR="002C0D43">
        <w:rPr>
          <w:rFonts w:ascii="Times New Roman" w:hAnsi="Times New Roman" w:cs="Times New Roman"/>
          <w:sz w:val="26"/>
          <w:szCs w:val="26"/>
        </w:rPr>
        <w:t xml:space="preserve">two </w:t>
      </w:r>
      <w:r>
        <w:rPr>
          <w:rFonts w:ascii="Times New Roman" w:hAnsi="Times New Roman" w:cs="Times New Roman"/>
          <w:sz w:val="26"/>
          <w:szCs w:val="26"/>
        </w:rPr>
        <w:t xml:space="preserve">EFSLR </w:t>
      </w:r>
      <w:r w:rsidR="001206C0">
        <w:rPr>
          <w:rFonts w:ascii="Times New Roman" w:hAnsi="Times New Roman" w:cs="Times New Roman"/>
          <w:sz w:val="26"/>
          <w:szCs w:val="26"/>
        </w:rPr>
        <w:t>p</w:t>
      </w:r>
      <w:r>
        <w:rPr>
          <w:rFonts w:ascii="Times New Roman" w:hAnsi="Times New Roman" w:cs="Times New Roman"/>
          <w:sz w:val="26"/>
          <w:szCs w:val="26"/>
        </w:rPr>
        <w:t>ilot program</w:t>
      </w:r>
      <w:r w:rsidR="002C0D43">
        <w:rPr>
          <w:rFonts w:ascii="Times New Roman" w:hAnsi="Times New Roman" w:cs="Times New Roman"/>
          <w:sz w:val="26"/>
          <w:szCs w:val="26"/>
        </w:rPr>
        <w:t xml:space="preserve">s, one for Peoples and one for </w:t>
      </w:r>
      <w:r w:rsidR="00ED1B09">
        <w:rPr>
          <w:rFonts w:ascii="Times New Roman" w:hAnsi="Times New Roman" w:cs="Times New Roman"/>
          <w:sz w:val="26"/>
          <w:szCs w:val="26"/>
        </w:rPr>
        <w:t>Equitable</w:t>
      </w:r>
      <w:r>
        <w:rPr>
          <w:rFonts w:ascii="Times New Roman" w:hAnsi="Times New Roman" w:cs="Times New Roman"/>
          <w:sz w:val="26"/>
          <w:szCs w:val="26"/>
        </w:rPr>
        <w:t xml:space="preserve">.  </w:t>
      </w:r>
    </w:p>
    <w:p w14:paraId="41818BA8" w14:textId="77777777" w:rsidR="00AC4432" w:rsidRDefault="00AC4432">
      <w:pPr>
        <w:spacing w:after="0" w:line="360" w:lineRule="auto"/>
        <w:ind w:firstLine="720"/>
        <w:rPr>
          <w:rFonts w:ascii="Times New Roman" w:hAnsi="Times New Roman" w:cs="Times New Roman"/>
          <w:sz w:val="26"/>
          <w:szCs w:val="26"/>
        </w:rPr>
      </w:pPr>
    </w:p>
    <w:p w14:paraId="23F651DE" w14:textId="0915EB81" w:rsidR="00911EA7" w:rsidRDefault="00AC4432">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In its </w:t>
      </w:r>
      <w:r w:rsidR="007E28AF">
        <w:rPr>
          <w:rFonts w:ascii="Times New Roman" w:hAnsi="Times New Roman" w:cs="Times New Roman"/>
          <w:sz w:val="26"/>
          <w:szCs w:val="26"/>
        </w:rPr>
        <w:t>2019 P</w:t>
      </w:r>
      <w:r>
        <w:rPr>
          <w:rFonts w:ascii="Times New Roman" w:hAnsi="Times New Roman" w:cs="Times New Roman"/>
          <w:sz w:val="26"/>
          <w:szCs w:val="26"/>
        </w:rPr>
        <w:t xml:space="preserve">etition, PNGC claims </w:t>
      </w:r>
      <w:r w:rsidR="007969DD">
        <w:rPr>
          <w:rFonts w:ascii="Times New Roman" w:hAnsi="Times New Roman" w:cs="Times New Roman"/>
          <w:sz w:val="26"/>
          <w:szCs w:val="26"/>
        </w:rPr>
        <w:t>that b</w:t>
      </w:r>
      <w:r>
        <w:rPr>
          <w:rFonts w:ascii="Times New Roman" w:hAnsi="Times New Roman" w:cs="Times New Roman"/>
          <w:sz w:val="26"/>
          <w:szCs w:val="26"/>
        </w:rPr>
        <w:t xml:space="preserve">y August 2018, the funds </w:t>
      </w:r>
      <w:r w:rsidR="007969DD">
        <w:rPr>
          <w:rFonts w:ascii="Times New Roman" w:hAnsi="Times New Roman" w:cs="Times New Roman"/>
          <w:sz w:val="26"/>
          <w:szCs w:val="26"/>
        </w:rPr>
        <w:t xml:space="preserve">for the Equitable </w:t>
      </w:r>
      <w:r w:rsidR="00FA5881">
        <w:rPr>
          <w:rFonts w:ascii="Times New Roman" w:hAnsi="Times New Roman" w:cs="Times New Roman"/>
          <w:sz w:val="26"/>
          <w:szCs w:val="26"/>
        </w:rPr>
        <w:t>EF</w:t>
      </w:r>
      <w:r w:rsidR="007969DD">
        <w:rPr>
          <w:rFonts w:ascii="Times New Roman" w:hAnsi="Times New Roman" w:cs="Times New Roman"/>
          <w:sz w:val="26"/>
          <w:szCs w:val="26"/>
        </w:rPr>
        <w:t>SL</w:t>
      </w:r>
      <w:r w:rsidR="00FA5881">
        <w:rPr>
          <w:rFonts w:ascii="Times New Roman" w:hAnsi="Times New Roman" w:cs="Times New Roman"/>
          <w:sz w:val="26"/>
          <w:szCs w:val="26"/>
        </w:rPr>
        <w:t xml:space="preserve">R Pilot </w:t>
      </w:r>
      <w:r>
        <w:rPr>
          <w:rFonts w:ascii="Times New Roman" w:hAnsi="Times New Roman" w:cs="Times New Roman"/>
          <w:sz w:val="26"/>
          <w:szCs w:val="26"/>
        </w:rPr>
        <w:t xml:space="preserve">were severely </w:t>
      </w:r>
      <w:r w:rsidR="00C048F4">
        <w:rPr>
          <w:rFonts w:ascii="Times New Roman" w:hAnsi="Times New Roman" w:cs="Times New Roman"/>
          <w:sz w:val="26"/>
          <w:szCs w:val="26"/>
        </w:rPr>
        <w:t>depleted</w:t>
      </w:r>
      <w:r>
        <w:rPr>
          <w:rFonts w:ascii="Times New Roman" w:hAnsi="Times New Roman" w:cs="Times New Roman"/>
          <w:sz w:val="26"/>
          <w:szCs w:val="26"/>
        </w:rPr>
        <w:t xml:space="preserve"> and </w:t>
      </w:r>
      <w:r w:rsidR="00FA5881">
        <w:rPr>
          <w:rFonts w:ascii="Times New Roman" w:hAnsi="Times New Roman" w:cs="Times New Roman"/>
          <w:sz w:val="26"/>
          <w:szCs w:val="26"/>
        </w:rPr>
        <w:t xml:space="preserve">that Equitable </w:t>
      </w:r>
      <w:r>
        <w:rPr>
          <w:rFonts w:ascii="Times New Roman" w:hAnsi="Times New Roman" w:cs="Times New Roman"/>
          <w:sz w:val="26"/>
          <w:szCs w:val="26"/>
        </w:rPr>
        <w:t xml:space="preserve">customers </w:t>
      </w:r>
      <w:r w:rsidR="00C048F4">
        <w:rPr>
          <w:rFonts w:ascii="Times New Roman" w:hAnsi="Times New Roman" w:cs="Times New Roman"/>
          <w:sz w:val="26"/>
          <w:szCs w:val="26"/>
        </w:rPr>
        <w:t xml:space="preserve">were unable to obtain financial assistance with emergency needs.  Due to this budget shortfall, </w:t>
      </w:r>
      <w:proofErr w:type="spellStart"/>
      <w:r w:rsidR="00A42E7B">
        <w:rPr>
          <w:rFonts w:ascii="Times New Roman" w:hAnsi="Times New Roman" w:cs="Times New Roman"/>
          <w:sz w:val="26"/>
          <w:szCs w:val="26"/>
        </w:rPr>
        <w:t>Equitable’s</w:t>
      </w:r>
      <w:proofErr w:type="spellEnd"/>
      <w:r w:rsidR="00A42E7B">
        <w:rPr>
          <w:rFonts w:ascii="Times New Roman" w:hAnsi="Times New Roman" w:cs="Times New Roman"/>
          <w:sz w:val="26"/>
          <w:szCs w:val="26"/>
        </w:rPr>
        <w:t xml:space="preserve"> </w:t>
      </w:r>
      <w:r w:rsidR="00C048F4">
        <w:rPr>
          <w:rFonts w:ascii="Times New Roman" w:hAnsi="Times New Roman" w:cs="Times New Roman"/>
          <w:sz w:val="26"/>
          <w:szCs w:val="26"/>
        </w:rPr>
        <w:t xml:space="preserve">customers </w:t>
      </w:r>
      <w:r w:rsidR="00A42E7B">
        <w:rPr>
          <w:rFonts w:ascii="Times New Roman" w:hAnsi="Times New Roman" w:cs="Times New Roman"/>
          <w:sz w:val="26"/>
          <w:szCs w:val="26"/>
        </w:rPr>
        <w:t xml:space="preserve">are being </w:t>
      </w:r>
      <w:r w:rsidR="00C048F4">
        <w:rPr>
          <w:rFonts w:ascii="Times New Roman" w:hAnsi="Times New Roman" w:cs="Times New Roman"/>
          <w:sz w:val="26"/>
          <w:szCs w:val="26"/>
        </w:rPr>
        <w:t xml:space="preserve">treated differently than </w:t>
      </w:r>
      <w:proofErr w:type="spellStart"/>
      <w:r w:rsidR="00A42E7B">
        <w:rPr>
          <w:rFonts w:ascii="Times New Roman" w:hAnsi="Times New Roman" w:cs="Times New Roman"/>
          <w:sz w:val="26"/>
          <w:szCs w:val="26"/>
        </w:rPr>
        <w:t>Peoples’s</w:t>
      </w:r>
      <w:proofErr w:type="spellEnd"/>
      <w:r w:rsidR="00A42E7B">
        <w:rPr>
          <w:rFonts w:ascii="Times New Roman" w:hAnsi="Times New Roman" w:cs="Times New Roman"/>
          <w:sz w:val="26"/>
          <w:szCs w:val="26"/>
        </w:rPr>
        <w:t xml:space="preserve"> </w:t>
      </w:r>
      <w:r w:rsidR="00C048F4">
        <w:rPr>
          <w:rFonts w:ascii="Times New Roman" w:hAnsi="Times New Roman" w:cs="Times New Roman"/>
          <w:sz w:val="26"/>
          <w:szCs w:val="26"/>
        </w:rPr>
        <w:t xml:space="preserve">customers </w:t>
      </w:r>
      <w:r w:rsidR="006578E9">
        <w:rPr>
          <w:rFonts w:ascii="Times New Roman" w:hAnsi="Times New Roman" w:cs="Times New Roman"/>
          <w:sz w:val="26"/>
          <w:szCs w:val="26"/>
        </w:rPr>
        <w:t xml:space="preserve">regarding </w:t>
      </w:r>
      <w:r w:rsidR="00C048F4">
        <w:rPr>
          <w:rFonts w:ascii="Times New Roman" w:hAnsi="Times New Roman" w:cs="Times New Roman"/>
          <w:sz w:val="26"/>
          <w:szCs w:val="26"/>
        </w:rPr>
        <w:t>assistance with heating and/or gas service emergencies.  A</w:t>
      </w:r>
      <w:r w:rsidR="006578E9">
        <w:rPr>
          <w:rFonts w:ascii="Times New Roman" w:hAnsi="Times New Roman" w:cs="Times New Roman"/>
          <w:sz w:val="26"/>
          <w:szCs w:val="26"/>
        </w:rPr>
        <w:t>ccording to PNGC, a</w:t>
      </w:r>
      <w:r w:rsidR="00C048F4">
        <w:rPr>
          <w:rFonts w:ascii="Times New Roman" w:hAnsi="Times New Roman" w:cs="Times New Roman"/>
          <w:sz w:val="26"/>
          <w:szCs w:val="26"/>
        </w:rPr>
        <w:t xml:space="preserve">ligning the </w:t>
      </w:r>
      <w:r w:rsidR="00162C1E">
        <w:rPr>
          <w:rFonts w:ascii="Times New Roman" w:hAnsi="Times New Roman" w:cs="Times New Roman"/>
          <w:sz w:val="26"/>
          <w:szCs w:val="26"/>
        </w:rPr>
        <w:t xml:space="preserve">two </w:t>
      </w:r>
      <w:r w:rsidR="00C048F4">
        <w:rPr>
          <w:rFonts w:ascii="Times New Roman" w:hAnsi="Times New Roman" w:cs="Times New Roman"/>
          <w:sz w:val="26"/>
          <w:szCs w:val="26"/>
        </w:rPr>
        <w:t>EFSLR program budget</w:t>
      </w:r>
      <w:r w:rsidR="00162C1E">
        <w:rPr>
          <w:rFonts w:ascii="Times New Roman" w:hAnsi="Times New Roman" w:cs="Times New Roman"/>
          <w:sz w:val="26"/>
          <w:szCs w:val="26"/>
        </w:rPr>
        <w:t>s</w:t>
      </w:r>
      <w:r w:rsidR="00C048F4">
        <w:rPr>
          <w:rFonts w:ascii="Times New Roman" w:hAnsi="Times New Roman" w:cs="Times New Roman"/>
          <w:sz w:val="26"/>
          <w:szCs w:val="26"/>
        </w:rPr>
        <w:t xml:space="preserve"> w</w:t>
      </w:r>
      <w:r w:rsidR="00162C1E">
        <w:rPr>
          <w:rFonts w:ascii="Times New Roman" w:hAnsi="Times New Roman" w:cs="Times New Roman"/>
          <w:sz w:val="26"/>
          <w:szCs w:val="26"/>
        </w:rPr>
        <w:t>ould</w:t>
      </w:r>
      <w:r w:rsidR="00C048F4">
        <w:rPr>
          <w:rFonts w:ascii="Times New Roman" w:hAnsi="Times New Roman" w:cs="Times New Roman"/>
          <w:sz w:val="26"/>
          <w:szCs w:val="26"/>
        </w:rPr>
        <w:t xml:space="preserve"> ensure that customers of both divisions have the same </w:t>
      </w:r>
      <w:r w:rsidR="00C048F4">
        <w:rPr>
          <w:rFonts w:ascii="Times New Roman" w:hAnsi="Times New Roman" w:cs="Times New Roman"/>
          <w:sz w:val="26"/>
          <w:szCs w:val="26"/>
        </w:rPr>
        <w:lastRenderedPageBreak/>
        <w:t>level of access to emergency funds.</w:t>
      </w:r>
      <w:r w:rsidR="00043C6C">
        <w:rPr>
          <w:rStyle w:val="FootnoteReference"/>
          <w:rFonts w:ascii="Times New Roman" w:hAnsi="Times New Roman" w:cs="Times New Roman"/>
          <w:sz w:val="26"/>
          <w:szCs w:val="26"/>
        </w:rPr>
        <w:footnoteReference w:id="11"/>
      </w:r>
      <w:r w:rsidR="00911EA7">
        <w:rPr>
          <w:rFonts w:ascii="Times New Roman" w:hAnsi="Times New Roman" w:cs="Times New Roman"/>
          <w:sz w:val="26"/>
          <w:szCs w:val="26"/>
        </w:rPr>
        <w:t xml:space="preserve">  </w:t>
      </w:r>
      <w:r w:rsidR="00C048F4">
        <w:rPr>
          <w:rFonts w:ascii="Times New Roman" w:hAnsi="Times New Roman" w:cs="Times New Roman"/>
          <w:sz w:val="26"/>
          <w:szCs w:val="26"/>
        </w:rPr>
        <w:t xml:space="preserve">The </w:t>
      </w:r>
      <w:r w:rsidR="00182854">
        <w:rPr>
          <w:rFonts w:ascii="Times New Roman" w:hAnsi="Times New Roman" w:cs="Times New Roman"/>
          <w:sz w:val="26"/>
          <w:szCs w:val="26"/>
        </w:rPr>
        <w:t xml:space="preserve">proposed </w:t>
      </w:r>
      <w:r w:rsidR="00C048F4">
        <w:rPr>
          <w:rFonts w:ascii="Times New Roman" w:hAnsi="Times New Roman" w:cs="Times New Roman"/>
          <w:sz w:val="26"/>
          <w:szCs w:val="26"/>
        </w:rPr>
        <w:t xml:space="preserve">budget increase to the </w:t>
      </w:r>
      <w:r w:rsidR="00182854">
        <w:rPr>
          <w:rFonts w:ascii="Times New Roman" w:hAnsi="Times New Roman" w:cs="Times New Roman"/>
          <w:sz w:val="26"/>
          <w:szCs w:val="26"/>
        </w:rPr>
        <w:t xml:space="preserve">Equitable </w:t>
      </w:r>
      <w:r w:rsidR="00C048F4">
        <w:rPr>
          <w:rFonts w:ascii="Times New Roman" w:hAnsi="Times New Roman" w:cs="Times New Roman"/>
          <w:sz w:val="26"/>
          <w:szCs w:val="26"/>
        </w:rPr>
        <w:t xml:space="preserve">EFSLR </w:t>
      </w:r>
      <w:r w:rsidR="00AC53AC">
        <w:rPr>
          <w:rFonts w:ascii="Times New Roman" w:hAnsi="Times New Roman" w:cs="Times New Roman"/>
          <w:sz w:val="26"/>
          <w:szCs w:val="26"/>
        </w:rPr>
        <w:t xml:space="preserve">Pilot </w:t>
      </w:r>
      <w:r w:rsidR="0030301C">
        <w:rPr>
          <w:rFonts w:ascii="Times New Roman" w:hAnsi="Times New Roman" w:cs="Times New Roman"/>
          <w:sz w:val="26"/>
          <w:szCs w:val="26"/>
        </w:rPr>
        <w:t>P</w:t>
      </w:r>
      <w:r w:rsidR="00C048F4">
        <w:rPr>
          <w:rFonts w:ascii="Times New Roman" w:hAnsi="Times New Roman" w:cs="Times New Roman"/>
          <w:sz w:val="26"/>
          <w:szCs w:val="26"/>
        </w:rPr>
        <w:t xml:space="preserve">rogram </w:t>
      </w:r>
      <w:r w:rsidR="005515E9">
        <w:rPr>
          <w:rFonts w:ascii="Times New Roman" w:hAnsi="Times New Roman" w:cs="Times New Roman"/>
          <w:sz w:val="26"/>
          <w:szCs w:val="26"/>
        </w:rPr>
        <w:t xml:space="preserve">for the duration of the 2015-2018 USECP </w:t>
      </w:r>
      <w:r w:rsidR="00C048F4">
        <w:rPr>
          <w:rFonts w:ascii="Times New Roman" w:hAnsi="Times New Roman" w:cs="Times New Roman"/>
          <w:sz w:val="26"/>
          <w:szCs w:val="26"/>
        </w:rPr>
        <w:t xml:space="preserve">is the only revision PNGC seeks </w:t>
      </w:r>
      <w:r w:rsidR="00162C1E">
        <w:rPr>
          <w:rFonts w:ascii="Times New Roman" w:hAnsi="Times New Roman" w:cs="Times New Roman"/>
          <w:sz w:val="26"/>
          <w:szCs w:val="26"/>
        </w:rPr>
        <w:t>at this time</w:t>
      </w:r>
      <w:r w:rsidR="00C048F4">
        <w:rPr>
          <w:rFonts w:ascii="Times New Roman" w:hAnsi="Times New Roman" w:cs="Times New Roman"/>
          <w:sz w:val="26"/>
          <w:szCs w:val="26"/>
        </w:rPr>
        <w:t>.</w:t>
      </w:r>
      <w:r w:rsidR="00C1686F">
        <w:rPr>
          <w:rStyle w:val="FootnoteReference"/>
          <w:rFonts w:ascii="Times New Roman" w:hAnsi="Times New Roman" w:cs="Times New Roman"/>
          <w:sz w:val="26"/>
          <w:szCs w:val="26"/>
        </w:rPr>
        <w:footnoteReference w:id="12"/>
      </w:r>
      <w:r w:rsidR="00C048F4">
        <w:rPr>
          <w:rFonts w:ascii="Times New Roman" w:hAnsi="Times New Roman" w:cs="Times New Roman"/>
          <w:sz w:val="26"/>
          <w:szCs w:val="26"/>
        </w:rPr>
        <w:t xml:space="preserve"> </w:t>
      </w:r>
      <w:r w:rsidR="00C1686F">
        <w:rPr>
          <w:rFonts w:ascii="Times New Roman" w:hAnsi="Times New Roman" w:cs="Times New Roman"/>
          <w:sz w:val="26"/>
          <w:szCs w:val="26"/>
        </w:rPr>
        <w:t xml:space="preserve"> </w:t>
      </w:r>
    </w:p>
    <w:p w14:paraId="55A16D72" w14:textId="77777777" w:rsidR="00911EA7" w:rsidRDefault="00911EA7">
      <w:pPr>
        <w:spacing w:after="0" w:line="360" w:lineRule="auto"/>
        <w:ind w:firstLine="720"/>
        <w:rPr>
          <w:rFonts w:ascii="Times New Roman" w:hAnsi="Times New Roman" w:cs="Times New Roman"/>
          <w:sz w:val="26"/>
          <w:szCs w:val="26"/>
        </w:rPr>
      </w:pPr>
    </w:p>
    <w:p w14:paraId="634F4AB3" w14:textId="463A4788" w:rsidR="00C048F4" w:rsidRDefault="00C048F4">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PNGC presented the </w:t>
      </w:r>
      <w:r w:rsidR="00556D74">
        <w:rPr>
          <w:rFonts w:ascii="Times New Roman" w:hAnsi="Times New Roman" w:cs="Times New Roman"/>
          <w:sz w:val="26"/>
          <w:szCs w:val="26"/>
        </w:rPr>
        <w:t xml:space="preserve">budget issue and </w:t>
      </w:r>
      <w:r w:rsidR="00A9438C">
        <w:rPr>
          <w:rFonts w:ascii="Times New Roman" w:hAnsi="Times New Roman" w:cs="Times New Roman"/>
          <w:sz w:val="26"/>
          <w:szCs w:val="26"/>
        </w:rPr>
        <w:t xml:space="preserve">the </w:t>
      </w:r>
      <w:r>
        <w:rPr>
          <w:rFonts w:ascii="Times New Roman" w:hAnsi="Times New Roman" w:cs="Times New Roman"/>
          <w:sz w:val="26"/>
          <w:szCs w:val="26"/>
        </w:rPr>
        <w:t xml:space="preserve">proposed budget increase at its April 2018 quarterly meeting with </w:t>
      </w:r>
      <w:r w:rsidR="003D445C">
        <w:rPr>
          <w:rFonts w:ascii="Times New Roman" w:hAnsi="Times New Roman" w:cs="Times New Roman"/>
          <w:sz w:val="26"/>
          <w:szCs w:val="26"/>
        </w:rPr>
        <w:t xml:space="preserve">stakeholders, including </w:t>
      </w:r>
      <w:r>
        <w:rPr>
          <w:rFonts w:ascii="Times New Roman" w:hAnsi="Times New Roman" w:cs="Times New Roman"/>
          <w:sz w:val="26"/>
          <w:szCs w:val="26"/>
        </w:rPr>
        <w:t xml:space="preserve">OCA, the Commission’s </w:t>
      </w:r>
      <w:r w:rsidR="00000F60">
        <w:rPr>
          <w:rFonts w:ascii="Times New Roman" w:hAnsi="Times New Roman" w:cs="Times New Roman"/>
          <w:sz w:val="26"/>
          <w:szCs w:val="26"/>
        </w:rPr>
        <w:t>B</w:t>
      </w:r>
      <w:r w:rsidR="003D445C">
        <w:rPr>
          <w:rFonts w:ascii="Times New Roman" w:hAnsi="Times New Roman" w:cs="Times New Roman"/>
          <w:sz w:val="26"/>
          <w:szCs w:val="26"/>
        </w:rPr>
        <w:t xml:space="preserve">ureau of </w:t>
      </w:r>
      <w:r w:rsidR="00000F60">
        <w:rPr>
          <w:rFonts w:ascii="Times New Roman" w:hAnsi="Times New Roman" w:cs="Times New Roman"/>
          <w:sz w:val="26"/>
          <w:szCs w:val="26"/>
        </w:rPr>
        <w:t>I</w:t>
      </w:r>
      <w:r w:rsidR="003D445C">
        <w:rPr>
          <w:rFonts w:ascii="Times New Roman" w:hAnsi="Times New Roman" w:cs="Times New Roman"/>
          <w:sz w:val="26"/>
          <w:szCs w:val="26"/>
        </w:rPr>
        <w:t xml:space="preserve">nvestigation </w:t>
      </w:r>
      <w:r w:rsidR="00000F60">
        <w:rPr>
          <w:rFonts w:ascii="Times New Roman" w:hAnsi="Times New Roman" w:cs="Times New Roman"/>
          <w:sz w:val="26"/>
          <w:szCs w:val="26"/>
        </w:rPr>
        <w:t>&amp;</w:t>
      </w:r>
      <w:r w:rsidR="00911EA7">
        <w:rPr>
          <w:rFonts w:ascii="Times New Roman" w:hAnsi="Times New Roman" w:cs="Times New Roman"/>
          <w:sz w:val="26"/>
          <w:szCs w:val="26"/>
        </w:rPr>
        <w:t xml:space="preserve"> </w:t>
      </w:r>
      <w:r w:rsidR="00000F60">
        <w:rPr>
          <w:rFonts w:ascii="Times New Roman" w:hAnsi="Times New Roman" w:cs="Times New Roman"/>
          <w:sz w:val="26"/>
          <w:szCs w:val="26"/>
        </w:rPr>
        <w:t>E</w:t>
      </w:r>
      <w:r w:rsidR="003D445C">
        <w:rPr>
          <w:rFonts w:ascii="Times New Roman" w:hAnsi="Times New Roman" w:cs="Times New Roman"/>
          <w:sz w:val="26"/>
          <w:szCs w:val="26"/>
        </w:rPr>
        <w:t>nforcement</w:t>
      </w:r>
      <w:r w:rsidR="00000F60">
        <w:rPr>
          <w:rFonts w:ascii="Times New Roman" w:hAnsi="Times New Roman" w:cs="Times New Roman"/>
          <w:sz w:val="26"/>
          <w:szCs w:val="26"/>
        </w:rPr>
        <w:t>, the Pennsylvania Public Utility Law Project</w:t>
      </w:r>
      <w:r w:rsidR="005F2000">
        <w:rPr>
          <w:rFonts w:ascii="Times New Roman" w:hAnsi="Times New Roman" w:cs="Times New Roman"/>
          <w:sz w:val="26"/>
          <w:szCs w:val="26"/>
        </w:rPr>
        <w:t>,</w:t>
      </w:r>
      <w:r w:rsidR="00000F60">
        <w:rPr>
          <w:rFonts w:ascii="Times New Roman" w:hAnsi="Times New Roman" w:cs="Times New Roman"/>
          <w:sz w:val="26"/>
          <w:szCs w:val="26"/>
        </w:rPr>
        <w:t xml:space="preserve"> and other community agencies. </w:t>
      </w:r>
      <w:r w:rsidR="003A5E61">
        <w:rPr>
          <w:rFonts w:ascii="Times New Roman" w:hAnsi="Times New Roman" w:cs="Times New Roman"/>
          <w:sz w:val="26"/>
          <w:szCs w:val="26"/>
        </w:rPr>
        <w:t xml:space="preserve"> </w:t>
      </w:r>
      <w:r w:rsidR="00763955">
        <w:rPr>
          <w:rFonts w:ascii="Times New Roman" w:hAnsi="Times New Roman" w:cs="Times New Roman"/>
          <w:sz w:val="26"/>
          <w:szCs w:val="26"/>
        </w:rPr>
        <w:t xml:space="preserve">The 2019 Petition was filed and served on </w:t>
      </w:r>
      <w:r w:rsidR="000407BD">
        <w:rPr>
          <w:rFonts w:ascii="Times New Roman" w:hAnsi="Times New Roman" w:cs="Times New Roman"/>
          <w:sz w:val="26"/>
          <w:szCs w:val="26"/>
        </w:rPr>
        <w:t xml:space="preserve">OCA and CAUSE-PA.  </w:t>
      </w:r>
      <w:r w:rsidR="003A5E61">
        <w:rPr>
          <w:rFonts w:ascii="Times New Roman" w:hAnsi="Times New Roman" w:cs="Times New Roman"/>
          <w:sz w:val="26"/>
          <w:szCs w:val="26"/>
        </w:rPr>
        <w:t xml:space="preserve">OCA and CAUSE-PA </w:t>
      </w:r>
      <w:r w:rsidR="0006417D">
        <w:rPr>
          <w:rFonts w:ascii="Times New Roman" w:hAnsi="Times New Roman" w:cs="Times New Roman"/>
          <w:sz w:val="26"/>
          <w:szCs w:val="26"/>
        </w:rPr>
        <w:t xml:space="preserve">filed answers in support of the 2019 Petition.  </w:t>
      </w:r>
    </w:p>
    <w:p w14:paraId="1696BBD6" w14:textId="2FB0C3F4" w:rsidR="00EC0481" w:rsidRDefault="00EC0481">
      <w:pPr>
        <w:spacing w:after="0" w:line="360" w:lineRule="auto"/>
        <w:ind w:firstLine="720"/>
        <w:rPr>
          <w:rFonts w:ascii="Times New Roman" w:hAnsi="Times New Roman" w:cs="Times New Roman"/>
          <w:sz w:val="26"/>
          <w:szCs w:val="26"/>
        </w:rPr>
      </w:pPr>
    </w:p>
    <w:p w14:paraId="2B5A3EDC" w14:textId="5065FBC1" w:rsidR="00EC0481" w:rsidRDefault="00EC0481">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PNGC</w:t>
      </w:r>
      <w:r w:rsidR="00565FE2">
        <w:rPr>
          <w:rFonts w:ascii="Times New Roman" w:hAnsi="Times New Roman" w:cs="Times New Roman"/>
          <w:sz w:val="26"/>
          <w:szCs w:val="26"/>
        </w:rPr>
        <w:t xml:space="preserve">’s </w:t>
      </w:r>
      <w:r w:rsidR="00690B09">
        <w:rPr>
          <w:rFonts w:ascii="Times New Roman" w:hAnsi="Times New Roman" w:cs="Times New Roman"/>
          <w:sz w:val="26"/>
          <w:szCs w:val="26"/>
        </w:rPr>
        <w:t xml:space="preserve">2019 Petition </w:t>
      </w:r>
      <w:r w:rsidR="00E06435">
        <w:rPr>
          <w:rFonts w:ascii="Times New Roman" w:hAnsi="Times New Roman" w:cs="Times New Roman"/>
          <w:sz w:val="26"/>
          <w:szCs w:val="26"/>
        </w:rPr>
        <w:t xml:space="preserve">complies with </w:t>
      </w:r>
      <w:r w:rsidR="0030301C">
        <w:rPr>
          <w:rFonts w:ascii="Times New Roman" w:hAnsi="Times New Roman" w:cs="Times New Roman"/>
          <w:sz w:val="26"/>
          <w:szCs w:val="26"/>
        </w:rPr>
        <w:t xml:space="preserve"> </w:t>
      </w:r>
      <w:r w:rsidR="00E06435">
        <w:rPr>
          <w:rFonts w:ascii="Times New Roman" w:hAnsi="Times New Roman" w:cs="Times New Roman"/>
          <w:sz w:val="26"/>
          <w:szCs w:val="26"/>
        </w:rPr>
        <w:t>52</w:t>
      </w:r>
      <w:r w:rsidR="00690B09">
        <w:rPr>
          <w:rFonts w:ascii="Times New Roman" w:hAnsi="Times New Roman" w:cs="Times New Roman"/>
          <w:sz w:val="26"/>
          <w:szCs w:val="26"/>
        </w:rPr>
        <w:t> </w:t>
      </w:r>
      <w:r w:rsidR="00E06435">
        <w:rPr>
          <w:rFonts w:ascii="Times New Roman" w:hAnsi="Times New Roman" w:cs="Times New Roman"/>
          <w:sz w:val="26"/>
          <w:szCs w:val="26"/>
        </w:rPr>
        <w:t>Pa.</w:t>
      </w:r>
      <w:r w:rsidR="00690B09">
        <w:rPr>
          <w:rFonts w:ascii="Times New Roman" w:hAnsi="Times New Roman" w:cs="Times New Roman"/>
          <w:sz w:val="26"/>
          <w:szCs w:val="26"/>
        </w:rPr>
        <w:t> </w:t>
      </w:r>
      <w:r w:rsidR="00E06435">
        <w:rPr>
          <w:rFonts w:ascii="Times New Roman" w:hAnsi="Times New Roman" w:cs="Times New Roman"/>
          <w:sz w:val="26"/>
          <w:szCs w:val="26"/>
        </w:rPr>
        <w:t>Code</w:t>
      </w:r>
      <w:r w:rsidR="00690B09">
        <w:rPr>
          <w:rFonts w:ascii="Times New Roman" w:hAnsi="Times New Roman" w:cs="Times New Roman"/>
          <w:sz w:val="26"/>
          <w:szCs w:val="26"/>
        </w:rPr>
        <w:t> </w:t>
      </w:r>
      <w:r w:rsidR="00E06435">
        <w:rPr>
          <w:rFonts w:ascii="Times New Roman" w:hAnsi="Times New Roman" w:cs="Times New Roman"/>
          <w:sz w:val="26"/>
          <w:szCs w:val="26"/>
        </w:rPr>
        <w:t>§</w:t>
      </w:r>
      <w:r w:rsidR="00690B09">
        <w:rPr>
          <w:rFonts w:ascii="Times New Roman" w:hAnsi="Times New Roman" w:cs="Times New Roman"/>
          <w:sz w:val="26"/>
          <w:szCs w:val="26"/>
        </w:rPr>
        <w:t> </w:t>
      </w:r>
      <w:r w:rsidR="00E06435">
        <w:rPr>
          <w:rFonts w:ascii="Times New Roman" w:hAnsi="Times New Roman" w:cs="Times New Roman"/>
          <w:sz w:val="26"/>
          <w:szCs w:val="26"/>
        </w:rPr>
        <w:t>62.4</w:t>
      </w:r>
      <w:r w:rsidR="001C073B">
        <w:rPr>
          <w:rFonts w:ascii="Times New Roman" w:hAnsi="Times New Roman" w:cs="Times New Roman"/>
          <w:sz w:val="26"/>
          <w:szCs w:val="26"/>
        </w:rPr>
        <w:t xml:space="preserve"> relating to </w:t>
      </w:r>
      <w:r w:rsidR="001C60BC">
        <w:rPr>
          <w:rFonts w:ascii="Times New Roman" w:hAnsi="Times New Roman" w:cs="Times New Roman"/>
          <w:sz w:val="26"/>
          <w:szCs w:val="26"/>
        </w:rPr>
        <w:t>USECPs</w:t>
      </w:r>
      <w:r w:rsidR="00E06435">
        <w:rPr>
          <w:rFonts w:ascii="Times New Roman" w:hAnsi="Times New Roman" w:cs="Times New Roman"/>
          <w:sz w:val="26"/>
          <w:szCs w:val="26"/>
        </w:rPr>
        <w:t xml:space="preserve">.  PGNC’s </w:t>
      </w:r>
      <w:r w:rsidR="00ED2E8F">
        <w:rPr>
          <w:rFonts w:ascii="Times New Roman" w:hAnsi="Times New Roman" w:cs="Times New Roman"/>
          <w:sz w:val="26"/>
          <w:szCs w:val="26"/>
        </w:rPr>
        <w:t>2019 P</w:t>
      </w:r>
      <w:r w:rsidR="00E06435">
        <w:rPr>
          <w:rFonts w:ascii="Times New Roman" w:hAnsi="Times New Roman" w:cs="Times New Roman"/>
          <w:sz w:val="26"/>
          <w:szCs w:val="26"/>
        </w:rPr>
        <w:t xml:space="preserve">etition demonstrates a critical need for the </w:t>
      </w:r>
      <w:r w:rsidR="00ED2E8F">
        <w:rPr>
          <w:rFonts w:ascii="Times New Roman" w:hAnsi="Times New Roman" w:cs="Times New Roman"/>
          <w:sz w:val="26"/>
          <w:szCs w:val="26"/>
        </w:rPr>
        <w:t xml:space="preserve">annual </w:t>
      </w:r>
      <w:r w:rsidR="00E06435">
        <w:rPr>
          <w:rFonts w:ascii="Times New Roman" w:hAnsi="Times New Roman" w:cs="Times New Roman"/>
          <w:sz w:val="26"/>
          <w:szCs w:val="26"/>
        </w:rPr>
        <w:t>budget increase</w:t>
      </w:r>
      <w:r w:rsidR="00DB1AB0">
        <w:rPr>
          <w:rFonts w:ascii="Times New Roman" w:hAnsi="Times New Roman" w:cs="Times New Roman"/>
          <w:sz w:val="26"/>
          <w:szCs w:val="26"/>
        </w:rPr>
        <w:t>,</w:t>
      </w:r>
      <w:r w:rsidR="00E06435">
        <w:rPr>
          <w:rFonts w:ascii="Times New Roman" w:hAnsi="Times New Roman" w:cs="Times New Roman"/>
          <w:sz w:val="26"/>
          <w:szCs w:val="26"/>
        </w:rPr>
        <w:t xml:space="preserve"> and no objections have been filed.</w:t>
      </w:r>
      <w:r w:rsidR="0078094F">
        <w:rPr>
          <w:rStyle w:val="FootnoteReference"/>
          <w:rFonts w:ascii="Times New Roman" w:hAnsi="Times New Roman" w:cs="Times New Roman"/>
          <w:sz w:val="26"/>
          <w:szCs w:val="26"/>
        </w:rPr>
        <w:footnoteReference w:id="13"/>
      </w:r>
      <w:r w:rsidR="00E06435">
        <w:rPr>
          <w:rFonts w:ascii="Times New Roman" w:hAnsi="Times New Roman" w:cs="Times New Roman"/>
          <w:sz w:val="26"/>
          <w:szCs w:val="26"/>
        </w:rPr>
        <w:t xml:space="preserve">  “The requirements of 66 Pa. C.S. § 2203(8) mandate that the Commission ensure the USE</w:t>
      </w:r>
      <w:r w:rsidR="0078094F">
        <w:rPr>
          <w:rFonts w:ascii="Times New Roman" w:hAnsi="Times New Roman" w:cs="Times New Roman"/>
          <w:sz w:val="26"/>
          <w:szCs w:val="26"/>
        </w:rPr>
        <w:t>C</w:t>
      </w:r>
      <w:r w:rsidR="00E06435">
        <w:rPr>
          <w:rFonts w:ascii="Times New Roman" w:hAnsi="Times New Roman" w:cs="Times New Roman"/>
          <w:sz w:val="26"/>
          <w:szCs w:val="26"/>
        </w:rPr>
        <w:t xml:space="preserve">P is appropriately funded and available.”  52 Pa. Code § 62.1.  Commission </w:t>
      </w:r>
      <w:r w:rsidR="00AC53AC">
        <w:rPr>
          <w:rFonts w:ascii="Times New Roman" w:hAnsi="Times New Roman" w:cs="Times New Roman"/>
          <w:sz w:val="26"/>
          <w:szCs w:val="26"/>
        </w:rPr>
        <w:t>approv</w:t>
      </w:r>
      <w:r w:rsidR="006F5244">
        <w:rPr>
          <w:rFonts w:ascii="Times New Roman" w:hAnsi="Times New Roman" w:cs="Times New Roman"/>
          <w:sz w:val="26"/>
          <w:szCs w:val="26"/>
        </w:rPr>
        <w:t>al</w:t>
      </w:r>
      <w:r w:rsidR="00E06435">
        <w:rPr>
          <w:rFonts w:ascii="Times New Roman" w:hAnsi="Times New Roman" w:cs="Times New Roman"/>
          <w:sz w:val="26"/>
          <w:szCs w:val="26"/>
        </w:rPr>
        <w:t xml:space="preserve"> </w:t>
      </w:r>
      <w:r w:rsidR="006F5244">
        <w:rPr>
          <w:rFonts w:ascii="Times New Roman" w:hAnsi="Times New Roman" w:cs="Times New Roman"/>
          <w:sz w:val="26"/>
          <w:szCs w:val="26"/>
        </w:rPr>
        <w:t xml:space="preserve">of </w:t>
      </w:r>
      <w:r w:rsidR="00E06435">
        <w:rPr>
          <w:rFonts w:ascii="Times New Roman" w:hAnsi="Times New Roman" w:cs="Times New Roman"/>
          <w:sz w:val="26"/>
          <w:szCs w:val="26"/>
        </w:rPr>
        <w:t xml:space="preserve">PGNC’s </w:t>
      </w:r>
      <w:r w:rsidR="00DB1AB0">
        <w:rPr>
          <w:rFonts w:ascii="Times New Roman" w:hAnsi="Times New Roman" w:cs="Times New Roman"/>
          <w:sz w:val="26"/>
          <w:szCs w:val="26"/>
        </w:rPr>
        <w:t>2019 P</w:t>
      </w:r>
      <w:r w:rsidR="00E06435">
        <w:rPr>
          <w:rFonts w:ascii="Times New Roman" w:hAnsi="Times New Roman" w:cs="Times New Roman"/>
          <w:sz w:val="26"/>
          <w:szCs w:val="26"/>
        </w:rPr>
        <w:t>etition</w:t>
      </w:r>
      <w:r w:rsidR="006F5244">
        <w:rPr>
          <w:rFonts w:ascii="Times New Roman" w:hAnsi="Times New Roman" w:cs="Times New Roman"/>
          <w:sz w:val="26"/>
          <w:szCs w:val="26"/>
        </w:rPr>
        <w:t xml:space="preserve"> is consistent with the mandates of Section 2203(8).</w:t>
      </w:r>
    </w:p>
    <w:p w14:paraId="21271C61" w14:textId="309C90EB" w:rsidR="00E7182B" w:rsidRDefault="00E7182B" w:rsidP="0030301C">
      <w:pPr>
        <w:spacing w:after="0" w:line="360" w:lineRule="auto"/>
        <w:ind w:firstLine="720"/>
        <w:rPr>
          <w:rFonts w:ascii="Times New Roman" w:hAnsi="Times New Roman" w:cs="Times New Roman"/>
          <w:sz w:val="26"/>
          <w:szCs w:val="26"/>
        </w:rPr>
      </w:pPr>
    </w:p>
    <w:p w14:paraId="10E3F8C0" w14:textId="7D12CD7A" w:rsidR="00D44801" w:rsidRDefault="00E7182B" w:rsidP="0030301C">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We further find and conclude that the </w:t>
      </w:r>
      <w:r w:rsidR="00036944">
        <w:rPr>
          <w:rFonts w:ascii="Times New Roman" w:hAnsi="Times New Roman" w:cs="Times New Roman"/>
          <w:sz w:val="26"/>
          <w:szCs w:val="26"/>
        </w:rPr>
        <w:t xml:space="preserve">discussion </w:t>
      </w:r>
      <w:r w:rsidR="004E3D00">
        <w:rPr>
          <w:rFonts w:ascii="Times New Roman" w:hAnsi="Times New Roman" w:cs="Times New Roman"/>
          <w:sz w:val="26"/>
          <w:szCs w:val="26"/>
        </w:rPr>
        <w:t xml:space="preserve">in PNGCs proposed 2019-2021 USECP </w:t>
      </w:r>
      <w:r>
        <w:rPr>
          <w:rFonts w:ascii="Times New Roman" w:hAnsi="Times New Roman" w:cs="Times New Roman"/>
          <w:sz w:val="26"/>
          <w:szCs w:val="26"/>
        </w:rPr>
        <w:t xml:space="preserve">to </w:t>
      </w:r>
      <w:r w:rsidR="007D15E7">
        <w:rPr>
          <w:rFonts w:ascii="Times New Roman" w:hAnsi="Times New Roman" w:cs="Times New Roman"/>
          <w:sz w:val="26"/>
          <w:szCs w:val="26"/>
        </w:rPr>
        <w:t>“</w:t>
      </w:r>
      <w:r w:rsidR="00156254">
        <w:rPr>
          <w:rFonts w:ascii="Times New Roman" w:hAnsi="Times New Roman" w:cs="Times New Roman"/>
          <w:sz w:val="26"/>
          <w:szCs w:val="26"/>
        </w:rPr>
        <w:t>increase</w:t>
      </w:r>
      <w:r w:rsidR="007D15E7">
        <w:rPr>
          <w:rFonts w:ascii="Times New Roman" w:hAnsi="Times New Roman" w:cs="Times New Roman"/>
          <w:sz w:val="26"/>
          <w:szCs w:val="26"/>
        </w:rPr>
        <w:t>”</w:t>
      </w:r>
      <w:r w:rsidR="00156254">
        <w:rPr>
          <w:rFonts w:ascii="Times New Roman" w:hAnsi="Times New Roman" w:cs="Times New Roman"/>
          <w:sz w:val="26"/>
          <w:szCs w:val="26"/>
        </w:rPr>
        <w:t xml:space="preserve"> the Equitable EFSLR annual budget </w:t>
      </w:r>
      <w:r w:rsidR="004E3D00">
        <w:rPr>
          <w:rFonts w:ascii="Times New Roman" w:hAnsi="Times New Roman" w:cs="Times New Roman"/>
          <w:sz w:val="26"/>
          <w:szCs w:val="26"/>
        </w:rPr>
        <w:t xml:space="preserve">to $400,000 </w:t>
      </w:r>
      <w:r w:rsidR="00DA65C3">
        <w:rPr>
          <w:rFonts w:ascii="Times New Roman" w:hAnsi="Times New Roman" w:cs="Times New Roman"/>
          <w:sz w:val="26"/>
          <w:szCs w:val="26"/>
        </w:rPr>
        <w:t xml:space="preserve">need not be considered as </w:t>
      </w:r>
      <w:r w:rsidR="00816DC3">
        <w:rPr>
          <w:rFonts w:ascii="Times New Roman" w:hAnsi="Times New Roman" w:cs="Times New Roman"/>
          <w:sz w:val="26"/>
          <w:szCs w:val="26"/>
        </w:rPr>
        <w:t xml:space="preserve">a </w:t>
      </w:r>
      <w:r w:rsidR="00DA65C3">
        <w:rPr>
          <w:rFonts w:ascii="Times New Roman" w:hAnsi="Times New Roman" w:cs="Times New Roman"/>
          <w:sz w:val="26"/>
          <w:szCs w:val="26"/>
        </w:rPr>
        <w:t xml:space="preserve">proposed change </w:t>
      </w:r>
      <w:r w:rsidR="00F60F6B">
        <w:rPr>
          <w:rFonts w:ascii="Times New Roman" w:hAnsi="Times New Roman" w:cs="Times New Roman"/>
          <w:sz w:val="26"/>
          <w:szCs w:val="26"/>
        </w:rPr>
        <w:t>compared to the 2015-2018 USECP</w:t>
      </w:r>
      <w:r w:rsidR="00816DC3" w:rsidRPr="00967CE0">
        <w:rPr>
          <w:rFonts w:ascii="Times New Roman" w:hAnsi="Times New Roman" w:cs="Times New Roman"/>
          <w:sz w:val="26"/>
          <w:szCs w:val="26"/>
        </w:rPr>
        <w:t>.</w:t>
      </w:r>
    </w:p>
    <w:p w14:paraId="5561B53C" w14:textId="77777777" w:rsidR="00D44801" w:rsidRDefault="00D44801">
      <w:pPr>
        <w:rPr>
          <w:rFonts w:ascii="Times New Roman" w:hAnsi="Times New Roman" w:cs="Times New Roman"/>
          <w:sz w:val="26"/>
          <w:szCs w:val="26"/>
        </w:rPr>
      </w:pPr>
      <w:r>
        <w:rPr>
          <w:rFonts w:ascii="Times New Roman" w:hAnsi="Times New Roman" w:cs="Times New Roman"/>
          <w:sz w:val="26"/>
          <w:szCs w:val="26"/>
        </w:rPr>
        <w:br w:type="page"/>
      </w:r>
    </w:p>
    <w:p w14:paraId="199D6214" w14:textId="08FFFEF7" w:rsidR="00B535E1" w:rsidRDefault="00B535E1" w:rsidP="00D44801">
      <w:pPr>
        <w:widowControl w:val="0"/>
        <w:tabs>
          <w:tab w:val="left" w:pos="1275"/>
        </w:tabs>
        <w:spacing w:after="0" w:line="360" w:lineRule="auto"/>
        <w:jc w:val="center"/>
        <w:rPr>
          <w:rFonts w:ascii="Times New Roman" w:hAnsi="Times New Roman" w:cs="Times New Roman"/>
          <w:b/>
          <w:sz w:val="26"/>
          <w:szCs w:val="26"/>
        </w:rPr>
      </w:pPr>
      <w:r w:rsidRPr="00813080">
        <w:rPr>
          <w:rFonts w:ascii="Times New Roman" w:hAnsi="Times New Roman" w:cs="Times New Roman"/>
          <w:b/>
          <w:sz w:val="26"/>
          <w:szCs w:val="26"/>
        </w:rPr>
        <w:lastRenderedPageBreak/>
        <w:t>C</w:t>
      </w:r>
      <w:r w:rsidR="007511BD" w:rsidRPr="00813080">
        <w:rPr>
          <w:rFonts w:ascii="Times New Roman" w:hAnsi="Times New Roman" w:cs="Times New Roman"/>
          <w:b/>
          <w:sz w:val="26"/>
          <w:szCs w:val="26"/>
        </w:rPr>
        <w:t>ONCLUSION</w:t>
      </w:r>
    </w:p>
    <w:p w14:paraId="7E959737" w14:textId="0D7B53AF" w:rsidR="007928EB" w:rsidRDefault="004C1696" w:rsidP="006464F3">
      <w:pPr>
        <w:widowControl w:val="0"/>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We </w:t>
      </w:r>
      <w:r w:rsidR="00ED3131">
        <w:rPr>
          <w:rFonts w:ascii="Times New Roman" w:hAnsi="Times New Roman" w:cs="Times New Roman"/>
          <w:sz w:val="26"/>
          <w:szCs w:val="26"/>
        </w:rPr>
        <w:t xml:space="preserve">conclude </w:t>
      </w:r>
      <w:r w:rsidR="00F275B0">
        <w:rPr>
          <w:rFonts w:ascii="Times New Roman" w:hAnsi="Times New Roman" w:cs="Times New Roman"/>
          <w:sz w:val="26"/>
          <w:szCs w:val="26"/>
        </w:rPr>
        <w:t>t</w:t>
      </w:r>
      <w:r w:rsidR="00732559">
        <w:rPr>
          <w:rFonts w:ascii="Times New Roman" w:hAnsi="Times New Roman" w:cs="Times New Roman"/>
          <w:sz w:val="26"/>
          <w:szCs w:val="26"/>
        </w:rPr>
        <w:t xml:space="preserve">hat </w:t>
      </w:r>
      <w:r w:rsidR="00E42447">
        <w:rPr>
          <w:rFonts w:ascii="Times New Roman" w:hAnsi="Times New Roman" w:cs="Times New Roman"/>
          <w:sz w:val="26"/>
          <w:szCs w:val="26"/>
        </w:rPr>
        <w:t>the</w:t>
      </w:r>
      <w:r w:rsidR="003C580A">
        <w:rPr>
          <w:rFonts w:ascii="Times New Roman" w:hAnsi="Times New Roman" w:cs="Times New Roman"/>
          <w:sz w:val="26"/>
          <w:szCs w:val="26"/>
        </w:rPr>
        <w:t xml:space="preserve"> parameters set out in the</w:t>
      </w:r>
      <w:r w:rsidR="00E42447" w:rsidRPr="008253B7">
        <w:rPr>
          <w:rFonts w:ascii="Times New Roman" w:hAnsi="Times New Roman" w:cs="Times New Roman"/>
          <w:sz w:val="26"/>
          <w:szCs w:val="26"/>
        </w:rPr>
        <w:t xml:space="preserve"> </w:t>
      </w:r>
      <w:r w:rsidR="0090657F" w:rsidRPr="008253B7">
        <w:rPr>
          <w:rFonts w:ascii="Times New Roman" w:hAnsi="Times New Roman" w:cs="Times New Roman"/>
          <w:sz w:val="26"/>
          <w:szCs w:val="26"/>
        </w:rPr>
        <w:t>201</w:t>
      </w:r>
      <w:r w:rsidR="6E056E53" w:rsidRPr="008253B7">
        <w:rPr>
          <w:rFonts w:ascii="Times New Roman" w:hAnsi="Times New Roman" w:cs="Times New Roman"/>
          <w:sz w:val="26"/>
          <w:szCs w:val="26"/>
        </w:rPr>
        <w:t>9 Petition</w:t>
      </w:r>
      <w:r w:rsidR="003C580A">
        <w:rPr>
          <w:rFonts w:ascii="Times New Roman" w:hAnsi="Times New Roman" w:cs="Times New Roman"/>
          <w:sz w:val="26"/>
          <w:szCs w:val="26"/>
        </w:rPr>
        <w:t xml:space="preserve"> </w:t>
      </w:r>
      <w:r w:rsidR="007E04E1">
        <w:rPr>
          <w:rFonts w:ascii="Times New Roman" w:hAnsi="Times New Roman" w:cs="Times New Roman"/>
          <w:sz w:val="26"/>
          <w:szCs w:val="26"/>
        </w:rPr>
        <w:t>justify</w:t>
      </w:r>
      <w:r w:rsidR="0030133B">
        <w:rPr>
          <w:rFonts w:ascii="Times New Roman" w:hAnsi="Times New Roman" w:cs="Times New Roman"/>
          <w:sz w:val="26"/>
          <w:szCs w:val="26"/>
        </w:rPr>
        <w:t xml:space="preserve"> </w:t>
      </w:r>
      <w:r w:rsidR="00EA1308">
        <w:rPr>
          <w:rFonts w:ascii="Times New Roman" w:hAnsi="Times New Roman" w:cs="Times New Roman"/>
          <w:sz w:val="26"/>
          <w:szCs w:val="26"/>
        </w:rPr>
        <w:t xml:space="preserve">PNGC’s proposal to </w:t>
      </w:r>
      <w:r w:rsidR="001A02DC">
        <w:rPr>
          <w:rFonts w:ascii="Times New Roman" w:hAnsi="Times New Roman" w:cs="Times New Roman"/>
          <w:sz w:val="26"/>
          <w:szCs w:val="26"/>
        </w:rPr>
        <w:t xml:space="preserve">increase funding for </w:t>
      </w:r>
      <w:r w:rsidR="007E04E1">
        <w:rPr>
          <w:rFonts w:ascii="Times New Roman" w:hAnsi="Times New Roman" w:cs="Times New Roman"/>
          <w:sz w:val="26"/>
          <w:szCs w:val="26"/>
        </w:rPr>
        <w:t>the Equitable</w:t>
      </w:r>
      <w:r w:rsidR="00C22A0C">
        <w:rPr>
          <w:rFonts w:ascii="Times New Roman" w:hAnsi="Times New Roman" w:cs="Times New Roman"/>
          <w:sz w:val="26"/>
          <w:szCs w:val="26"/>
        </w:rPr>
        <w:t xml:space="preserve"> </w:t>
      </w:r>
      <w:r w:rsidR="007E04E1">
        <w:rPr>
          <w:rFonts w:ascii="Times New Roman" w:hAnsi="Times New Roman" w:cs="Times New Roman"/>
          <w:sz w:val="26"/>
          <w:szCs w:val="26"/>
        </w:rPr>
        <w:t>EF</w:t>
      </w:r>
      <w:r w:rsidR="00AA79B9">
        <w:rPr>
          <w:rFonts w:ascii="Times New Roman" w:hAnsi="Times New Roman" w:cs="Times New Roman"/>
          <w:sz w:val="26"/>
          <w:szCs w:val="26"/>
        </w:rPr>
        <w:t>S</w:t>
      </w:r>
      <w:r w:rsidR="007E04E1">
        <w:rPr>
          <w:rFonts w:ascii="Times New Roman" w:hAnsi="Times New Roman" w:cs="Times New Roman"/>
          <w:sz w:val="26"/>
          <w:szCs w:val="26"/>
        </w:rPr>
        <w:t>LR</w:t>
      </w:r>
      <w:r w:rsidR="00AA79B9">
        <w:rPr>
          <w:rFonts w:ascii="Times New Roman" w:hAnsi="Times New Roman" w:cs="Times New Roman"/>
          <w:sz w:val="26"/>
          <w:szCs w:val="26"/>
        </w:rPr>
        <w:t xml:space="preserve"> </w:t>
      </w:r>
      <w:r w:rsidR="009E5B68">
        <w:rPr>
          <w:rFonts w:ascii="Times New Roman" w:hAnsi="Times New Roman" w:cs="Times New Roman"/>
          <w:sz w:val="26"/>
          <w:szCs w:val="26"/>
        </w:rPr>
        <w:t>Pilot P</w:t>
      </w:r>
      <w:r w:rsidR="00AA79B9">
        <w:rPr>
          <w:rFonts w:ascii="Times New Roman" w:hAnsi="Times New Roman" w:cs="Times New Roman"/>
          <w:sz w:val="26"/>
          <w:szCs w:val="26"/>
        </w:rPr>
        <w:t>rogram</w:t>
      </w:r>
      <w:r w:rsidR="007E04E1">
        <w:rPr>
          <w:rFonts w:ascii="Times New Roman" w:hAnsi="Times New Roman" w:cs="Times New Roman"/>
          <w:sz w:val="26"/>
          <w:szCs w:val="26"/>
        </w:rPr>
        <w:t xml:space="preserve"> </w:t>
      </w:r>
      <w:r w:rsidR="001A02DC">
        <w:rPr>
          <w:rFonts w:ascii="Times New Roman" w:hAnsi="Times New Roman" w:cs="Times New Roman"/>
          <w:sz w:val="26"/>
          <w:szCs w:val="26"/>
        </w:rPr>
        <w:t xml:space="preserve">to </w:t>
      </w:r>
      <w:r w:rsidR="00B267B3">
        <w:rPr>
          <w:rFonts w:ascii="Times New Roman" w:hAnsi="Times New Roman" w:cs="Times New Roman"/>
          <w:sz w:val="26"/>
          <w:szCs w:val="26"/>
        </w:rPr>
        <w:t xml:space="preserve">ensure that </w:t>
      </w:r>
      <w:proofErr w:type="spellStart"/>
      <w:r w:rsidR="00B267B3">
        <w:rPr>
          <w:rFonts w:ascii="Times New Roman" w:hAnsi="Times New Roman" w:cs="Times New Roman"/>
          <w:sz w:val="26"/>
          <w:szCs w:val="26"/>
        </w:rPr>
        <w:t>Equitable</w:t>
      </w:r>
      <w:r w:rsidR="000171E8">
        <w:rPr>
          <w:rFonts w:ascii="Times New Roman" w:hAnsi="Times New Roman" w:cs="Times New Roman"/>
          <w:sz w:val="26"/>
          <w:szCs w:val="26"/>
        </w:rPr>
        <w:t>’s</w:t>
      </w:r>
      <w:proofErr w:type="spellEnd"/>
      <w:r w:rsidR="00B267B3">
        <w:rPr>
          <w:rFonts w:ascii="Times New Roman" w:hAnsi="Times New Roman" w:cs="Times New Roman"/>
          <w:sz w:val="26"/>
          <w:szCs w:val="26"/>
        </w:rPr>
        <w:t xml:space="preserve"> low-income customers have the same opportunities that </w:t>
      </w:r>
      <w:r w:rsidR="0090657F" w:rsidRPr="008253B7">
        <w:rPr>
          <w:rFonts w:ascii="Times New Roman" w:hAnsi="Times New Roman" w:cs="Times New Roman"/>
          <w:sz w:val="26"/>
          <w:szCs w:val="26"/>
        </w:rPr>
        <w:t>the Peoples</w:t>
      </w:r>
      <w:r w:rsidR="000171E8">
        <w:rPr>
          <w:rFonts w:ascii="Times New Roman" w:hAnsi="Times New Roman" w:cs="Times New Roman"/>
          <w:sz w:val="26"/>
          <w:szCs w:val="26"/>
        </w:rPr>
        <w:t>’</w:t>
      </w:r>
      <w:r w:rsidR="0090657F" w:rsidRPr="008253B7">
        <w:rPr>
          <w:rFonts w:ascii="Times New Roman" w:hAnsi="Times New Roman" w:cs="Times New Roman"/>
          <w:sz w:val="26"/>
          <w:szCs w:val="26"/>
        </w:rPr>
        <w:t xml:space="preserve"> </w:t>
      </w:r>
      <w:r w:rsidR="000171E8">
        <w:rPr>
          <w:rFonts w:ascii="Times New Roman" w:hAnsi="Times New Roman" w:cs="Times New Roman"/>
          <w:sz w:val="26"/>
          <w:szCs w:val="26"/>
        </w:rPr>
        <w:t>low-income customers have</w:t>
      </w:r>
      <w:r w:rsidR="0090657F" w:rsidRPr="008253B7">
        <w:rPr>
          <w:rFonts w:ascii="Times New Roman" w:hAnsi="Times New Roman" w:cs="Times New Roman"/>
          <w:sz w:val="26"/>
          <w:szCs w:val="26"/>
        </w:rPr>
        <w:t>.  All parties to the</w:t>
      </w:r>
      <w:r w:rsidR="002272D3">
        <w:rPr>
          <w:rFonts w:ascii="Times New Roman" w:hAnsi="Times New Roman" w:cs="Times New Roman"/>
          <w:sz w:val="26"/>
          <w:szCs w:val="26"/>
        </w:rPr>
        <w:t xml:space="preserve"> PNGC</w:t>
      </w:r>
      <w:r w:rsidR="007D4880">
        <w:rPr>
          <w:rFonts w:ascii="Times New Roman" w:hAnsi="Times New Roman" w:cs="Times New Roman"/>
          <w:sz w:val="26"/>
          <w:szCs w:val="26"/>
        </w:rPr>
        <w:t xml:space="preserve">’s </w:t>
      </w:r>
      <w:r w:rsidR="00D34071">
        <w:rPr>
          <w:rFonts w:ascii="Times New Roman" w:hAnsi="Times New Roman" w:cs="Times New Roman"/>
          <w:sz w:val="26"/>
          <w:szCs w:val="26"/>
        </w:rPr>
        <w:t xml:space="preserve">2015-2018 USECP proceeding </w:t>
      </w:r>
      <w:r w:rsidR="0090657F" w:rsidRPr="008253B7">
        <w:rPr>
          <w:rFonts w:ascii="Times New Roman" w:hAnsi="Times New Roman" w:cs="Times New Roman"/>
          <w:sz w:val="26"/>
          <w:szCs w:val="26"/>
        </w:rPr>
        <w:t>had the opportunity to comment relative to those parameters</w:t>
      </w:r>
      <w:r w:rsidR="00D93B85">
        <w:rPr>
          <w:rFonts w:ascii="Times New Roman" w:hAnsi="Times New Roman" w:cs="Times New Roman"/>
          <w:sz w:val="26"/>
          <w:szCs w:val="26"/>
        </w:rPr>
        <w:t>,</w:t>
      </w:r>
      <w:r w:rsidR="00D24F38">
        <w:rPr>
          <w:rFonts w:ascii="Times New Roman" w:hAnsi="Times New Roman" w:cs="Times New Roman"/>
          <w:sz w:val="26"/>
          <w:szCs w:val="26"/>
        </w:rPr>
        <w:t xml:space="preserve"> and the Commission has rece</w:t>
      </w:r>
      <w:r w:rsidR="008E484C">
        <w:rPr>
          <w:rFonts w:ascii="Times New Roman" w:hAnsi="Times New Roman" w:cs="Times New Roman"/>
          <w:sz w:val="26"/>
          <w:szCs w:val="26"/>
        </w:rPr>
        <w:t>ived no objections</w:t>
      </w:r>
      <w:r w:rsidR="0090657F" w:rsidRPr="008253B7">
        <w:rPr>
          <w:rFonts w:ascii="Times New Roman" w:hAnsi="Times New Roman" w:cs="Times New Roman"/>
          <w:sz w:val="26"/>
          <w:szCs w:val="26"/>
        </w:rPr>
        <w:t xml:space="preserve">.  </w:t>
      </w:r>
    </w:p>
    <w:p w14:paraId="685644A8" w14:textId="77777777" w:rsidR="001521BE" w:rsidRPr="006464F3" w:rsidRDefault="001521BE" w:rsidP="006464F3">
      <w:pPr>
        <w:widowControl w:val="0"/>
        <w:spacing w:after="0" w:line="360" w:lineRule="auto"/>
        <w:ind w:firstLine="720"/>
        <w:rPr>
          <w:rFonts w:ascii="Times New Roman" w:hAnsi="Times New Roman" w:cs="Times New Roman"/>
          <w:sz w:val="26"/>
          <w:szCs w:val="26"/>
        </w:rPr>
      </w:pPr>
    </w:p>
    <w:p w14:paraId="7A6E9756" w14:textId="27E7C9DB" w:rsidR="00F90E4B" w:rsidRPr="00AB4B24" w:rsidRDefault="00F90E4B" w:rsidP="00AB4B24">
      <w:pPr>
        <w:widowControl w:val="0"/>
        <w:spacing w:after="0" w:line="360" w:lineRule="auto"/>
        <w:rPr>
          <w:rFonts w:ascii="Times New Roman" w:hAnsi="Times New Roman" w:cs="Times New Roman"/>
          <w:sz w:val="26"/>
          <w:szCs w:val="26"/>
        </w:rPr>
      </w:pPr>
      <w:r w:rsidRPr="008253B7">
        <w:rPr>
          <w:rFonts w:ascii="Times New Roman" w:hAnsi="Times New Roman" w:cs="Times New Roman"/>
          <w:sz w:val="26"/>
          <w:szCs w:val="26"/>
        </w:rPr>
        <w:tab/>
      </w:r>
      <w:r w:rsidR="006B64E2">
        <w:rPr>
          <w:rFonts w:ascii="Times New Roman" w:hAnsi="Times New Roman" w:cs="Times New Roman"/>
          <w:sz w:val="26"/>
          <w:szCs w:val="26"/>
        </w:rPr>
        <w:t xml:space="preserve">Accordingly, </w:t>
      </w:r>
      <w:r w:rsidR="00A61D56">
        <w:rPr>
          <w:rFonts w:ascii="Times New Roman" w:hAnsi="Times New Roman" w:cs="Times New Roman"/>
          <w:sz w:val="26"/>
          <w:szCs w:val="26"/>
        </w:rPr>
        <w:t xml:space="preserve">PNGC’s </w:t>
      </w:r>
      <w:r w:rsidR="000171E8">
        <w:rPr>
          <w:rFonts w:ascii="Times New Roman" w:hAnsi="Times New Roman" w:cs="Times New Roman"/>
          <w:sz w:val="26"/>
          <w:szCs w:val="26"/>
        </w:rPr>
        <w:t xml:space="preserve">2019 </w:t>
      </w:r>
      <w:r w:rsidR="00A61D56">
        <w:rPr>
          <w:rFonts w:ascii="Times New Roman" w:hAnsi="Times New Roman" w:cs="Times New Roman"/>
          <w:sz w:val="26"/>
          <w:szCs w:val="26"/>
        </w:rPr>
        <w:t xml:space="preserve">Petition to </w:t>
      </w:r>
      <w:r w:rsidR="006C438F">
        <w:rPr>
          <w:rFonts w:ascii="Times New Roman" w:hAnsi="Times New Roman" w:cs="Times New Roman"/>
          <w:sz w:val="26"/>
          <w:szCs w:val="26"/>
        </w:rPr>
        <w:t>increase its</w:t>
      </w:r>
      <w:r w:rsidR="004969F1">
        <w:rPr>
          <w:rFonts w:ascii="Times New Roman" w:hAnsi="Times New Roman" w:cs="Times New Roman"/>
          <w:sz w:val="26"/>
          <w:szCs w:val="26"/>
        </w:rPr>
        <w:t xml:space="preserve"> Equitable EFSLR </w:t>
      </w:r>
      <w:r w:rsidR="001521BE">
        <w:rPr>
          <w:rFonts w:ascii="Times New Roman" w:hAnsi="Times New Roman" w:cs="Times New Roman"/>
          <w:sz w:val="26"/>
          <w:szCs w:val="26"/>
        </w:rPr>
        <w:t xml:space="preserve">Pilot </w:t>
      </w:r>
      <w:r w:rsidR="00E863A7">
        <w:rPr>
          <w:rFonts w:ascii="Times New Roman" w:hAnsi="Times New Roman" w:cs="Times New Roman"/>
          <w:sz w:val="26"/>
          <w:szCs w:val="26"/>
        </w:rPr>
        <w:t>P</w:t>
      </w:r>
      <w:r w:rsidR="004969F1">
        <w:rPr>
          <w:rFonts w:ascii="Times New Roman" w:hAnsi="Times New Roman" w:cs="Times New Roman"/>
          <w:sz w:val="26"/>
          <w:szCs w:val="26"/>
        </w:rPr>
        <w:t>rogram</w:t>
      </w:r>
      <w:r w:rsidR="00E863A7">
        <w:rPr>
          <w:rFonts w:ascii="Times New Roman" w:hAnsi="Times New Roman" w:cs="Times New Roman"/>
          <w:sz w:val="26"/>
          <w:szCs w:val="26"/>
        </w:rPr>
        <w:t xml:space="preserve"> </w:t>
      </w:r>
      <w:r w:rsidR="006758E6">
        <w:rPr>
          <w:rFonts w:ascii="Times New Roman" w:hAnsi="Times New Roman" w:cs="Times New Roman"/>
          <w:sz w:val="26"/>
          <w:szCs w:val="26"/>
        </w:rPr>
        <w:t xml:space="preserve">annual </w:t>
      </w:r>
      <w:r w:rsidR="006C438F">
        <w:rPr>
          <w:rFonts w:ascii="Times New Roman" w:hAnsi="Times New Roman" w:cs="Times New Roman"/>
          <w:sz w:val="26"/>
          <w:szCs w:val="26"/>
        </w:rPr>
        <w:t xml:space="preserve">budget to $400,000 </w:t>
      </w:r>
      <w:r w:rsidR="00B82521">
        <w:rPr>
          <w:rFonts w:ascii="Times New Roman" w:hAnsi="Times New Roman" w:cs="Times New Roman"/>
          <w:sz w:val="26"/>
          <w:szCs w:val="26"/>
        </w:rPr>
        <w:t xml:space="preserve">for 2018 </w:t>
      </w:r>
      <w:r w:rsidR="006C438F">
        <w:rPr>
          <w:rFonts w:ascii="Times New Roman" w:hAnsi="Times New Roman" w:cs="Times New Roman"/>
          <w:sz w:val="26"/>
          <w:szCs w:val="26"/>
        </w:rPr>
        <w:t xml:space="preserve">and </w:t>
      </w:r>
      <w:r w:rsidR="006758E6">
        <w:rPr>
          <w:rFonts w:ascii="Times New Roman" w:hAnsi="Times New Roman" w:cs="Times New Roman"/>
          <w:sz w:val="26"/>
          <w:szCs w:val="26"/>
        </w:rPr>
        <w:t xml:space="preserve">to </w:t>
      </w:r>
      <w:r w:rsidR="006C438F">
        <w:rPr>
          <w:rFonts w:ascii="Times New Roman" w:hAnsi="Times New Roman" w:cs="Times New Roman"/>
          <w:sz w:val="26"/>
          <w:szCs w:val="26"/>
        </w:rPr>
        <w:t xml:space="preserve">recover the </w:t>
      </w:r>
      <w:r w:rsidR="001521BE">
        <w:rPr>
          <w:rFonts w:ascii="Times New Roman" w:hAnsi="Times New Roman" w:cs="Times New Roman"/>
          <w:sz w:val="26"/>
          <w:szCs w:val="26"/>
        </w:rPr>
        <w:t xml:space="preserve">increased </w:t>
      </w:r>
      <w:r w:rsidR="006C438F">
        <w:rPr>
          <w:rFonts w:ascii="Times New Roman" w:hAnsi="Times New Roman" w:cs="Times New Roman"/>
          <w:sz w:val="26"/>
          <w:szCs w:val="26"/>
        </w:rPr>
        <w:t xml:space="preserve">costs </w:t>
      </w:r>
      <w:r w:rsidR="001521BE">
        <w:rPr>
          <w:rFonts w:ascii="Times New Roman" w:hAnsi="Times New Roman" w:cs="Times New Roman"/>
          <w:sz w:val="26"/>
          <w:szCs w:val="26"/>
        </w:rPr>
        <w:t xml:space="preserve">through </w:t>
      </w:r>
      <w:r w:rsidR="006C438F">
        <w:rPr>
          <w:rFonts w:ascii="Times New Roman" w:hAnsi="Times New Roman" w:cs="Times New Roman"/>
          <w:sz w:val="26"/>
          <w:szCs w:val="26"/>
        </w:rPr>
        <w:t xml:space="preserve">its universal service rider is approved.  </w:t>
      </w:r>
      <w:r w:rsidRPr="008253B7">
        <w:rPr>
          <w:rFonts w:ascii="Times New Roman" w:hAnsi="Times New Roman" w:cs="Times New Roman"/>
          <w:sz w:val="26"/>
          <w:szCs w:val="26"/>
        </w:rPr>
        <w:t xml:space="preserve">PNGC shall file and serve </w:t>
      </w:r>
      <w:r w:rsidR="00740073">
        <w:rPr>
          <w:rFonts w:ascii="Times New Roman" w:hAnsi="Times New Roman" w:cs="Times New Roman"/>
          <w:sz w:val="26"/>
          <w:szCs w:val="26"/>
        </w:rPr>
        <w:t xml:space="preserve">updated </w:t>
      </w:r>
      <w:r w:rsidR="008817DE">
        <w:rPr>
          <w:rFonts w:ascii="Times New Roman" w:hAnsi="Times New Roman" w:cs="Times New Roman"/>
          <w:sz w:val="26"/>
          <w:szCs w:val="26"/>
        </w:rPr>
        <w:t>relevant pages to its 2015-2018</w:t>
      </w:r>
      <w:r w:rsidRPr="008253B7">
        <w:rPr>
          <w:rFonts w:ascii="Times New Roman" w:hAnsi="Times New Roman" w:cs="Times New Roman"/>
          <w:sz w:val="26"/>
          <w:szCs w:val="26"/>
        </w:rPr>
        <w:t xml:space="preserve"> USECP and updated </w:t>
      </w:r>
      <w:r w:rsidR="1604FC31" w:rsidRPr="008253B7">
        <w:rPr>
          <w:rFonts w:ascii="Times New Roman" w:hAnsi="Times New Roman" w:cs="Times New Roman"/>
          <w:sz w:val="26"/>
          <w:szCs w:val="26"/>
        </w:rPr>
        <w:t>R</w:t>
      </w:r>
      <w:r w:rsidRPr="008253B7">
        <w:rPr>
          <w:rFonts w:ascii="Times New Roman" w:hAnsi="Times New Roman" w:cs="Times New Roman"/>
          <w:sz w:val="26"/>
          <w:szCs w:val="26"/>
        </w:rPr>
        <w:t xml:space="preserve">ider </w:t>
      </w:r>
      <w:r w:rsidR="1604FC31" w:rsidRPr="008253B7">
        <w:rPr>
          <w:rFonts w:ascii="Times New Roman" w:hAnsi="Times New Roman" w:cs="Times New Roman"/>
          <w:sz w:val="26"/>
          <w:szCs w:val="26"/>
        </w:rPr>
        <w:t xml:space="preserve">D </w:t>
      </w:r>
      <w:r w:rsidR="008817DE">
        <w:rPr>
          <w:rFonts w:ascii="Times New Roman" w:hAnsi="Times New Roman" w:cs="Times New Roman"/>
          <w:sz w:val="26"/>
          <w:szCs w:val="26"/>
        </w:rPr>
        <w:t>tariff pages</w:t>
      </w:r>
      <w:r w:rsidR="00AB0455">
        <w:rPr>
          <w:rFonts w:ascii="Times New Roman" w:hAnsi="Times New Roman" w:cs="Times New Roman"/>
          <w:sz w:val="26"/>
          <w:szCs w:val="26"/>
        </w:rPr>
        <w:t xml:space="preserve">, consistent with this </w:t>
      </w:r>
      <w:r w:rsidR="00B85503">
        <w:rPr>
          <w:rFonts w:ascii="Times New Roman" w:hAnsi="Times New Roman" w:cs="Times New Roman"/>
          <w:sz w:val="26"/>
          <w:szCs w:val="26"/>
        </w:rPr>
        <w:t>Order</w:t>
      </w:r>
      <w:r w:rsidR="00AB0455">
        <w:rPr>
          <w:rFonts w:ascii="Times New Roman" w:hAnsi="Times New Roman" w:cs="Times New Roman"/>
          <w:sz w:val="26"/>
          <w:szCs w:val="26"/>
        </w:rPr>
        <w:t>,</w:t>
      </w:r>
      <w:r w:rsidR="1604FC31" w:rsidRPr="008253B7">
        <w:rPr>
          <w:rFonts w:ascii="Times New Roman" w:hAnsi="Times New Roman" w:cs="Times New Roman"/>
          <w:sz w:val="26"/>
          <w:szCs w:val="26"/>
        </w:rPr>
        <w:t xml:space="preserve"> </w:t>
      </w:r>
      <w:r w:rsidRPr="008253B7">
        <w:rPr>
          <w:rFonts w:ascii="Times New Roman" w:hAnsi="Times New Roman" w:cs="Times New Roman"/>
          <w:sz w:val="26"/>
          <w:szCs w:val="26"/>
        </w:rPr>
        <w:t>within ten (10) days of entry of this Order.</w:t>
      </w:r>
    </w:p>
    <w:p w14:paraId="19C3BFDC" w14:textId="77777777" w:rsidR="00115396" w:rsidRDefault="00115396" w:rsidP="006464F3">
      <w:pPr>
        <w:widowControl w:val="0"/>
        <w:spacing w:after="0" w:line="360" w:lineRule="auto"/>
        <w:ind w:firstLine="720"/>
        <w:rPr>
          <w:rFonts w:ascii="Times New Roman" w:eastAsia="Times New Roman" w:hAnsi="Times New Roman" w:cs="Times New Roman"/>
          <w:sz w:val="26"/>
          <w:szCs w:val="26"/>
        </w:rPr>
      </w:pPr>
    </w:p>
    <w:p w14:paraId="3047A793" w14:textId="55FC88BD" w:rsidR="00501A6E" w:rsidRDefault="00B82521" w:rsidP="00501A6E">
      <w:pPr>
        <w:widowControl w:val="0"/>
        <w:spacing w:after="0" w:line="360" w:lineRule="auto"/>
        <w:rPr>
          <w:rFonts w:ascii="Times New Roman" w:eastAsia="Times New Roman" w:hAnsi="Times New Roman" w:cs="Times New Roman"/>
          <w:b/>
          <w:bCs/>
          <w:sz w:val="26"/>
          <w:szCs w:val="26"/>
          <w:highlight w:val="yellow"/>
        </w:rPr>
      </w:pPr>
      <w:r>
        <w:rPr>
          <w:rFonts w:ascii="Times New Roman" w:eastAsia="Times New Roman" w:hAnsi="Times New Roman" w:cs="Times New Roman"/>
          <w:sz w:val="26"/>
          <w:szCs w:val="26"/>
        </w:rPr>
        <w:tab/>
      </w:r>
      <w:r w:rsidR="00F15979">
        <w:rPr>
          <w:rFonts w:ascii="Times New Roman" w:eastAsia="Times New Roman" w:hAnsi="Times New Roman" w:cs="Times New Roman"/>
          <w:sz w:val="26"/>
          <w:szCs w:val="26"/>
        </w:rPr>
        <w:t>W</w:t>
      </w:r>
      <w:r w:rsidR="00115396" w:rsidRPr="00E05C80">
        <w:rPr>
          <w:rFonts w:ascii="Times New Roman" w:eastAsia="Times New Roman" w:hAnsi="Times New Roman" w:cs="Times New Roman"/>
          <w:sz w:val="26"/>
          <w:szCs w:val="26"/>
        </w:rPr>
        <w:t xml:space="preserve">e note that any issue which we may not have specifically delineated herein shall be deemed to have been duly considered and denied without further discussion.  The Commission is not required to consider expressly or at length each contention or argument raised by the parties.  </w:t>
      </w:r>
      <w:hyperlink r:id="rId8" w:history="1">
        <w:r w:rsidR="00115396" w:rsidRPr="6E056E53">
          <w:rPr>
            <w:rFonts w:ascii="Times New Roman" w:eastAsia="Times New Roman" w:hAnsi="Times New Roman" w:cs="Times New Roman"/>
            <w:i/>
            <w:iCs/>
            <w:sz w:val="26"/>
            <w:szCs w:val="26"/>
          </w:rPr>
          <w:t>Consolidated Rail Corp. v. Pa. P</w:t>
        </w:r>
        <w:r w:rsidR="00D76FF5">
          <w:rPr>
            <w:rFonts w:ascii="Times New Roman" w:eastAsia="Times New Roman" w:hAnsi="Times New Roman" w:cs="Times New Roman"/>
            <w:i/>
            <w:iCs/>
            <w:sz w:val="26"/>
            <w:szCs w:val="26"/>
          </w:rPr>
          <w:t>UC</w:t>
        </w:r>
        <w:r w:rsidR="00115396" w:rsidRPr="00570229">
          <w:rPr>
            <w:rFonts w:ascii="Times New Roman" w:eastAsia="Times New Roman" w:hAnsi="Times New Roman" w:cs="Times New Roman"/>
            <w:sz w:val="26"/>
            <w:szCs w:val="26"/>
          </w:rPr>
          <w:t>,</w:t>
        </w:r>
        <w:r w:rsidR="00115396" w:rsidRPr="6E056E53">
          <w:rPr>
            <w:rFonts w:ascii="Times New Roman" w:eastAsia="Times New Roman" w:hAnsi="Times New Roman" w:cs="Times New Roman"/>
            <w:i/>
            <w:iCs/>
            <w:sz w:val="26"/>
            <w:szCs w:val="26"/>
          </w:rPr>
          <w:t xml:space="preserve"> </w:t>
        </w:r>
        <w:r w:rsidR="00115396" w:rsidRPr="00E05C80">
          <w:rPr>
            <w:rFonts w:ascii="Times New Roman" w:eastAsia="Times New Roman" w:hAnsi="Times New Roman" w:cs="Times New Roman"/>
            <w:sz w:val="26"/>
            <w:szCs w:val="26"/>
          </w:rPr>
          <w:t xml:space="preserve">625 A.2d 741 (Pa. Cmwlth. </w:t>
        </w:r>
        <w:r w:rsidR="00E078D0">
          <w:rPr>
            <w:rFonts w:ascii="Times New Roman" w:eastAsia="Times New Roman" w:hAnsi="Times New Roman" w:cs="Times New Roman"/>
            <w:sz w:val="26"/>
            <w:szCs w:val="26"/>
          </w:rPr>
          <w:t>Ct.</w:t>
        </w:r>
        <w:r w:rsidR="00115396" w:rsidRPr="00E05C80">
          <w:rPr>
            <w:rFonts w:ascii="Times New Roman" w:eastAsia="Times New Roman" w:hAnsi="Times New Roman" w:cs="Times New Roman"/>
            <w:sz w:val="26"/>
            <w:szCs w:val="26"/>
          </w:rPr>
          <w:t xml:space="preserve"> 1993)</w:t>
        </w:r>
      </w:hyperlink>
      <w:r w:rsidR="00115396" w:rsidRPr="00E05C80">
        <w:rPr>
          <w:rFonts w:ascii="Times New Roman" w:eastAsia="Times New Roman" w:hAnsi="Times New Roman" w:cs="Times New Roman"/>
          <w:sz w:val="26"/>
          <w:szCs w:val="26"/>
        </w:rPr>
        <w:t xml:space="preserve">; </w:t>
      </w:r>
      <w:r w:rsidR="00115396" w:rsidRPr="00B372DD">
        <w:rPr>
          <w:rFonts w:ascii="Times New Roman" w:eastAsia="Times New Roman" w:hAnsi="Times New Roman" w:cs="Times New Roman"/>
          <w:i/>
          <w:iCs/>
          <w:sz w:val="26"/>
          <w:szCs w:val="26"/>
        </w:rPr>
        <w:t>also</w:t>
      </w:r>
      <w:r w:rsidR="00115396" w:rsidRPr="00E05C80">
        <w:rPr>
          <w:rFonts w:ascii="Times New Roman" w:eastAsia="Times New Roman" w:hAnsi="Times New Roman" w:cs="Times New Roman"/>
          <w:sz w:val="26"/>
          <w:szCs w:val="26"/>
        </w:rPr>
        <w:t xml:space="preserve"> </w:t>
      </w:r>
      <w:r w:rsidR="00115396" w:rsidRPr="00B372DD">
        <w:rPr>
          <w:rFonts w:ascii="Times New Roman" w:eastAsia="Times New Roman" w:hAnsi="Times New Roman" w:cs="Times New Roman"/>
          <w:i/>
          <w:iCs/>
          <w:sz w:val="26"/>
          <w:szCs w:val="26"/>
        </w:rPr>
        <w:t>see,</w:t>
      </w:r>
      <w:r w:rsidR="00115396" w:rsidRPr="00E05C80">
        <w:rPr>
          <w:rFonts w:ascii="Times New Roman" w:eastAsia="Times New Roman" w:hAnsi="Times New Roman" w:cs="Times New Roman"/>
          <w:sz w:val="26"/>
          <w:szCs w:val="26"/>
        </w:rPr>
        <w:t xml:space="preserve"> </w:t>
      </w:r>
      <w:r w:rsidR="00115396" w:rsidRPr="00B372DD">
        <w:rPr>
          <w:rFonts w:ascii="Times New Roman" w:eastAsia="Times New Roman" w:hAnsi="Times New Roman" w:cs="Times New Roman"/>
          <w:i/>
          <w:iCs/>
          <w:sz w:val="26"/>
          <w:szCs w:val="26"/>
        </w:rPr>
        <w:t>generally</w:t>
      </w:r>
      <w:r w:rsidR="00115396" w:rsidRPr="00E05C80">
        <w:rPr>
          <w:rFonts w:ascii="Times New Roman" w:eastAsia="Times New Roman" w:hAnsi="Times New Roman" w:cs="Times New Roman"/>
          <w:sz w:val="26"/>
          <w:szCs w:val="26"/>
        </w:rPr>
        <w:t>, </w:t>
      </w:r>
      <w:hyperlink r:id="rId9" w:history="1">
        <w:r w:rsidR="00115396" w:rsidRPr="6E056E53">
          <w:rPr>
            <w:rFonts w:ascii="Times New Roman" w:eastAsia="Times New Roman" w:hAnsi="Times New Roman" w:cs="Times New Roman"/>
            <w:i/>
            <w:iCs/>
            <w:sz w:val="26"/>
            <w:szCs w:val="26"/>
          </w:rPr>
          <w:t xml:space="preserve">U. of PA v. Pa. </w:t>
        </w:r>
        <w:r w:rsidR="00D76FF5">
          <w:rPr>
            <w:rFonts w:ascii="Times New Roman" w:eastAsia="Times New Roman" w:hAnsi="Times New Roman" w:cs="Times New Roman"/>
            <w:i/>
            <w:iCs/>
            <w:sz w:val="26"/>
            <w:szCs w:val="26"/>
          </w:rPr>
          <w:t>PUC</w:t>
        </w:r>
        <w:r w:rsidR="00115396" w:rsidRPr="00570229">
          <w:rPr>
            <w:rFonts w:ascii="Times New Roman" w:eastAsia="Times New Roman" w:hAnsi="Times New Roman" w:cs="Times New Roman"/>
            <w:sz w:val="26"/>
            <w:szCs w:val="26"/>
          </w:rPr>
          <w:t>,</w:t>
        </w:r>
        <w:r w:rsidR="00115396" w:rsidRPr="6E056E53">
          <w:rPr>
            <w:rFonts w:ascii="Times New Roman" w:eastAsia="Times New Roman" w:hAnsi="Times New Roman" w:cs="Times New Roman"/>
            <w:i/>
            <w:iCs/>
            <w:sz w:val="26"/>
            <w:szCs w:val="26"/>
          </w:rPr>
          <w:t xml:space="preserve"> </w:t>
        </w:r>
        <w:r w:rsidR="00115396" w:rsidRPr="00E05C80">
          <w:rPr>
            <w:rFonts w:ascii="Times New Roman" w:eastAsia="Times New Roman" w:hAnsi="Times New Roman" w:cs="Times New Roman"/>
            <w:sz w:val="26"/>
            <w:szCs w:val="26"/>
          </w:rPr>
          <w:t xml:space="preserve">485 A.2d 1217 (Pa. Cmwlth. </w:t>
        </w:r>
        <w:r w:rsidR="00E078D0">
          <w:rPr>
            <w:rFonts w:ascii="Times New Roman" w:eastAsia="Times New Roman" w:hAnsi="Times New Roman" w:cs="Times New Roman"/>
            <w:sz w:val="26"/>
            <w:szCs w:val="26"/>
          </w:rPr>
          <w:t>Ct.</w:t>
        </w:r>
        <w:r w:rsidR="00115396" w:rsidRPr="00E05C80">
          <w:rPr>
            <w:rFonts w:ascii="Times New Roman" w:eastAsia="Times New Roman" w:hAnsi="Times New Roman" w:cs="Times New Roman"/>
            <w:sz w:val="26"/>
            <w:szCs w:val="26"/>
          </w:rPr>
          <w:t xml:space="preserve"> 1984)</w:t>
        </w:r>
      </w:hyperlink>
      <w:r w:rsidR="00115396" w:rsidRPr="00E05C80">
        <w:rPr>
          <w:rFonts w:ascii="Times New Roman" w:eastAsia="Times New Roman" w:hAnsi="Times New Roman" w:cs="Times New Roman"/>
          <w:sz w:val="26"/>
          <w:szCs w:val="26"/>
        </w:rPr>
        <w:t>;</w:t>
      </w:r>
      <w:r w:rsidR="00115396">
        <w:rPr>
          <w:rFonts w:ascii="Times New Roman" w:eastAsia="Times New Roman" w:hAnsi="Times New Roman" w:cs="Times New Roman"/>
          <w:sz w:val="26"/>
          <w:szCs w:val="26"/>
        </w:rPr>
        <w:t xml:space="preserve"> </w:t>
      </w:r>
      <w:r w:rsidR="00202C22" w:rsidRPr="0030301C">
        <w:rPr>
          <w:rFonts w:ascii="Times New Roman" w:eastAsia="Times New Roman" w:hAnsi="Times New Roman" w:cs="Times New Roman"/>
          <w:b/>
          <w:bCs/>
          <w:sz w:val="26"/>
          <w:szCs w:val="26"/>
        </w:rPr>
        <w:t>THEREFORE,</w:t>
      </w:r>
    </w:p>
    <w:p w14:paraId="0C55F0F5" w14:textId="5809996E" w:rsidR="00501A6E" w:rsidRDefault="00501A6E" w:rsidP="00501A6E">
      <w:pPr>
        <w:widowControl w:val="0"/>
        <w:spacing w:after="0" w:line="360" w:lineRule="auto"/>
        <w:rPr>
          <w:rFonts w:ascii="Times New Roman" w:eastAsia="Times New Roman" w:hAnsi="Times New Roman" w:cs="Times New Roman"/>
          <w:b/>
          <w:bCs/>
          <w:sz w:val="26"/>
          <w:szCs w:val="26"/>
          <w:highlight w:val="yellow"/>
        </w:rPr>
      </w:pPr>
    </w:p>
    <w:p w14:paraId="1AB457EB" w14:textId="747A8BAA" w:rsidR="00202C22" w:rsidRPr="0030301C" w:rsidRDefault="00202C22" w:rsidP="00501A6E">
      <w:pPr>
        <w:widowControl w:val="0"/>
        <w:spacing w:after="0" w:line="360" w:lineRule="auto"/>
        <w:rPr>
          <w:rFonts w:ascii="Times New Roman" w:eastAsia="Times New Roman" w:hAnsi="Times New Roman" w:cs="Times New Roman"/>
          <w:b/>
          <w:bCs/>
          <w:sz w:val="26"/>
          <w:szCs w:val="26"/>
        </w:rPr>
      </w:pPr>
      <w:r w:rsidRPr="0030301C">
        <w:rPr>
          <w:rFonts w:ascii="Times New Roman" w:eastAsia="Times New Roman" w:hAnsi="Times New Roman" w:cs="Times New Roman"/>
          <w:b/>
          <w:bCs/>
          <w:sz w:val="26"/>
          <w:szCs w:val="26"/>
        </w:rPr>
        <w:t>IT IS ORDERED:</w:t>
      </w:r>
    </w:p>
    <w:p w14:paraId="3C27C19D" w14:textId="77777777" w:rsidR="00943716" w:rsidRDefault="00943716" w:rsidP="00381E37">
      <w:pPr>
        <w:widowControl w:val="0"/>
        <w:spacing w:after="0" w:line="360" w:lineRule="auto"/>
        <w:ind w:firstLine="720"/>
        <w:rPr>
          <w:rFonts w:ascii="Times New Roman" w:eastAsia="Times New Roman" w:hAnsi="Times New Roman" w:cs="Times New Roman"/>
          <w:b/>
          <w:bCs/>
          <w:sz w:val="26"/>
          <w:szCs w:val="26"/>
          <w:highlight w:val="yellow"/>
        </w:rPr>
      </w:pPr>
    </w:p>
    <w:p w14:paraId="38549707" w14:textId="2A2174AC" w:rsidR="00AC53AC" w:rsidRPr="0030301C" w:rsidRDefault="00AC53AC" w:rsidP="00943716">
      <w:pPr>
        <w:pStyle w:val="ListParagraph"/>
        <w:widowControl w:val="0"/>
        <w:numPr>
          <w:ilvl w:val="0"/>
          <w:numId w:val="6"/>
        </w:numPr>
        <w:spacing w:after="0" w:line="360" w:lineRule="auto"/>
        <w:ind w:left="0" w:firstLine="720"/>
        <w:rPr>
          <w:rFonts w:ascii="Times New Roman" w:eastAsia="Times New Roman" w:hAnsi="Times New Roman" w:cs="Times New Roman"/>
          <w:bCs/>
          <w:sz w:val="26"/>
          <w:szCs w:val="26"/>
        </w:rPr>
      </w:pPr>
      <w:r w:rsidRPr="0030301C">
        <w:rPr>
          <w:rFonts w:ascii="Times New Roman" w:eastAsia="Times New Roman" w:hAnsi="Times New Roman" w:cs="Times New Roman"/>
          <w:bCs/>
          <w:sz w:val="26"/>
          <w:szCs w:val="26"/>
        </w:rPr>
        <w:t xml:space="preserve">That </w:t>
      </w:r>
      <w:r w:rsidR="0030301C">
        <w:rPr>
          <w:rFonts w:ascii="Times New Roman" w:eastAsia="Times New Roman" w:hAnsi="Times New Roman" w:cs="Times New Roman"/>
          <w:bCs/>
          <w:sz w:val="26"/>
          <w:szCs w:val="26"/>
        </w:rPr>
        <w:t xml:space="preserve">the </w:t>
      </w:r>
      <w:r w:rsidR="00753C9C" w:rsidRPr="0030301C">
        <w:rPr>
          <w:rFonts w:ascii="Times New Roman" w:eastAsia="Times New Roman" w:hAnsi="Times New Roman" w:cs="Times New Roman"/>
          <w:bCs/>
          <w:sz w:val="26"/>
          <w:szCs w:val="26"/>
        </w:rPr>
        <w:t xml:space="preserve">Petition of </w:t>
      </w:r>
      <w:r w:rsidRPr="0030301C">
        <w:rPr>
          <w:rFonts w:ascii="Times New Roman" w:eastAsia="Times New Roman" w:hAnsi="Times New Roman" w:cs="Times New Roman"/>
          <w:bCs/>
          <w:sz w:val="26"/>
          <w:szCs w:val="26"/>
        </w:rPr>
        <w:t>Peoples Natural Gas Company LLC</w:t>
      </w:r>
      <w:r w:rsidR="00753C9C" w:rsidRPr="0030301C">
        <w:rPr>
          <w:rFonts w:ascii="Times New Roman" w:eastAsia="Times New Roman" w:hAnsi="Times New Roman" w:cs="Times New Roman"/>
          <w:bCs/>
          <w:sz w:val="26"/>
          <w:szCs w:val="26"/>
        </w:rPr>
        <w:t xml:space="preserve">, filed on </w:t>
      </w:r>
      <w:r w:rsidR="0098186D" w:rsidRPr="0030301C">
        <w:rPr>
          <w:rFonts w:ascii="Times New Roman" w:eastAsia="Times New Roman" w:hAnsi="Times New Roman" w:cs="Times New Roman"/>
          <w:bCs/>
          <w:sz w:val="26"/>
          <w:szCs w:val="26"/>
        </w:rPr>
        <w:t>January 9, 2019</w:t>
      </w:r>
      <w:r w:rsidR="00753C9C" w:rsidRPr="0030301C">
        <w:rPr>
          <w:rFonts w:ascii="Times New Roman" w:eastAsia="Times New Roman" w:hAnsi="Times New Roman" w:cs="Times New Roman"/>
          <w:bCs/>
          <w:sz w:val="26"/>
          <w:szCs w:val="26"/>
        </w:rPr>
        <w:t>,</w:t>
      </w:r>
      <w:r w:rsidRPr="0030301C">
        <w:rPr>
          <w:rFonts w:ascii="Times New Roman" w:eastAsia="Times New Roman" w:hAnsi="Times New Roman" w:cs="Times New Roman"/>
          <w:bCs/>
          <w:sz w:val="26"/>
          <w:szCs w:val="26"/>
        </w:rPr>
        <w:t xml:space="preserve"> to modify the </w:t>
      </w:r>
      <w:r w:rsidR="0098186D" w:rsidRPr="0030301C">
        <w:rPr>
          <w:rFonts w:ascii="Times New Roman" w:eastAsia="Times New Roman" w:hAnsi="Times New Roman" w:cs="Times New Roman"/>
          <w:bCs/>
          <w:sz w:val="26"/>
          <w:szCs w:val="26"/>
        </w:rPr>
        <w:t xml:space="preserve">annual </w:t>
      </w:r>
      <w:r w:rsidRPr="0030301C">
        <w:rPr>
          <w:rFonts w:ascii="Times New Roman" w:eastAsia="Times New Roman" w:hAnsi="Times New Roman" w:cs="Times New Roman"/>
          <w:bCs/>
          <w:sz w:val="26"/>
          <w:szCs w:val="26"/>
        </w:rPr>
        <w:t xml:space="preserve">budget for the Equitable Division Emergency Furnace/Service Line Repair Pilot program, contained within </w:t>
      </w:r>
      <w:r w:rsidR="00753C9C" w:rsidRPr="0030301C">
        <w:rPr>
          <w:rFonts w:ascii="Times New Roman" w:eastAsia="Times New Roman" w:hAnsi="Times New Roman" w:cs="Times New Roman"/>
          <w:bCs/>
          <w:sz w:val="26"/>
          <w:szCs w:val="26"/>
        </w:rPr>
        <w:t xml:space="preserve">the Peoples Natural Gas Company </w:t>
      </w:r>
      <w:r w:rsidR="00F55124" w:rsidRPr="0030301C">
        <w:rPr>
          <w:rFonts w:ascii="Times New Roman" w:eastAsia="Times New Roman" w:hAnsi="Times New Roman" w:cs="Times New Roman"/>
          <w:bCs/>
          <w:sz w:val="26"/>
          <w:szCs w:val="26"/>
        </w:rPr>
        <w:t>2015</w:t>
      </w:r>
      <w:r w:rsidR="00E86479">
        <w:rPr>
          <w:rFonts w:ascii="Times New Roman" w:eastAsia="Times New Roman" w:hAnsi="Times New Roman" w:cs="Times New Roman"/>
          <w:bCs/>
          <w:sz w:val="26"/>
          <w:szCs w:val="26"/>
        </w:rPr>
        <w:noBreakHyphen/>
      </w:r>
      <w:r w:rsidR="00F55124" w:rsidRPr="0030301C">
        <w:rPr>
          <w:rFonts w:ascii="Times New Roman" w:eastAsia="Times New Roman" w:hAnsi="Times New Roman" w:cs="Times New Roman"/>
          <w:bCs/>
          <w:sz w:val="26"/>
          <w:szCs w:val="26"/>
        </w:rPr>
        <w:t xml:space="preserve">2018 </w:t>
      </w:r>
      <w:r w:rsidRPr="0030301C">
        <w:rPr>
          <w:rFonts w:ascii="Times New Roman" w:eastAsia="Times New Roman" w:hAnsi="Times New Roman" w:cs="Times New Roman"/>
          <w:bCs/>
          <w:sz w:val="26"/>
          <w:szCs w:val="26"/>
        </w:rPr>
        <w:t>Universal Service and Energy Conservation Plan at Docket No. M</w:t>
      </w:r>
      <w:r w:rsidR="00E86479">
        <w:rPr>
          <w:rFonts w:ascii="Times New Roman" w:eastAsia="Times New Roman" w:hAnsi="Times New Roman" w:cs="Times New Roman"/>
          <w:bCs/>
          <w:sz w:val="26"/>
          <w:szCs w:val="26"/>
        </w:rPr>
        <w:noBreakHyphen/>
      </w:r>
      <w:r w:rsidRPr="0030301C">
        <w:rPr>
          <w:rFonts w:ascii="Times New Roman" w:eastAsia="Times New Roman" w:hAnsi="Times New Roman" w:cs="Times New Roman"/>
          <w:bCs/>
          <w:sz w:val="26"/>
          <w:szCs w:val="26"/>
        </w:rPr>
        <w:t>2014</w:t>
      </w:r>
      <w:r w:rsidR="00E86479">
        <w:rPr>
          <w:rFonts w:ascii="Times New Roman" w:eastAsia="Times New Roman" w:hAnsi="Times New Roman" w:cs="Times New Roman"/>
          <w:bCs/>
          <w:sz w:val="26"/>
          <w:szCs w:val="26"/>
        </w:rPr>
        <w:noBreakHyphen/>
      </w:r>
      <w:r w:rsidRPr="0030301C">
        <w:rPr>
          <w:rFonts w:ascii="Times New Roman" w:eastAsia="Times New Roman" w:hAnsi="Times New Roman" w:cs="Times New Roman"/>
          <w:bCs/>
          <w:sz w:val="26"/>
          <w:szCs w:val="26"/>
        </w:rPr>
        <w:t>2432515, from $275,000.00 to $400,000.00, is granted</w:t>
      </w:r>
      <w:r w:rsidR="00E7182B" w:rsidRPr="0030301C">
        <w:rPr>
          <w:rFonts w:ascii="Times New Roman" w:eastAsia="Times New Roman" w:hAnsi="Times New Roman" w:cs="Times New Roman"/>
          <w:bCs/>
          <w:sz w:val="26"/>
          <w:szCs w:val="26"/>
        </w:rPr>
        <w:t>, consistent with this Order</w:t>
      </w:r>
      <w:r w:rsidRPr="0030301C">
        <w:rPr>
          <w:rFonts w:ascii="Times New Roman" w:eastAsia="Times New Roman" w:hAnsi="Times New Roman" w:cs="Times New Roman"/>
          <w:bCs/>
          <w:sz w:val="26"/>
          <w:szCs w:val="26"/>
        </w:rPr>
        <w:t>.</w:t>
      </w:r>
    </w:p>
    <w:p w14:paraId="43D87A72" w14:textId="5C05FB3E" w:rsidR="00AC53AC" w:rsidRPr="00CB21EF" w:rsidRDefault="00AC53AC" w:rsidP="00943716">
      <w:pPr>
        <w:pStyle w:val="ListParagraph"/>
        <w:widowControl w:val="0"/>
        <w:numPr>
          <w:ilvl w:val="0"/>
          <w:numId w:val="6"/>
        </w:numPr>
        <w:spacing w:after="0" w:line="360" w:lineRule="auto"/>
        <w:ind w:left="0" w:firstLine="720"/>
        <w:rPr>
          <w:rFonts w:ascii="Times New Roman" w:eastAsia="Times New Roman" w:hAnsi="Times New Roman" w:cs="Times New Roman"/>
          <w:sz w:val="26"/>
          <w:szCs w:val="26"/>
        </w:rPr>
      </w:pPr>
      <w:r w:rsidRPr="00CB21EF">
        <w:rPr>
          <w:rFonts w:ascii="Times New Roman" w:eastAsia="Times New Roman" w:hAnsi="Times New Roman" w:cs="Times New Roman"/>
          <w:sz w:val="26"/>
          <w:szCs w:val="26"/>
        </w:rPr>
        <w:lastRenderedPageBreak/>
        <w:t xml:space="preserve">That a copy of this Order </w:t>
      </w:r>
      <w:r w:rsidR="005C54C0" w:rsidRPr="00CB21EF">
        <w:rPr>
          <w:rFonts w:ascii="Times New Roman" w:eastAsia="Times New Roman" w:hAnsi="Times New Roman" w:cs="Times New Roman"/>
          <w:sz w:val="26"/>
          <w:szCs w:val="26"/>
        </w:rPr>
        <w:t xml:space="preserve">be placed </w:t>
      </w:r>
      <w:r w:rsidRPr="00CB21EF">
        <w:rPr>
          <w:rFonts w:ascii="Times New Roman" w:eastAsia="Times New Roman" w:hAnsi="Times New Roman" w:cs="Times New Roman"/>
          <w:sz w:val="26"/>
          <w:szCs w:val="26"/>
        </w:rPr>
        <w:t>in</w:t>
      </w:r>
      <w:r w:rsidR="00036944" w:rsidRPr="00CB21EF">
        <w:rPr>
          <w:rFonts w:ascii="Times New Roman" w:eastAsia="Times New Roman" w:hAnsi="Times New Roman" w:cs="Times New Roman"/>
          <w:sz w:val="26"/>
          <w:szCs w:val="26"/>
        </w:rPr>
        <w:t xml:space="preserve"> </w:t>
      </w:r>
      <w:r w:rsidRPr="00CB21EF">
        <w:rPr>
          <w:rFonts w:ascii="Times New Roman" w:eastAsia="Times New Roman" w:hAnsi="Times New Roman" w:cs="Times New Roman"/>
          <w:sz w:val="26"/>
          <w:szCs w:val="26"/>
        </w:rPr>
        <w:t>Docket No. M-2019-3003177.</w:t>
      </w:r>
      <w:r w:rsidR="00036944" w:rsidRPr="00CB21EF">
        <w:rPr>
          <w:rFonts w:ascii="Times New Roman" w:eastAsia="Times New Roman" w:hAnsi="Times New Roman" w:cs="Times New Roman"/>
          <w:sz w:val="26"/>
          <w:szCs w:val="26"/>
        </w:rPr>
        <w:t xml:space="preserve">  T</w:t>
      </w:r>
      <w:r w:rsidR="00036944" w:rsidRPr="00CB21EF">
        <w:rPr>
          <w:rFonts w:ascii="Times New Roman" w:hAnsi="Times New Roman" w:cs="Times New Roman"/>
          <w:sz w:val="26"/>
          <w:szCs w:val="26"/>
        </w:rPr>
        <w:t xml:space="preserve">he discussion </w:t>
      </w:r>
      <w:r w:rsidR="00C4123E" w:rsidRPr="00CB21EF">
        <w:rPr>
          <w:rFonts w:ascii="Times New Roman" w:hAnsi="Times New Roman" w:cs="Times New Roman"/>
          <w:sz w:val="26"/>
          <w:szCs w:val="26"/>
        </w:rPr>
        <w:t xml:space="preserve">in that docket of </w:t>
      </w:r>
      <w:r w:rsidR="00036944" w:rsidRPr="00CB21EF">
        <w:rPr>
          <w:rFonts w:ascii="Times New Roman" w:hAnsi="Times New Roman" w:cs="Times New Roman"/>
          <w:sz w:val="26"/>
          <w:szCs w:val="26"/>
        </w:rPr>
        <w:t>PNGC</w:t>
      </w:r>
      <w:r w:rsidR="00E100E1" w:rsidRPr="00CB21EF">
        <w:rPr>
          <w:rFonts w:ascii="Times New Roman" w:hAnsi="Times New Roman" w:cs="Times New Roman"/>
          <w:sz w:val="26"/>
          <w:szCs w:val="26"/>
        </w:rPr>
        <w:t>’</w:t>
      </w:r>
      <w:r w:rsidR="00036944" w:rsidRPr="00CB21EF">
        <w:rPr>
          <w:rFonts w:ascii="Times New Roman" w:hAnsi="Times New Roman" w:cs="Times New Roman"/>
          <w:sz w:val="26"/>
          <w:szCs w:val="26"/>
        </w:rPr>
        <w:t>s proposed 2019-2021 USECP to increase the Equitable EFSLR annual budget to $400,000 need not be considered as a proposed change</w:t>
      </w:r>
      <w:r w:rsidR="00A753DE">
        <w:rPr>
          <w:rFonts w:ascii="Times New Roman" w:hAnsi="Times New Roman" w:cs="Times New Roman"/>
          <w:sz w:val="26"/>
          <w:szCs w:val="26"/>
        </w:rPr>
        <w:t xml:space="preserve"> as the </w:t>
      </w:r>
      <w:r w:rsidR="0021073B">
        <w:rPr>
          <w:rFonts w:ascii="Times New Roman" w:hAnsi="Times New Roman" w:cs="Times New Roman"/>
          <w:sz w:val="26"/>
          <w:szCs w:val="26"/>
        </w:rPr>
        <w:t xml:space="preserve">annual </w:t>
      </w:r>
      <w:r w:rsidR="00A753DE">
        <w:rPr>
          <w:rFonts w:ascii="Times New Roman" w:hAnsi="Times New Roman" w:cs="Times New Roman"/>
          <w:sz w:val="26"/>
          <w:szCs w:val="26"/>
        </w:rPr>
        <w:t xml:space="preserve">budget will have been $400,000 for </w:t>
      </w:r>
      <w:r w:rsidR="0021073B">
        <w:rPr>
          <w:rFonts w:ascii="Times New Roman" w:hAnsi="Times New Roman" w:cs="Times New Roman"/>
          <w:sz w:val="26"/>
          <w:szCs w:val="26"/>
        </w:rPr>
        <w:t>2018</w:t>
      </w:r>
      <w:r w:rsidR="00036944" w:rsidRPr="00CB21EF">
        <w:rPr>
          <w:rFonts w:ascii="Times New Roman" w:hAnsi="Times New Roman" w:cs="Times New Roman"/>
          <w:sz w:val="26"/>
          <w:szCs w:val="26"/>
        </w:rPr>
        <w:t>.</w:t>
      </w:r>
    </w:p>
    <w:p w14:paraId="5E084662" w14:textId="77777777" w:rsidR="00490C6A" w:rsidRPr="00CB21EF" w:rsidRDefault="00490C6A" w:rsidP="00CB21EF">
      <w:pPr>
        <w:pStyle w:val="ListParagraph"/>
        <w:widowControl w:val="0"/>
        <w:spacing w:after="0" w:line="360" w:lineRule="auto"/>
        <w:rPr>
          <w:rFonts w:ascii="Times New Roman" w:eastAsia="Times New Roman" w:hAnsi="Times New Roman" w:cs="Times New Roman"/>
          <w:sz w:val="26"/>
          <w:szCs w:val="26"/>
          <w:highlight w:val="yellow"/>
        </w:rPr>
      </w:pPr>
    </w:p>
    <w:p w14:paraId="03D86204" w14:textId="2F5913C7" w:rsidR="001B0B05" w:rsidRPr="00CB21EF" w:rsidRDefault="00490C6A" w:rsidP="00943716">
      <w:pPr>
        <w:pStyle w:val="ListParagraph"/>
        <w:widowControl w:val="0"/>
        <w:numPr>
          <w:ilvl w:val="0"/>
          <w:numId w:val="6"/>
        </w:numPr>
        <w:spacing w:after="0" w:line="360" w:lineRule="auto"/>
        <w:ind w:left="0" w:firstLine="720"/>
        <w:rPr>
          <w:rFonts w:ascii="Times New Roman" w:eastAsia="Times New Roman" w:hAnsi="Times New Roman" w:cs="Times New Roman"/>
          <w:sz w:val="26"/>
          <w:szCs w:val="26"/>
        </w:rPr>
      </w:pPr>
      <w:r w:rsidRPr="00CB21EF">
        <w:rPr>
          <w:rFonts w:ascii="Times New Roman" w:hAnsi="Times New Roman" w:cs="Times New Roman"/>
          <w:sz w:val="26"/>
          <w:szCs w:val="26"/>
        </w:rPr>
        <w:t xml:space="preserve">That a copy of this Order be served on </w:t>
      </w:r>
      <w:r w:rsidRPr="0030301C">
        <w:rPr>
          <w:rFonts w:ascii="Times New Roman" w:eastAsia="Times New Roman" w:hAnsi="Times New Roman" w:cs="Times New Roman"/>
          <w:bCs/>
          <w:sz w:val="26"/>
          <w:szCs w:val="26"/>
        </w:rPr>
        <w:t>of Peoples Natural Gas Company LLC</w:t>
      </w:r>
      <w:r w:rsidRPr="00CB21EF">
        <w:rPr>
          <w:rFonts w:ascii="Times New Roman" w:hAnsi="Times New Roman" w:cs="Times New Roman"/>
          <w:sz w:val="26"/>
          <w:szCs w:val="26"/>
        </w:rPr>
        <w:t xml:space="preserve">, the Office of the Consumer Advocate, and the </w:t>
      </w:r>
      <w:r w:rsidR="00815B64" w:rsidRPr="00815B64">
        <w:rPr>
          <w:rFonts w:ascii="Times New Roman" w:hAnsi="Times New Roman" w:cs="Times New Roman"/>
          <w:sz w:val="26"/>
          <w:szCs w:val="26"/>
        </w:rPr>
        <w:t>Coalition for Affordable Utility Service and Energy Efficiency in Pennsylvania</w:t>
      </w:r>
      <w:r w:rsidRPr="00CB21EF">
        <w:rPr>
          <w:rFonts w:ascii="Times New Roman" w:hAnsi="Times New Roman" w:cs="Times New Roman"/>
          <w:sz w:val="26"/>
          <w:szCs w:val="26"/>
        </w:rPr>
        <w:t>.</w:t>
      </w:r>
    </w:p>
    <w:p w14:paraId="2DB2F33A" w14:textId="77777777" w:rsidR="00AC53AC" w:rsidRPr="0030301C" w:rsidRDefault="00AC53AC" w:rsidP="00943716">
      <w:pPr>
        <w:pStyle w:val="ListParagraph"/>
        <w:ind w:left="0" w:firstLine="720"/>
        <w:rPr>
          <w:rFonts w:ascii="Times New Roman" w:eastAsia="Times New Roman" w:hAnsi="Times New Roman" w:cs="Times New Roman"/>
          <w:bCs/>
          <w:sz w:val="26"/>
          <w:szCs w:val="26"/>
        </w:rPr>
      </w:pPr>
    </w:p>
    <w:p w14:paraId="52FF7832" w14:textId="3229A9DB" w:rsidR="00AC53AC" w:rsidRPr="0030301C" w:rsidRDefault="00AC53AC" w:rsidP="00943716">
      <w:pPr>
        <w:pStyle w:val="ListParagraph"/>
        <w:widowControl w:val="0"/>
        <w:numPr>
          <w:ilvl w:val="0"/>
          <w:numId w:val="6"/>
        </w:numPr>
        <w:spacing w:after="0" w:line="360" w:lineRule="auto"/>
        <w:ind w:left="0" w:firstLine="720"/>
        <w:rPr>
          <w:rFonts w:ascii="Times New Roman" w:eastAsia="Times New Roman" w:hAnsi="Times New Roman" w:cs="Times New Roman"/>
          <w:bCs/>
          <w:sz w:val="26"/>
          <w:szCs w:val="26"/>
        </w:rPr>
      </w:pPr>
      <w:r w:rsidRPr="0030301C">
        <w:rPr>
          <w:rFonts w:ascii="Times New Roman" w:eastAsia="Times New Roman" w:hAnsi="Times New Roman" w:cs="Times New Roman"/>
          <w:bCs/>
          <w:sz w:val="26"/>
          <w:szCs w:val="26"/>
        </w:rPr>
        <w:t>That Docket No. P-2019-3007044</w:t>
      </w:r>
      <w:r w:rsidR="00753C9C" w:rsidRPr="0030301C">
        <w:rPr>
          <w:rFonts w:ascii="Times New Roman" w:eastAsia="Times New Roman" w:hAnsi="Times New Roman" w:cs="Times New Roman"/>
          <w:bCs/>
          <w:sz w:val="26"/>
          <w:szCs w:val="26"/>
        </w:rPr>
        <w:t xml:space="preserve"> be closed</w:t>
      </w:r>
      <w:r w:rsidRPr="0030301C">
        <w:rPr>
          <w:rFonts w:ascii="Times New Roman" w:eastAsia="Times New Roman" w:hAnsi="Times New Roman" w:cs="Times New Roman"/>
          <w:bCs/>
          <w:sz w:val="26"/>
          <w:szCs w:val="26"/>
        </w:rPr>
        <w:t>.</w:t>
      </w:r>
    </w:p>
    <w:p w14:paraId="239BFA46" w14:textId="77777777" w:rsidR="00942C81" w:rsidRPr="00E05C80" w:rsidRDefault="00942C81" w:rsidP="00381E37">
      <w:pPr>
        <w:widowControl w:val="0"/>
        <w:tabs>
          <w:tab w:val="left" w:pos="742"/>
        </w:tabs>
        <w:spacing w:after="0" w:line="360" w:lineRule="auto"/>
        <w:rPr>
          <w:rFonts w:ascii="Times New Roman" w:hAnsi="Times New Roman" w:cs="Times New Roman"/>
          <w:sz w:val="26"/>
          <w:szCs w:val="26"/>
        </w:rPr>
      </w:pPr>
    </w:p>
    <w:p w14:paraId="31DD14D1" w14:textId="11B0E2A2" w:rsidR="00942C81" w:rsidRPr="00E05C80" w:rsidRDefault="00FC3267" w:rsidP="00381E37">
      <w:pPr>
        <w:pStyle w:val="p17"/>
        <w:spacing w:line="360" w:lineRule="auto"/>
        <w:ind w:left="0"/>
        <w:rPr>
          <w:b/>
          <w:bCs/>
          <w:sz w:val="26"/>
          <w:szCs w:val="26"/>
        </w:rPr>
      </w:pPr>
      <w:bookmarkStart w:id="0" w:name="_GoBack"/>
      <w:r w:rsidRPr="009F01BA">
        <w:rPr>
          <w:b/>
          <w:noProof/>
          <w:sz w:val="20"/>
          <w:szCs w:val="20"/>
        </w:rPr>
        <w:drawing>
          <wp:anchor distT="0" distB="0" distL="114300" distR="114300" simplePos="0" relativeHeight="251658240" behindDoc="1" locked="0" layoutInCell="1" allowOverlap="1" wp14:anchorId="7F3F6D08" wp14:editId="389A7269">
            <wp:simplePos x="0" y="0"/>
            <wp:positionH relativeFrom="column">
              <wp:posOffset>2981325</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753C9C">
        <w:rPr>
          <w:b/>
          <w:bCs/>
          <w:sz w:val="26"/>
          <w:szCs w:val="26"/>
        </w:rPr>
        <w:tab/>
      </w:r>
      <w:r w:rsidR="00942C81" w:rsidRPr="00E05C80">
        <w:rPr>
          <w:b/>
          <w:bCs/>
          <w:sz w:val="26"/>
          <w:szCs w:val="26"/>
        </w:rPr>
        <w:t>BY THE COMMISSION</w:t>
      </w:r>
    </w:p>
    <w:p w14:paraId="4E55F8E6" w14:textId="1CFC8730" w:rsidR="00942C81" w:rsidRDefault="00942C81" w:rsidP="00D44801">
      <w:pPr>
        <w:widowControl w:val="0"/>
        <w:tabs>
          <w:tab w:val="left" w:pos="5057"/>
        </w:tabs>
        <w:spacing w:after="0" w:line="240" w:lineRule="auto"/>
        <w:rPr>
          <w:rFonts w:ascii="Times New Roman" w:hAnsi="Times New Roman" w:cs="Times New Roman"/>
          <w:bCs/>
          <w:sz w:val="26"/>
          <w:szCs w:val="26"/>
        </w:rPr>
      </w:pPr>
    </w:p>
    <w:p w14:paraId="675676E2" w14:textId="71D19E40" w:rsidR="00D44801" w:rsidRPr="00E05C80" w:rsidRDefault="00D44801" w:rsidP="00D44801">
      <w:pPr>
        <w:widowControl w:val="0"/>
        <w:tabs>
          <w:tab w:val="left" w:pos="5057"/>
        </w:tabs>
        <w:spacing w:after="0" w:line="240" w:lineRule="auto"/>
        <w:rPr>
          <w:rFonts w:ascii="Times New Roman" w:hAnsi="Times New Roman" w:cs="Times New Roman"/>
          <w:bCs/>
          <w:sz w:val="26"/>
          <w:szCs w:val="26"/>
        </w:rPr>
      </w:pPr>
    </w:p>
    <w:p w14:paraId="533A6A97" w14:textId="77777777" w:rsidR="00942C81" w:rsidRPr="00E05C80" w:rsidRDefault="00942C81" w:rsidP="00381E37">
      <w:pPr>
        <w:widowControl w:val="0"/>
        <w:tabs>
          <w:tab w:val="left" w:pos="5057"/>
        </w:tabs>
        <w:spacing w:after="0" w:line="240" w:lineRule="auto"/>
        <w:rPr>
          <w:rFonts w:ascii="Times New Roman" w:hAnsi="Times New Roman" w:cs="Times New Roman"/>
          <w:bCs/>
          <w:sz w:val="26"/>
          <w:szCs w:val="26"/>
        </w:rPr>
      </w:pPr>
    </w:p>
    <w:p w14:paraId="0318174C" w14:textId="77777777" w:rsidR="00942C81" w:rsidRPr="00E05C80" w:rsidRDefault="00942C81" w:rsidP="00381E37">
      <w:pPr>
        <w:pStyle w:val="p18"/>
        <w:ind w:left="5062"/>
        <w:rPr>
          <w:sz w:val="26"/>
          <w:szCs w:val="26"/>
        </w:rPr>
      </w:pPr>
      <w:r w:rsidRPr="00E05C80">
        <w:rPr>
          <w:sz w:val="26"/>
          <w:szCs w:val="26"/>
        </w:rPr>
        <w:t>Rosemary Chiavetta</w:t>
      </w:r>
    </w:p>
    <w:p w14:paraId="4E427C6D" w14:textId="77777777" w:rsidR="00942C81" w:rsidRPr="00E05C80" w:rsidRDefault="00942C81" w:rsidP="00381E37">
      <w:pPr>
        <w:pStyle w:val="p18"/>
        <w:ind w:left="5062"/>
        <w:rPr>
          <w:sz w:val="26"/>
          <w:szCs w:val="26"/>
        </w:rPr>
      </w:pPr>
      <w:r w:rsidRPr="00E05C80">
        <w:rPr>
          <w:sz w:val="26"/>
          <w:szCs w:val="26"/>
        </w:rPr>
        <w:t>Secretary</w:t>
      </w:r>
    </w:p>
    <w:p w14:paraId="67AC35D1" w14:textId="77777777" w:rsidR="00942C81" w:rsidRPr="00E05C80" w:rsidRDefault="00942C81" w:rsidP="00381E37">
      <w:pPr>
        <w:widowControl w:val="0"/>
        <w:tabs>
          <w:tab w:val="left" w:pos="5062"/>
        </w:tabs>
        <w:spacing w:after="0" w:line="240" w:lineRule="auto"/>
        <w:rPr>
          <w:rFonts w:ascii="Times New Roman" w:hAnsi="Times New Roman" w:cs="Times New Roman"/>
          <w:sz w:val="26"/>
          <w:szCs w:val="26"/>
        </w:rPr>
      </w:pPr>
    </w:p>
    <w:p w14:paraId="54998A10" w14:textId="77777777" w:rsidR="00942C81" w:rsidRPr="00E05C80" w:rsidRDefault="00942C81" w:rsidP="00381E37">
      <w:pPr>
        <w:pStyle w:val="p14"/>
        <w:rPr>
          <w:sz w:val="26"/>
          <w:szCs w:val="26"/>
        </w:rPr>
      </w:pPr>
      <w:r w:rsidRPr="00E05C80">
        <w:rPr>
          <w:sz w:val="26"/>
          <w:szCs w:val="26"/>
        </w:rPr>
        <w:t>(SEAL)</w:t>
      </w:r>
    </w:p>
    <w:p w14:paraId="21525A50" w14:textId="77777777" w:rsidR="00942C81" w:rsidRPr="00E05C80" w:rsidRDefault="00942C81" w:rsidP="00381E37">
      <w:pPr>
        <w:widowControl w:val="0"/>
        <w:tabs>
          <w:tab w:val="left" w:pos="204"/>
        </w:tabs>
        <w:spacing w:after="0" w:line="240" w:lineRule="auto"/>
        <w:rPr>
          <w:rFonts w:ascii="Times New Roman" w:hAnsi="Times New Roman" w:cs="Times New Roman"/>
          <w:sz w:val="26"/>
          <w:szCs w:val="26"/>
        </w:rPr>
      </w:pPr>
    </w:p>
    <w:p w14:paraId="6F5F6203" w14:textId="4DEE0439" w:rsidR="00942C81" w:rsidRPr="00E05C80" w:rsidRDefault="00942C81" w:rsidP="00381E37">
      <w:pPr>
        <w:pStyle w:val="p14"/>
        <w:rPr>
          <w:sz w:val="26"/>
          <w:szCs w:val="26"/>
        </w:rPr>
      </w:pPr>
      <w:r w:rsidRPr="00E05C80">
        <w:rPr>
          <w:sz w:val="26"/>
          <w:szCs w:val="26"/>
        </w:rPr>
        <w:t xml:space="preserve">ORDER ADOPTED:  </w:t>
      </w:r>
      <w:r w:rsidR="006775B6">
        <w:rPr>
          <w:sz w:val="26"/>
          <w:szCs w:val="26"/>
        </w:rPr>
        <w:t>May 9, 2019</w:t>
      </w:r>
    </w:p>
    <w:p w14:paraId="393FFAB6" w14:textId="77777777" w:rsidR="00FB6DD4" w:rsidRPr="00E05C80" w:rsidRDefault="00FB6DD4" w:rsidP="00381E37">
      <w:pPr>
        <w:pStyle w:val="p14"/>
        <w:rPr>
          <w:sz w:val="26"/>
          <w:szCs w:val="26"/>
        </w:rPr>
      </w:pPr>
    </w:p>
    <w:p w14:paraId="6681E810" w14:textId="7777168B" w:rsidR="00B535E1" w:rsidRPr="00942C81" w:rsidRDefault="00942C81" w:rsidP="00381E37">
      <w:pPr>
        <w:pStyle w:val="p14"/>
        <w:rPr>
          <w:sz w:val="26"/>
          <w:szCs w:val="26"/>
        </w:rPr>
      </w:pPr>
      <w:r w:rsidRPr="00E05C80">
        <w:rPr>
          <w:sz w:val="26"/>
          <w:szCs w:val="26"/>
        </w:rPr>
        <w:t xml:space="preserve">ORDER ENTERED:  </w:t>
      </w:r>
      <w:r w:rsidR="00FC3267">
        <w:rPr>
          <w:sz w:val="26"/>
          <w:szCs w:val="26"/>
        </w:rPr>
        <w:t>May 9, 2019</w:t>
      </w:r>
    </w:p>
    <w:sectPr w:rsidR="00B535E1" w:rsidRPr="00942C81" w:rsidSect="00414E32">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4FBEC" w14:textId="77777777" w:rsidR="00CE7AAE" w:rsidRDefault="00CE7AAE" w:rsidP="0026377C">
      <w:pPr>
        <w:spacing w:after="0" w:line="240" w:lineRule="auto"/>
      </w:pPr>
      <w:r>
        <w:separator/>
      </w:r>
    </w:p>
  </w:endnote>
  <w:endnote w:type="continuationSeparator" w:id="0">
    <w:p w14:paraId="02D03D10" w14:textId="77777777" w:rsidR="00CE7AAE" w:rsidRDefault="00CE7AAE" w:rsidP="0026377C">
      <w:pPr>
        <w:spacing w:after="0" w:line="240" w:lineRule="auto"/>
      </w:pPr>
      <w:r>
        <w:continuationSeparator/>
      </w:r>
    </w:p>
  </w:endnote>
  <w:endnote w:type="continuationNotice" w:id="1">
    <w:p w14:paraId="2442D201" w14:textId="77777777" w:rsidR="00CE7AAE" w:rsidRDefault="00CE7A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3BCE2" w14:textId="77777777" w:rsidR="00735D57" w:rsidRPr="00FB6DD4" w:rsidRDefault="00735D57" w:rsidP="00FB6DD4">
    <w:pPr>
      <w:pStyle w:val="Footer"/>
      <w:jc w:val="center"/>
      <w:rPr>
        <w:rFonts w:ascii="Times New Roman" w:hAnsi="Times New Roman" w:cs="Times New Roman"/>
      </w:rPr>
    </w:pPr>
    <w:r w:rsidRPr="00735D57">
      <w:rPr>
        <w:rFonts w:ascii="Times New Roman" w:hAnsi="Times New Roman" w:cs="Times New Roman"/>
      </w:rPr>
      <w:fldChar w:fldCharType="begin"/>
    </w:r>
    <w:r w:rsidRPr="00735D57">
      <w:rPr>
        <w:rFonts w:ascii="Times New Roman" w:hAnsi="Times New Roman" w:cs="Times New Roman"/>
      </w:rPr>
      <w:instrText xml:space="preserve"> PAGE   \* MERGEFORMAT </w:instrText>
    </w:r>
    <w:r w:rsidRPr="00735D57">
      <w:rPr>
        <w:rFonts w:ascii="Times New Roman" w:hAnsi="Times New Roman" w:cs="Times New Roman"/>
      </w:rPr>
      <w:fldChar w:fldCharType="separate"/>
    </w:r>
    <w:r w:rsidR="003F07A7">
      <w:rPr>
        <w:rFonts w:ascii="Times New Roman" w:hAnsi="Times New Roman" w:cs="Times New Roman"/>
        <w:noProof/>
      </w:rPr>
      <w:t>9</w:t>
    </w:r>
    <w:r w:rsidRPr="00735D57">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4B19B" w14:textId="77777777" w:rsidR="00CE7AAE" w:rsidRDefault="00CE7AAE" w:rsidP="0026377C">
      <w:pPr>
        <w:spacing w:after="0" w:line="240" w:lineRule="auto"/>
      </w:pPr>
      <w:r>
        <w:separator/>
      </w:r>
    </w:p>
  </w:footnote>
  <w:footnote w:type="continuationSeparator" w:id="0">
    <w:p w14:paraId="2A02C9CA" w14:textId="77777777" w:rsidR="00CE7AAE" w:rsidRDefault="00CE7AAE" w:rsidP="0026377C">
      <w:pPr>
        <w:spacing w:after="0" w:line="240" w:lineRule="auto"/>
      </w:pPr>
      <w:r>
        <w:continuationSeparator/>
      </w:r>
    </w:p>
  </w:footnote>
  <w:footnote w:type="continuationNotice" w:id="1">
    <w:p w14:paraId="605642BE" w14:textId="77777777" w:rsidR="00CE7AAE" w:rsidRDefault="00CE7AAE">
      <w:pPr>
        <w:spacing w:after="0" w:line="240" w:lineRule="auto"/>
      </w:pPr>
    </w:p>
  </w:footnote>
  <w:footnote w:id="2">
    <w:p w14:paraId="666FB834" w14:textId="35C02089" w:rsidR="00A3043A" w:rsidRPr="00D44801" w:rsidRDefault="00A3043A" w:rsidP="00A3043A">
      <w:pPr>
        <w:pStyle w:val="FootnoteText"/>
        <w:rPr>
          <w:rFonts w:ascii="Times New Roman" w:hAnsi="Times New Roman" w:cs="Times New Roman"/>
          <w:sz w:val="22"/>
          <w:szCs w:val="22"/>
        </w:rPr>
      </w:pPr>
      <w:r w:rsidRPr="00D44801">
        <w:rPr>
          <w:rStyle w:val="FootnoteReference"/>
          <w:rFonts w:ascii="Times New Roman" w:hAnsi="Times New Roman" w:cs="Times New Roman"/>
          <w:sz w:val="22"/>
          <w:szCs w:val="22"/>
        </w:rPr>
        <w:footnoteRef/>
      </w:r>
      <w:r w:rsidRPr="00D44801">
        <w:rPr>
          <w:rFonts w:ascii="Times New Roman" w:hAnsi="Times New Roman" w:cs="Times New Roman"/>
          <w:sz w:val="22"/>
          <w:szCs w:val="22"/>
        </w:rPr>
        <w:t xml:space="preserve">  </w:t>
      </w:r>
      <w:r w:rsidRPr="00D44801">
        <w:rPr>
          <w:rFonts w:ascii="Times New Roman" w:eastAsia="Times New Roman" w:hAnsi="Times New Roman" w:cs="Times New Roman"/>
          <w:sz w:val="22"/>
          <w:szCs w:val="22"/>
        </w:rPr>
        <w:t xml:space="preserve">On July 2, 2018, PNGC submitted its Proposed 2019-2021 USECP for January 1, 2019, through December 31, 2021, at Docket M-2018-3003177.  </w:t>
      </w:r>
      <w:r w:rsidR="006F67BD" w:rsidRPr="00D44801">
        <w:rPr>
          <w:rFonts w:ascii="Times New Roman" w:eastAsia="Times New Roman" w:hAnsi="Times New Roman" w:cs="Times New Roman"/>
          <w:sz w:val="22"/>
          <w:szCs w:val="22"/>
        </w:rPr>
        <w:t>The Proposed 2019-2021 USECP is still under review.</w:t>
      </w:r>
    </w:p>
  </w:footnote>
  <w:footnote w:id="3">
    <w:p w14:paraId="1E56F9D5" w14:textId="5DB8891B" w:rsidR="00B53F64" w:rsidRPr="00D44801" w:rsidRDefault="00454FC2" w:rsidP="00B53F64">
      <w:pPr>
        <w:pStyle w:val="FootnoteText"/>
        <w:rPr>
          <w:rFonts w:ascii="Times New Roman" w:hAnsi="Times New Roman" w:cs="Times New Roman"/>
          <w:sz w:val="22"/>
          <w:szCs w:val="22"/>
        </w:rPr>
      </w:pPr>
      <w:r w:rsidRPr="00D44801">
        <w:rPr>
          <w:rStyle w:val="FootnoteReference"/>
          <w:sz w:val="22"/>
          <w:szCs w:val="22"/>
        </w:rPr>
        <w:footnoteRef/>
      </w:r>
      <w:r w:rsidRPr="00D44801">
        <w:rPr>
          <w:sz w:val="22"/>
          <w:szCs w:val="22"/>
        </w:rPr>
        <w:t xml:space="preserve"> </w:t>
      </w:r>
      <w:r w:rsidR="007F07C3" w:rsidRPr="00D44801">
        <w:rPr>
          <w:sz w:val="22"/>
          <w:szCs w:val="22"/>
        </w:rPr>
        <w:t xml:space="preserve"> </w:t>
      </w:r>
      <w:r w:rsidR="00B47C69" w:rsidRPr="00D44801">
        <w:rPr>
          <w:rFonts w:ascii="Times New Roman" w:eastAsia="Times New Roman" w:hAnsi="Times New Roman" w:cs="Times New Roman"/>
          <w:sz w:val="22"/>
          <w:szCs w:val="22"/>
        </w:rPr>
        <w:t xml:space="preserve">See </w:t>
      </w:r>
      <w:r w:rsidR="00FF33DC" w:rsidRPr="00D44801">
        <w:rPr>
          <w:rFonts w:ascii="Times New Roman" w:eastAsia="Times New Roman" w:hAnsi="Times New Roman" w:cs="Times New Roman"/>
          <w:sz w:val="22"/>
          <w:szCs w:val="22"/>
        </w:rPr>
        <w:t xml:space="preserve">Peoples 2015-2018 USECP: </w:t>
      </w:r>
      <w:hyperlink r:id="rId1" w:history="1">
        <w:r w:rsidR="002B203F" w:rsidRPr="00D44801">
          <w:rPr>
            <w:rStyle w:val="Hyperlink"/>
            <w:rFonts w:ascii="Times New Roman" w:hAnsi="Times New Roman" w:cs="Times New Roman"/>
            <w:sz w:val="22"/>
            <w:szCs w:val="22"/>
          </w:rPr>
          <w:t>http://www.puc.pa.gov/general/pdf/USP_Plan-Peoples.pdf</w:t>
        </w:r>
      </w:hyperlink>
    </w:p>
  </w:footnote>
  <w:footnote w:id="4">
    <w:p w14:paraId="0E878262" w14:textId="1D921039" w:rsidR="001937AF" w:rsidRPr="00D44801" w:rsidRDefault="001937AF">
      <w:pPr>
        <w:pStyle w:val="FootnoteText"/>
        <w:rPr>
          <w:rFonts w:ascii="Times New Roman" w:hAnsi="Times New Roman" w:cs="Times New Roman"/>
          <w:sz w:val="22"/>
          <w:szCs w:val="22"/>
        </w:rPr>
      </w:pPr>
      <w:r w:rsidRPr="00D44801">
        <w:rPr>
          <w:rStyle w:val="FootnoteReference"/>
          <w:rFonts w:ascii="Times New Roman" w:hAnsi="Times New Roman" w:cs="Times New Roman"/>
          <w:sz w:val="22"/>
          <w:szCs w:val="22"/>
        </w:rPr>
        <w:footnoteRef/>
      </w:r>
      <w:r w:rsidRPr="00D44801">
        <w:rPr>
          <w:rFonts w:ascii="Times New Roman" w:hAnsi="Times New Roman" w:cs="Times New Roman"/>
          <w:sz w:val="22"/>
          <w:szCs w:val="22"/>
        </w:rPr>
        <w:t xml:space="preserve">  </w:t>
      </w:r>
      <w:r w:rsidR="003E630A" w:rsidRPr="00D44801">
        <w:rPr>
          <w:rFonts w:ascii="Times New Roman" w:hAnsi="Times New Roman" w:cs="Times New Roman"/>
          <w:sz w:val="22"/>
          <w:szCs w:val="22"/>
        </w:rPr>
        <w:t xml:space="preserve">Prior filings and orders have referred to these programs as </w:t>
      </w:r>
      <w:r w:rsidR="00392B31" w:rsidRPr="00D44801">
        <w:rPr>
          <w:rFonts w:ascii="Times New Roman" w:hAnsi="Times New Roman" w:cs="Times New Roman"/>
          <w:sz w:val="22"/>
          <w:szCs w:val="22"/>
        </w:rPr>
        <w:t>“</w:t>
      </w:r>
      <w:r w:rsidR="007C78C6" w:rsidRPr="00D44801">
        <w:rPr>
          <w:rFonts w:ascii="Times New Roman" w:eastAsia="Times New Roman" w:hAnsi="Times New Roman" w:cs="Times New Roman"/>
          <w:sz w:val="22"/>
          <w:szCs w:val="22"/>
        </w:rPr>
        <w:t>Emergency Furnace and Service Line Repair Assistance Programs</w:t>
      </w:r>
      <w:r w:rsidR="00392B31" w:rsidRPr="00D44801">
        <w:rPr>
          <w:rFonts w:ascii="Times New Roman" w:eastAsia="Times New Roman" w:hAnsi="Times New Roman" w:cs="Times New Roman"/>
          <w:sz w:val="22"/>
          <w:szCs w:val="22"/>
        </w:rPr>
        <w:t>”</w:t>
      </w:r>
      <w:r w:rsidR="007C78C6" w:rsidRPr="00D44801">
        <w:rPr>
          <w:rFonts w:ascii="Times New Roman" w:eastAsia="Times New Roman" w:hAnsi="Times New Roman" w:cs="Times New Roman"/>
          <w:sz w:val="22"/>
          <w:szCs w:val="22"/>
        </w:rPr>
        <w:t xml:space="preserve"> and as LIURP </w:t>
      </w:r>
      <w:r w:rsidR="00392B31" w:rsidRPr="00D44801">
        <w:rPr>
          <w:rFonts w:ascii="Times New Roman" w:eastAsia="Times New Roman" w:hAnsi="Times New Roman" w:cs="Times New Roman"/>
          <w:sz w:val="22"/>
          <w:szCs w:val="22"/>
        </w:rPr>
        <w:t>pilots.</w:t>
      </w:r>
    </w:p>
  </w:footnote>
  <w:footnote w:id="5">
    <w:p w14:paraId="3FAAC133" w14:textId="6012AE4D" w:rsidR="0085764B" w:rsidRPr="00D44801" w:rsidRDefault="0085764B" w:rsidP="0085764B">
      <w:pPr>
        <w:pStyle w:val="FootnoteText"/>
        <w:rPr>
          <w:rFonts w:ascii="Times New Roman" w:hAnsi="Times New Roman" w:cs="Times New Roman"/>
          <w:sz w:val="22"/>
          <w:szCs w:val="22"/>
        </w:rPr>
      </w:pPr>
      <w:r w:rsidRPr="00D44801">
        <w:rPr>
          <w:rStyle w:val="FootnoteReference"/>
          <w:rFonts w:ascii="Times New Roman" w:hAnsi="Times New Roman" w:cs="Times New Roman"/>
          <w:color w:val="000000" w:themeColor="text1"/>
          <w:sz w:val="22"/>
          <w:szCs w:val="22"/>
        </w:rPr>
        <w:footnoteRef/>
      </w:r>
      <w:r w:rsidRPr="00D44801">
        <w:rPr>
          <w:rFonts w:ascii="Times New Roman" w:hAnsi="Times New Roman" w:cs="Times New Roman"/>
          <w:color w:val="000000" w:themeColor="text1"/>
          <w:sz w:val="22"/>
          <w:szCs w:val="22"/>
        </w:rPr>
        <w:t xml:space="preserve">  </w:t>
      </w:r>
      <w:r w:rsidRPr="00D44801">
        <w:rPr>
          <w:rStyle w:val="Emphasis"/>
          <w:rFonts w:ascii="Times New Roman" w:hAnsi="Times New Roman" w:cs="Times New Roman"/>
          <w:color w:val="000000" w:themeColor="text1"/>
          <w:sz w:val="22"/>
          <w:szCs w:val="22"/>
        </w:rPr>
        <w:t>See</w:t>
      </w:r>
      <w:r w:rsidRPr="00D44801">
        <w:rPr>
          <w:rStyle w:val="apple-converted-space"/>
          <w:rFonts w:ascii="Times New Roman" w:hAnsi="Times New Roman" w:cs="Times New Roman"/>
          <w:i/>
          <w:iCs/>
          <w:color w:val="000000" w:themeColor="text1"/>
          <w:sz w:val="22"/>
          <w:szCs w:val="22"/>
        </w:rPr>
        <w:t> </w:t>
      </w:r>
      <w:r w:rsidRPr="00D44801">
        <w:rPr>
          <w:rStyle w:val="Emphasis"/>
          <w:rFonts w:ascii="Times New Roman" w:hAnsi="Times New Roman" w:cs="Times New Roman"/>
          <w:color w:val="000000" w:themeColor="text1"/>
          <w:sz w:val="22"/>
          <w:szCs w:val="22"/>
        </w:rPr>
        <w:t>Joint Application of PNGC LLC, Peoples TWP LLC, and Equitable Gas Co., LLC, … to Merge Equitable Gas Co., LLC, with PNGC LLC…</w:t>
      </w:r>
      <w:r w:rsidRPr="00D44801">
        <w:rPr>
          <w:rFonts w:ascii="Times New Roman" w:hAnsi="Times New Roman" w:cs="Times New Roman"/>
          <w:color w:val="000000" w:themeColor="text1"/>
          <w:sz w:val="22"/>
          <w:szCs w:val="22"/>
        </w:rPr>
        <w:t>, Docket Nos. A-2013-2353647, A-2013-2353649, and A</w:t>
      </w:r>
      <w:r w:rsidRPr="00D44801">
        <w:rPr>
          <w:rFonts w:ascii="Times New Roman" w:hAnsi="Times New Roman" w:cs="Times New Roman"/>
          <w:color w:val="000000" w:themeColor="text1"/>
          <w:sz w:val="22"/>
          <w:szCs w:val="22"/>
        </w:rPr>
        <w:noBreakHyphen/>
        <w:t xml:space="preserve">2013-2353651 (order entered December 18, 2013) (2013 Order).  The affiliated Peoples Gas Company LLC (formerly Peoples TWP), a small </w:t>
      </w:r>
      <w:r w:rsidR="00F30561" w:rsidRPr="00D44801">
        <w:rPr>
          <w:rFonts w:ascii="Times New Roman" w:hAnsi="Times New Roman" w:cs="Times New Roman"/>
          <w:color w:val="000000" w:themeColor="text1"/>
          <w:sz w:val="22"/>
          <w:szCs w:val="22"/>
        </w:rPr>
        <w:t>NGDC</w:t>
      </w:r>
      <w:r w:rsidRPr="00D44801">
        <w:rPr>
          <w:rFonts w:ascii="Times New Roman" w:hAnsi="Times New Roman" w:cs="Times New Roman"/>
          <w:color w:val="000000" w:themeColor="text1"/>
          <w:sz w:val="22"/>
          <w:szCs w:val="22"/>
        </w:rPr>
        <w:t xml:space="preserve">, continues to operate under its separate tariffs.  </w:t>
      </w:r>
    </w:p>
  </w:footnote>
  <w:footnote w:id="6">
    <w:p w14:paraId="50235A26" w14:textId="5D970BDB" w:rsidR="00B52378" w:rsidRPr="00D44801" w:rsidRDefault="00B52378" w:rsidP="00B52378">
      <w:pPr>
        <w:pStyle w:val="FootnoteText"/>
        <w:rPr>
          <w:rFonts w:ascii="Times New Roman" w:hAnsi="Times New Roman" w:cs="Times New Roman"/>
          <w:color w:val="000000" w:themeColor="text1"/>
          <w:sz w:val="22"/>
          <w:szCs w:val="22"/>
        </w:rPr>
      </w:pPr>
      <w:r w:rsidRPr="00D44801">
        <w:rPr>
          <w:rStyle w:val="FootnoteReference"/>
          <w:rFonts w:ascii="Times New Roman" w:hAnsi="Times New Roman" w:cs="Times New Roman"/>
          <w:color w:val="000000" w:themeColor="text1"/>
          <w:sz w:val="22"/>
          <w:szCs w:val="22"/>
        </w:rPr>
        <w:footnoteRef/>
      </w:r>
      <w:r w:rsidRPr="00D44801">
        <w:rPr>
          <w:rFonts w:ascii="Times New Roman" w:hAnsi="Times New Roman" w:cs="Times New Roman"/>
          <w:color w:val="000000" w:themeColor="text1"/>
          <w:sz w:val="22"/>
          <w:szCs w:val="22"/>
        </w:rPr>
        <w:t xml:space="preserve">  </w:t>
      </w:r>
      <w:r w:rsidRPr="00D44801">
        <w:rPr>
          <w:rFonts w:ascii="Times New Roman" w:hAnsi="Times New Roman" w:cs="Times New Roman"/>
          <w:i/>
          <w:color w:val="000000" w:themeColor="text1"/>
          <w:sz w:val="22"/>
          <w:szCs w:val="22"/>
        </w:rPr>
        <w:t>PNGC 2015-2018 USECP</w:t>
      </w:r>
      <w:r w:rsidRPr="00D44801">
        <w:rPr>
          <w:rFonts w:ascii="Times New Roman" w:hAnsi="Times New Roman" w:cs="Times New Roman"/>
          <w:color w:val="000000" w:themeColor="text1"/>
          <w:sz w:val="22"/>
          <w:szCs w:val="22"/>
        </w:rPr>
        <w:t xml:space="preserve">, Docket No. M-2014-2432515 (order entered December 17, 2015) </w:t>
      </w:r>
      <w:r w:rsidR="00F07A70" w:rsidRPr="00D44801">
        <w:rPr>
          <w:rFonts w:ascii="Times New Roman" w:hAnsi="Times New Roman" w:cs="Times New Roman"/>
          <w:color w:val="000000" w:themeColor="text1"/>
          <w:sz w:val="22"/>
          <w:szCs w:val="22"/>
        </w:rPr>
        <w:t xml:space="preserve">(2015 Order) </w:t>
      </w:r>
      <w:r w:rsidRPr="00D44801">
        <w:rPr>
          <w:rFonts w:ascii="Times New Roman" w:hAnsi="Times New Roman" w:cs="Times New Roman"/>
          <w:color w:val="000000" w:themeColor="text1"/>
          <w:sz w:val="22"/>
          <w:szCs w:val="22"/>
        </w:rPr>
        <w:t xml:space="preserve">at 4 - 10. </w:t>
      </w:r>
    </w:p>
  </w:footnote>
  <w:footnote w:id="7">
    <w:p w14:paraId="3F4FB3DC" w14:textId="59297AB9" w:rsidR="00031184" w:rsidRPr="00DB7118" w:rsidRDefault="00031184">
      <w:pPr>
        <w:pStyle w:val="FootnoteText"/>
        <w:rPr>
          <w:rFonts w:ascii="Times New Roman" w:hAnsi="Times New Roman" w:cs="Times New Roman"/>
          <w:sz w:val="24"/>
          <w:szCs w:val="24"/>
        </w:rPr>
      </w:pPr>
      <w:r w:rsidRPr="005E2825">
        <w:rPr>
          <w:rStyle w:val="FootnoteReference"/>
          <w:rFonts w:ascii="Times New Roman" w:hAnsi="Times New Roman" w:cs="Times New Roman"/>
          <w:sz w:val="24"/>
          <w:szCs w:val="24"/>
        </w:rPr>
        <w:footnoteRef/>
      </w:r>
      <w:r w:rsidRPr="005E2825">
        <w:rPr>
          <w:rFonts w:ascii="Times New Roman" w:hAnsi="Times New Roman" w:cs="Times New Roman"/>
          <w:sz w:val="24"/>
          <w:szCs w:val="24"/>
        </w:rPr>
        <w:t xml:space="preserve">  A Low-Income Usage Reduction Program </w:t>
      </w:r>
      <w:r w:rsidR="00F27195" w:rsidRPr="00DB7118">
        <w:rPr>
          <w:rFonts w:ascii="Times New Roman" w:hAnsi="Times New Roman" w:cs="Times New Roman"/>
          <w:sz w:val="24"/>
          <w:szCs w:val="24"/>
        </w:rPr>
        <w:t xml:space="preserve">(LIURP) </w:t>
      </w:r>
      <w:r w:rsidRPr="00DB7118">
        <w:rPr>
          <w:rFonts w:ascii="Times New Roman" w:hAnsi="Times New Roman" w:cs="Times New Roman"/>
          <w:sz w:val="24"/>
          <w:szCs w:val="24"/>
        </w:rPr>
        <w:t xml:space="preserve">is one of the four (4) mandatory elements of </w:t>
      </w:r>
      <w:r w:rsidR="00F27195" w:rsidRPr="00DB7118">
        <w:rPr>
          <w:rFonts w:ascii="Times New Roman" w:hAnsi="Times New Roman" w:cs="Times New Roman"/>
          <w:sz w:val="24"/>
          <w:szCs w:val="24"/>
        </w:rPr>
        <w:t>an NGDC’s USECP.</w:t>
      </w:r>
    </w:p>
  </w:footnote>
  <w:footnote w:id="8">
    <w:p w14:paraId="4E540D59" w14:textId="2CA1ACE4" w:rsidR="000872F8" w:rsidRPr="00D44801" w:rsidRDefault="000872F8">
      <w:pPr>
        <w:pStyle w:val="FootnoteText"/>
        <w:rPr>
          <w:rFonts w:ascii="Times New Roman" w:hAnsi="Times New Roman" w:cs="Times New Roman"/>
          <w:sz w:val="22"/>
          <w:szCs w:val="22"/>
        </w:rPr>
      </w:pPr>
      <w:r w:rsidRPr="00D44801">
        <w:rPr>
          <w:rStyle w:val="FootnoteReference"/>
          <w:rFonts w:ascii="Times New Roman" w:hAnsi="Times New Roman" w:cs="Times New Roman"/>
          <w:sz w:val="22"/>
          <w:szCs w:val="22"/>
        </w:rPr>
        <w:footnoteRef/>
      </w:r>
      <w:r w:rsidRPr="00D44801">
        <w:rPr>
          <w:rFonts w:ascii="Times New Roman" w:hAnsi="Times New Roman" w:cs="Times New Roman"/>
          <w:sz w:val="22"/>
          <w:szCs w:val="22"/>
        </w:rPr>
        <w:t xml:space="preserve">  PNGC </w:t>
      </w:r>
      <w:r w:rsidR="00C3503D" w:rsidRPr="00D44801">
        <w:rPr>
          <w:rFonts w:ascii="Times New Roman" w:hAnsi="Times New Roman" w:cs="Times New Roman"/>
          <w:sz w:val="22"/>
          <w:szCs w:val="22"/>
        </w:rPr>
        <w:t xml:space="preserve">had the option to </w:t>
      </w:r>
      <w:r w:rsidRPr="00D44801">
        <w:rPr>
          <w:rFonts w:ascii="Times New Roman" w:hAnsi="Times New Roman" w:cs="Times New Roman"/>
          <w:sz w:val="22"/>
          <w:szCs w:val="22"/>
        </w:rPr>
        <w:t>f</w:t>
      </w:r>
      <w:r w:rsidR="00C3503D" w:rsidRPr="00D44801">
        <w:rPr>
          <w:rFonts w:ascii="Times New Roman" w:hAnsi="Times New Roman" w:cs="Times New Roman"/>
          <w:sz w:val="22"/>
          <w:szCs w:val="22"/>
        </w:rPr>
        <w:t>i</w:t>
      </w:r>
      <w:r w:rsidRPr="00D44801">
        <w:rPr>
          <w:rFonts w:ascii="Times New Roman" w:hAnsi="Times New Roman" w:cs="Times New Roman"/>
          <w:sz w:val="22"/>
          <w:szCs w:val="22"/>
        </w:rPr>
        <w:t xml:space="preserve">nd alternative funding for the Peoples EFSLR Program.  </w:t>
      </w:r>
    </w:p>
  </w:footnote>
  <w:footnote w:id="9">
    <w:p w14:paraId="1976B21C" w14:textId="35FFA4E7" w:rsidR="00153280" w:rsidRPr="00D44801" w:rsidRDefault="00153280">
      <w:pPr>
        <w:pStyle w:val="FootnoteText"/>
        <w:rPr>
          <w:sz w:val="22"/>
          <w:szCs w:val="22"/>
        </w:rPr>
      </w:pPr>
      <w:r w:rsidRPr="00D44801">
        <w:rPr>
          <w:rStyle w:val="FootnoteReference"/>
          <w:sz w:val="22"/>
          <w:szCs w:val="22"/>
        </w:rPr>
        <w:footnoteRef/>
      </w:r>
      <w:r w:rsidRPr="00D44801">
        <w:rPr>
          <w:sz w:val="22"/>
          <w:szCs w:val="22"/>
        </w:rPr>
        <w:t xml:space="preserve"> </w:t>
      </w:r>
      <w:r w:rsidR="003910E1" w:rsidRPr="00D44801">
        <w:rPr>
          <w:sz w:val="22"/>
          <w:szCs w:val="22"/>
        </w:rPr>
        <w:t xml:space="preserve"> </w:t>
      </w:r>
      <w:r w:rsidRPr="00D44801">
        <w:rPr>
          <w:rFonts w:ascii="Times New Roman" w:hAnsi="Times New Roman" w:cs="Times New Roman"/>
          <w:sz w:val="22"/>
          <w:szCs w:val="22"/>
        </w:rPr>
        <w:t>PNGC 2015-2018 USECP, Docket No. M-2014-2432515 (order entered December 8, 2016) (2016 Order) at 9.</w:t>
      </w:r>
    </w:p>
  </w:footnote>
  <w:footnote w:id="10">
    <w:p w14:paraId="097D4CA5" w14:textId="2FA54071" w:rsidR="0087185A" w:rsidRPr="00D44801" w:rsidRDefault="000E2731">
      <w:pPr>
        <w:pStyle w:val="FootnoteText"/>
        <w:rPr>
          <w:rFonts w:ascii="Times New Roman" w:hAnsi="Times New Roman" w:cs="Times New Roman"/>
          <w:sz w:val="22"/>
          <w:szCs w:val="22"/>
        </w:rPr>
      </w:pPr>
      <w:r w:rsidRPr="00D44801">
        <w:rPr>
          <w:rStyle w:val="FootnoteReference"/>
          <w:rFonts w:ascii="Times New Roman" w:hAnsi="Times New Roman" w:cs="Times New Roman"/>
          <w:sz w:val="22"/>
          <w:szCs w:val="22"/>
        </w:rPr>
        <w:footnoteRef/>
      </w:r>
      <w:r w:rsidRPr="00D44801">
        <w:rPr>
          <w:rFonts w:ascii="Times New Roman" w:hAnsi="Times New Roman" w:cs="Times New Roman"/>
          <w:sz w:val="22"/>
          <w:szCs w:val="22"/>
        </w:rPr>
        <w:t xml:space="preserve"> </w:t>
      </w:r>
      <w:r w:rsidR="00260413" w:rsidRPr="00D44801">
        <w:rPr>
          <w:rFonts w:ascii="Times New Roman" w:hAnsi="Times New Roman" w:cs="Times New Roman"/>
          <w:sz w:val="22"/>
          <w:szCs w:val="22"/>
        </w:rPr>
        <w:t xml:space="preserve"> </w:t>
      </w:r>
      <w:r w:rsidR="0087185A" w:rsidRPr="00D44801">
        <w:rPr>
          <w:rFonts w:ascii="Times New Roman" w:hAnsi="Times New Roman" w:cs="Times New Roman"/>
          <w:sz w:val="22"/>
          <w:szCs w:val="22"/>
        </w:rPr>
        <w:t>LIHEAP is a federally-funded program administered by the Pennsylvania Department of Human Services</w:t>
      </w:r>
      <w:r w:rsidR="00AF27C6" w:rsidRPr="00D44801">
        <w:rPr>
          <w:rFonts w:ascii="Times New Roman" w:hAnsi="Times New Roman" w:cs="Times New Roman"/>
          <w:sz w:val="22"/>
          <w:szCs w:val="22"/>
        </w:rPr>
        <w:t xml:space="preserve"> that assists </w:t>
      </w:r>
      <w:r w:rsidR="005909BD" w:rsidRPr="00D44801">
        <w:rPr>
          <w:rFonts w:ascii="Times New Roman" w:hAnsi="Times New Roman" w:cs="Times New Roman"/>
          <w:sz w:val="22"/>
          <w:szCs w:val="22"/>
        </w:rPr>
        <w:t xml:space="preserve">low-income </w:t>
      </w:r>
      <w:r w:rsidR="00AF27C6" w:rsidRPr="00D44801">
        <w:rPr>
          <w:rFonts w:ascii="Times New Roman" w:hAnsi="Times New Roman" w:cs="Times New Roman"/>
          <w:sz w:val="22"/>
          <w:szCs w:val="22"/>
        </w:rPr>
        <w:t xml:space="preserve">customers with </w:t>
      </w:r>
      <w:r w:rsidR="005909BD" w:rsidRPr="00D44801">
        <w:rPr>
          <w:rFonts w:ascii="Times New Roman" w:hAnsi="Times New Roman" w:cs="Times New Roman"/>
          <w:sz w:val="22"/>
          <w:szCs w:val="22"/>
        </w:rPr>
        <w:t>home heating and energy costs</w:t>
      </w:r>
      <w:r w:rsidR="0087185A" w:rsidRPr="00D44801">
        <w:rPr>
          <w:rFonts w:ascii="Times New Roman" w:hAnsi="Times New Roman" w:cs="Times New Roman"/>
          <w:sz w:val="22"/>
          <w:szCs w:val="22"/>
        </w:rPr>
        <w:t xml:space="preserve">. </w:t>
      </w:r>
      <w:r w:rsidR="00917229" w:rsidRPr="00D44801">
        <w:rPr>
          <w:rFonts w:ascii="Times New Roman" w:hAnsi="Times New Roman" w:cs="Times New Roman"/>
          <w:sz w:val="22"/>
          <w:szCs w:val="22"/>
        </w:rPr>
        <w:t xml:space="preserve"> </w:t>
      </w:r>
      <w:hyperlink r:id="rId2" w:history="1">
        <w:r w:rsidR="0087185A" w:rsidRPr="00D44801">
          <w:rPr>
            <w:rStyle w:val="Hyperlink"/>
            <w:rFonts w:ascii="Times New Roman" w:hAnsi="Times New Roman" w:cs="Times New Roman"/>
            <w:sz w:val="22"/>
            <w:szCs w:val="22"/>
          </w:rPr>
          <w:t>http://www.dhs.pa.gov/citizens/heatingassistanceliheap/index.htm</w:t>
        </w:r>
      </w:hyperlink>
    </w:p>
  </w:footnote>
  <w:footnote w:id="11">
    <w:p w14:paraId="72714B72" w14:textId="3501AD79" w:rsidR="00043C6C" w:rsidRPr="00D44801" w:rsidRDefault="00043C6C">
      <w:pPr>
        <w:pStyle w:val="FootnoteText"/>
        <w:rPr>
          <w:rFonts w:ascii="Times New Roman" w:hAnsi="Times New Roman" w:cs="Times New Roman"/>
          <w:sz w:val="22"/>
          <w:szCs w:val="22"/>
        </w:rPr>
      </w:pPr>
      <w:r w:rsidRPr="00D44801">
        <w:rPr>
          <w:rStyle w:val="FootnoteReference"/>
          <w:sz w:val="22"/>
          <w:szCs w:val="22"/>
        </w:rPr>
        <w:footnoteRef/>
      </w:r>
      <w:r w:rsidRPr="00D44801">
        <w:rPr>
          <w:sz w:val="22"/>
          <w:szCs w:val="22"/>
        </w:rPr>
        <w:t xml:space="preserve">  </w:t>
      </w:r>
      <w:r w:rsidRPr="00D44801">
        <w:rPr>
          <w:rFonts w:ascii="Times New Roman" w:hAnsi="Times New Roman" w:cs="Times New Roman"/>
          <w:sz w:val="22"/>
          <w:szCs w:val="22"/>
        </w:rPr>
        <w:t xml:space="preserve">The annual budget for the Peoples EFSLR Pilot program would remain unchanged </w:t>
      </w:r>
      <w:r w:rsidR="005F2000" w:rsidRPr="00D44801">
        <w:rPr>
          <w:rFonts w:ascii="Times New Roman" w:hAnsi="Times New Roman" w:cs="Times New Roman"/>
          <w:sz w:val="22"/>
          <w:szCs w:val="22"/>
        </w:rPr>
        <w:t xml:space="preserve">in </w:t>
      </w:r>
      <w:r w:rsidRPr="00D44801">
        <w:rPr>
          <w:rFonts w:ascii="Times New Roman" w:hAnsi="Times New Roman" w:cs="Times New Roman"/>
          <w:sz w:val="22"/>
          <w:szCs w:val="22"/>
        </w:rPr>
        <w:t>the 2015-2018 USECP.</w:t>
      </w:r>
    </w:p>
  </w:footnote>
  <w:footnote w:id="12">
    <w:p w14:paraId="2B319FAE" w14:textId="1C25B7B4" w:rsidR="00C1686F" w:rsidRPr="00D44801" w:rsidRDefault="00C1686F">
      <w:pPr>
        <w:pStyle w:val="FootnoteText"/>
        <w:rPr>
          <w:rFonts w:ascii="Times New Roman" w:hAnsi="Times New Roman" w:cs="Times New Roman"/>
          <w:sz w:val="22"/>
          <w:szCs w:val="22"/>
        </w:rPr>
      </w:pPr>
      <w:r w:rsidRPr="00D44801">
        <w:rPr>
          <w:rStyle w:val="FootnoteReference"/>
          <w:rFonts w:ascii="Times New Roman" w:hAnsi="Times New Roman" w:cs="Times New Roman"/>
          <w:sz w:val="22"/>
          <w:szCs w:val="22"/>
        </w:rPr>
        <w:footnoteRef/>
      </w:r>
      <w:r w:rsidRPr="00D44801">
        <w:rPr>
          <w:rFonts w:ascii="Times New Roman" w:hAnsi="Times New Roman" w:cs="Times New Roman"/>
          <w:sz w:val="22"/>
          <w:szCs w:val="22"/>
        </w:rPr>
        <w:t xml:space="preserve">  For its proposed 2019-2021 USECP, PNGC seeks to increase the budget for the Equitable EFSLR Pilot program by $125,000.00, bringing the total </w:t>
      </w:r>
      <w:r w:rsidR="003B5446" w:rsidRPr="00D44801">
        <w:rPr>
          <w:rFonts w:ascii="Times New Roman" w:hAnsi="Times New Roman" w:cs="Times New Roman"/>
          <w:sz w:val="22"/>
          <w:szCs w:val="22"/>
        </w:rPr>
        <w:t xml:space="preserve">annual </w:t>
      </w:r>
      <w:r w:rsidRPr="00D44801">
        <w:rPr>
          <w:rFonts w:ascii="Times New Roman" w:hAnsi="Times New Roman" w:cs="Times New Roman"/>
          <w:sz w:val="22"/>
          <w:szCs w:val="22"/>
        </w:rPr>
        <w:t xml:space="preserve">program budget to $400,000.00.  </w:t>
      </w:r>
      <w:r w:rsidR="00FA7A67" w:rsidRPr="00D44801">
        <w:rPr>
          <w:rFonts w:ascii="Times New Roman" w:hAnsi="Times New Roman" w:cs="Times New Roman"/>
          <w:sz w:val="22"/>
          <w:szCs w:val="22"/>
        </w:rPr>
        <w:t xml:space="preserve">PNGC characterized this as </w:t>
      </w:r>
      <w:r w:rsidR="003B5446" w:rsidRPr="00D44801">
        <w:rPr>
          <w:rFonts w:ascii="Times New Roman" w:hAnsi="Times New Roman" w:cs="Times New Roman"/>
          <w:sz w:val="22"/>
          <w:szCs w:val="22"/>
        </w:rPr>
        <w:t xml:space="preserve">a change from the 2015-2018 USECP </w:t>
      </w:r>
      <w:r w:rsidR="00B439CF" w:rsidRPr="00D44801">
        <w:rPr>
          <w:rFonts w:ascii="Times New Roman" w:hAnsi="Times New Roman" w:cs="Times New Roman"/>
          <w:sz w:val="22"/>
          <w:szCs w:val="22"/>
        </w:rPr>
        <w:t xml:space="preserve">because the proposed 2019-2021 USECP was filed prior to the </w:t>
      </w:r>
      <w:r w:rsidR="00FA7A67" w:rsidRPr="00D44801">
        <w:rPr>
          <w:rFonts w:ascii="Times New Roman" w:hAnsi="Times New Roman" w:cs="Times New Roman"/>
          <w:sz w:val="22"/>
          <w:szCs w:val="22"/>
        </w:rPr>
        <w:t>2019 Petition.</w:t>
      </w:r>
    </w:p>
  </w:footnote>
  <w:footnote w:id="13">
    <w:p w14:paraId="11D01FAA" w14:textId="1D13AA77" w:rsidR="0078094F" w:rsidRPr="00D44801" w:rsidRDefault="0078094F" w:rsidP="0078094F">
      <w:pPr>
        <w:pStyle w:val="FootnoteText"/>
        <w:rPr>
          <w:rFonts w:ascii="Times New Roman" w:hAnsi="Times New Roman" w:cs="Times New Roman"/>
          <w:sz w:val="22"/>
          <w:szCs w:val="22"/>
        </w:rPr>
      </w:pPr>
      <w:r w:rsidRPr="00D44801">
        <w:rPr>
          <w:rStyle w:val="FootnoteReference"/>
          <w:rFonts w:ascii="Times New Roman" w:hAnsi="Times New Roman" w:cs="Times New Roman"/>
          <w:sz w:val="22"/>
          <w:szCs w:val="22"/>
        </w:rPr>
        <w:footnoteRef/>
      </w:r>
      <w:r w:rsidRPr="00D44801">
        <w:rPr>
          <w:rFonts w:ascii="Times New Roman" w:hAnsi="Times New Roman" w:cs="Times New Roman"/>
          <w:sz w:val="22"/>
          <w:szCs w:val="22"/>
        </w:rPr>
        <w:t xml:space="preserve">  PNGC’s 2019 Petition complies with 66 Pa. C.S. § 703(g) relating to new arguments not previously considered by the Commission and with 52 Pa. Code § 5.572 relating to amendments of Commission orders.  All parties to the 2015 Order were served with the 2019 Petition and afforded the opportunity to answer.</w:t>
      </w:r>
      <w:r w:rsidR="00CD25CF" w:rsidRPr="00D44801">
        <w:rPr>
          <w:rFonts w:ascii="Times New Roman" w:hAnsi="Times New Roman" w:cs="Times New Roman"/>
          <w:sz w:val="22"/>
          <w:szCs w:val="22"/>
        </w:rPr>
        <w:t xml:space="preserve">  </w:t>
      </w:r>
      <w:r w:rsidR="007A1311" w:rsidRPr="00D44801">
        <w:rPr>
          <w:rFonts w:ascii="Times New Roman" w:hAnsi="Times New Roman" w:cs="Times New Roman"/>
          <w:sz w:val="22"/>
          <w:szCs w:val="22"/>
        </w:rPr>
        <w:t>Thus, the requirements of notice and an opportunity to be heard have been satisfied.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11707"/>
    <w:multiLevelType w:val="hybridMultilevel"/>
    <w:tmpl w:val="17BC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C521B"/>
    <w:multiLevelType w:val="hybridMultilevel"/>
    <w:tmpl w:val="87147DAE"/>
    <w:lvl w:ilvl="0" w:tplc="8C5AE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32557B"/>
    <w:multiLevelType w:val="hybridMultilevel"/>
    <w:tmpl w:val="C5BA06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9E7619"/>
    <w:multiLevelType w:val="hybridMultilevel"/>
    <w:tmpl w:val="D46E0B7A"/>
    <w:lvl w:ilvl="0" w:tplc="8490E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B76AC5"/>
    <w:multiLevelType w:val="multilevel"/>
    <w:tmpl w:val="9618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1A67F6"/>
    <w:multiLevelType w:val="hybridMultilevel"/>
    <w:tmpl w:val="3460BE38"/>
    <w:lvl w:ilvl="0" w:tplc="690A3C56">
      <w:start w:val="1"/>
      <w:numFmt w:val="decimal"/>
      <w:lvlText w:val="%1."/>
      <w:lvlJc w:val="left"/>
      <w:pPr>
        <w:ind w:left="1776" w:hanging="105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77C"/>
    <w:rsid w:val="00000F60"/>
    <w:rsid w:val="000011CB"/>
    <w:rsid w:val="000019E2"/>
    <w:rsid w:val="000032A0"/>
    <w:rsid w:val="000143B3"/>
    <w:rsid w:val="000151C1"/>
    <w:rsid w:val="000155D1"/>
    <w:rsid w:val="0001617F"/>
    <w:rsid w:val="000171E8"/>
    <w:rsid w:val="0002328F"/>
    <w:rsid w:val="00024057"/>
    <w:rsid w:val="000241CD"/>
    <w:rsid w:val="0002471D"/>
    <w:rsid w:val="00024749"/>
    <w:rsid w:val="000247C4"/>
    <w:rsid w:val="00024920"/>
    <w:rsid w:val="0003090A"/>
    <w:rsid w:val="00031184"/>
    <w:rsid w:val="00031426"/>
    <w:rsid w:val="00031B9C"/>
    <w:rsid w:val="00032EFA"/>
    <w:rsid w:val="00033257"/>
    <w:rsid w:val="0003384F"/>
    <w:rsid w:val="00033BF2"/>
    <w:rsid w:val="00034D13"/>
    <w:rsid w:val="000359AA"/>
    <w:rsid w:val="000368BB"/>
    <w:rsid w:val="00036944"/>
    <w:rsid w:val="00036BA9"/>
    <w:rsid w:val="00037BDD"/>
    <w:rsid w:val="000407BD"/>
    <w:rsid w:val="00041BAA"/>
    <w:rsid w:val="000420CC"/>
    <w:rsid w:val="00043B06"/>
    <w:rsid w:val="00043C6C"/>
    <w:rsid w:val="00044919"/>
    <w:rsid w:val="000468EC"/>
    <w:rsid w:val="00046D39"/>
    <w:rsid w:val="000478EA"/>
    <w:rsid w:val="00047B4D"/>
    <w:rsid w:val="000503A2"/>
    <w:rsid w:val="00050510"/>
    <w:rsid w:val="00052C77"/>
    <w:rsid w:val="000539ED"/>
    <w:rsid w:val="00053FE3"/>
    <w:rsid w:val="00055866"/>
    <w:rsid w:val="0005642B"/>
    <w:rsid w:val="00056B3E"/>
    <w:rsid w:val="00057233"/>
    <w:rsid w:val="00060926"/>
    <w:rsid w:val="000610F2"/>
    <w:rsid w:val="00061987"/>
    <w:rsid w:val="00061B61"/>
    <w:rsid w:val="00061E4E"/>
    <w:rsid w:val="00063DEF"/>
    <w:rsid w:val="00063F22"/>
    <w:rsid w:val="0006417D"/>
    <w:rsid w:val="00064D75"/>
    <w:rsid w:val="00065375"/>
    <w:rsid w:val="00066C81"/>
    <w:rsid w:val="000671FB"/>
    <w:rsid w:val="000679E5"/>
    <w:rsid w:val="00067CC5"/>
    <w:rsid w:val="000702CA"/>
    <w:rsid w:val="00071A39"/>
    <w:rsid w:val="00071AC4"/>
    <w:rsid w:val="000729AD"/>
    <w:rsid w:val="00072A63"/>
    <w:rsid w:val="00072A75"/>
    <w:rsid w:val="00072B50"/>
    <w:rsid w:val="00076A2D"/>
    <w:rsid w:val="00076A55"/>
    <w:rsid w:val="00077E66"/>
    <w:rsid w:val="0008070F"/>
    <w:rsid w:val="00082683"/>
    <w:rsid w:val="00084038"/>
    <w:rsid w:val="00084CFB"/>
    <w:rsid w:val="00085A6A"/>
    <w:rsid w:val="00085D19"/>
    <w:rsid w:val="000871EC"/>
    <w:rsid w:val="000872F8"/>
    <w:rsid w:val="00092B66"/>
    <w:rsid w:val="00093BE7"/>
    <w:rsid w:val="00094B52"/>
    <w:rsid w:val="00094B64"/>
    <w:rsid w:val="00094DC3"/>
    <w:rsid w:val="00094DDD"/>
    <w:rsid w:val="00095B5E"/>
    <w:rsid w:val="00097543"/>
    <w:rsid w:val="0009764E"/>
    <w:rsid w:val="00097A24"/>
    <w:rsid w:val="00097D45"/>
    <w:rsid w:val="00097F0B"/>
    <w:rsid w:val="000A13B6"/>
    <w:rsid w:val="000A18B1"/>
    <w:rsid w:val="000A1B1D"/>
    <w:rsid w:val="000A2059"/>
    <w:rsid w:val="000A31DD"/>
    <w:rsid w:val="000A3C90"/>
    <w:rsid w:val="000A4627"/>
    <w:rsid w:val="000A4AE2"/>
    <w:rsid w:val="000A74BC"/>
    <w:rsid w:val="000B08B9"/>
    <w:rsid w:val="000B194D"/>
    <w:rsid w:val="000B1D9E"/>
    <w:rsid w:val="000B2781"/>
    <w:rsid w:val="000B3BF3"/>
    <w:rsid w:val="000B3E6F"/>
    <w:rsid w:val="000B4308"/>
    <w:rsid w:val="000B4E26"/>
    <w:rsid w:val="000B6CB1"/>
    <w:rsid w:val="000B76E1"/>
    <w:rsid w:val="000C0878"/>
    <w:rsid w:val="000C1BC3"/>
    <w:rsid w:val="000C4B82"/>
    <w:rsid w:val="000C4EC7"/>
    <w:rsid w:val="000C6B0F"/>
    <w:rsid w:val="000C70D1"/>
    <w:rsid w:val="000C7F87"/>
    <w:rsid w:val="000D1A1C"/>
    <w:rsid w:val="000D3081"/>
    <w:rsid w:val="000D3D86"/>
    <w:rsid w:val="000D5016"/>
    <w:rsid w:val="000D502D"/>
    <w:rsid w:val="000D7724"/>
    <w:rsid w:val="000E0E44"/>
    <w:rsid w:val="000E20BD"/>
    <w:rsid w:val="000E2731"/>
    <w:rsid w:val="000E296A"/>
    <w:rsid w:val="000E2BA6"/>
    <w:rsid w:val="000E365D"/>
    <w:rsid w:val="000E4076"/>
    <w:rsid w:val="000E410F"/>
    <w:rsid w:val="000E4A92"/>
    <w:rsid w:val="000E511D"/>
    <w:rsid w:val="000E5424"/>
    <w:rsid w:val="000E6660"/>
    <w:rsid w:val="000E6A50"/>
    <w:rsid w:val="000E6DFF"/>
    <w:rsid w:val="000E7CD2"/>
    <w:rsid w:val="000F0358"/>
    <w:rsid w:val="000F1D6A"/>
    <w:rsid w:val="000F1F1F"/>
    <w:rsid w:val="000F2B56"/>
    <w:rsid w:val="000F5AAB"/>
    <w:rsid w:val="000F61E9"/>
    <w:rsid w:val="000F64A5"/>
    <w:rsid w:val="000F66D6"/>
    <w:rsid w:val="000F72DD"/>
    <w:rsid w:val="00100A44"/>
    <w:rsid w:val="001016D0"/>
    <w:rsid w:val="00103504"/>
    <w:rsid w:val="001041D3"/>
    <w:rsid w:val="00104E59"/>
    <w:rsid w:val="0010526B"/>
    <w:rsid w:val="0010650F"/>
    <w:rsid w:val="00106BA9"/>
    <w:rsid w:val="00107778"/>
    <w:rsid w:val="00107975"/>
    <w:rsid w:val="00107B7F"/>
    <w:rsid w:val="001109DB"/>
    <w:rsid w:val="0011124E"/>
    <w:rsid w:val="0011197E"/>
    <w:rsid w:val="00111CDC"/>
    <w:rsid w:val="00112253"/>
    <w:rsid w:val="00112D4F"/>
    <w:rsid w:val="00113131"/>
    <w:rsid w:val="00114CF6"/>
    <w:rsid w:val="00115396"/>
    <w:rsid w:val="001206C0"/>
    <w:rsid w:val="00120A2B"/>
    <w:rsid w:val="00120FD0"/>
    <w:rsid w:val="001217CA"/>
    <w:rsid w:val="001239B3"/>
    <w:rsid w:val="00123AAE"/>
    <w:rsid w:val="0012515E"/>
    <w:rsid w:val="0012562D"/>
    <w:rsid w:val="0012746D"/>
    <w:rsid w:val="00130515"/>
    <w:rsid w:val="001317C8"/>
    <w:rsid w:val="00131ECE"/>
    <w:rsid w:val="00134C34"/>
    <w:rsid w:val="00135AFA"/>
    <w:rsid w:val="001366A4"/>
    <w:rsid w:val="0013690C"/>
    <w:rsid w:val="00137506"/>
    <w:rsid w:val="001412A3"/>
    <w:rsid w:val="00141500"/>
    <w:rsid w:val="00141C02"/>
    <w:rsid w:val="00143CD0"/>
    <w:rsid w:val="001444DA"/>
    <w:rsid w:val="001447EF"/>
    <w:rsid w:val="001453BC"/>
    <w:rsid w:val="001456D7"/>
    <w:rsid w:val="00146943"/>
    <w:rsid w:val="001518DC"/>
    <w:rsid w:val="001521BE"/>
    <w:rsid w:val="00152F18"/>
    <w:rsid w:val="0015321C"/>
    <w:rsid w:val="00153280"/>
    <w:rsid w:val="001533E9"/>
    <w:rsid w:val="00156254"/>
    <w:rsid w:val="001565DB"/>
    <w:rsid w:val="001601E2"/>
    <w:rsid w:val="0016133C"/>
    <w:rsid w:val="001622DD"/>
    <w:rsid w:val="00162C1E"/>
    <w:rsid w:val="001632B5"/>
    <w:rsid w:val="00163F55"/>
    <w:rsid w:val="001644F8"/>
    <w:rsid w:val="001646EC"/>
    <w:rsid w:val="0016708C"/>
    <w:rsid w:val="00171E68"/>
    <w:rsid w:val="0017224C"/>
    <w:rsid w:val="00173CB4"/>
    <w:rsid w:val="00175C7E"/>
    <w:rsid w:val="00176BA1"/>
    <w:rsid w:val="00177E79"/>
    <w:rsid w:val="001805D1"/>
    <w:rsid w:val="0018105C"/>
    <w:rsid w:val="001814AC"/>
    <w:rsid w:val="00182854"/>
    <w:rsid w:val="001834A7"/>
    <w:rsid w:val="001835AC"/>
    <w:rsid w:val="001839B7"/>
    <w:rsid w:val="00184125"/>
    <w:rsid w:val="00185C79"/>
    <w:rsid w:val="00185F39"/>
    <w:rsid w:val="001866CE"/>
    <w:rsid w:val="00186CDD"/>
    <w:rsid w:val="001914B1"/>
    <w:rsid w:val="00192CA4"/>
    <w:rsid w:val="0019336D"/>
    <w:rsid w:val="001937AF"/>
    <w:rsid w:val="001940C0"/>
    <w:rsid w:val="001968E5"/>
    <w:rsid w:val="001975D7"/>
    <w:rsid w:val="001A02DC"/>
    <w:rsid w:val="001A1367"/>
    <w:rsid w:val="001A1B92"/>
    <w:rsid w:val="001A2DBB"/>
    <w:rsid w:val="001A689D"/>
    <w:rsid w:val="001B016C"/>
    <w:rsid w:val="001B0934"/>
    <w:rsid w:val="001B0B05"/>
    <w:rsid w:val="001B4A8C"/>
    <w:rsid w:val="001C05A6"/>
    <w:rsid w:val="001C073B"/>
    <w:rsid w:val="001C0D00"/>
    <w:rsid w:val="001C161B"/>
    <w:rsid w:val="001C28D6"/>
    <w:rsid w:val="001C2B28"/>
    <w:rsid w:val="001C443F"/>
    <w:rsid w:val="001C479D"/>
    <w:rsid w:val="001C4EF6"/>
    <w:rsid w:val="001C5F34"/>
    <w:rsid w:val="001C60BC"/>
    <w:rsid w:val="001C6819"/>
    <w:rsid w:val="001C6FE2"/>
    <w:rsid w:val="001C78A9"/>
    <w:rsid w:val="001D1105"/>
    <w:rsid w:val="001D2BAC"/>
    <w:rsid w:val="001D43B7"/>
    <w:rsid w:val="001D5743"/>
    <w:rsid w:val="001D66FA"/>
    <w:rsid w:val="001D67C2"/>
    <w:rsid w:val="001D6985"/>
    <w:rsid w:val="001D7C74"/>
    <w:rsid w:val="001E06C7"/>
    <w:rsid w:val="001E29A0"/>
    <w:rsid w:val="001E4F7F"/>
    <w:rsid w:val="001E64B1"/>
    <w:rsid w:val="001F009F"/>
    <w:rsid w:val="001F0FC7"/>
    <w:rsid w:val="001F194A"/>
    <w:rsid w:val="001F19D2"/>
    <w:rsid w:val="001F1FE2"/>
    <w:rsid w:val="001F39BC"/>
    <w:rsid w:val="001F39E5"/>
    <w:rsid w:val="001F4F67"/>
    <w:rsid w:val="001F60EC"/>
    <w:rsid w:val="002004D3"/>
    <w:rsid w:val="00201355"/>
    <w:rsid w:val="00202095"/>
    <w:rsid w:val="002020C0"/>
    <w:rsid w:val="00202C22"/>
    <w:rsid w:val="00202F1F"/>
    <w:rsid w:val="002035AD"/>
    <w:rsid w:val="00203875"/>
    <w:rsid w:val="00203F31"/>
    <w:rsid w:val="00204DF6"/>
    <w:rsid w:val="00204E63"/>
    <w:rsid w:val="002054A2"/>
    <w:rsid w:val="00206619"/>
    <w:rsid w:val="00206F7D"/>
    <w:rsid w:val="0021073B"/>
    <w:rsid w:val="00211167"/>
    <w:rsid w:val="00211B13"/>
    <w:rsid w:val="00213C03"/>
    <w:rsid w:val="00214106"/>
    <w:rsid w:val="002153BD"/>
    <w:rsid w:val="002157E9"/>
    <w:rsid w:val="0021780F"/>
    <w:rsid w:val="00217A71"/>
    <w:rsid w:val="00217B21"/>
    <w:rsid w:val="00220F5A"/>
    <w:rsid w:val="00223DAB"/>
    <w:rsid w:val="0022678C"/>
    <w:rsid w:val="00226F75"/>
    <w:rsid w:val="002272D3"/>
    <w:rsid w:val="002301FB"/>
    <w:rsid w:val="00230968"/>
    <w:rsid w:val="00232AAC"/>
    <w:rsid w:val="00235763"/>
    <w:rsid w:val="00235A20"/>
    <w:rsid w:val="00241FDC"/>
    <w:rsid w:val="00243233"/>
    <w:rsid w:val="00243B71"/>
    <w:rsid w:val="00243E19"/>
    <w:rsid w:val="002461EC"/>
    <w:rsid w:val="00247849"/>
    <w:rsid w:val="00247F39"/>
    <w:rsid w:val="00252D5C"/>
    <w:rsid w:val="00253525"/>
    <w:rsid w:val="002546FC"/>
    <w:rsid w:val="00254F48"/>
    <w:rsid w:val="00255444"/>
    <w:rsid w:val="002567D4"/>
    <w:rsid w:val="00256C91"/>
    <w:rsid w:val="00260413"/>
    <w:rsid w:val="002633A0"/>
    <w:rsid w:val="0026377C"/>
    <w:rsid w:val="00265312"/>
    <w:rsid w:val="00271AD2"/>
    <w:rsid w:val="00276243"/>
    <w:rsid w:val="0027694C"/>
    <w:rsid w:val="00276EFF"/>
    <w:rsid w:val="00277B52"/>
    <w:rsid w:val="00280B78"/>
    <w:rsid w:val="00280CB8"/>
    <w:rsid w:val="0028140C"/>
    <w:rsid w:val="00281591"/>
    <w:rsid w:val="00281DC1"/>
    <w:rsid w:val="00282B4E"/>
    <w:rsid w:val="0028323F"/>
    <w:rsid w:val="00283AAA"/>
    <w:rsid w:val="002847EF"/>
    <w:rsid w:val="002848E7"/>
    <w:rsid w:val="0028644E"/>
    <w:rsid w:val="00287E32"/>
    <w:rsid w:val="0029203C"/>
    <w:rsid w:val="0029247B"/>
    <w:rsid w:val="00293C62"/>
    <w:rsid w:val="002943F5"/>
    <w:rsid w:val="002949F9"/>
    <w:rsid w:val="00295139"/>
    <w:rsid w:val="0029635D"/>
    <w:rsid w:val="0029653A"/>
    <w:rsid w:val="0029696E"/>
    <w:rsid w:val="00297DD4"/>
    <w:rsid w:val="002A090C"/>
    <w:rsid w:val="002A0AC3"/>
    <w:rsid w:val="002A1A57"/>
    <w:rsid w:val="002A234D"/>
    <w:rsid w:val="002A4A47"/>
    <w:rsid w:val="002A5C96"/>
    <w:rsid w:val="002A72E5"/>
    <w:rsid w:val="002A7BD4"/>
    <w:rsid w:val="002A7BDE"/>
    <w:rsid w:val="002B041C"/>
    <w:rsid w:val="002B150C"/>
    <w:rsid w:val="002B203F"/>
    <w:rsid w:val="002B324B"/>
    <w:rsid w:val="002B4789"/>
    <w:rsid w:val="002B525F"/>
    <w:rsid w:val="002C0D43"/>
    <w:rsid w:val="002C0F4C"/>
    <w:rsid w:val="002C164D"/>
    <w:rsid w:val="002C1A6E"/>
    <w:rsid w:val="002C3882"/>
    <w:rsid w:val="002C420B"/>
    <w:rsid w:val="002C4AAD"/>
    <w:rsid w:val="002C54ED"/>
    <w:rsid w:val="002C75ED"/>
    <w:rsid w:val="002C7AAF"/>
    <w:rsid w:val="002D2436"/>
    <w:rsid w:val="002D41FE"/>
    <w:rsid w:val="002D4F5B"/>
    <w:rsid w:val="002D5C67"/>
    <w:rsid w:val="002D6D8E"/>
    <w:rsid w:val="002E0126"/>
    <w:rsid w:val="002E1186"/>
    <w:rsid w:val="002E234C"/>
    <w:rsid w:val="002E2619"/>
    <w:rsid w:val="002E287F"/>
    <w:rsid w:val="002E39EE"/>
    <w:rsid w:val="002E4573"/>
    <w:rsid w:val="002E5F75"/>
    <w:rsid w:val="002E74A8"/>
    <w:rsid w:val="002E769A"/>
    <w:rsid w:val="002F4266"/>
    <w:rsid w:val="002F4FA8"/>
    <w:rsid w:val="002F5B30"/>
    <w:rsid w:val="002F6AAB"/>
    <w:rsid w:val="002F7063"/>
    <w:rsid w:val="002F72CD"/>
    <w:rsid w:val="002F7E99"/>
    <w:rsid w:val="00301287"/>
    <w:rsid w:val="0030133B"/>
    <w:rsid w:val="003016E4"/>
    <w:rsid w:val="00301C1D"/>
    <w:rsid w:val="0030301C"/>
    <w:rsid w:val="003044E4"/>
    <w:rsid w:val="003058BF"/>
    <w:rsid w:val="00306130"/>
    <w:rsid w:val="00310732"/>
    <w:rsid w:val="00310F16"/>
    <w:rsid w:val="003112CF"/>
    <w:rsid w:val="00311986"/>
    <w:rsid w:val="00312F78"/>
    <w:rsid w:val="00314CCA"/>
    <w:rsid w:val="00316131"/>
    <w:rsid w:val="0031627D"/>
    <w:rsid w:val="003174DB"/>
    <w:rsid w:val="00317619"/>
    <w:rsid w:val="00317AEC"/>
    <w:rsid w:val="00325ECA"/>
    <w:rsid w:val="0032608E"/>
    <w:rsid w:val="0032669C"/>
    <w:rsid w:val="00327B1E"/>
    <w:rsid w:val="00330B74"/>
    <w:rsid w:val="00332738"/>
    <w:rsid w:val="00333791"/>
    <w:rsid w:val="00334CB9"/>
    <w:rsid w:val="00334F14"/>
    <w:rsid w:val="003355DC"/>
    <w:rsid w:val="00335DFF"/>
    <w:rsid w:val="00337DC5"/>
    <w:rsid w:val="00340B05"/>
    <w:rsid w:val="00340B37"/>
    <w:rsid w:val="0034190F"/>
    <w:rsid w:val="0034315F"/>
    <w:rsid w:val="00343BF4"/>
    <w:rsid w:val="003449D0"/>
    <w:rsid w:val="003455E1"/>
    <w:rsid w:val="0034642C"/>
    <w:rsid w:val="0034687A"/>
    <w:rsid w:val="00347DE7"/>
    <w:rsid w:val="00347F2E"/>
    <w:rsid w:val="00350AC7"/>
    <w:rsid w:val="003530CE"/>
    <w:rsid w:val="00353D50"/>
    <w:rsid w:val="00353ED5"/>
    <w:rsid w:val="003557CE"/>
    <w:rsid w:val="00355D71"/>
    <w:rsid w:val="003560B3"/>
    <w:rsid w:val="003562AE"/>
    <w:rsid w:val="003570E8"/>
    <w:rsid w:val="0035773E"/>
    <w:rsid w:val="00357C39"/>
    <w:rsid w:val="00362A62"/>
    <w:rsid w:val="00363B68"/>
    <w:rsid w:val="0036449A"/>
    <w:rsid w:val="00365955"/>
    <w:rsid w:val="003665BE"/>
    <w:rsid w:val="00366841"/>
    <w:rsid w:val="00366EF9"/>
    <w:rsid w:val="0036709E"/>
    <w:rsid w:val="00372950"/>
    <w:rsid w:val="0037377A"/>
    <w:rsid w:val="00373C6A"/>
    <w:rsid w:val="003776DE"/>
    <w:rsid w:val="00381E37"/>
    <w:rsid w:val="00383122"/>
    <w:rsid w:val="00384995"/>
    <w:rsid w:val="003849C7"/>
    <w:rsid w:val="00384ACE"/>
    <w:rsid w:val="003910E1"/>
    <w:rsid w:val="00391BE4"/>
    <w:rsid w:val="00391D45"/>
    <w:rsid w:val="00392B31"/>
    <w:rsid w:val="00393270"/>
    <w:rsid w:val="00393BDD"/>
    <w:rsid w:val="00393C35"/>
    <w:rsid w:val="00393D89"/>
    <w:rsid w:val="003950AE"/>
    <w:rsid w:val="00395F1A"/>
    <w:rsid w:val="00397FF9"/>
    <w:rsid w:val="003A1313"/>
    <w:rsid w:val="003A2AA7"/>
    <w:rsid w:val="003A31C1"/>
    <w:rsid w:val="003A5E61"/>
    <w:rsid w:val="003A61C0"/>
    <w:rsid w:val="003B01CF"/>
    <w:rsid w:val="003B1474"/>
    <w:rsid w:val="003B1D7A"/>
    <w:rsid w:val="003B217E"/>
    <w:rsid w:val="003B26AE"/>
    <w:rsid w:val="003B35FD"/>
    <w:rsid w:val="003B48FB"/>
    <w:rsid w:val="003B5446"/>
    <w:rsid w:val="003B59F6"/>
    <w:rsid w:val="003B733D"/>
    <w:rsid w:val="003C580A"/>
    <w:rsid w:val="003C6996"/>
    <w:rsid w:val="003C7CBF"/>
    <w:rsid w:val="003D1D5D"/>
    <w:rsid w:val="003D2245"/>
    <w:rsid w:val="003D22FB"/>
    <w:rsid w:val="003D2E6F"/>
    <w:rsid w:val="003D30FD"/>
    <w:rsid w:val="003D445C"/>
    <w:rsid w:val="003D4B7F"/>
    <w:rsid w:val="003D6E3F"/>
    <w:rsid w:val="003D7ED9"/>
    <w:rsid w:val="003E024E"/>
    <w:rsid w:val="003E15C5"/>
    <w:rsid w:val="003E3748"/>
    <w:rsid w:val="003E4C8B"/>
    <w:rsid w:val="003E5ED3"/>
    <w:rsid w:val="003E630A"/>
    <w:rsid w:val="003E7D15"/>
    <w:rsid w:val="003F0035"/>
    <w:rsid w:val="003F0302"/>
    <w:rsid w:val="003F07A7"/>
    <w:rsid w:val="003F0BF3"/>
    <w:rsid w:val="003F1FE7"/>
    <w:rsid w:val="003F268C"/>
    <w:rsid w:val="003F4814"/>
    <w:rsid w:val="003F5FF0"/>
    <w:rsid w:val="003F6050"/>
    <w:rsid w:val="003F72B2"/>
    <w:rsid w:val="00401856"/>
    <w:rsid w:val="004019D9"/>
    <w:rsid w:val="00401C6E"/>
    <w:rsid w:val="00401E07"/>
    <w:rsid w:val="00403926"/>
    <w:rsid w:val="00403A14"/>
    <w:rsid w:val="004040F0"/>
    <w:rsid w:val="00404927"/>
    <w:rsid w:val="00407BA9"/>
    <w:rsid w:val="004100D0"/>
    <w:rsid w:val="004106BF"/>
    <w:rsid w:val="00410D02"/>
    <w:rsid w:val="00411E04"/>
    <w:rsid w:val="00412049"/>
    <w:rsid w:val="004122F8"/>
    <w:rsid w:val="004136AD"/>
    <w:rsid w:val="00413B6F"/>
    <w:rsid w:val="00414E32"/>
    <w:rsid w:val="004158AE"/>
    <w:rsid w:val="00420492"/>
    <w:rsid w:val="00420541"/>
    <w:rsid w:val="00420C92"/>
    <w:rsid w:val="00421003"/>
    <w:rsid w:val="00422033"/>
    <w:rsid w:val="004226EC"/>
    <w:rsid w:val="00425E00"/>
    <w:rsid w:val="00425E3D"/>
    <w:rsid w:val="00425FF1"/>
    <w:rsid w:val="00426173"/>
    <w:rsid w:val="00426C50"/>
    <w:rsid w:val="0042709F"/>
    <w:rsid w:val="00427F90"/>
    <w:rsid w:val="0043050E"/>
    <w:rsid w:val="00430F87"/>
    <w:rsid w:val="00432594"/>
    <w:rsid w:val="004350AD"/>
    <w:rsid w:val="00436F57"/>
    <w:rsid w:val="00437E6B"/>
    <w:rsid w:val="0044128D"/>
    <w:rsid w:val="00442898"/>
    <w:rsid w:val="004431F8"/>
    <w:rsid w:val="0044358F"/>
    <w:rsid w:val="00444298"/>
    <w:rsid w:val="00444C38"/>
    <w:rsid w:val="0044512F"/>
    <w:rsid w:val="00445C56"/>
    <w:rsid w:val="00445E59"/>
    <w:rsid w:val="00446734"/>
    <w:rsid w:val="004467F7"/>
    <w:rsid w:val="004472F8"/>
    <w:rsid w:val="00450D98"/>
    <w:rsid w:val="00451B92"/>
    <w:rsid w:val="0045348B"/>
    <w:rsid w:val="00454B36"/>
    <w:rsid w:val="00454FC2"/>
    <w:rsid w:val="0045628E"/>
    <w:rsid w:val="00457665"/>
    <w:rsid w:val="00457B06"/>
    <w:rsid w:val="00462BFF"/>
    <w:rsid w:val="0046453E"/>
    <w:rsid w:val="00464C63"/>
    <w:rsid w:val="00464D59"/>
    <w:rsid w:val="00466654"/>
    <w:rsid w:val="004667D8"/>
    <w:rsid w:val="0047225D"/>
    <w:rsid w:val="00472DCC"/>
    <w:rsid w:val="0047434E"/>
    <w:rsid w:val="0047450D"/>
    <w:rsid w:val="00474848"/>
    <w:rsid w:val="0047691C"/>
    <w:rsid w:val="00476B07"/>
    <w:rsid w:val="00477EEB"/>
    <w:rsid w:val="0048001E"/>
    <w:rsid w:val="00480C3D"/>
    <w:rsid w:val="00481192"/>
    <w:rsid w:val="004834E8"/>
    <w:rsid w:val="0048422E"/>
    <w:rsid w:val="00485467"/>
    <w:rsid w:val="00485E06"/>
    <w:rsid w:val="0048654F"/>
    <w:rsid w:val="00487333"/>
    <w:rsid w:val="0049071F"/>
    <w:rsid w:val="00490C6A"/>
    <w:rsid w:val="00490D1D"/>
    <w:rsid w:val="004910D8"/>
    <w:rsid w:val="00494F82"/>
    <w:rsid w:val="0049610D"/>
    <w:rsid w:val="004969F1"/>
    <w:rsid w:val="004A0A21"/>
    <w:rsid w:val="004A1AB6"/>
    <w:rsid w:val="004A279D"/>
    <w:rsid w:val="004A4867"/>
    <w:rsid w:val="004A53B6"/>
    <w:rsid w:val="004A5D91"/>
    <w:rsid w:val="004A6940"/>
    <w:rsid w:val="004A6AF7"/>
    <w:rsid w:val="004A6FE0"/>
    <w:rsid w:val="004A77A5"/>
    <w:rsid w:val="004B06B8"/>
    <w:rsid w:val="004B3423"/>
    <w:rsid w:val="004B5D04"/>
    <w:rsid w:val="004B7B5A"/>
    <w:rsid w:val="004C1696"/>
    <w:rsid w:val="004C1E5E"/>
    <w:rsid w:val="004C211A"/>
    <w:rsid w:val="004C60A1"/>
    <w:rsid w:val="004C715D"/>
    <w:rsid w:val="004C7633"/>
    <w:rsid w:val="004D3DA9"/>
    <w:rsid w:val="004D3F07"/>
    <w:rsid w:val="004D61D4"/>
    <w:rsid w:val="004D7C1F"/>
    <w:rsid w:val="004E01AA"/>
    <w:rsid w:val="004E17AB"/>
    <w:rsid w:val="004E3D00"/>
    <w:rsid w:val="004E63DC"/>
    <w:rsid w:val="004E7DF1"/>
    <w:rsid w:val="004F1D16"/>
    <w:rsid w:val="004F4236"/>
    <w:rsid w:val="004F4243"/>
    <w:rsid w:val="004F4462"/>
    <w:rsid w:val="004F4648"/>
    <w:rsid w:val="004F610D"/>
    <w:rsid w:val="00501A6E"/>
    <w:rsid w:val="00504121"/>
    <w:rsid w:val="0050693B"/>
    <w:rsid w:val="0050729C"/>
    <w:rsid w:val="00507859"/>
    <w:rsid w:val="005105F9"/>
    <w:rsid w:val="0051069E"/>
    <w:rsid w:val="00510B0C"/>
    <w:rsid w:val="00511B96"/>
    <w:rsid w:val="00512E43"/>
    <w:rsid w:val="00513BBB"/>
    <w:rsid w:val="00513BF0"/>
    <w:rsid w:val="00520D85"/>
    <w:rsid w:val="0052362B"/>
    <w:rsid w:val="0052656E"/>
    <w:rsid w:val="00526DC1"/>
    <w:rsid w:val="00527220"/>
    <w:rsid w:val="00527D13"/>
    <w:rsid w:val="005301B6"/>
    <w:rsid w:val="0053388D"/>
    <w:rsid w:val="00536216"/>
    <w:rsid w:val="00536F6C"/>
    <w:rsid w:val="005374EA"/>
    <w:rsid w:val="0054027F"/>
    <w:rsid w:val="00540EB3"/>
    <w:rsid w:val="005411AA"/>
    <w:rsid w:val="00541315"/>
    <w:rsid w:val="005415C6"/>
    <w:rsid w:val="00541918"/>
    <w:rsid w:val="00542B76"/>
    <w:rsid w:val="00543281"/>
    <w:rsid w:val="005436A7"/>
    <w:rsid w:val="0054393A"/>
    <w:rsid w:val="00543FD4"/>
    <w:rsid w:val="00547249"/>
    <w:rsid w:val="00547EE4"/>
    <w:rsid w:val="00550537"/>
    <w:rsid w:val="005508EE"/>
    <w:rsid w:val="005515E9"/>
    <w:rsid w:val="0055232D"/>
    <w:rsid w:val="0055253E"/>
    <w:rsid w:val="0055284F"/>
    <w:rsid w:val="005535FB"/>
    <w:rsid w:val="00553AB0"/>
    <w:rsid w:val="005543EB"/>
    <w:rsid w:val="00554740"/>
    <w:rsid w:val="0055599A"/>
    <w:rsid w:val="005565E1"/>
    <w:rsid w:val="00556638"/>
    <w:rsid w:val="00556B86"/>
    <w:rsid w:val="00556D74"/>
    <w:rsid w:val="00556F8A"/>
    <w:rsid w:val="00557497"/>
    <w:rsid w:val="0055757C"/>
    <w:rsid w:val="0056075B"/>
    <w:rsid w:val="00561725"/>
    <w:rsid w:val="005619D2"/>
    <w:rsid w:val="00561F07"/>
    <w:rsid w:val="00563C2E"/>
    <w:rsid w:val="00563E85"/>
    <w:rsid w:val="00564238"/>
    <w:rsid w:val="0056438A"/>
    <w:rsid w:val="00564578"/>
    <w:rsid w:val="0056464C"/>
    <w:rsid w:val="00564794"/>
    <w:rsid w:val="00565FE2"/>
    <w:rsid w:val="00566CC1"/>
    <w:rsid w:val="00566DC5"/>
    <w:rsid w:val="00570229"/>
    <w:rsid w:val="005704BB"/>
    <w:rsid w:val="0057134E"/>
    <w:rsid w:val="00571523"/>
    <w:rsid w:val="005734FE"/>
    <w:rsid w:val="005736BE"/>
    <w:rsid w:val="0057501F"/>
    <w:rsid w:val="005751EC"/>
    <w:rsid w:val="0057661D"/>
    <w:rsid w:val="00577711"/>
    <w:rsid w:val="00577B6D"/>
    <w:rsid w:val="00577F58"/>
    <w:rsid w:val="00580C29"/>
    <w:rsid w:val="00583590"/>
    <w:rsid w:val="00583F9A"/>
    <w:rsid w:val="005847EE"/>
    <w:rsid w:val="005859FC"/>
    <w:rsid w:val="0058667C"/>
    <w:rsid w:val="00587F9A"/>
    <w:rsid w:val="005900C5"/>
    <w:rsid w:val="005909BD"/>
    <w:rsid w:val="00591653"/>
    <w:rsid w:val="00591F87"/>
    <w:rsid w:val="0059260B"/>
    <w:rsid w:val="005960E8"/>
    <w:rsid w:val="005A00BB"/>
    <w:rsid w:val="005A033D"/>
    <w:rsid w:val="005A14E1"/>
    <w:rsid w:val="005A21F6"/>
    <w:rsid w:val="005A2CD4"/>
    <w:rsid w:val="005A3692"/>
    <w:rsid w:val="005A3DD1"/>
    <w:rsid w:val="005A48CC"/>
    <w:rsid w:val="005A5284"/>
    <w:rsid w:val="005A56DD"/>
    <w:rsid w:val="005A75B8"/>
    <w:rsid w:val="005B1B0D"/>
    <w:rsid w:val="005B4B2D"/>
    <w:rsid w:val="005B53EE"/>
    <w:rsid w:val="005B61BF"/>
    <w:rsid w:val="005B6AB3"/>
    <w:rsid w:val="005C07AA"/>
    <w:rsid w:val="005C1985"/>
    <w:rsid w:val="005C2238"/>
    <w:rsid w:val="005C54C0"/>
    <w:rsid w:val="005C5EB8"/>
    <w:rsid w:val="005C6972"/>
    <w:rsid w:val="005C7D6D"/>
    <w:rsid w:val="005D1840"/>
    <w:rsid w:val="005D23BF"/>
    <w:rsid w:val="005D2A96"/>
    <w:rsid w:val="005D3497"/>
    <w:rsid w:val="005D46C2"/>
    <w:rsid w:val="005D486E"/>
    <w:rsid w:val="005D4EDB"/>
    <w:rsid w:val="005D6745"/>
    <w:rsid w:val="005D6A98"/>
    <w:rsid w:val="005D6E37"/>
    <w:rsid w:val="005D6F1E"/>
    <w:rsid w:val="005D7D1A"/>
    <w:rsid w:val="005E0725"/>
    <w:rsid w:val="005E0765"/>
    <w:rsid w:val="005E0F0B"/>
    <w:rsid w:val="005E1559"/>
    <w:rsid w:val="005E2825"/>
    <w:rsid w:val="005E2C9D"/>
    <w:rsid w:val="005E30C2"/>
    <w:rsid w:val="005E660F"/>
    <w:rsid w:val="005E684A"/>
    <w:rsid w:val="005E77E6"/>
    <w:rsid w:val="005E7927"/>
    <w:rsid w:val="005E7AB9"/>
    <w:rsid w:val="005F0A03"/>
    <w:rsid w:val="005F14D2"/>
    <w:rsid w:val="005F2000"/>
    <w:rsid w:val="005F3052"/>
    <w:rsid w:val="005F4EB2"/>
    <w:rsid w:val="005F7E82"/>
    <w:rsid w:val="0060294B"/>
    <w:rsid w:val="006039FE"/>
    <w:rsid w:val="00603AEE"/>
    <w:rsid w:val="00604159"/>
    <w:rsid w:val="00604DB5"/>
    <w:rsid w:val="00605EAA"/>
    <w:rsid w:val="00606F3F"/>
    <w:rsid w:val="00612B08"/>
    <w:rsid w:val="0061759D"/>
    <w:rsid w:val="00617F8B"/>
    <w:rsid w:val="00620EF0"/>
    <w:rsid w:val="0062203B"/>
    <w:rsid w:val="00622278"/>
    <w:rsid w:val="00622EB6"/>
    <w:rsid w:val="006231D6"/>
    <w:rsid w:val="00624B53"/>
    <w:rsid w:val="00624DDD"/>
    <w:rsid w:val="0062529F"/>
    <w:rsid w:val="006273C1"/>
    <w:rsid w:val="0063136B"/>
    <w:rsid w:val="00631EE6"/>
    <w:rsid w:val="00632016"/>
    <w:rsid w:val="00635067"/>
    <w:rsid w:val="006352E9"/>
    <w:rsid w:val="00636E2F"/>
    <w:rsid w:val="00641BC6"/>
    <w:rsid w:val="00641C4B"/>
    <w:rsid w:val="0064310E"/>
    <w:rsid w:val="00644024"/>
    <w:rsid w:val="00644380"/>
    <w:rsid w:val="0064453B"/>
    <w:rsid w:val="00644772"/>
    <w:rsid w:val="00645C7D"/>
    <w:rsid w:val="006464F3"/>
    <w:rsid w:val="00646BC8"/>
    <w:rsid w:val="00647440"/>
    <w:rsid w:val="00650D00"/>
    <w:rsid w:val="00650E1F"/>
    <w:rsid w:val="00651F92"/>
    <w:rsid w:val="00652A1A"/>
    <w:rsid w:val="00652FF6"/>
    <w:rsid w:val="00654144"/>
    <w:rsid w:val="00654463"/>
    <w:rsid w:val="006578E9"/>
    <w:rsid w:val="00657906"/>
    <w:rsid w:val="00661961"/>
    <w:rsid w:val="0066196D"/>
    <w:rsid w:val="006654C8"/>
    <w:rsid w:val="0066601B"/>
    <w:rsid w:val="006663A9"/>
    <w:rsid w:val="00667009"/>
    <w:rsid w:val="00672C65"/>
    <w:rsid w:val="00674082"/>
    <w:rsid w:val="006758E6"/>
    <w:rsid w:val="006764CE"/>
    <w:rsid w:val="006775B6"/>
    <w:rsid w:val="00677A09"/>
    <w:rsid w:val="006816D2"/>
    <w:rsid w:val="00683570"/>
    <w:rsid w:val="00685465"/>
    <w:rsid w:val="00685D42"/>
    <w:rsid w:val="00686FAC"/>
    <w:rsid w:val="006871C2"/>
    <w:rsid w:val="0068728C"/>
    <w:rsid w:val="00690B09"/>
    <w:rsid w:val="006921BA"/>
    <w:rsid w:val="0069518D"/>
    <w:rsid w:val="00695E63"/>
    <w:rsid w:val="00696C3A"/>
    <w:rsid w:val="006977DB"/>
    <w:rsid w:val="006A04CE"/>
    <w:rsid w:val="006A1609"/>
    <w:rsid w:val="006A1958"/>
    <w:rsid w:val="006A2593"/>
    <w:rsid w:val="006A2DEB"/>
    <w:rsid w:val="006A3B8D"/>
    <w:rsid w:val="006A5788"/>
    <w:rsid w:val="006A7AE4"/>
    <w:rsid w:val="006B31D7"/>
    <w:rsid w:val="006B415D"/>
    <w:rsid w:val="006B4DCA"/>
    <w:rsid w:val="006B64E2"/>
    <w:rsid w:val="006B6BBA"/>
    <w:rsid w:val="006B7435"/>
    <w:rsid w:val="006B7558"/>
    <w:rsid w:val="006C1239"/>
    <w:rsid w:val="006C1363"/>
    <w:rsid w:val="006C198E"/>
    <w:rsid w:val="006C1AAE"/>
    <w:rsid w:val="006C237F"/>
    <w:rsid w:val="006C38FF"/>
    <w:rsid w:val="006C3BC8"/>
    <w:rsid w:val="006C3CAB"/>
    <w:rsid w:val="006C431D"/>
    <w:rsid w:val="006C438F"/>
    <w:rsid w:val="006C44D4"/>
    <w:rsid w:val="006C46C8"/>
    <w:rsid w:val="006C4C2C"/>
    <w:rsid w:val="006C5A21"/>
    <w:rsid w:val="006D07AA"/>
    <w:rsid w:val="006D12E7"/>
    <w:rsid w:val="006D2BFB"/>
    <w:rsid w:val="006D2FD3"/>
    <w:rsid w:val="006D3535"/>
    <w:rsid w:val="006D3F5B"/>
    <w:rsid w:val="006D5F33"/>
    <w:rsid w:val="006D7259"/>
    <w:rsid w:val="006D7B4B"/>
    <w:rsid w:val="006E0A02"/>
    <w:rsid w:val="006E136A"/>
    <w:rsid w:val="006E1441"/>
    <w:rsid w:val="006E1D93"/>
    <w:rsid w:val="006E2231"/>
    <w:rsid w:val="006E3B1B"/>
    <w:rsid w:val="006E3DE2"/>
    <w:rsid w:val="006E4852"/>
    <w:rsid w:val="006E51B9"/>
    <w:rsid w:val="006E52B0"/>
    <w:rsid w:val="006E5887"/>
    <w:rsid w:val="006E6ECD"/>
    <w:rsid w:val="006E74E6"/>
    <w:rsid w:val="006E757C"/>
    <w:rsid w:val="006F05FD"/>
    <w:rsid w:val="006F2900"/>
    <w:rsid w:val="006F34D2"/>
    <w:rsid w:val="006F4FFA"/>
    <w:rsid w:val="006F5244"/>
    <w:rsid w:val="006F67BD"/>
    <w:rsid w:val="006F7294"/>
    <w:rsid w:val="006F7A07"/>
    <w:rsid w:val="00700FE5"/>
    <w:rsid w:val="007025C2"/>
    <w:rsid w:val="00705685"/>
    <w:rsid w:val="00707409"/>
    <w:rsid w:val="00710827"/>
    <w:rsid w:val="00712333"/>
    <w:rsid w:val="00712570"/>
    <w:rsid w:val="007130E1"/>
    <w:rsid w:val="00713DDB"/>
    <w:rsid w:val="00714233"/>
    <w:rsid w:val="00716AA0"/>
    <w:rsid w:val="00716D6C"/>
    <w:rsid w:val="00717055"/>
    <w:rsid w:val="00717808"/>
    <w:rsid w:val="00720089"/>
    <w:rsid w:val="00720446"/>
    <w:rsid w:val="00721246"/>
    <w:rsid w:val="00722E4A"/>
    <w:rsid w:val="00723CBF"/>
    <w:rsid w:val="00724B3C"/>
    <w:rsid w:val="00725C90"/>
    <w:rsid w:val="0072612F"/>
    <w:rsid w:val="00726A47"/>
    <w:rsid w:val="00730441"/>
    <w:rsid w:val="00732559"/>
    <w:rsid w:val="00733E36"/>
    <w:rsid w:val="0073412B"/>
    <w:rsid w:val="00735D57"/>
    <w:rsid w:val="00736421"/>
    <w:rsid w:val="00737D24"/>
    <w:rsid w:val="00740073"/>
    <w:rsid w:val="007413F1"/>
    <w:rsid w:val="00745B7F"/>
    <w:rsid w:val="00747C1A"/>
    <w:rsid w:val="007511BD"/>
    <w:rsid w:val="00751F90"/>
    <w:rsid w:val="00752C96"/>
    <w:rsid w:val="007531A7"/>
    <w:rsid w:val="00753706"/>
    <w:rsid w:val="00753C9C"/>
    <w:rsid w:val="00755497"/>
    <w:rsid w:val="00760851"/>
    <w:rsid w:val="007622F3"/>
    <w:rsid w:val="00762E8E"/>
    <w:rsid w:val="007633A1"/>
    <w:rsid w:val="00763955"/>
    <w:rsid w:val="00765147"/>
    <w:rsid w:val="007653DC"/>
    <w:rsid w:val="007662C7"/>
    <w:rsid w:val="00766ADE"/>
    <w:rsid w:val="0077133C"/>
    <w:rsid w:val="0077345F"/>
    <w:rsid w:val="0077405C"/>
    <w:rsid w:val="007753F1"/>
    <w:rsid w:val="007757A4"/>
    <w:rsid w:val="0078094F"/>
    <w:rsid w:val="00781CB2"/>
    <w:rsid w:val="00783C68"/>
    <w:rsid w:val="0078452A"/>
    <w:rsid w:val="00784536"/>
    <w:rsid w:val="00784CE4"/>
    <w:rsid w:val="00785482"/>
    <w:rsid w:val="00785D84"/>
    <w:rsid w:val="00785DD2"/>
    <w:rsid w:val="00790817"/>
    <w:rsid w:val="007928EB"/>
    <w:rsid w:val="00793A78"/>
    <w:rsid w:val="00794608"/>
    <w:rsid w:val="007948C5"/>
    <w:rsid w:val="007969DD"/>
    <w:rsid w:val="00797F41"/>
    <w:rsid w:val="007A0823"/>
    <w:rsid w:val="007A1311"/>
    <w:rsid w:val="007A23F4"/>
    <w:rsid w:val="007A2577"/>
    <w:rsid w:val="007A2A72"/>
    <w:rsid w:val="007A5868"/>
    <w:rsid w:val="007B221E"/>
    <w:rsid w:val="007B2D97"/>
    <w:rsid w:val="007B2E44"/>
    <w:rsid w:val="007B300D"/>
    <w:rsid w:val="007B3013"/>
    <w:rsid w:val="007B3AAE"/>
    <w:rsid w:val="007B452D"/>
    <w:rsid w:val="007B509D"/>
    <w:rsid w:val="007C0266"/>
    <w:rsid w:val="007C1442"/>
    <w:rsid w:val="007C1859"/>
    <w:rsid w:val="007C23B8"/>
    <w:rsid w:val="007C2961"/>
    <w:rsid w:val="007C2979"/>
    <w:rsid w:val="007C33EE"/>
    <w:rsid w:val="007C4CA6"/>
    <w:rsid w:val="007C5305"/>
    <w:rsid w:val="007C5A7C"/>
    <w:rsid w:val="007C5AC9"/>
    <w:rsid w:val="007C78C6"/>
    <w:rsid w:val="007D15E7"/>
    <w:rsid w:val="007D30D6"/>
    <w:rsid w:val="007D4855"/>
    <w:rsid w:val="007D4880"/>
    <w:rsid w:val="007D55AE"/>
    <w:rsid w:val="007D63B5"/>
    <w:rsid w:val="007D6B1E"/>
    <w:rsid w:val="007E04E1"/>
    <w:rsid w:val="007E15C8"/>
    <w:rsid w:val="007E1E7F"/>
    <w:rsid w:val="007E28AF"/>
    <w:rsid w:val="007E35F4"/>
    <w:rsid w:val="007E53EB"/>
    <w:rsid w:val="007E57B2"/>
    <w:rsid w:val="007E6E82"/>
    <w:rsid w:val="007E7336"/>
    <w:rsid w:val="007E7580"/>
    <w:rsid w:val="007E75DE"/>
    <w:rsid w:val="007F07C3"/>
    <w:rsid w:val="007F394D"/>
    <w:rsid w:val="007F41D4"/>
    <w:rsid w:val="007F45BD"/>
    <w:rsid w:val="007F5765"/>
    <w:rsid w:val="007F6455"/>
    <w:rsid w:val="007F7529"/>
    <w:rsid w:val="007F776E"/>
    <w:rsid w:val="00802401"/>
    <w:rsid w:val="008049F6"/>
    <w:rsid w:val="008051A0"/>
    <w:rsid w:val="00805689"/>
    <w:rsid w:val="008068DB"/>
    <w:rsid w:val="00806C6C"/>
    <w:rsid w:val="00807733"/>
    <w:rsid w:val="00807A7E"/>
    <w:rsid w:val="00807FDA"/>
    <w:rsid w:val="00810B65"/>
    <w:rsid w:val="008117C2"/>
    <w:rsid w:val="00811C1F"/>
    <w:rsid w:val="00813080"/>
    <w:rsid w:val="00814771"/>
    <w:rsid w:val="00814778"/>
    <w:rsid w:val="00814F36"/>
    <w:rsid w:val="00815895"/>
    <w:rsid w:val="00815B64"/>
    <w:rsid w:val="00815C8C"/>
    <w:rsid w:val="00815F70"/>
    <w:rsid w:val="00816DC3"/>
    <w:rsid w:val="00817D32"/>
    <w:rsid w:val="00821720"/>
    <w:rsid w:val="00822501"/>
    <w:rsid w:val="00822F08"/>
    <w:rsid w:val="00824953"/>
    <w:rsid w:val="008253B7"/>
    <w:rsid w:val="008260E1"/>
    <w:rsid w:val="00830310"/>
    <w:rsid w:val="008324B6"/>
    <w:rsid w:val="00834AA2"/>
    <w:rsid w:val="00834B98"/>
    <w:rsid w:val="00834DFC"/>
    <w:rsid w:val="00835F37"/>
    <w:rsid w:val="00835FCA"/>
    <w:rsid w:val="00837751"/>
    <w:rsid w:val="00837A42"/>
    <w:rsid w:val="00837E6B"/>
    <w:rsid w:val="00841154"/>
    <w:rsid w:val="0084130F"/>
    <w:rsid w:val="00841373"/>
    <w:rsid w:val="008425FA"/>
    <w:rsid w:val="00844211"/>
    <w:rsid w:val="008446C3"/>
    <w:rsid w:val="0084512B"/>
    <w:rsid w:val="00847FAE"/>
    <w:rsid w:val="008501A5"/>
    <w:rsid w:val="00851A9D"/>
    <w:rsid w:val="008537DE"/>
    <w:rsid w:val="008539DE"/>
    <w:rsid w:val="0085628A"/>
    <w:rsid w:val="0085677E"/>
    <w:rsid w:val="0085764B"/>
    <w:rsid w:val="008641E7"/>
    <w:rsid w:val="00865935"/>
    <w:rsid w:val="0087185A"/>
    <w:rsid w:val="00872D83"/>
    <w:rsid w:val="0087339C"/>
    <w:rsid w:val="008734A1"/>
    <w:rsid w:val="00873719"/>
    <w:rsid w:val="008739C5"/>
    <w:rsid w:val="008743D5"/>
    <w:rsid w:val="00875030"/>
    <w:rsid w:val="00876213"/>
    <w:rsid w:val="008775A7"/>
    <w:rsid w:val="00877D5F"/>
    <w:rsid w:val="008811F2"/>
    <w:rsid w:val="008817DE"/>
    <w:rsid w:val="00881C25"/>
    <w:rsid w:val="00881FEE"/>
    <w:rsid w:val="008928CA"/>
    <w:rsid w:val="0089426E"/>
    <w:rsid w:val="00894FE0"/>
    <w:rsid w:val="008A0336"/>
    <w:rsid w:val="008A1D4B"/>
    <w:rsid w:val="008A24DF"/>
    <w:rsid w:val="008A3038"/>
    <w:rsid w:val="008A399C"/>
    <w:rsid w:val="008A425F"/>
    <w:rsid w:val="008A5F87"/>
    <w:rsid w:val="008A6758"/>
    <w:rsid w:val="008A6B5C"/>
    <w:rsid w:val="008A7065"/>
    <w:rsid w:val="008A780B"/>
    <w:rsid w:val="008B3689"/>
    <w:rsid w:val="008B3D3E"/>
    <w:rsid w:val="008B420D"/>
    <w:rsid w:val="008B4402"/>
    <w:rsid w:val="008B4F22"/>
    <w:rsid w:val="008B5309"/>
    <w:rsid w:val="008B530A"/>
    <w:rsid w:val="008B7271"/>
    <w:rsid w:val="008C039B"/>
    <w:rsid w:val="008C0D66"/>
    <w:rsid w:val="008C1C81"/>
    <w:rsid w:val="008C4235"/>
    <w:rsid w:val="008C4751"/>
    <w:rsid w:val="008C67CB"/>
    <w:rsid w:val="008C6977"/>
    <w:rsid w:val="008D0EB1"/>
    <w:rsid w:val="008D1D8B"/>
    <w:rsid w:val="008D1FDA"/>
    <w:rsid w:val="008D3691"/>
    <w:rsid w:val="008D3AC1"/>
    <w:rsid w:val="008D4DF0"/>
    <w:rsid w:val="008D59D1"/>
    <w:rsid w:val="008D5C3B"/>
    <w:rsid w:val="008D5DAE"/>
    <w:rsid w:val="008D6032"/>
    <w:rsid w:val="008D6432"/>
    <w:rsid w:val="008D7090"/>
    <w:rsid w:val="008E00DF"/>
    <w:rsid w:val="008E1DB4"/>
    <w:rsid w:val="008E3EF8"/>
    <w:rsid w:val="008E45F6"/>
    <w:rsid w:val="008E484C"/>
    <w:rsid w:val="008E4C46"/>
    <w:rsid w:val="008E6C04"/>
    <w:rsid w:val="008F06C0"/>
    <w:rsid w:val="008F136E"/>
    <w:rsid w:val="008F169D"/>
    <w:rsid w:val="008F34EB"/>
    <w:rsid w:val="008F41B8"/>
    <w:rsid w:val="008F498A"/>
    <w:rsid w:val="008F513C"/>
    <w:rsid w:val="00901789"/>
    <w:rsid w:val="009026A4"/>
    <w:rsid w:val="0090319F"/>
    <w:rsid w:val="009041D1"/>
    <w:rsid w:val="009049D1"/>
    <w:rsid w:val="00904A9C"/>
    <w:rsid w:val="0090657F"/>
    <w:rsid w:val="00906A43"/>
    <w:rsid w:val="009107D2"/>
    <w:rsid w:val="009110B1"/>
    <w:rsid w:val="009111A6"/>
    <w:rsid w:val="009111EC"/>
    <w:rsid w:val="00911457"/>
    <w:rsid w:val="00911EA7"/>
    <w:rsid w:val="00912230"/>
    <w:rsid w:val="00912277"/>
    <w:rsid w:val="00912A13"/>
    <w:rsid w:val="009161C4"/>
    <w:rsid w:val="009169A6"/>
    <w:rsid w:val="00917229"/>
    <w:rsid w:val="00917A74"/>
    <w:rsid w:val="0092147E"/>
    <w:rsid w:val="00922D78"/>
    <w:rsid w:val="00923A0C"/>
    <w:rsid w:val="0092691D"/>
    <w:rsid w:val="00927C84"/>
    <w:rsid w:val="00927D00"/>
    <w:rsid w:val="00932252"/>
    <w:rsid w:val="009333EB"/>
    <w:rsid w:val="0093437B"/>
    <w:rsid w:val="0093555A"/>
    <w:rsid w:val="009361CC"/>
    <w:rsid w:val="00936A05"/>
    <w:rsid w:val="00936D5D"/>
    <w:rsid w:val="0093730A"/>
    <w:rsid w:val="009403FB"/>
    <w:rsid w:val="00940F8B"/>
    <w:rsid w:val="0094299B"/>
    <w:rsid w:val="00942C81"/>
    <w:rsid w:val="00943716"/>
    <w:rsid w:val="00945F60"/>
    <w:rsid w:val="009467D3"/>
    <w:rsid w:val="0094707A"/>
    <w:rsid w:val="00950CA7"/>
    <w:rsid w:val="00950FCB"/>
    <w:rsid w:val="00952FFC"/>
    <w:rsid w:val="00960C9B"/>
    <w:rsid w:val="00962D87"/>
    <w:rsid w:val="00964B9D"/>
    <w:rsid w:val="00964C22"/>
    <w:rsid w:val="00965426"/>
    <w:rsid w:val="00967CE0"/>
    <w:rsid w:val="0097109F"/>
    <w:rsid w:val="00971263"/>
    <w:rsid w:val="00971714"/>
    <w:rsid w:val="00972C96"/>
    <w:rsid w:val="00972F73"/>
    <w:rsid w:val="009740C9"/>
    <w:rsid w:val="009746E0"/>
    <w:rsid w:val="00974D95"/>
    <w:rsid w:val="00975965"/>
    <w:rsid w:val="0097713B"/>
    <w:rsid w:val="0098186D"/>
    <w:rsid w:val="009818AF"/>
    <w:rsid w:val="00981FCF"/>
    <w:rsid w:val="009828BA"/>
    <w:rsid w:val="00982AB1"/>
    <w:rsid w:val="0098443F"/>
    <w:rsid w:val="00984B7B"/>
    <w:rsid w:val="00985D3E"/>
    <w:rsid w:val="00986A01"/>
    <w:rsid w:val="00990137"/>
    <w:rsid w:val="009914E0"/>
    <w:rsid w:val="0099161F"/>
    <w:rsid w:val="009942AE"/>
    <w:rsid w:val="009947F7"/>
    <w:rsid w:val="00994D85"/>
    <w:rsid w:val="00994FA9"/>
    <w:rsid w:val="009964F8"/>
    <w:rsid w:val="00996C39"/>
    <w:rsid w:val="009970A4"/>
    <w:rsid w:val="00997B3E"/>
    <w:rsid w:val="009A1036"/>
    <w:rsid w:val="009A295B"/>
    <w:rsid w:val="009A2E8D"/>
    <w:rsid w:val="009A3ED4"/>
    <w:rsid w:val="009A4991"/>
    <w:rsid w:val="009A7710"/>
    <w:rsid w:val="009B0360"/>
    <w:rsid w:val="009B06DA"/>
    <w:rsid w:val="009B0937"/>
    <w:rsid w:val="009B0BD4"/>
    <w:rsid w:val="009B13C8"/>
    <w:rsid w:val="009B2187"/>
    <w:rsid w:val="009B3207"/>
    <w:rsid w:val="009B3F0D"/>
    <w:rsid w:val="009B5FDD"/>
    <w:rsid w:val="009C373F"/>
    <w:rsid w:val="009C415B"/>
    <w:rsid w:val="009C42BD"/>
    <w:rsid w:val="009C63F0"/>
    <w:rsid w:val="009C6754"/>
    <w:rsid w:val="009C6BF5"/>
    <w:rsid w:val="009C6ECF"/>
    <w:rsid w:val="009C74F2"/>
    <w:rsid w:val="009D0618"/>
    <w:rsid w:val="009D0F25"/>
    <w:rsid w:val="009D14FB"/>
    <w:rsid w:val="009D14FE"/>
    <w:rsid w:val="009D1741"/>
    <w:rsid w:val="009D1FCE"/>
    <w:rsid w:val="009D24CC"/>
    <w:rsid w:val="009D624E"/>
    <w:rsid w:val="009E28B6"/>
    <w:rsid w:val="009E3D25"/>
    <w:rsid w:val="009E4FE3"/>
    <w:rsid w:val="009E5B68"/>
    <w:rsid w:val="009F0413"/>
    <w:rsid w:val="009F073D"/>
    <w:rsid w:val="009F0B0E"/>
    <w:rsid w:val="009F1F87"/>
    <w:rsid w:val="009F2F4F"/>
    <w:rsid w:val="009F4391"/>
    <w:rsid w:val="009F4D62"/>
    <w:rsid w:val="009F5CDE"/>
    <w:rsid w:val="009F7796"/>
    <w:rsid w:val="009F7A9A"/>
    <w:rsid w:val="00A0083E"/>
    <w:rsid w:val="00A02512"/>
    <w:rsid w:val="00A0294A"/>
    <w:rsid w:val="00A02A17"/>
    <w:rsid w:val="00A03660"/>
    <w:rsid w:val="00A039E2"/>
    <w:rsid w:val="00A05EF0"/>
    <w:rsid w:val="00A07144"/>
    <w:rsid w:val="00A10029"/>
    <w:rsid w:val="00A12798"/>
    <w:rsid w:val="00A12DB7"/>
    <w:rsid w:val="00A13986"/>
    <w:rsid w:val="00A15666"/>
    <w:rsid w:val="00A15EAA"/>
    <w:rsid w:val="00A22E6A"/>
    <w:rsid w:val="00A26415"/>
    <w:rsid w:val="00A2652B"/>
    <w:rsid w:val="00A26FD3"/>
    <w:rsid w:val="00A2700C"/>
    <w:rsid w:val="00A30220"/>
    <w:rsid w:val="00A3043A"/>
    <w:rsid w:val="00A32C6D"/>
    <w:rsid w:val="00A32CCD"/>
    <w:rsid w:val="00A34CD9"/>
    <w:rsid w:val="00A34DBB"/>
    <w:rsid w:val="00A35D28"/>
    <w:rsid w:val="00A35D70"/>
    <w:rsid w:val="00A40258"/>
    <w:rsid w:val="00A405F4"/>
    <w:rsid w:val="00A41330"/>
    <w:rsid w:val="00A41A32"/>
    <w:rsid w:val="00A41DDB"/>
    <w:rsid w:val="00A4269E"/>
    <w:rsid w:val="00A42E7B"/>
    <w:rsid w:val="00A437E5"/>
    <w:rsid w:val="00A44484"/>
    <w:rsid w:val="00A45C57"/>
    <w:rsid w:val="00A463BE"/>
    <w:rsid w:val="00A50D8F"/>
    <w:rsid w:val="00A5179F"/>
    <w:rsid w:val="00A53D96"/>
    <w:rsid w:val="00A54A1C"/>
    <w:rsid w:val="00A54BF9"/>
    <w:rsid w:val="00A54E04"/>
    <w:rsid w:val="00A55611"/>
    <w:rsid w:val="00A57375"/>
    <w:rsid w:val="00A616B2"/>
    <w:rsid w:val="00A61A26"/>
    <w:rsid w:val="00A61D56"/>
    <w:rsid w:val="00A62019"/>
    <w:rsid w:val="00A63253"/>
    <w:rsid w:val="00A6412B"/>
    <w:rsid w:val="00A6577E"/>
    <w:rsid w:val="00A65B5C"/>
    <w:rsid w:val="00A65C3B"/>
    <w:rsid w:val="00A66160"/>
    <w:rsid w:val="00A66615"/>
    <w:rsid w:val="00A66B28"/>
    <w:rsid w:val="00A67127"/>
    <w:rsid w:val="00A6722C"/>
    <w:rsid w:val="00A709F9"/>
    <w:rsid w:val="00A7166F"/>
    <w:rsid w:val="00A753DE"/>
    <w:rsid w:val="00A75E6C"/>
    <w:rsid w:val="00A76EAE"/>
    <w:rsid w:val="00A808AB"/>
    <w:rsid w:val="00A80A91"/>
    <w:rsid w:val="00A82550"/>
    <w:rsid w:val="00A83E39"/>
    <w:rsid w:val="00A84719"/>
    <w:rsid w:val="00A84DE6"/>
    <w:rsid w:val="00A858ED"/>
    <w:rsid w:val="00A90472"/>
    <w:rsid w:val="00A917E3"/>
    <w:rsid w:val="00A9207D"/>
    <w:rsid w:val="00A920FA"/>
    <w:rsid w:val="00A93ACC"/>
    <w:rsid w:val="00A93C8D"/>
    <w:rsid w:val="00A9438C"/>
    <w:rsid w:val="00A959CC"/>
    <w:rsid w:val="00A97111"/>
    <w:rsid w:val="00AA0A39"/>
    <w:rsid w:val="00AA1FAC"/>
    <w:rsid w:val="00AA2530"/>
    <w:rsid w:val="00AA2769"/>
    <w:rsid w:val="00AA330C"/>
    <w:rsid w:val="00AA4BA1"/>
    <w:rsid w:val="00AA628C"/>
    <w:rsid w:val="00AA79B9"/>
    <w:rsid w:val="00AB0455"/>
    <w:rsid w:val="00AB13FD"/>
    <w:rsid w:val="00AB3E24"/>
    <w:rsid w:val="00AB48A3"/>
    <w:rsid w:val="00AB4B24"/>
    <w:rsid w:val="00AB572F"/>
    <w:rsid w:val="00AB6BCE"/>
    <w:rsid w:val="00AC06FD"/>
    <w:rsid w:val="00AC0CB4"/>
    <w:rsid w:val="00AC4432"/>
    <w:rsid w:val="00AC51AD"/>
    <w:rsid w:val="00AC53AC"/>
    <w:rsid w:val="00AC5697"/>
    <w:rsid w:val="00AD050D"/>
    <w:rsid w:val="00AD163D"/>
    <w:rsid w:val="00AD2D7B"/>
    <w:rsid w:val="00AD35F7"/>
    <w:rsid w:val="00AD3AE1"/>
    <w:rsid w:val="00AD540D"/>
    <w:rsid w:val="00AD5FD0"/>
    <w:rsid w:val="00AD67C8"/>
    <w:rsid w:val="00AD6F65"/>
    <w:rsid w:val="00AE47B2"/>
    <w:rsid w:val="00AE4971"/>
    <w:rsid w:val="00AE4F1B"/>
    <w:rsid w:val="00AE602E"/>
    <w:rsid w:val="00AF06BF"/>
    <w:rsid w:val="00AF0C59"/>
    <w:rsid w:val="00AF1B32"/>
    <w:rsid w:val="00AF27C6"/>
    <w:rsid w:val="00AF4C38"/>
    <w:rsid w:val="00AF4D70"/>
    <w:rsid w:val="00AF5735"/>
    <w:rsid w:val="00AF5768"/>
    <w:rsid w:val="00AF709C"/>
    <w:rsid w:val="00AF7341"/>
    <w:rsid w:val="00B01619"/>
    <w:rsid w:val="00B02597"/>
    <w:rsid w:val="00B0272C"/>
    <w:rsid w:val="00B031F7"/>
    <w:rsid w:val="00B0337C"/>
    <w:rsid w:val="00B03846"/>
    <w:rsid w:val="00B06118"/>
    <w:rsid w:val="00B0621A"/>
    <w:rsid w:val="00B06422"/>
    <w:rsid w:val="00B072DA"/>
    <w:rsid w:val="00B07766"/>
    <w:rsid w:val="00B07AC5"/>
    <w:rsid w:val="00B107D6"/>
    <w:rsid w:val="00B117E3"/>
    <w:rsid w:val="00B11A41"/>
    <w:rsid w:val="00B145BE"/>
    <w:rsid w:val="00B14B71"/>
    <w:rsid w:val="00B161AA"/>
    <w:rsid w:val="00B1740B"/>
    <w:rsid w:val="00B1786F"/>
    <w:rsid w:val="00B17CA1"/>
    <w:rsid w:val="00B17F71"/>
    <w:rsid w:val="00B20C3F"/>
    <w:rsid w:val="00B21A61"/>
    <w:rsid w:val="00B21FCF"/>
    <w:rsid w:val="00B248F9"/>
    <w:rsid w:val="00B24B30"/>
    <w:rsid w:val="00B267B3"/>
    <w:rsid w:val="00B274DD"/>
    <w:rsid w:val="00B275C0"/>
    <w:rsid w:val="00B276A9"/>
    <w:rsid w:val="00B30C14"/>
    <w:rsid w:val="00B32DDE"/>
    <w:rsid w:val="00B32EE3"/>
    <w:rsid w:val="00B33AE4"/>
    <w:rsid w:val="00B34358"/>
    <w:rsid w:val="00B36695"/>
    <w:rsid w:val="00B371D1"/>
    <w:rsid w:val="00B372DD"/>
    <w:rsid w:val="00B37E0E"/>
    <w:rsid w:val="00B400F8"/>
    <w:rsid w:val="00B401A3"/>
    <w:rsid w:val="00B40550"/>
    <w:rsid w:val="00B40B46"/>
    <w:rsid w:val="00B4125A"/>
    <w:rsid w:val="00B41C9C"/>
    <w:rsid w:val="00B439CF"/>
    <w:rsid w:val="00B470DF"/>
    <w:rsid w:val="00B47270"/>
    <w:rsid w:val="00B47698"/>
    <w:rsid w:val="00B47C3F"/>
    <w:rsid w:val="00B47C69"/>
    <w:rsid w:val="00B516AB"/>
    <w:rsid w:val="00B520EB"/>
    <w:rsid w:val="00B52378"/>
    <w:rsid w:val="00B535E1"/>
    <w:rsid w:val="00B53F64"/>
    <w:rsid w:val="00B60728"/>
    <w:rsid w:val="00B60BD3"/>
    <w:rsid w:val="00B624F9"/>
    <w:rsid w:val="00B6413A"/>
    <w:rsid w:val="00B655B6"/>
    <w:rsid w:val="00B65620"/>
    <w:rsid w:val="00B658F5"/>
    <w:rsid w:val="00B67619"/>
    <w:rsid w:val="00B703E8"/>
    <w:rsid w:val="00B720AD"/>
    <w:rsid w:val="00B7373E"/>
    <w:rsid w:val="00B737BA"/>
    <w:rsid w:val="00B73E5E"/>
    <w:rsid w:val="00B75A81"/>
    <w:rsid w:val="00B77BDE"/>
    <w:rsid w:val="00B77CB8"/>
    <w:rsid w:val="00B81958"/>
    <w:rsid w:val="00B82521"/>
    <w:rsid w:val="00B846DA"/>
    <w:rsid w:val="00B85437"/>
    <w:rsid w:val="00B85503"/>
    <w:rsid w:val="00B86502"/>
    <w:rsid w:val="00B86936"/>
    <w:rsid w:val="00B90857"/>
    <w:rsid w:val="00B921C9"/>
    <w:rsid w:val="00B92C27"/>
    <w:rsid w:val="00BA3734"/>
    <w:rsid w:val="00BA3DC3"/>
    <w:rsid w:val="00BA5C6F"/>
    <w:rsid w:val="00BA5DA7"/>
    <w:rsid w:val="00BB0958"/>
    <w:rsid w:val="00BB0E9C"/>
    <w:rsid w:val="00BB1CE2"/>
    <w:rsid w:val="00BB5A08"/>
    <w:rsid w:val="00BB715D"/>
    <w:rsid w:val="00BC3CE2"/>
    <w:rsid w:val="00BC432D"/>
    <w:rsid w:val="00BC6299"/>
    <w:rsid w:val="00BC6A24"/>
    <w:rsid w:val="00BC7138"/>
    <w:rsid w:val="00BC71C0"/>
    <w:rsid w:val="00BD1582"/>
    <w:rsid w:val="00BD2CAF"/>
    <w:rsid w:val="00BD3850"/>
    <w:rsid w:val="00BD4832"/>
    <w:rsid w:val="00BD5EDB"/>
    <w:rsid w:val="00BE0D5A"/>
    <w:rsid w:val="00BE1328"/>
    <w:rsid w:val="00BE28FE"/>
    <w:rsid w:val="00BE2BA2"/>
    <w:rsid w:val="00BE3136"/>
    <w:rsid w:val="00BE6057"/>
    <w:rsid w:val="00BE6AB5"/>
    <w:rsid w:val="00BF0088"/>
    <w:rsid w:val="00BF05C2"/>
    <w:rsid w:val="00BF0FA9"/>
    <w:rsid w:val="00BF4497"/>
    <w:rsid w:val="00BF4B15"/>
    <w:rsid w:val="00BF6713"/>
    <w:rsid w:val="00BF7770"/>
    <w:rsid w:val="00BF78E9"/>
    <w:rsid w:val="00C00091"/>
    <w:rsid w:val="00C02098"/>
    <w:rsid w:val="00C02575"/>
    <w:rsid w:val="00C0399B"/>
    <w:rsid w:val="00C048F4"/>
    <w:rsid w:val="00C04CAB"/>
    <w:rsid w:val="00C06894"/>
    <w:rsid w:val="00C107E0"/>
    <w:rsid w:val="00C13240"/>
    <w:rsid w:val="00C13B3E"/>
    <w:rsid w:val="00C1686F"/>
    <w:rsid w:val="00C21D96"/>
    <w:rsid w:val="00C21E72"/>
    <w:rsid w:val="00C22A0C"/>
    <w:rsid w:val="00C23397"/>
    <w:rsid w:val="00C247DF"/>
    <w:rsid w:val="00C26F83"/>
    <w:rsid w:val="00C275D4"/>
    <w:rsid w:val="00C30613"/>
    <w:rsid w:val="00C30713"/>
    <w:rsid w:val="00C33ED7"/>
    <w:rsid w:val="00C3503D"/>
    <w:rsid w:val="00C36161"/>
    <w:rsid w:val="00C37EC4"/>
    <w:rsid w:val="00C37FF5"/>
    <w:rsid w:val="00C40189"/>
    <w:rsid w:val="00C4123E"/>
    <w:rsid w:val="00C415B0"/>
    <w:rsid w:val="00C432EE"/>
    <w:rsid w:val="00C4366D"/>
    <w:rsid w:val="00C45410"/>
    <w:rsid w:val="00C4627C"/>
    <w:rsid w:val="00C51AED"/>
    <w:rsid w:val="00C54231"/>
    <w:rsid w:val="00C54EE1"/>
    <w:rsid w:val="00C57251"/>
    <w:rsid w:val="00C606F0"/>
    <w:rsid w:val="00C61706"/>
    <w:rsid w:val="00C61A81"/>
    <w:rsid w:val="00C63FE6"/>
    <w:rsid w:val="00C64AF2"/>
    <w:rsid w:val="00C64CB9"/>
    <w:rsid w:val="00C65C3F"/>
    <w:rsid w:val="00C66956"/>
    <w:rsid w:val="00C6771D"/>
    <w:rsid w:val="00C704B0"/>
    <w:rsid w:val="00C716BF"/>
    <w:rsid w:val="00C71E91"/>
    <w:rsid w:val="00C73CBA"/>
    <w:rsid w:val="00C74291"/>
    <w:rsid w:val="00C7460F"/>
    <w:rsid w:val="00C74E09"/>
    <w:rsid w:val="00C75354"/>
    <w:rsid w:val="00C75D7A"/>
    <w:rsid w:val="00C75EBD"/>
    <w:rsid w:val="00C761F1"/>
    <w:rsid w:val="00C7632C"/>
    <w:rsid w:val="00C77227"/>
    <w:rsid w:val="00C776DF"/>
    <w:rsid w:val="00C80398"/>
    <w:rsid w:val="00C852FA"/>
    <w:rsid w:val="00C91E82"/>
    <w:rsid w:val="00C93942"/>
    <w:rsid w:val="00C94B11"/>
    <w:rsid w:val="00C94C3E"/>
    <w:rsid w:val="00C95040"/>
    <w:rsid w:val="00C95FA8"/>
    <w:rsid w:val="00C96239"/>
    <w:rsid w:val="00C96D6C"/>
    <w:rsid w:val="00C96EA0"/>
    <w:rsid w:val="00C96FC7"/>
    <w:rsid w:val="00CA0194"/>
    <w:rsid w:val="00CA06BD"/>
    <w:rsid w:val="00CA0E51"/>
    <w:rsid w:val="00CA1F6E"/>
    <w:rsid w:val="00CA2AC8"/>
    <w:rsid w:val="00CA7444"/>
    <w:rsid w:val="00CA74CB"/>
    <w:rsid w:val="00CB11F3"/>
    <w:rsid w:val="00CB1698"/>
    <w:rsid w:val="00CB21EF"/>
    <w:rsid w:val="00CB41AD"/>
    <w:rsid w:val="00CB45E7"/>
    <w:rsid w:val="00CB5898"/>
    <w:rsid w:val="00CB67CA"/>
    <w:rsid w:val="00CB6BD3"/>
    <w:rsid w:val="00CC1118"/>
    <w:rsid w:val="00CC1655"/>
    <w:rsid w:val="00CC2783"/>
    <w:rsid w:val="00CC2E4B"/>
    <w:rsid w:val="00CC3642"/>
    <w:rsid w:val="00CC3DD1"/>
    <w:rsid w:val="00CC4153"/>
    <w:rsid w:val="00CC431C"/>
    <w:rsid w:val="00CC4C8B"/>
    <w:rsid w:val="00CC641D"/>
    <w:rsid w:val="00CC7E1B"/>
    <w:rsid w:val="00CD25CF"/>
    <w:rsid w:val="00CD39C3"/>
    <w:rsid w:val="00CD510A"/>
    <w:rsid w:val="00CD73A7"/>
    <w:rsid w:val="00CE30FB"/>
    <w:rsid w:val="00CE52AA"/>
    <w:rsid w:val="00CE6FB6"/>
    <w:rsid w:val="00CE734D"/>
    <w:rsid w:val="00CE7714"/>
    <w:rsid w:val="00CE7AAE"/>
    <w:rsid w:val="00CF128E"/>
    <w:rsid w:val="00CF180D"/>
    <w:rsid w:val="00CF1CE3"/>
    <w:rsid w:val="00CF28A7"/>
    <w:rsid w:val="00CF2AE0"/>
    <w:rsid w:val="00CF3D84"/>
    <w:rsid w:val="00CF5091"/>
    <w:rsid w:val="00CF63B8"/>
    <w:rsid w:val="00D0163A"/>
    <w:rsid w:val="00D01B18"/>
    <w:rsid w:val="00D0234C"/>
    <w:rsid w:val="00D042C3"/>
    <w:rsid w:val="00D0439A"/>
    <w:rsid w:val="00D05939"/>
    <w:rsid w:val="00D06E22"/>
    <w:rsid w:val="00D07B85"/>
    <w:rsid w:val="00D10A25"/>
    <w:rsid w:val="00D12154"/>
    <w:rsid w:val="00D12557"/>
    <w:rsid w:val="00D12D6B"/>
    <w:rsid w:val="00D1415C"/>
    <w:rsid w:val="00D14D4B"/>
    <w:rsid w:val="00D159F5"/>
    <w:rsid w:val="00D15A99"/>
    <w:rsid w:val="00D165EC"/>
    <w:rsid w:val="00D1668A"/>
    <w:rsid w:val="00D16C24"/>
    <w:rsid w:val="00D175E1"/>
    <w:rsid w:val="00D20E5F"/>
    <w:rsid w:val="00D222C4"/>
    <w:rsid w:val="00D235A9"/>
    <w:rsid w:val="00D2364D"/>
    <w:rsid w:val="00D23A0A"/>
    <w:rsid w:val="00D245BC"/>
    <w:rsid w:val="00D24F38"/>
    <w:rsid w:val="00D25153"/>
    <w:rsid w:val="00D25609"/>
    <w:rsid w:val="00D267A2"/>
    <w:rsid w:val="00D26971"/>
    <w:rsid w:val="00D278CB"/>
    <w:rsid w:val="00D30E08"/>
    <w:rsid w:val="00D31798"/>
    <w:rsid w:val="00D31D6C"/>
    <w:rsid w:val="00D31F7F"/>
    <w:rsid w:val="00D321F3"/>
    <w:rsid w:val="00D32955"/>
    <w:rsid w:val="00D32A24"/>
    <w:rsid w:val="00D34071"/>
    <w:rsid w:val="00D3425B"/>
    <w:rsid w:val="00D353BD"/>
    <w:rsid w:val="00D35832"/>
    <w:rsid w:val="00D41E1B"/>
    <w:rsid w:val="00D43EB4"/>
    <w:rsid w:val="00D44801"/>
    <w:rsid w:val="00D44821"/>
    <w:rsid w:val="00D45BD8"/>
    <w:rsid w:val="00D45D82"/>
    <w:rsid w:val="00D47FC3"/>
    <w:rsid w:val="00D5106C"/>
    <w:rsid w:val="00D514A9"/>
    <w:rsid w:val="00D51EBB"/>
    <w:rsid w:val="00D52889"/>
    <w:rsid w:val="00D52E04"/>
    <w:rsid w:val="00D538CC"/>
    <w:rsid w:val="00D56AD9"/>
    <w:rsid w:val="00D56F4B"/>
    <w:rsid w:val="00D5749F"/>
    <w:rsid w:val="00D57ED3"/>
    <w:rsid w:val="00D60265"/>
    <w:rsid w:val="00D628E8"/>
    <w:rsid w:val="00D63F06"/>
    <w:rsid w:val="00D647B7"/>
    <w:rsid w:val="00D649C1"/>
    <w:rsid w:val="00D64AD7"/>
    <w:rsid w:val="00D65229"/>
    <w:rsid w:val="00D723ED"/>
    <w:rsid w:val="00D74156"/>
    <w:rsid w:val="00D756E7"/>
    <w:rsid w:val="00D75969"/>
    <w:rsid w:val="00D76308"/>
    <w:rsid w:val="00D76FF5"/>
    <w:rsid w:val="00D80E23"/>
    <w:rsid w:val="00D81E6F"/>
    <w:rsid w:val="00D8228F"/>
    <w:rsid w:val="00D82C65"/>
    <w:rsid w:val="00D845BC"/>
    <w:rsid w:val="00D86C04"/>
    <w:rsid w:val="00D87DDD"/>
    <w:rsid w:val="00D91466"/>
    <w:rsid w:val="00D91F55"/>
    <w:rsid w:val="00D9251B"/>
    <w:rsid w:val="00D93B85"/>
    <w:rsid w:val="00D94135"/>
    <w:rsid w:val="00D9704B"/>
    <w:rsid w:val="00DA07CA"/>
    <w:rsid w:val="00DA229E"/>
    <w:rsid w:val="00DA306E"/>
    <w:rsid w:val="00DA30DB"/>
    <w:rsid w:val="00DA374C"/>
    <w:rsid w:val="00DA4A57"/>
    <w:rsid w:val="00DA5E48"/>
    <w:rsid w:val="00DA6079"/>
    <w:rsid w:val="00DA65C3"/>
    <w:rsid w:val="00DA6879"/>
    <w:rsid w:val="00DB1AB0"/>
    <w:rsid w:val="00DB3057"/>
    <w:rsid w:val="00DB5CDD"/>
    <w:rsid w:val="00DB6422"/>
    <w:rsid w:val="00DB7118"/>
    <w:rsid w:val="00DC28B5"/>
    <w:rsid w:val="00DC349C"/>
    <w:rsid w:val="00DC513B"/>
    <w:rsid w:val="00DC5605"/>
    <w:rsid w:val="00DD0932"/>
    <w:rsid w:val="00DD166E"/>
    <w:rsid w:val="00DD2975"/>
    <w:rsid w:val="00DD3288"/>
    <w:rsid w:val="00DD3863"/>
    <w:rsid w:val="00DD42C9"/>
    <w:rsid w:val="00DD465D"/>
    <w:rsid w:val="00DD4B6C"/>
    <w:rsid w:val="00DD79E6"/>
    <w:rsid w:val="00DE2D7A"/>
    <w:rsid w:val="00DE6392"/>
    <w:rsid w:val="00DE6C3A"/>
    <w:rsid w:val="00DE7B04"/>
    <w:rsid w:val="00DF0AE5"/>
    <w:rsid w:val="00DF2D62"/>
    <w:rsid w:val="00DF3433"/>
    <w:rsid w:val="00DF3CC6"/>
    <w:rsid w:val="00DF4F19"/>
    <w:rsid w:val="00DF576A"/>
    <w:rsid w:val="00DF6729"/>
    <w:rsid w:val="00DF75F9"/>
    <w:rsid w:val="00E018F0"/>
    <w:rsid w:val="00E01920"/>
    <w:rsid w:val="00E01D63"/>
    <w:rsid w:val="00E02AFF"/>
    <w:rsid w:val="00E03882"/>
    <w:rsid w:val="00E04D98"/>
    <w:rsid w:val="00E05C80"/>
    <w:rsid w:val="00E0618C"/>
    <w:rsid w:val="00E06435"/>
    <w:rsid w:val="00E066F8"/>
    <w:rsid w:val="00E078D0"/>
    <w:rsid w:val="00E100E1"/>
    <w:rsid w:val="00E115CE"/>
    <w:rsid w:val="00E13EF4"/>
    <w:rsid w:val="00E14967"/>
    <w:rsid w:val="00E159D7"/>
    <w:rsid w:val="00E17AD0"/>
    <w:rsid w:val="00E2092F"/>
    <w:rsid w:val="00E2103D"/>
    <w:rsid w:val="00E21CD7"/>
    <w:rsid w:val="00E222BC"/>
    <w:rsid w:val="00E24030"/>
    <w:rsid w:val="00E2511E"/>
    <w:rsid w:val="00E25DC7"/>
    <w:rsid w:val="00E25DDD"/>
    <w:rsid w:val="00E2779B"/>
    <w:rsid w:val="00E30429"/>
    <w:rsid w:val="00E30623"/>
    <w:rsid w:val="00E31D7A"/>
    <w:rsid w:val="00E31FD6"/>
    <w:rsid w:val="00E326B1"/>
    <w:rsid w:val="00E32BE1"/>
    <w:rsid w:val="00E3304C"/>
    <w:rsid w:val="00E332CC"/>
    <w:rsid w:val="00E3480A"/>
    <w:rsid w:val="00E34CE2"/>
    <w:rsid w:val="00E368C1"/>
    <w:rsid w:val="00E3790A"/>
    <w:rsid w:val="00E42447"/>
    <w:rsid w:val="00E43411"/>
    <w:rsid w:val="00E43D0E"/>
    <w:rsid w:val="00E45ECE"/>
    <w:rsid w:val="00E46C1F"/>
    <w:rsid w:val="00E50193"/>
    <w:rsid w:val="00E5032F"/>
    <w:rsid w:val="00E50A90"/>
    <w:rsid w:val="00E548BA"/>
    <w:rsid w:val="00E54EEF"/>
    <w:rsid w:val="00E562C1"/>
    <w:rsid w:val="00E56B28"/>
    <w:rsid w:val="00E56FA9"/>
    <w:rsid w:val="00E61C67"/>
    <w:rsid w:val="00E61E66"/>
    <w:rsid w:val="00E6211E"/>
    <w:rsid w:val="00E630A1"/>
    <w:rsid w:val="00E65702"/>
    <w:rsid w:val="00E6575B"/>
    <w:rsid w:val="00E66E94"/>
    <w:rsid w:val="00E71367"/>
    <w:rsid w:val="00E7182B"/>
    <w:rsid w:val="00E72B23"/>
    <w:rsid w:val="00E7389D"/>
    <w:rsid w:val="00E73A25"/>
    <w:rsid w:val="00E74201"/>
    <w:rsid w:val="00E745CD"/>
    <w:rsid w:val="00E75143"/>
    <w:rsid w:val="00E82F59"/>
    <w:rsid w:val="00E8381B"/>
    <w:rsid w:val="00E84DF5"/>
    <w:rsid w:val="00E863A7"/>
    <w:rsid w:val="00E86479"/>
    <w:rsid w:val="00E86CF2"/>
    <w:rsid w:val="00E86E9F"/>
    <w:rsid w:val="00E86F5E"/>
    <w:rsid w:val="00E90588"/>
    <w:rsid w:val="00E91F25"/>
    <w:rsid w:val="00E92372"/>
    <w:rsid w:val="00E92EC6"/>
    <w:rsid w:val="00E935AA"/>
    <w:rsid w:val="00E93A40"/>
    <w:rsid w:val="00E93B57"/>
    <w:rsid w:val="00E94BFC"/>
    <w:rsid w:val="00E95F83"/>
    <w:rsid w:val="00E97F8B"/>
    <w:rsid w:val="00EA1308"/>
    <w:rsid w:val="00EA1393"/>
    <w:rsid w:val="00EA22D7"/>
    <w:rsid w:val="00EA26E2"/>
    <w:rsid w:val="00EA67E4"/>
    <w:rsid w:val="00EA7616"/>
    <w:rsid w:val="00EA7EBD"/>
    <w:rsid w:val="00EB0AEF"/>
    <w:rsid w:val="00EB1367"/>
    <w:rsid w:val="00EB17A2"/>
    <w:rsid w:val="00EB1B27"/>
    <w:rsid w:val="00EB36AE"/>
    <w:rsid w:val="00EB65D7"/>
    <w:rsid w:val="00EB74B8"/>
    <w:rsid w:val="00EC0481"/>
    <w:rsid w:val="00EC0E46"/>
    <w:rsid w:val="00EC2240"/>
    <w:rsid w:val="00EC483D"/>
    <w:rsid w:val="00EC4B6E"/>
    <w:rsid w:val="00EC4F92"/>
    <w:rsid w:val="00EC5822"/>
    <w:rsid w:val="00EC6B3D"/>
    <w:rsid w:val="00EC7E07"/>
    <w:rsid w:val="00ED1B09"/>
    <w:rsid w:val="00ED232E"/>
    <w:rsid w:val="00ED2CA1"/>
    <w:rsid w:val="00ED2E8F"/>
    <w:rsid w:val="00ED3131"/>
    <w:rsid w:val="00ED42EB"/>
    <w:rsid w:val="00ED4746"/>
    <w:rsid w:val="00ED4854"/>
    <w:rsid w:val="00EE3196"/>
    <w:rsid w:val="00EE4592"/>
    <w:rsid w:val="00EE57FC"/>
    <w:rsid w:val="00EF1936"/>
    <w:rsid w:val="00EF1D4B"/>
    <w:rsid w:val="00EF24A7"/>
    <w:rsid w:val="00EF35F8"/>
    <w:rsid w:val="00EF51BE"/>
    <w:rsid w:val="00EF5C84"/>
    <w:rsid w:val="00EF5D59"/>
    <w:rsid w:val="00EF6591"/>
    <w:rsid w:val="00EF702B"/>
    <w:rsid w:val="00EF7B3D"/>
    <w:rsid w:val="00F00381"/>
    <w:rsid w:val="00F007C2"/>
    <w:rsid w:val="00F00F19"/>
    <w:rsid w:val="00F025DD"/>
    <w:rsid w:val="00F0370F"/>
    <w:rsid w:val="00F04BAD"/>
    <w:rsid w:val="00F0502F"/>
    <w:rsid w:val="00F054AE"/>
    <w:rsid w:val="00F060A9"/>
    <w:rsid w:val="00F07375"/>
    <w:rsid w:val="00F07A70"/>
    <w:rsid w:val="00F11A4D"/>
    <w:rsid w:val="00F13456"/>
    <w:rsid w:val="00F13CB7"/>
    <w:rsid w:val="00F14DD0"/>
    <w:rsid w:val="00F15181"/>
    <w:rsid w:val="00F15979"/>
    <w:rsid w:val="00F16655"/>
    <w:rsid w:val="00F16F79"/>
    <w:rsid w:val="00F17426"/>
    <w:rsid w:val="00F2190E"/>
    <w:rsid w:val="00F23575"/>
    <w:rsid w:val="00F2425B"/>
    <w:rsid w:val="00F242F2"/>
    <w:rsid w:val="00F25887"/>
    <w:rsid w:val="00F25CAD"/>
    <w:rsid w:val="00F27195"/>
    <w:rsid w:val="00F273BA"/>
    <w:rsid w:val="00F275B0"/>
    <w:rsid w:val="00F27C4A"/>
    <w:rsid w:val="00F30561"/>
    <w:rsid w:val="00F30F2F"/>
    <w:rsid w:val="00F313ED"/>
    <w:rsid w:val="00F31787"/>
    <w:rsid w:val="00F3278A"/>
    <w:rsid w:val="00F33209"/>
    <w:rsid w:val="00F360AA"/>
    <w:rsid w:val="00F40262"/>
    <w:rsid w:val="00F40833"/>
    <w:rsid w:val="00F411D1"/>
    <w:rsid w:val="00F42201"/>
    <w:rsid w:val="00F430C7"/>
    <w:rsid w:val="00F44610"/>
    <w:rsid w:val="00F45AD8"/>
    <w:rsid w:val="00F46022"/>
    <w:rsid w:val="00F47708"/>
    <w:rsid w:val="00F51027"/>
    <w:rsid w:val="00F528E4"/>
    <w:rsid w:val="00F53639"/>
    <w:rsid w:val="00F54351"/>
    <w:rsid w:val="00F54822"/>
    <w:rsid w:val="00F55124"/>
    <w:rsid w:val="00F55FBD"/>
    <w:rsid w:val="00F56319"/>
    <w:rsid w:val="00F56ADE"/>
    <w:rsid w:val="00F60F6B"/>
    <w:rsid w:val="00F61E1F"/>
    <w:rsid w:val="00F620BF"/>
    <w:rsid w:val="00F628FD"/>
    <w:rsid w:val="00F62D24"/>
    <w:rsid w:val="00F63194"/>
    <w:rsid w:val="00F63AB2"/>
    <w:rsid w:val="00F64381"/>
    <w:rsid w:val="00F64BE5"/>
    <w:rsid w:val="00F64F56"/>
    <w:rsid w:val="00F65883"/>
    <w:rsid w:val="00F65A91"/>
    <w:rsid w:val="00F66323"/>
    <w:rsid w:val="00F715B9"/>
    <w:rsid w:val="00F71B45"/>
    <w:rsid w:val="00F71C5C"/>
    <w:rsid w:val="00F744D5"/>
    <w:rsid w:val="00F76AAD"/>
    <w:rsid w:val="00F76BF2"/>
    <w:rsid w:val="00F80917"/>
    <w:rsid w:val="00F81D44"/>
    <w:rsid w:val="00F85530"/>
    <w:rsid w:val="00F860B8"/>
    <w:rsid w:val="00F903FE"/>
    <w:rsid w:val="00F90546"/>
    <w:rsid w:val="00F90DDE"/>
    <w:rsid w:val="00F90E4B"/>
    <w:rsid w:val="00F91204"/>
    <w:rsid w:val="00F91380"/>
    <w:rsid w:val="00F9198A"/>
    <w:rsid w:val="00F91E75"/>
    <w:rsid w:val="00F924B7"/>
    <w:rsid w:val="00F93CBB"/>
    <w:rsid w:val="00F94A83"/>
    <w:rsid w:val="00F95DCE"/>
    <w:rsid w:val="00F96848"/>
    <w:rsid w:val="00F97BD9"/>
    <w:rsid w:val="00FA42E2"/>
    <w:rsid w:val="00FA5034"/>
    <w:rsid w:val="00FA5881"/>
    <w:rsid w:val="00FA6B4D"/>
    <w:rsid w:val="00FA7969"/>
    <w:rsid w:val="00FA7A67"/>
    <w:rsid w:val="00FA7B52"/>
    <w:rsid w:val="00FB0FCF"/>
    <w:rsid w:val="00FB1378"/>
    <w:rsid w:val="00FB15D9"/>
    <w:rsid w:val="00FB232F"/>
    <w:rsid w:val="00FB2465"/>
    <w:rsid w:val="00FB2A1F"/>
    <w:rsid w:val="00FB4DC7"/>
    <w:rsid w:val="00FB6DD4"/>
    <w:rsid w:val="00FC0FBC"/>
    <w:rsid w:val="00FC310F"/>
    <w:rsid w:val="00FC3267"/>
    <w:rsid w:val="00FC3E22"/>
    <w:rsid w:val="00FC42AD"/>
    <w:rsid w:val="00FC4CD6"/>
    <w:rsid w:val="00FC5006"/>
    <w:rsid w:val="00FC58A5"/>
    <w:rsid w:val="00FC7BDF"/>
    <w:rsid w:val="00FD190E"/>
    <w:rsid w:val="00FD1CDC"/>
    <w:rsid w:val="00FD2481"/>
    <w:rsid w:val="00FD4BB6"/>
    <w:rsid w:val="00FD4DA1"/>
    <w:rsid w:val="00FD6036"/>
    <w:rsid w:val="00FD6849"/>
    <w:rsid w:val="00FE0405"/>
    <w:rsid w:val="00FE134F"/>
    <w:rsid w:val="00FE16D1"/>
    <w:rsid w:val="00FE2B22"/>
    <w:rsid w:val="00FE3858"/>
    <w:rsid w:val="00FE5309"/>
    <w:rsid w:val="00FE5945"/>
    <w:rsid w:val="00FE6125"/>
    <w:rsid w:val="00FE650A"/>
    <w:rsid w:val="00FE7470"/>
    <w:rsid w:val="00FF275D"/>
    <w:rsid w:val="00FF27B5"/>
    <w:rsid w:val="00FF33DC"/>
    <w:rsid w:val="00FF4B9E"/>
    <w:rsid w:val="00FF4DD6"/>
    <w:rsid w:val="00FF6221"/>
    <w:rsid w:val="00FF6A2E"/>
    <w:rsid w:val="00FF71B0"/>
    <w:rsid w:val="07363C6F"/>
    <w:rsid w:val="0A014DAC"/>
    <w:rsid w:val="1604FC31"/>
    <w:rsid w:val="18D44753"/>
    <w:rsid w:val="1AE23869"/>
    <w:rsid w:val="1F0D3D09"/>
    <w:rsid w:val="33227960"/>
    <w:rsid w:val="3EA9AE92"/>
    <w:rsid w:val="4A83466A"/>
    <w:rsid w:val="546977BA"/>
    <w:rsid w:val="5A5D7BF2"/>
    <w:rsid w:val="629B609E"/>
    <w:rsid w:val="6E056E53"/>
    <w:rsid w:val="6FE23CB9"/>
    <w:rsid w:val="742DC0DE"/>
    <w:rsid w:val="7D2DF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4B28E"/>
  <w15:docId w15:val="{4746084C-5F56-47B8-80DE-366F4D13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42C81"/>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37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77C"/>
    <w:rPr>
      <w:sz w:val="20"/>
      <w:szCs w:val="20"/>
    </w:rPr>
  </w:style>
  <w:style w:type="character" w:styleId="FootnoteReference">
    <w:name w:val="footnote reference"/>
    <w:basedOn w:val="DefaultParagraphFont"/>
    <w:uiPriority w:val="99"/>
    <w:semiHidden/>
    <w:unhideWhenUsed/>
    <w:rsid w:val="0026377C"/>
    <w:rPr>
      <w:vertAlign w:val="superscript"/>
    </w:rPr>
  </w:style>
  <w:style w:type="character" w:customStyle="1" w:styleId="costarpage">
    <w:name w:val="co_starpage"/>
    <w:basedOn w:val="DefaultParagraphFont"/>
    <w:rsid w:val="00A32CCD"/>
  </w:style>
  <w:style w:type="character" w:customStyle="1" w:styleId="apple-converted-space">
    <w:name w:val="apple-converted-space"/>
    <w:basedOn w:val="DefaultParagraphFont"/>
    <w:rsid w:val="00A32CCD"/>
  </w:style>
  <w:style w:type="character" w:styleId="Strong">
    <w:name w:val="Strong"/>
    <w:basedOn w:val="DefaultParagraphFont"/>
    <w:uiPriority w:val="22"/>
    <w:qFormat/>
    <w:rsid w:val="00D1415C"/>
    <w:rPr>
      <w:b/>
      <w:bCs/>
    </w:rPr>
  </w:style>
  <w:style w:type="character" w:styleId="Hyperlink">
    <w:name w:val="Hyperlink"/>
    <w:basedOn w:val="DefaultParagraphFont"/>
    <w:uiPriority w:val="99"/>
    <w:unhideWhenUsed/>
    <w:rsid w:val="00D1415C"/>
    <w:rPr>
      <w:color w:val="0000FF"/>
      <w:u w:val="single"/>
    </w:rPr>
  </w:style>
  <w:style w:type="character" w:styleId="Emphasis">
    <w:name w:val="Emphasis"/>
    <w:basedOn w:val="DefaultParagraphFont"/>
    <w:uiPriority w:val="20"/>
    <w:qFormat/>
    <w:rsid w:val="00D1415C"/>
    <w:rPr>
      <w:i/>
      <w:iCs/>
    </w:rPr>
  </w:style>
  <w:style w:type="character" w:styleId="HTMLCite">
    <w:name w:val="HTML Cite"/>
    <w:basedOn w:val="DefaultParagraphFont"/>
    <w:uiPriority w:val="99"/>
    <w:semiHidden/>
    <w:unhideWhenUsed/>
    <w:rsid w:val="00A12798"/>
    <w:rPr>
      <w:i/>
      <w:iCs/>
    </w:rPr>
  </w:style>
  <w:style w:type="character" w:customStyle="1" w:styleId="counderline">
    <w:name w:val="co_underline"/>
    <w:basedOn w:val="DefaultParagraphFont"/>
    <w:rsid w:val="00755497"/>
  </w:style>
  <w:style w:type="paragraph" w:styleId="ListParagraph">
    <w:name w:val="List Paragraph"/>
    <w:basedOn w:val="Normal"/>
    <w:uiPriority w:val="34"/>
    <w:qFormat/>
    <w:rsid w:val="00202C22"/>
    <w:pPr>
      <w:ind w:left="720"/>
      <w:contextualSpacing/>
    </w:pPr>
  </w:style>
  <w:style w:type="character" w:customStyle="1" w:styleId="Heading3Char">
    <w:name w:val="Heading 3 Char"/>
    <w:basedOn w:val="DefaultParagraphFont"/>
    <w:link w:val="Heading3"/>
    <w:rsid w:val="00942C81"/>
    <w:rPr>
      <w:rFonts w:ascii="Arial" w:eastAsia="Times New Roman" w:hAnsi="Arial" w:cs="Arial"/>
      <w:b/>
      <w:bCs/>
      <w:sz w:val="26"/>
      <w:szCs w:val="26"/>
    </w:rPr>
  </w:style>
  <w:style w:type="paragraph" w:customStyle="1" w:styleId="p3">
    <w:name w:val="p3"/>
    <w:basedOn w:val="Normal"/>
    <w:rsid w:val="00942C81"/>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Centered">
    <w:name w:val="Style Centered"/>
    <w:basedOn w:val="Normal"/>
    <w:rsid w:val="00942C8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14">
    <w:name w:val="p14"/>
    <w:basedOn w:val="Normal"/>
    <w:rsid w:val="00942C81"/>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17">
    <w:name w:val="p17"/>
    <w:basedOn w:val="Normal"/>
    <w:rsid w:val="00942C81"/>
    <w:pPr>
      <w:widowControl w:val="0"/>
      <w:tabs>
        <w:tab w:val="left" w:pos="5057"/>
      </w:tabs>
      <w:autoSpaceDE w:val="0"/>
      <w:autoSpaceDN w:val="0"/>
      <w:adjustRightInd w:val="0"/>
      <w:spacing w:after="0" w:line="240" w:lineRule="auto"/>
      <w:ind w:left="3617"/>
    </w:pPr>
    <w:rPr>
      <w:rFonts w:ascii="Times New Roman" w:eastAsia="Times New Roman" w:hAnsi="Times New Roman" w:cs="Times New Roman"/>
      <w:sz w:val="24"/>
      <w:szCs w:val="24"/>
    </w:rPr>
  </w:style>
  <w:style w:type="paragraph" w:customStyle="1" w:styleId="p18">
    <w:name w:val="p18"/>
    <w:basedOn w:val="Normal"/>
    <w:rsid w:val="00942C81"/>
    <w:pPr>
      <w:widowControl w:val="0"/>
      <w:tabs>
        <w:tab w:val="left" w:pos="5062"/>
      </w:tabs>
      <w:autoSpaceDE w:val="0"/>
      <w:autoSpaceDN w:val="0"/>
      <w:adjustRightInd w:val="0"/>
      <w:spacing w:after="0" w:line="240" w:lineRule="auto"/>
      <w:ind w:left="3622"/>
    </w:pPr>
    <w:rPr>
      <w:rFonts w:ascii="Times New Roman" w:eastAsia="Times New Roman" w:hAnsi="Times New Roman" w:cs="Times New Roman"/>
      <w:sz w:val="24"/>
      <w:szCs w:val="24"/>
    </w:rPr>
  </w:style>
  <w:style w:type="table" w:styleId="TableGrid">
    <w:name w:val="Table Grid"/>
    <w:basedOn w:val="TableNormal"/>
    <w:uiPriority w:val="39"/>
    <w:rsid w:val="00942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2240"/>
    <w:rPr>
      <w:sz w:val="16"/>
      <w:szCs w:val="16"/>
    </w:rPr>
  </w:style>
  <w:style w:type="paragraph" w:styleId="CommentText">
    <w:name w:val="annotation text"/>
    <w:basedOn w:val="Normal"/>
    <w:link w:val="CommentTextChar"/>
    <w:uiPriority w:val="99"/>
    <w:semiHidden/>
    <w:unhideWhenUsed/>
    <w:rsid w:val="00EC2240"/>
    <w:pPr>
      <w:spacing w:line="240" w:lineRule="auto"/>
    </w:pPr>
    <w:rPr>
      <w:sz w:val="20"/>
      <w:szCs w:val="20"/>
    </w:rPr>
  </w:style>
  <w:style w:type="character" w:customStyle="1" w:styleId="CommentTextChar">
    <w:name w:val="Comment Text Char"/>
    <w:basedOn w:val="DefaultParagraphFont"/>
    <w:link w:val="CommentText"/>
    <w:uiPriority w:val="99"/>
    <w:semiHidden/>
    <w:rsid w:val="00EC2240"/>
    <w:rPr>
      <w:sz w:val="20"/>
      <w:szCs w:val="20"/>
    </w:rPr>
  </w:style>
  <w:style w:type="paragraph" w:styleId="BalloonText">
    <w:name w:val="Balloon Text"/>
    <w:basedOn w:val="Normal"/>
    <w:link w:val="BalloonTextChar"/>
    <w:uiPriority w:val="99"/>
    <w:semiHidden/>
    <w:unhideWhenUsed/>
    <w:rsid w:val="00EC2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240"/>
    <w:rPr>
      <w:rFonts w:ascii="Tahoma" w:hAnsi="Tahoma" w:cs="Tahoma"/>
      <w:sz w:val="16"/>
      <w:szCs w:val="16"/>
    </w:rPr>
  </w:style>
  <w:style w:type="paragraph" w:styleId="Header">
    <w:name w:val="header"/>
    <w:basedOn w:val="Normal"/>
    <w:link w:val="HeaderChar"/>
    <w:uiPriority w:val="99"/>
    <w:unhideWhenUsed/>
    <w:rsid w:val="00735D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5D57"/>
  </w:style>
  <w:style w:type="paragraph" w:styleId="Footer">
    <w:name w:val="footer"/>
    <w:basedOn w:val="Normal"/>
    <w:link w:val="FooterChar"/>
    <w:uiPriority w:val="99"/>
    <w:unhideWhenUsed/>
    <w:rsid w:val="00735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5D57"/>
  </w:style>
  <w:style w:type="paragraph" w:styleId="CommentSubject">
    <w:name w:val="annotation subject"/>
    <w:basedOn w:val="CommentText"/>
    <w:next w:val="CommentText"/>
    <w:link w:val="CommentSubjectChar"/>
    <w:uiPriority w:val="99"/>
    <w:semiHidden/>
    <w:unhideWhenUsed/>
    <w:rsid w:val="00084CFB"/>
    <w:rPr>
      <w:b/>
      <w:bCs/>
    </w:rPr>
  </w:style>
  <w:style w:type="character" w:customStyle="1" w:styleId="CommentSubjectChar">
    <w:name w:val="Comment Subject Char"/>
    <w:basedOn w:val="CommentTextChar"/>
    <w:link w:val="CommentSubject"/>
    <w:uiPriority w:val="99"/>
    <w:semiHidden/>
    <w:rsid w:val="00084CFB"/>
    <w:rPr>
      <w:b/>
      <w:bCs/>
      <w:sz w:val="20"/>
      <w:szCs w:val="20"/>
    </w:rPr>
  </w:style>
  <w:style w:type="character" w:styleId="FollowedHyperlink">
    <w:name w:val="FollowedHyperlink"/>
    <w:basedOn w:val="DefaultParagraphFont"/>
    <w:uiPriority w:val="99"/>
    <w:semiHidden/>
    <w:unhideWhenUsed/>
    <w:rsid w:val="00912277"/>
    <w:rPr>
      <w:color w:val="954F72" w:themeColor="followedHyperlink"/>
      <w:u w:val="single"/>
    </w:rPr>
  </w:style>
  <w:style w:type="paragraph" w:styleId="Revision">
    <w:name w:val="Revision"/>
    <w:hidden/>
    <w:uiPriority w:val="99"/>
    <w:semiHidden/>
    <w:rsid w:val="009049D1"/>
    <w:pPr>
      <w:spacing w:after="0" w:line="240" w:lineRule="auto"/>
    </w:pPr>
  </w:style>
  <w:style w:type="character" w:styleId="UnresolvedMention">
    <w:name w:val="Unresolved Mention"/>
    <w:basedOn w:val="DefaultParagraphFont"/>
    <w:uiPriority w:val="99"/>
    <w:semiHidden/>
    <w:unhideWhenUsed/>
    <w:rsid w:val="00871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10424">
      <w:bodyDiv w:val="1"/>
      <w:marLeft w:val="0"/>
      <w:marRight w:val="0"/>
      <w:marTop w:val="0"/>
      <w:marBottom w:val="0"/>
      <w:divBdr>
        <w:top w:val="none" w:sz="0" w:space="0" w:color="auto"/>
        <w:left w:val="none" w:sz="0" w:space="0" w:color="auto"/>
        <w:bottom w:val="none" w:sz="0" w:space="0" w:color="auto"/>
        <w:right w:val="none" w:sz="0" w:space="0" w:color="auto"/>
      </w:divBdr>
      <w:divsChild>
        <w:div w:id="2033605202">
          <w:marLeft w:val="0"/>
          <w:marRight w:val="0"/>
          <w:marTop w:val="240"/>
          <w:marBottom w:val="240"/>
          <w:divBdr>
            <w:top w:val="none" w:sz="0" w:space="0" w:color="auto"/>
            <w:left w:val="none" w:sz="0" w:space="0" w:color="auto"/>
            <w:bottom w:val="none" w:sz="0" w:space="0" w:color="auto"/>
            <w:right w:val="none" w:sz="0" w:space="0" w:color="auto"/>
          </w:divBdr>
        </w:div>
        <w:div w:id="528762689">
          <w:marLeft w:val="0"/>
          <w:marRight w:val="0"/>
          <w:marTop w:val="240"/>
          <w:marBottom w:val="240"/>
          <w:divBdr>
            <w:top w:val="none" w:sz="0" w:space="0" w:color="auto"/>
            <w:left w:val="none" w:sz="0" w:space="0" w:color="auto"/>
            <w:bottom w:val="none" w:sz="0" w:space="0" w:color="auto"/>
            <w:right w:val="none" w:sz="0" w:space="0" w:color="auto"/>
          </w:divBdr>
        </w:div>
        <w:div w:id="1740790213">
          <w:marLeft w:val="0"/>
          <w:marRight w:val="0"/>
          <w:marTop w:val="240"/>
          <w:marBottom w:val="0"/>
          <w:divBdr>
            <w:top w:val="none" w:sz="0" w:space="0" w:color="auto"/>
            <w:left w:val="none" w:sz="0" w:space="0" w:color="auto"/>
            <w:bottom w:val="none" w:sz="0" w:space="0" w:color="auto"/>
            <w:right w:val="none" w:sz="0" w:space="0" w:color="auto"/>
          </w:divBdr>
          <w:divsChild>
            <w:div w:id="7150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43612">
      <w:bodyDiv w:val="1"/>
      <w:marLeft w:val="0"/>
      <w:marRight w:val="0"/>
      <w:marTop w:val="0"/>
      <w:marBottom w:val="0"/>
      <w:divBdr>
        <w:top w:val="none" w:sz="0" w:space="0" w:color="auto"/>
        <w:left w:val="none" w:sz="0" w:space="0" w:color="auto"/>
        <w:bottom w:val="none" w:sz="0" w:space="0" w:color="auto"/>
        <w:right w:val="none" w:sz="0" w:space="0" w:color="auto"/>
      </w:divBdr>
      <w:divsChild>
        <w:div w:id="51083123">
          <w:marLeft w:val="0"/>
          <w:marRight w:val="0"/>
          <w:marTop w:val="240"/>
          <w:marBottom w:val="240"/>
          <w:divBdr>
            <w:top w:val="none" w:sz="0" w:space="0" w:color="auto"/>
            <w:left w:val="none" w:sz="0" w:space="0" w:color="auto"/>
            <w:bottom w:val="none" w:sz="0" w:space="0" w:color="auto"/>
            <w:right w:val="none" w:sz="0" w:space="0" w:color="auto"/>
          </w:divBdr>
        </w:div>
        <w:div w:id="811367987">
          <w:marLeft w:val="0"/>
          <w:marRight w:val="0"/>
          <w:marTop w:val="240"/>
          <w:marBottom w:val="240"/>
          <w:divBdr>
            <w:top w:val="none" w:sz="0" w:space="0" w:color="auto"/>
            <w:left w:val="none" w:sz="0" w:space="0" w:color="auto"/>
            <w:bottom w:val="none" w:sz="0" w:space="0" w:color="auto"/>
            <w:right w:val="none" w:sz="0" w:space="0" w:color="auto"/>
          </w:divBdr>
        </w:div>
        <w:div w:id="176582061">
          <w:marLeft w:val="0"/>
          <w:marRight w:val="0"/>
          <w:marTop w:val="240"/>
          <w:marBottom w:val="0"/>
          <w:divBdr>
            <w:top w:val="none" w:sz="0" w:space="0" w:color="auto"/>
            <w:left w:val="none" w:sz="0" w:space="0" w:color="auto"/>
            <w:bottom w:val="none" w:sz="0" w:space="0" w:color="auto"/>
            <w:right w:val="none" w:sz="0" w:space="0" w:color="auto"/>
          </w:divBdr>
          <w:divsChild>
            <w:div w:id="54148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633912">
      <w:bodyDiv w:val="1"/>
      <w:marLeft w:val="0"/>
      <w:marRight w:val="0"/>
      <w:marTop w:val="0"/>
      <w:marBottom w:val="0"/>
      <w:divBdr>
        <w:top w:val="none" w:sz="0" w:space="0" w:color="auto"/>
        <w:left w:val="none" w:sz="0" w:space="0" w:color="auto"/>
        <w:bottom w:val="none" w:sz="0" w:space="0" w:color="auto"/>
        <w:right w:val="none" w:sz="0" w:space="0" w:color="auto"/>
      </w:divBdr>
      <w:divsChild>
        <w:div w:id="1549146413">
          <w:marLeft w:val="0"/>
          <w:marRight w:val="0"/>
          <w:marTop w:val="240"/>
          <w:marBottom w:val="0"/>
          <w:divBdr>
            <w:top w:val="none" w:sz="0" w:space="0" w:color="auto"/>
            <w:left w:val="none" w:sz="0" w:space="0" w:color="auto"/>
            <w:bottom w:val="none" w:sz="0" w:space="0" w:color="auto"/>
            <w:right w:val="none" w:sz="0" w:space="0" w:color="auto"/>
          </w:divBdr>
          <w:divsChild>
            <w:div w:id="1479540895">
              <w:marLeft w:val="0"/>
              <w:marRight w:val="0"/>
              <w:marTop w:val="0"/>
              <w:marBottom w:val="0"/>
              <w:divBdr>
                <w:top w:val="none" w:sz="0" w:space="0" w:color="auto"/>
                <w:left w:val="none" w:sz="0" w:space="0" w:color="auto"/>
                <w:bottom w:val="none" w:sz="0" w:space="0" w:color="auto"/>
                <w:right w:val="none" w:sz="0" w:space="0" w:color="auto"/>
              </w:divBdr>
            </w:div>
          </w:divsChild>
        </w:div>
        <w:div w:id="869224274">
          <w:marLeft w:val="0"/>
          <w:marRight w:val="0"/>
          <w:marTop w:val="240"/>
          <w:marBottom w:val="0"/>
          <w:divBdr>
            <w:top w:val="none" w:sz="0" w:space="0" w:color="auto"/>
            <w:left w:val="none" w:sz="0" w:space="0" w:color="auto"/>
            <w:bottom w:val="none" w:sz="0" w:space="0" w:color="auto"/>
            <w:right w:val="none" w:sz="0" w:space="0" w:color="auto"/>
          </w:divBdr>
          <w:divsChild>
            <w:div w:id="1746874463">
              <w:marLeft w:val="0"/>
              <w:marRight w:val="0"/>
              <w:marTop w:val="0"/>
              <w:marBottom w:val="0"/>
              <w:divBdr>
                <w:top w:val="none" w:sz="0" w:space="0" w:color="auto"/>
                <w:left w:val="none" w:sz="0" w:space="0" w:color="auto"/>
                <w:bottom w:val="none" w:sz="0" w:space="0" w:color="auto"/>
                <w:right w:val="none" w:sz="0" w:space="0" w:color="auto"/>
              </w:divBdr>
            </w:div>
          </w:divsChild>
        </w:div>
        <w:div w:id="1310205918">
          <w:marLeft w:val="0"/>
          <w:marRight w:val="0"/>
          <w:marTop w:val="240"/>
          <w:marBottom w:val="0"/>
          <w:divBdr>
            <w:top w:val="none" w:sz="0" w:space="0" w:color="auto"/>
            <w:left w:val="none" w:sz="0" w:space="0" w:color="auto"/>
            <w:bottom w:val="none" w:sz="0" w:space="0" w:color="auto"/>
            <w:right w:val="none" w:sz="0" w:space="0" w:color="auto"/>
          </w:divBdr>
          <w:divsChild>
            <w:div w:id="347414562">
              <w:marLeft w:val="0"/>
              <w:marRight w:val="0"/>
              <w:marTop w:val="0"/>
              <w:marBottom w:val="0"/>
              <w:divBdr>
                <w:top w:val="none" w:sz="0" w:space="0" w:color="auto"/>
                <w:left w:val="none" w:sz="0" w:space="0" w:color="auto"/>
                <w:bottom w:val="none" w:sz="0" w:space="0" w:color="auto"/>
                <w:right w:val="none" w:sz="0" w:space="0" w:color="auto"/>
              </w:divBdr>
            </w:div>
          </w:divsChild>
        </w:div>
        <w:div w:id="2111704996">
          <w:marLeft w:val="0"/>
          <w:marRight w:val="0"/>
          <w:marTop w:val="240"/>
          <w:marBottom w:val="0"/>
          <w:divBdr>
            <w:top w:val="none" w:sz="0" w:space="0" w:color="auto"/>
            <w:left w:val="none" w:sz="0" w:space="0" w:color="auto"/>
            <w:bottom w:val="none" w:sz="0" w:space="0" w:color="auto"/>
            <w:right w:val="none" w:sz="0" w:space="0" w:color="auto"/>
          </w:divBdr>
          <w:divsChild>
            <w:div w:id="267274779">
              <w:marLeft w:val="0"/>
              <w:marRight w:val="0"/>
              <w:marTop w:val="0"/>
              <w:marBottom w:val="0"/>
              <w:divBdr>
                <w:top w:val="none" w:sz="0" w:space="0" w:color="auto"/>
                <w:left w:val="none" w:sz="0" w:space="0" w:color="auto"/>
                <w:bottom w:val="none" w:sz="0" w:space="0" w:color="auto"/>
                <w:right w:val="none" w:sz="0" w:space="0" w:color="auto"/>
              </w:divBdr>
            </w:div>
          </w:divsChild>
        </w:div>
        <w:div w:id="256597224">
          <w:marLeft w:val="0"/>
          <w:marRight w:val="0"/>
          <w:marTop w:val="240"/>
          <w:marBottom w:val="0"/>
          <w:divBdr>
            <w:top w:val="none" w:sz="0" w:space="0" w:color="auto"/>
            <w:left w:val="none" w:sz="0" w:space="0" w:color="auto"/>
            <w:bottom w:val="none" w:sz="0" w:space="0" w:color="auto"/>
            <w:right w:val="none" w:sz="0" w:space="0" w:color="auto"/>
          </w:divBdr>
          <w:divsChild>
            <w:div w:id="642662104">
              <w:marLeft w:val="0"/>
              <w:marRight w:val="0"/>
              <w:marTop w:val="0"/>
              <w:marBottom w:val="0"/>
              <w:divBdr>
                <w:top w:val="none" w:sz="0" w:space="0" w:color="auto"/>
                <w:left w:val="none" w:sz="0" w:space="0" w:color="auto"/>
                <w:bottom w:val="none" w:sz="0" w:space="0" w:color="auto"/>
                <w:right w:val="none" w:sz="0" w:space="0" w:color="auto"/>
              </w:divBdr>
            </w:div>
          </w:divsChild>
        </w:div>
        <w:div w:id="1250458995">
          <w:marLeft w:val="0"/>
          <w:marRight w:val="0"/>
          <w:marTop w:val="240"/>
          <w:marBottom w:val="0"/>
          <w:divBdr>
            <w:top w:val="none" w:sz="0" w:space="0" w:color="auto"/>
            <w:left w:val="none" w:sz="0" w:space="0" w:color="auto"/>
            <w:bottom w:val="none" w:sz="0" w:space="0" w:color="auto"/>
            <w:right w:val="none" w:sz="0" w:space="0" w:color="auto"/>
          </w:divBdr>
          <w:divsChild>
            <w:div w:id="15865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6669">
      <w:bodyDiv w:val="1"/>
      <w:marLeft w:val="0"/>
      <w:marRight w:val="0"/>
      <w:marTop w:val="0"/>
      <w:marBottom w:val="0"/>
      <w:divBdr>
        <w:top w:val="none" w:sz="0" w:space="0" w:color="auto"/>
        <w:left w:val="none" w:sz="0" w:space="0" w:color="auto"/>
        <w:bottom w:val="none" w:sz="0" w:space="0" w:color="auto"/>
        <w:right w:val="none" w:sz="0" w:space="0" w:color="auto"/>
      </w:divBdr>
      <w:divsChild>
        <w:div w:id="164442152">
          <w:marLeft w:val="0"/>
          <w:marRight w:val="0"/>
          <w:marTop w:val="240"/>
          <w:marBottom w:val="240"/>
          <w:divBdr>
            <w:top w:val="none" w:sz="0" w:space="0" w:color="auto"/>
            <w:left w:val="none" w:sz="0" w:space="0" w:color="auto"/>
            <w:bottom w:val="none" w:sz="0" w:space="0" w:color="auto"/>
            <w:right w:val="none" w:sz="0" w:space="0" w:color="auto"/>
          </w:divBdr>
        </w:div>
        <w:div w:id="239407594">
          <w:marLeft w:val="0"/>
          <w:marRight w:val="0"/>
          <w:marTop w:val="240"/>
          <w:marBottom w:val="240"/>
          <w:divBdr>
            <w:top w:val="none" w:sz="0" w:space="0" w:color="auto"/>
            <w:left w:val="none" w:sz="0" w:space="0" w:color="auto"/>
            <w:bottom w:val="none" w:sz="0" w:space="0" w:color="auto"/>
            <w:right w:val="none" w:sz="0" w:space="0" w:color="auto"/>
          </w:divBdr>
        </w:div>
        <w:div w:id="10256090">
          <w:marLeft w:val="0"/>
          <w:marRight w:val="0"/>
          <w:marTop w:val="240"/>
          <w:marBottom w:val="0"/>
          <w:divBdr>
            <w:top w:val="none" w:sz="0" w:space="0" w:color="auto"/>
            <w:left w:val="none" w:sz="0" w:space="0" w:color="auto"/>
            <w:bottom w:val="none" w:sz="0" w:space="0" w:color="auto"/>
            <w:right w:val="none" w:sz="0" w:space="0" w:color="auto"/>
          </w:divBdr>
          <w:divsChild>
            <w:div w:id="997151660">
              <w:marLeft w:val="0"/>
              <w:marRight w:val="0"/>
              <w:marTop w:val="0"/>
              <w:marBottom w:val="0"/>
              <w:divBdr>
                <w:top w:val="none" w:sz="0" w:space="0" w:color="auto"/>
                <w:left w:val="none" w:sz="0" w:space="0" w:color="auto"/>
                <w:bottom w:val="none" w:sz="0" w:space="0" w:color="auto"/>
                <w:right w:val="none" w:sz="0" w:space="0" w:color="auto"/>
              </w:divBdr>
            </w:div>
          </w:divsChild>
        </w:div>
        <w:div w:id="21902391">
          <w:marLeft w:val="0"/>
          <w:marRight w:val="0"/>
          <w:marTop w:val="240"/>
          <w:marBottom w:val="0"/>
          <w:divBdr>
            <w:top w:val="none" w:sz="0" w:space="0" w:color="auto"/>
            <w:left w:val="none" w:sz="0" w:space="0" w:color="auto"/>
            <w:bottom w:val="none" w:sz="0" w:space="0" w:color="auto"/>
            <w:right w:val="none" w:sz="0" w:space="0" w:color="auto"/>
          </w:divBdr>
          <w:divsChild>
            <w:div w:id="376978233">
              <w:marLeft w:val="0"/>
              <w:marRight w:val="0"/>
              <w:marTop w:val="0"/>
              <w:marBottom w:val="0"/>
              <w:divBdr>
                <w:top w:val="none" w:sz="0" w:space="0" w:color="auto"/>
                <w:left w:val="none" w:sz="0" w:space="0" w:color="auto"/>
                <w:bottom w:val="none" w:sz="0" w:space="0" w:color="auto"/>
                <w:right w:val="none" w:sz="0" w:space="0" w:color="auto"/>
              </w:divBdr>
            </w:div>
          </w:divsChild>
        </w:div>
        <w:div w:id="1640718967">
          <w:marLeft w:val="0"/>
          <w:marRight w:val="0"/>
          <w:marTop w:val="240"/>
          <w:marBottom w:val="0"/>
          <w:divBdr>
            <w:top w:val="none" w:sz="0" w:space="0" w:color="auto"/>
            <w:left w:val="none" w:sz="0" w:space="0" w:color="auto"/>
            <w:bottom w:val="none" w:sz="0" w:space="0" w:color="auto"/>
            <w:right w:val="none" w:sz="0" w:space="0" w:color="auto"/>
          </w:divBdr>
          <w:divsChild>
            <w:div w:id="967513249">
              <w:marLeft w:val="0"/>
              <w:marRight w:val="0"/>
              <w:marTop w:val="0"/>
              <w:marBottom w:val="0"/>
              <w:divBdr>
                <w:top w:val="none" w:sz="0" w:space="0" w:color="auto"/>
                <w:left w:val="none" w:sz="0" w:space="0" w:color="auto"/>
                <w:bottom w:val="none" w:sz="0" w:space="0" w:color="auto"/>
                <w:right w:val="none" w:sz="0" w:space="0" w:color="auto"/>
              </w:divBdr>
            </w:div>
          </w:divsChild>
        </w:div>
        <w:div w:id="1215045548">
          <w:marLeft w:val="0"/>
          <w:marRight w:val="0"/>
          <w:marTop w:val="240"/>
          <w:marBottom w:val="0"/>
          <w:divBdr>
            <w:top w:val="none" w:sz="0" w:space="0" w:color="auto"/>
            <w:left w:val="none" w:sz="0" w:space="0" w:color="auto"/>
            <w:bottom w:val="none" w:sz="0" w:space="0" w:color="auto"/>
            <w:right w:val="none" w:sz="0" w:space="0" w:color="auto"/>
          </w:divBdr>
          <w:divsChild>
            <w:div w:id="212692014">
              <w:marLeft w:val="0"/>
              <w:marRight w:val="0"/>
              <w:marTop w:val="0"/>
              <w:marBottom w:val="0"/>
              <w:divBdr>
                <w:top w:val="none" w:sz="0" w:space="0" w:color="auto"/>
                <w:left w:val="none" w:sz="0" w:space="0" w:color="auto"/>
                <w:bottom w:val="none" w:sz="0" w:space="0" w:color="auto"/>
                <w:right w:val="none" w:sz="0" w:space="0" w:color="auto"/>
              </w:divBdr>
            </w:div>
          </w:divsChild>
        </w:div>
        <w:div w:id="1955136889">
          <w:marLeft w:val="0"/>
          <w:marRight w:val="0"/>
          <w:marTop w:val="240"/>
          <w:marBottom w:val="0"/>
          <w:divBdr>
            <w:top w:val="none" w:sz="0" w:space="0" w:color="auto"/>
            <w:left w:val="none" w:sz="0" w:space="0" w:color="auto"/>
            <w:bottom w:val="none" w:sz="0" w:space="0" w:color="auto"/>
            <w:right w:val="none" w:sz="0" w:space="0" w:color="auto"/>
          </w:divBdr>
          <w:divsChild>
            <w:div w:id="288046904">
              <w:marLeft w:val="0"/>
              <w:marRight w:val="0"/>
              <w:marTop w:val="0"/>
              <w:marBottom w:val="0"/>
              <w:divBdr>
                <w:top w:val="none" w:sz="0" w:space="0" w:color="auto"/>
                <w:left w:val="none" w:sz="0" w:space="0" w:color="auto"/>
                <w:bottom w:val="none" w:sz="0" w:space="0" w:color="auto"/>
                <w:right w:val="none" w:sz="0" w:space="0" w:color="auto"/>
              </w:divBdr>
            </w:div>
          </w:divsChild>
        </w:div>
        <w:div w:id="1028946691">
          <w:marLeft w:val="0"/>
          <w:marRight w:val="0"/>
          <w:marTop w:val="240"/>
          <w:marBottom w:val="0"/>
          <w:divBdr>
            <w:top w:val="none" w:sz="0" w:space="0" w:color="auto"/>
            <w:left w:val="none" w:sz="0" w:space="0" w:color="auto"/>
            <w:bottom w:val="none" w:sz="0" w:space="0" w:color="auto"/>
            <w:right w:val="none" w:sz="0" w:space="0" w:color="auto"/>
          </w:divBdr>
          <w:divsChild>
            <w:div w:id="77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2319">
      <w:bodyDiv w:val="1"/>
      <w:marLeft w:val="0"/>
      <w:marRight w:val="0"/>
      <w:marTop w:val="0"/>
      <w:marBottom w:val="0"/>
      <w:divBdr>
        <w:top w:val="none" w:sz="0" w:space="0" w:color="auto"/>
        <w:left w:val="none" w:sz="0" w:space="0" w:color="auto"/>
        <w:bottom w:val="none" w:sz="0" w:space="0" w:color="auto"/>
        <w:right w:val="none" w:sz="0" w:space="0" w:color="auto"/>
      </w:divBdr>
      <w:divsChild>
        <w:div w:id="1026251354">
          <w:marLeft w:val="0"/>
          <w:marRight w:val="0"/>
          <w:marTop w:val="0"/>
          <w:marBottom w:val="0"/>
          <w:divBdr>
            <w:top w:val="none" w:sz="0" w:space="0" w:color="auto"/>
            <w:left w:val="none" w:sz="0" w:space="0" w:color="auto"/>
            <w:bottom w:val="none" w:sz="0" w:space="0" w:color="auto"/>
            <w:right w:val="none" w:sz="0" w:space="0" w:color="auto"/>
          </w:divBdr>
          <w:divsChild>
            <w:div w:id="758789659">
              <w:marLeft w:val="0"/>
              <w:marRight w:val="0"/>
              <w:marTop w:val="240"/>
              <w:marBottom w:val="0"/>
              <w:divBdr>
                <w:top w:val="none" w:sz="0" w:space="0" w:color="auto"/>
                <w:left w:val="none" w:sz="0" w:space="0" w:color="auto"/>
                <w:bottom w:val="none" w:sz="0" w:space="0" w:color="auto"/>
                <w:right w:val="none" w:sz="0" w:space="0" w:color="auto"/>
              </w:divBdr>
              <w:divsChild>
                <w:div w:id="2135907489">
                  <w:marLeft w:val="0"/>
                  <w:marRight w:val="0"/>
                  <w:marTop w:val="0"/>
                  <w:marBottom w:val="0"/>
                  <w:divBdr>
                    <w:top w:val="none" w:sz="0" w:space="0" w:color="auto"/>
                    <w:left w:val="none" w:sz="0" w:space="0" w:color="auto"/>
                    <w:bottom w:val="none" w:sz="0" w:space="0" w:color="auto"/>
                    <w:right w:val="none" w:sz="0" w:space="0" w:color="auto"/>
                  </w:divBdr>
                  <w:divsChild>
                    <w:div w:id="3773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607462">
          <w:marLeft w:val="0"/>
          <w:marRight w:val="0"/>
          <w:marTop w:val="240"/>
          <w:marBottom w:val="0"/>
          <w:divBdr>
            <w:top w:val="none" w:sz="0" w:space="0" w:color="auto"/>
            <w:left w:val="none" w:sz="0" w:space="0" w:color="auto"/>
            <w:bottom w:val="none" w:sz="0" w:space="0" w:color="auto"/>
            <w:right w:val="none" w:sz="0" w:space="0" w:color="auto"/>
          </w:divBdr>
          <w:divsChild>
            <w:div w:id="902907233">
              <w:marLeft w:val="0"/>
              <w:marRight w:val="0"/>
              <w:marTop w:val="24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632224">
      <w:bodyDiv w:val="1"/>
      <w:marLeft w:val="0"/>
      <w:marRight w:val="0"/>
      <w:marTop w:val="0"/>
      <w:marBottom w:val="0"/>
      <w:divBdr>
        <w:top w:val="none" w:sz="0" w:space="0" w:color="auto"/>
        <w:left w:val="none" w:sz="0" w:space="0" w:color="auto"/>
        <w:bottom w:val="none" w:sz="0" w:space="0" w:color="auto"/>
        <w:right w:val="none" w:sz="0" w:space="0" w:color="auto"/>
      </w:divBdr>
      <w:divsChild>
        <w:div w:id="1699694957">
          <w:marLeft w:val="45"/>
          <w:marRight w:val="45"/>
          <w:marTop w:val="0"/>
          <w:marBottom w:val="0"/>
          <w:divBdr>
            <w:top w:val="none" w:sz="0" w:space="0" w:color="auto"/>
            <w:left w:val="none" w:sz="0" w:space="0" w:color="auto"/>
            <w:bottom w:val="none" w:sz="0" w:space="0" w:color="auto"/>
            <w:right w:val="none" w:sz="0" w:space="0" w:color="auto"/>
          </w:divBdr>
          <w:divsChild>
            <w:div w:id="17958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93103587&amp;pubNum=0000162&amp;originatingDoc=I38b14306a99511e5b4bafa136b480ad2&amp;refType=RP&amp;originationContext=document&amp;transitionType=DocumentItem&amp;contextData=(sc.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1.next.westlaw.com/Link/Document/FullText?findType=Y&amp;serNum=1984161326&amp;pubNum=0000162&amp;originatingDoc=I38b14306a99511e5b4bafa136b480ad2&amp;refType=RP&amp;originationContext=document&amp;transitionType=DocumentItem&amp;contextData=(sc.Searc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dhs.pa.gov/citizens/heatingassistanceliheap/index.htm" TargetMode="External"/><Relationship Id="rId1" Type="http://schemas.openxmlformats.org/officeDocument/2006/relationships/hyperlink" Target="http://www.puc.pa.gov/general/pdf/USP_Plan-Peop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130AF-C41F-494F-98E5-8EB25987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smith</dc:creator>
  <cp:lastModifiedBy>Sheffer, Ryan</cp:lastModifiedBy>
  <cp:revision>3</cp:revision>
  <cp:lastPrinted>2019-05-01T17:50:00Z</cp:lastPrinted>
  <dcterms:created xsi:type="dcterms:W3CDTF">2019-05-01T17:53:00Z</dcterms:created>
  <dcterms:modified xsi:type="dcterms:W3CDTF">2019-05-09T11:25:00Z</dcterms:modified>
</cp:coreProperties>
</file>