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0DB1D" w14:textId="77777777" w:rsidR="000F1D2C" w:rsidRPr="000F1D2C" w:rsidRDefault="000F1D2C" w:rsidP="00A516D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1D2C">
        <w:rPr>
          <w:rFonts w:ascii="Times New Roman" w:eastAsia="Times New Roman" w:hAnsi="Times New Roman" w:cs="Times New Roman"/>
          <w:b/>
          <w:bCs/>
          <w:spacing w:val="-3"/>
          <w:sz w:val="24"/>
          <w:szCs w:val="24"/>
        </w:rPr>
        <w:t>BEFORE THE</w:t>
      </w:r>
    </w:p>
    <w:p w14:paraId="7A92D574" w14:textId="77777777" w:rsidR="000F1D2C" w:rsidRPr="000F1D2C" w:rsidRDefault="000F1D2C" w:rsidP="00A516D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1D2C">
        <w:rPr>
          <w:rFonts w:ascii="Times New Roman" w:eastAsia="Times New Roman" w:hAnsi="Times New Roman" w:cs="Times New Roman"/>
          <w:b/>
          <w:bCs/>
          <w:spacing w:val="-3"/>
          <w:sz w:val="24"/>
          <w:szCs w:val="24"/>
        </w:rPr>
        <w:t>PENNSYLVANIA PUBLIC UTILITY COMMISSION</w:t>
      </w:r>
    </w:p>
    <w:p w14:paraId="6E13AEF6" w14:textId="77777777" w:rsidR="000F1D2C" w:rsidRPr="000F1D2C" w:rsidRDefault="000F1D2C" w:rsidP="00A516DF">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042BFBE5" w14:textId="77777777" w:rsidR="000F1D2C" w:rsidRPr="000F1D2C" w:rsidRDefault="000F1D2C" w:rsidP="00A516DF">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41E2827D" w14:textId="29B4E01C" w:rsidR="00635300" w:rsidRDefault="00635300" w:rsidP="00A516DF">
      <w:pPr>
        <w:spacing w:after="0" w:line="240" w:lineRule="auto"/>
        <w:jc w:val="both"/>
        <w:rPr>
          <w:rFonts w:ascii="Times New Roman" w:eastAsia="Calibri" w:hAnsi="Times New Roman" w:cs="Times New Roman"/>
          <w:sz w:val="24"/>
          <w:szCs w:val="24"/>
        </w:rPr>
      </w:pPr>
    </w:p>
    <w:p w14:paraId="1B065ED3" w14:textId="118F3BC4" w:rsidR="00635300" w:rsidRDefault="00635300" w:rsidP="00A516D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Liza Mousios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0" w:name="_GoBack"/>
      <w:r>
        <w:rPr>
          <w:rFonts w:ascii="Times New Roman" w:eastAsia="Calibri" w:hAnsi="Times New Roman" w:cs="Times New Roman"/>
          <w:sz w:val="24"/>
          <w:szCs w:val="24"/>
        </w:rPr>
        <w:t>C-2019-3007989</w:t>
      </w:r>
      <w:bookmarkEnd w:id="0"/>
    </w:p>
    <w:p w14:paraId="39EA46C5" w14:textId="6C194A47" w:rsidR="00635300" w:rsidRDefault="00635300" w:rsidP="00A516D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A87D3FB" w14:textId="08A96FB2" w:rsidR="00635300" w:rsidRDefault="00635300" w:rsidP="00A516D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744EB62" w14:textId="7EFE09AA" w:rsidR="00635300" w:rsidRDefault="00635300" w:rsidP="00A516D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0646A08" w14:textId="3CAD64D9" w:rsidR="00635300" w:rsidRPr="00A078E2" w:rsidRDefault="00635300" w:rsidP="00A516D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FF10D7E" w14:textId="77777777" w:rsidR="000F1D2C" w:rsidRPr="000F1D2C" w:rsidRDefault="000F1D2C" w:rsidP="00A516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p>
    <w:p w14:paraId="78299B0E" w14:textId="77777777" w:rsidR="00635300" w:rsidRDefault="00635300" w:rsidP="00A516DF">
      <w:pPr>
        <w:spacing w:after="0" w:line="240" w:lineRule="auto"/>
        <w:jc w:val="both"/>
        <w:rPr>
          <w:rFonts w:ascii="Times New Roman" w:eastAsia="Calibri" w:hAnsi="Times New Roman" w:cs="Times New Roman"/>
          <w:sz w:val="24"/>
          <w:szCs w:val="24"/>
        </w:rPr>
      </w:pPr>
    </w:p>
    <w:p w14:paraId="1F4C931E" w14:textId="6DB29C78" w:rsidR="00635300" w:rsidRPr="00A078E2" w:rsidRDefault="00635300" w:rsidP="00A516D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Roy Cumming</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Pr>
          <w:rFonts w:ascii="Times New Roman" w:eastAsia="Calibri" w:hAnsi="Times New Roman" w:cs="Times New Roman"/>
          <w:sz w:val="24"/>
          <w:szCs w:val="24"/>
        </w:rPr>
        <w:tab/>
      </w:r>
      <w:r w:rsidRPr="00A078E2">
        <w:rPr>
          <w:rFonts w:ascii="Times New Roman" w:eastAsia="Calibri" w:hAnsi="Times New Roman" w:cs="Times New Roman"/>
          <w:sz w:val="24"/>
          <w:szCs w:val="24"/>
        </w:rPr>
        <w:t>:</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Pr>
          <w:rFonts w:ascii="Times New Roman" w:eastAsia="Calibri" w:hAnsi="Times New Roman" w:cs="Times New Roman"/>
          <w:sz w:val="24"/>
          <w:szCs w:val="24"/>
        </w:rPr>
        <w:t>C-2019-3007995</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t>:</w:t>
      </w:r>
    </w:p>
    <w:p w14:paraId="57B4A403" w14:textId="77777777" w:rsidR="00635300" w:rsidRPr="00A078E2" w:rsidRDefault="00635300" w:rsidP="00A516DF">
      <w:pPr>
        <w:spacing w:after="0" w:line="240" w:lineRule="auto"/>
        <w:jc w:val="both"/>
        <w:rPr>
          <w:rFonts w:ascii="Times New Roman" w:eastAsia="Calibri" w:hAnsi="Times New Roman" w:cs="Times New Roman"/>
          <w:sz w:val="24"/>
          <w:szCs w:val="24"/>
        </w:rPr>
      </w:pPr>
      <w:r w:rsidRPr="00A078E2">
        <w:rPr>
          <w:rFonts w:ascii="Times New Roman" w:eastAsia="Calibri" w:hAnsi="Times New Roman" w:cs="Times New Roman"/>
          <w:sz w:val="24"/>
          <w:szCs w:val="24"/>
        </w:rPr>
        <w:tab/>
        <w:t>v.</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t>:</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p>
    <w:p w14:paraId="4804F72F" w14:textId="77777777" w:rsidR="00635300" w:rsidRPr="00A078E2" w:rsidRDefault="00635300" w:rsidP="00A516DF">
      <w:pPr>
        <w:spacing w:after="0" w:line="240" w:lineRule="auto"/>
        <w:jc w:val="both"/>
        <w:rPr>
          <w:rFonts w:ascii="Times New Roman" w:eastAsia="Calibri" w:hAnsi="Times New Roman" w:cs="Times New Roman"/>
          <w:sz w:val="24"/>
          <w:szCs w:val="24"/>
        </w:rPr>
      </w:pP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18B95BA" w14:textId="77777777" w:rsidR="00635300" w:rsidRDefault="00635300" w:rsidP="00A516DF">
      <w:pPr>
        <w:spacing w:after="0" w:line="240" w:lineRule="auto"/>
        <w:jc w:val="both"/>
        <w:rPr>
          <w:rFonts w:ascii="Times New Roman" w:eastAsia="Calibri" w:hAnsi="Times New Roman" w:cs="Times New Roman"/>
          <w:sz w:val="24"/>
          <w:szCs w:val="24"/>
        </w:rPr>
      </w:pPr>
      <w:r w:rsidRPr="00A078E2">
        <w:rPr>
          <w:rFonts w:ascii="Times New Roman" w:eastAsia="Calibri" w:hAnsi="Times New Roman" w:cs="Times New Roman"/>
          <w:sz w:val="24"/>
          <w:szCs w:val="24"/>
        </w:rPr>
        <w:t xml:space="preserve">Metropolitan Edison Company     </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t>:</w:t>
      </w:r>
    </w:p>
    <w:p w14:paraId="62FBB744" w14:textId="77777777" w:rsidR="00635300" w:rsidRDefault="00635300" w:rsidP="00A516DF">
      <w:pPr>
        <w:spacing w:after="0" w:line="240" w:lineRule="auto"/>
        <w:jc w:val="both"/>
        <w:rPr>
          <w:rFonts w:ascii="Times New Roman" w:eastAsia="Calibri" w:hAnsi="Times New Roman" w:cs="Times New Roman"/>
          <w:sz w:val="24"/>
          <w:szCs w:val="24"/>
        </w:rPr>
      </w:pPr>
    </w:p>
    <w:p w14:paraId="4D9F730A" w14:textId="77777777" w:rsidR="000F1D2C" w:rsidRPr="000F1D2C" w:rsidRDefault="000F1D2C" w:rsidP="00A516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90D1F6B" w14:textId="77777777" w:rsidR="000F1D2C" w:rsidRPr="000F1D2C" w:rsidRDefault="000F1D2C" w:rsidP="00A516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77B5571" w14:textId="77777777" w:rsidR="000F1D2C" w:rsidRPr="000F1D2C" w:rsidRDefault="000F1D2C" w:rsidP="00A516DF">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1D2C">
        <w:rPr>
          <w:rFonts w:ascii="Times New Roman" w:eastAsia="Times New Roman" w:hAnsi="Times New Roman" w:cs="Times New Roman"/>
          <w:b/>
          <w:bCs/>
          <w:spacing w:val="-3"/>
          <w:sz w:val="24"/>
          <w:szCs w:val="24"/>
        </w:rPr>
        <w:t>INTERIM ORDER</w:t>
      </w:r>
    </w:p>
    <w:p w14:paraId="21899669" w14:textId="18BE3D7C" w:rsidR="000F1D2C" w:rsidRPr="000F1D2C" w:rsidRDefault="00103004" w:rsidP="00A516DF">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103004">
        <w:rPr>
          <w:rFonts w:ascii="Times New Roman" w:eastAsia="Times New Roman" w:hAnsi="Times New Roman" w:cs="Times New Roman"/>
          <w:b/>
          <w:sz w:val="24"/>
          <w:szCs w:val="24"/>
          <w:u w:val="single"/>
        </w:rPr>
        <w:t>DISMISSING</w:t>
      </w:r>
      <w:r w:rsidR="00535D69" w:rsidRPr="00103004">
        <w:rPr>
          <w:rFonts w:ascii="Times New Roman" w:eastAsia="Times New Roman" w:hAnsi="Times New Roman" w:cs="Times New Roman"/>
          <w:b/>
          <w:sz w:val="24"/>
          <w:szCs w:val="24"/>
          <w:u w:val="single"/>
        </w:rPr>
        <w:t xml:space="preserve"> </w:t>
      </w:r>
      <w:r w:rsidRPr="00103004">
        <w:rPr>
          <w:rFonts w:ascii="Times New Roman" w:eastAsia="Times New Roman" w:hAnsi="Times New Roman" w:cs="Times New Roman"/>
          <w:b/>
          <w:sz w:val="24"/>
          <w:szCs w:val="24"/>
          <w:u w:val="single"/>
        </w:rPr>
        <w:t>COMPLAINANTS’</w:t>
      </w:r>
      <w:r w:rsidR="00535D69" w:rsidRPr="00103004">
        <w:rPr>
          <w:rFonts w:ascii="Times New Roman" w:eastAsia="Times New Roman" w:hAnsi="Times New Roman" w:cs="Times New Roman"/>
          <w:b/>
          <w:sz w:val="24"/>
          <w:szCs w:val="24"/>
          <w:u w:val="single"/>
        </w:rPr>
        <w:t xml:space="preserve"> PRELMINARY</w:t>
      </w:r>
      <w:r w:rsidR="00535D69">
        <w:rPr>
          <w:rFonts w:ascii="Times New Roman" w:eastAsia="Times New Roman" w:hAnsi="Times New Roman" w:cs="Times New Roman"/>
          <w:b/>
          <w:sz w:val="24"/>
          <w:szCs w:val="24"/>
          <w:u w:val="single"/>
        </w:rPr>
        <w:t xml:space="preserve"> OBJECTIONS</w:t>
      </w:r>
      <w:r w:rsidR="000F1D2C" w:rsidRPr="000F1D2C">
        <w:rPr>
          <w:rFonts w:ascii="Times New Roman" w:eastAsia="Times New Roman" w:hAnsi="Times New Roman" w:cs="Times New Roman"/>
          <w:b/>
          <w:sz w:val="24"/>
          <w:szCs w:val="24"/>
          <w:u w:val="single"/>
        </w:rPr>
        <w:t xml:space="preserve">  </w:t>
      </w:r>
    </w:p>
    <w:p w14:paraId="02F0B952" w14:textId="77777777" w:rsidR="000F1D2C" w:rsidRDefault="000F1D2C" w:rsidP="000F1D2C">
      <w:pPr>
        <w:autoSpaceDE w:val="0"/>
        <w:autoSpaceDN w:val="0"/>
        <w:adjustRightInd w:val="0"/>
        <w:spacing w:after="0" w:line="360" w:lineRule="auto"/>
        <w:rPr>
          <w:rFonts w:ascii="Times New Roman" w:eastAsia="Times New Roman" w:hAnsi="Times New Roman" w:cs="Times New Roman"/>
          <w:color w:val="000000"/>
          <w:sz w:val="24"/>
          <w:szCs w:val="24"/>
        </w:rPr>
      </w:pPr>
    </w:p>
    <w:p w14:paraId="3406BEEA" w14:textId="77777777" w:rsidR="00103004" w:rsidRPr="00635300" w:rsidRDefault="00103004" w:rsidP="00103004">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Times New Roman" w:hAnsi="Times New Roman" w:cs="Times New Roman"/>
          <w:color w:val="000000"/>
          <w:sz w:val="24"/>
          <w:szCs w:val="24"/>
          <w:u w:val="single"/>
        </w:rPr>
        <w:t>Procedural Background</w:t>
      </w:r>
    </w:p>
    <w:p w14:paraId="01D6F678" w14:textId="77777777" w:rsidR="00103004" w:rsidRDefault="00103004" w:rsidP="00103004">
      <w:pPr>
        <w:tabs>
          <w:tab w:val="left" w:pos="1440"/>
        </w:tabs>
        <w:spacing w:after="0" w:line="360" w:lineRule="auto"/>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ab/>
      </w:r>
      <w:r w:rsidRPr="000F1D2C">
        <w:rPr>
          <w:rFonts w:ascii="Times New Roman" w:eastAsia="Times New Roman" w:hAnsi="Times New Roman" w:cs="Times New Roman"/>
          <w:sz w:val="24"/>
          <w:szCs w:val="24"/>
        </w:rPr>
        <w:tab/>
      </w:r>
    </w:p>
    <w:p w14:paraId="2EBA1CCE" w14:textId="1D011ED6" w:rsidR="00103004" w:rsidRPr="00823000" w:rsidRDefault="00103004" w:rsidP="00103004">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On February 11, 2019, Liza Mousios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Roy Cumming </w:t>
      </w:r>
      <w:r w:rsidRPr="00823000">
        <w:rPr>
          <w:rFonts w:ascii="Times New Roman" w:eastAsia="Calibri" w:hAnsi="Times New Roman" w:cs="Times New Roman"/>
          <w:sz w:val="24"/>
          <w:szCs w:val="24"/>
        </w:rPr>
        <w:t>(</w:t>
      </w:r>
      <w:r>
        <w:rPr>
          <w:rFonts w:ascii="Times New Roman" w:eastAsia="Calibri" w:hAnsi="Times New Roman" w:cs="Times New Roman"/>
          <w:sz w:val="24"/>
          <w:szCs w:val="24"/>
        </w:rPr>
        <w:t>Complainants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each </w:t>
      </w:r>
      <w:r w:rsidRPr="00823000">
        <w:rPr>
          <w:rFonts w:ascii="Times New Roman" w:eastAsia="Calibri" w:hAnsi="Times New Roman" w:cs="Times New Roman"/>
          <w:sz w:val="24"/>
          <w:szCs w:val="24"/>
        </w:rPr>
        <w:t xml:space="preserve">filed a Formal Complaint with the Pennsylvania Public Utility Commission (Commission) against </w:t>
      </w:r>
      <w:r>
        <w:rPr>
          <w:rFonts w:ascii="Times New Roman" w:eastAsia="Calibri" w:hAnsi="Times New Roman" w:cs="Times New Roman"/>
          <w:sz w:val="24"/>
          <w:szCs w:val="24"/>
        </w:rPr>
        <w:t>Metropolitan Edison</w:t>
      </w:r>
      <w:r w:rsidRPr="00823000">
        <w:rPr>
          <w:rFonts w:ascii="Times New Roman" w:eastAsia="Calibri" w:hAnsi="Times New Roman" w:cs="Times New Roman"/>
          <w:sz w:val="24"/>
          <w:szCs w:val="24"/>
        </w:rPr>
        <w:t xml:space="preserve"> Company (Respondent)</w:t>
      </w:r>
      <w:r>
        <w:rPr>
          <w:rFonts w:ascii="Times New Roman" w:eastAsia="Calibri" w:hAnsi="Times New Roman" w:cs="Times New Roman"/>
          <w:sz w:val="24"/>
          <w:szCs w:val="24"/>
        </w:rPr>
        <w:t>, objecting to the installation of a smart meter at their residence and in their neighborhood</w:t>
      </w:r>
      <w:r w:rsidR="00CF18CE">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due to health and safety concerns.  They also argue they are entitled to opt out of the installation of a smart meter as “an accommodation under the Americans with Disabilities Act</w:t>
      </w:r>
      <w:r w:rsidRPr="009B4B86">
        <w:rPr>
          <w:rFonts w:ascii="Times New Roman" w:eastAsia="Calibri" w:hAnsi="Times New Roman" w:cs="Times New Roman"/>
          <w:sz w:val="24"/>
          <w:szCs w:val="24"/>
        </w:rPr>
        <w:t>”</w:t>
      </w:r>
      <w:r w:rsidR="00476A61">
        <w:rPr>
          <w:rFonts w:ascii="Times New Roman" w:eastAsia="Calibri" w:hAnsi="Times New Roman" w:cs="Times New Roman"/>
          <w:sz w:val="24"/>
          <w:szCs w:val="24"/>
        </w:rPr>
        <w:t xml:space="preserve"> (ADA).</w:t>
      </w:r>
      <w:r w:rsidRPr="009B4B86">
        <w:rPr>
          <w:rFonts w:ascii="Times New Roman" w:eastAsia="Calibri" w:hAnsi="Times New Roman" w:cs="Times New Roman"/>
          <w:sz w:val="24"/>
          <w:szCs w:val="24"/>
        </w:rPr>
        <w:t xml:space="preserve">  </w:t>
      </w:r>
      <w:r w:rsidRPr="009B4B86">
        <w:rPr>
          <w:rFonts w:ascii="Times New Roman" w:eastAsia="Times New Roman" w:hAnsi="Times New Roman" w:cs="Times New Roman"/>
          <w:sz w:val="24"/>
          <w:szCs w:val="24"/>
        </w:rPr>
        <w:t xml:space="preserve">As relief, </w:t>
      </w:r>
      <w:r>
        <w:rPr>
          <w:rFonts w:ascii="Times New Roman" w:eastAsia="Calibri" w:hAnsi="Times New Roman" w:cs="Times New Roman"/>
          <w:sz w:val="24"/>
          <w:szCs w:val="24"/>
        </w:rPr>
        <w:t>Complainants r</w:t>
      </w:r>
      <w:r w:rsidRPr="009B4B86">
        <w:rPr>
          <w:rFonts w:ascii="Times New Roman" w:eastAsia="Times New Roman" w:hAnsi="Times New Roman" w:cs="Times New Roman"/>
          <w:sz w:val="24"/>
          <w:szCs w:val="24"/>
        </w:rPr>
        <w:t>equest</w:t>
      </w:r>
      <w:r>
        <w:rPr>
          <w:rFonts w:ascii="Times New Roman" w:eastAsia="Times New Roman" w:hAnsi="Times New Roman" w:cs="Times New Roman"/>
          <w:sz w:val="24"/>
          <w:szCs w:val="24"/>
        </w:rPr>
        <w:t xml:space="preserve"> they and their neighbors</w:t>
      </w:r>
      <w:r w:rsidR="00CF18CE">
        <w:rPr>
          <w:rStyle w:val="FootnoteReference"/>
          <w:rFonts w:ascii="Times New Roman" w:eastAsia="Times New Roman" w:hAnsi="Times New Roman" w:cs="Times New Roman"/>
          <w:sz w:val="24"/>
          <w:szCs w:val="24"/>
        </w:rPr>
        <w:footnoteReference w:id="2"/>
      </w:r>
      <w:r w:rsidR="00CF18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allowed to keep their analog meters.  </w:t>
      </w:r>
    </w:p>
    <w:p w14:paraId="34EFE20E" w14:textId="77777777" w:rsidR="00103004" w:rsidRPr="00823000" w:rsidRDefault="00103004" w:rsidP="00103004">
      <w:pPr>
        <w:spacing w:after="0" w:line="360" w:lineRule="auto"/>
        <w:ind w:firstLine="1440"/>
        <w:rPr>
          <w:rFonts w:ascii="Times New Roman" w:eastAsia="Calibri" w:hAnsi="Times New Roman" w:cs="Times New Roman"/>
          <w:sz w:val="24"/>
          <w:szCs w:val="24"/>
        </w:rPr>
      </w:pPr>
    </w:p>
    <w:p w14:paraId="71C00E0C" w14:textId="669056B9" w:rsidR="00103004" w:rsidRDefault="00103004" w:rsidP="00103004">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On </w:t>
      </w:r>
      <w:r>
        <w:rPr>
          <w:rFonts w:ascii="Times New Roman" w:eastAsia="Calibri" w:hAnsi="Times New Roman" w:cs="Times New Roman"/>
          <w:sz w:val="24"/>
          <w:szCs w:val="24"/>
        </w:rPr>
        <w:t>March 13, 2019</w:t>
      </w:r>
      <w:r w:rsidRPr="00823000">
        <w:rPr>
          <w:rFonts w:ascii="Times New Roman" w:eastAsia="Calibri" w:hAnsi="Times New Roman" w:cs="Times New Roman"/>
          <w:sz w:val="24"/>
          <w:szCs w:val="24"/>
        </w:rPr>
        <w:t>, Respondent filed Answer</w:t>
      </w:r>
      <w:r>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and New Matter</w:t>
      </w:r>
      <w:r>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to </w:t>
      </w:r>
      <w:r>
        <w:rPr>
          <w:rFonts w:ascii="Times New Roman" w:eastAsia="Calibri" w:hAnsi="Times New Roman" w:cs="Times New Roman"/>
          <w:sz w:val="24"/>
          <w:szCs w:val="24"/>
        </w:rPr>
        <w:t>each of Complaint</w:t>
      </w:r>
      <w:r w:rsidR="00A516DF">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Respondent admits that it provides residential electric service </w:t>
      </w:r>
      <w:r w:rsidR="00476A61">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68 Marienstein Road, Revere, Pennsylvania 18953 (service location) and </w:t>
      </w:r>
      <w:r w:rsidRPr="00823000">
        <w:rPr>
          <w:rFonts w:ascii="Times New Roman" w:eastAsia="Calibri" w:hAnsi="Times New Roman" w:cs="Times New Roman"/>
          <w:sz w:val="24"/>
          <w:szCs w:val="24"/>
        </w:rPr>
        <w:t>avers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Complainants refused</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installation of a smart meter at the service location; Respondent is required by Act 129 of 2008</w:t>
      </w:r>
      <w:r w:rsidRPr="00823000">
        <w:rPr>
          <w:rFonts w:ascii="Times New Roman" w:eastAsia="Calibri" w:hAnsi="Times New Roman" w:cs="Times New Roman"/>
          <w:sz w:val="24"/>
          <w:szCs w:val="24"/>
          <w:vertAlign w:val="superscript"/>
        </w:rPr>
        <w:footnoteReference w:id="3"/>
      </w:r>
      <w:r>
        <w:rPr>
          <w:rFonts w:ascii="Times New Roman" w:eastAsia="Calibri" w:hAnsi="Times New Roman" w:cs="Times New Roman"/>
          <w:sz w:val="24"/>
          <w:szCs w:val="24"/>
        </w:rPr>
        <w:t xml:space="preserve"> (Act 129) and its Commission-approved Smart Meter Deployment Plan (SMP) to install a smart meter; and Complainants’ refusal of a smart meter</w:t>
      </w:r>
      <w:r w:rsidRPr="00823000">
        <w:rPr>
          <w:rFonts w:ascii="Times New Roman" w:eastAsia="Calibri" w:hAnsi="Times New Roman" w:cs="Times New Roman"/>
          <w:sz w:val="24"/>
          <w:szCs w:val="24"/>
        </w:rPr>
        <w:t xml:space="preserve"> constitutes legal grounds to terminate service to the service location.  </w:t>
      </w:r>
      <w:r>
        <w:rPr>
          <w:rFonts w:ascii="Times New Roman" w:eastAsia="Calibri" w:hAnsi="Times New Roman" w:cs="Times New Roman"/>
          <w:sz w:val="24"/>
          <w:szCs w:val="24"/>
        </w:rPr>
        <w:t xml:space="preserve">Respondent essentially denies the remaining material averments set forth in the Complaints.  </w:t>
      </w:r>
    </w:p>
    <w:p w14:paraId="6FE7CFD4" w14:textId="77777777" w:rsidR="00103004" w:rsidRDefault="00103004" w:rsidP="00103004">
      <w:pPr>
        <w:spacing w:after="0" w:line="360" w:lineRule="auto"/>
        <w:ind w:firstLine="1440"/>
        <w:rPr>
          <w:rFonts w:ascii="Times New Roman" w:eastAsia="Calibri" w:hAnsi="Times New Roman" w:cs="Times New Roman"/>
          <w:sz w:val="24"/>
          <w:szCs w:val="24"/>
        </w:rPr>
      </w:pPr>
    </w:p>
    <w:p w14:paraId="2B1CE064" w14:textId="77777777" w:rsidR="00103004" w:rsidRPr="00823000" w:rsidRDefault="00103004" w:rsidP="0010300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Matters,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the Complaints should be dismissed for legal insufficiency, because </w:t>
      </w:r>
      <w:r w:rsidRPr="00823000">
        <w:rPr>
          <w:rFonts w:ascii="Times New Roman" w:eastAsia="Calibri" w:hAnsi="Times New Roman" w:cs="Times New Roman"/>
          <w:sz w:val="24"/>
          <w:szCs w:val="24"/>
        </w:rPr>
        <w:t xml:space="preserve">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neither Act 129 nor the SMP provide an opt-out provision; and the Commission is unable to grant the relief requested by Complainants</w:t>
      </w:r>
      <w:r w:rsidRPr="00823000">
        <w:rPr>
          <w:rFonts w:ascii="Times New Roman" w:eastAsia="Calibri" w:hAnsi="Times New Roman" w:cs="Times New Roman"/>
          <w:sz w:val="24"/>
          <w:szCs w:val="24"/>
        </w:rPr>
        <w:t>. </w:t>
      </w:r>
      <w:r>
        <w:rPr>
          <w:rFonts w:ascii="Times New Roman" w:eastAsia="Calibri" w:hAnsi="Times New Roman" w:cs="Times New Roman"/>
          <w:sz w:val="24"/>
          <w:szCs w:val="24"/>
        </w:rPr>
        <w:t xml:space="preserve"> Respondent also argues the Complainants lack standing to assert claims on behalf of others in their neighborhood or prevent installation of a smart meter at a property not owned or leased by them.  Respondent requests the scheduling of a prehearing conference in the event the Complaints are not dismissed.  </w:t>
      </w:r>
    </w:p>
    <w:p w14:paraId="0DD93738" w14:textId="77777777" w:rsidR="00103004" w:rsidRPr="00823000" w:rsidRDefault="00103004" w:rsidP="00103004">
      <w:pPr>
        <w:spacing w:after="0" w:line="360" w:lineRule="auto"/>
        <w:rPr>
          <w:rFonts w:ascii="Times New Roman" w:eastAsia="Calibri" w:hAnsi="Times New Roman" w:cs="Times New Roman"/>
          <w:sz w:val="24"/>
          <w:szCs w:val="24"/>
        </w:rPr>
      </w:pPr>
    </w:p>
    <w:p w14:paraId="61281F7B" w14:textId="55497E7C" w:rsidR="00103004" w:rsidRDefault="00103004" w:rsidP="00103004">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 xml:space="preserve">March 13, 2019, </w:t>
      </w:r>
      <w:r w:rsidRPr="00823000">
        <w:rPr>
          <w:rFonts w:ascii="Times New Roman" w:eastAsia="Calibri" w:hAnsi="Times New Roman" w:cs="Times New Roman"/>
          <w:sz w:val="24"/>
          <w:szCs w:val="24"/>
        </w:rPr>
        <w:t xml:space="preserve">Respondent also filed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to </w:t>
      </w:r>
      <w:r>
        <w:rPr>
          <w:rFonts w:ascii="Times New Roman" w:eastAsia="Calibri" w:hAnsi="Times New Roman" w:cs="Times New Roman"/>
          <w:sz w:val="24"/>
          <w:szCs w:val="24"/>
        </w:rPr>
        <w:t>the Complaints</w:t>
      </w:r>
      <w:r w:rsidRPr="00823000">
        <w:rPr>
          <w:rFonts w:ascii="Times New Roman" w:eastAsia="Calibri" w:hAnsi="Times New Roman" w:cs="Times New Roman"/>
          <w:sz w:val="24"/>
          <w:szCs w:val="24"/>
        </w:rPr>
        <w:t xml:space="preserve">.  </w:t>
      </w:r>
    </w:p>
    <w:p w14:paraId="13209BF9" w14:textId="3A7480CE" w:rsidR="00103004" w:rsidRDefault="00103004" w:rsidP="00103004">
      <w:pPr>
        <w:spacing w:after="0" w:line="360" w:lineRule="auto"/>
        <w:rPr>
          <w:rFonts w:ascii="Times New Roman" w:eastAsia="Calibri" w:hAnsi="Times New Roman" w:cs="Times New Roman"/>
          <w:sz w:val="24"/>
          <w:szCs w:val="24"/>
        </w:rPr>
      </w:pPr>
    </w:p>
    <w:p w14:paraId="752C9C53" w14:textId="779830BD" w:rsidR="00103004" w:rsidRDefault="00103004" w:rsidP="0010300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March 28, 2019, each Complainant filed </w:t>
      </w:r>
      <w:r w:rsidR="00476A61">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response to Respondent’s Answer and New Matter.  </w:t>
      </w:r>
    </w:p>
    <w:p w14:paraId="44228167" w14:textId="6CBCBED3" w:rsidR="00103004" w:rsidRDefault="00103004" w:rsidP="00103004">
      <w:pPr>
        <w:spacing w:after="0" w:line="360" w:lineRule="auto"/>
        <w:rPr>
          <w:rFonts w:ascii="Times New Roman" w:eastAsia="Calibri" w:hAnsi="Times New Roman" w:cs="Times New Roman"/>
          <w:sz w:val="24"/>
          <w:szCs w:val="24"/>
        </w:rPr>
      </w:pPr>
    </w:p>
    <w:p w14:paraId="7B69B7BB" w14:textId="15172733" w:rsidR="00103004" w:rsidRDefault="00103004" w:rsidP="0010300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20, 2019, Complainants filed a joint </w:t>
      </w:r>
      <w:r w:rsidR="005C75EB">
        <w:rPr>
          <w:rFonts w:ascii="Times New Roman" w:eastAsia="Calibri" w:hAnsi="Times New Roman" w:cs="Times New Roman"/>
          <w:sz w:val="24"/>
          <w:szCs w:val="24"/>
        </w:rPr>
        <w:t>pleading</w:t>
      </w:r>
      <w:r>
        <w:rPr>
          <w:rFonts w:ascii="Times New Roman" w:eastAsia="Calibri" w:hAnsi="Times New Roman" w:cs="Times New Roman"/>
          <w:sz w:val="24"/>
          <w:szCs w:val="24"/>
        </w:rPr>
        <w:t xml:space="preserve"> styled “Response and Preliminary Objections to Metropolitan Edison Company” in response to Respondent’s Preliminary Objections.  Complainants responded to Respondent’s Preliminary Objections and raised their own.  Complainants argue that certain averments in Respondent’s Preliminary Objections are incorrect, and therefore, they request, “a motion to strike against the company, 2) dismiss the company’s briefs in their entirety with prejudice, and 3) grant complaint and neighborhood in solidarity the relief of analog choice.”  Complainants specifically </w:t>
      </w:r>
      <w:r w:rsidR="005C75EB">
        <w:rPr>
          <w:rFonts w:ascii="Times New Roman" w:eastAsia="Calibri" w:hAnsi="Times New Roman" w:cs="Times New Roman"/>
          <w:sz w:val="24"/>
          <w:szCs w:val="24"/>
        </w:rPr>
        <w:t>aver they are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“filing preliminary objections under Pa. Code 5.101(a) numbers 2 and 4,” and </w:t>
      </w:r>
      <w:r w:rsidR="005C75EB">
        <w:rPr>
          <w:rFonts w:ascii="Times New Roman" w:eastAsia="Calibri" w:hAnsi="Times New Roman" w:cs="Times New Roman"/>
          <w:sz w:val="24"/>
          <w:szCs w:val="24"/>
        </w:rPr>
        <w:t>argue</w:t>
      </w:r>
      <w:r>
        <w:rPr>
          <w:rFonts w:ascii="Times New Roman" w:eastAsia="Calibri" w:hAnsi="Times New Roman" w:cs="Times New Roman"/>
          <w:sz w:val="24"/>
          <w:szCs w:val="24"/>
        </w:rPr>
        <w:t xml:space="preserve">, “The scandalous aspects are comprised of subjecting Pennsylvania residents to health damages, fires which have resulted in fatalities and have been ascribed to smart meters by fire chiefs and invasion of privacy.”  Furthermore, Complainants allege, “The violation of original Act 129, PA 1501/1502, Energy Policy Act of 2005and 1252 and HB 2200(f)(7)(2)(1) and the violation of the Americans with Disabilities Act comprise company’s legal insufficiency of a pleading #4.” </w:t>
      </w:r>
    </w:p>
    <w:p w14:paraId="21BA7C31" w14:textId="77777777" w:rsidR="00103004" w:rsidRDefault="00103004" w:rsidP="00103004">
      <w:pPr>
        <w:spacing w:after="0" w:line="360" w:lineRule="auto"/>
        <w:rPr>
          <w:rFonts w:ascii="Times New Roman" w:eastAsia="Calibri" w:hAnsi="Times New Roman" w:cs="Times New Roman"/>
          <w:sz w:val="24"/>
          <w:szCs w:val="24"/>
        </w:rPr>
      </w:pPr>
    </w:p>
    <w:p w14:paraId="74FE5679" w14:textId="71169797" w:rsidR="00103004" w:rsidRDefault="00103004" w:rsidP="00A516D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23, 2019, the Commission issued a Motion Judge Assignment Notice, assigning this proceeding to me.  On </w:t>
      </w:r>
      <w:r w:rsidR="00A516DF">
        <w:rPr>
          <w:rFonts w:ascii="Times New Roman" w:eastAsia="Calibri" w:hAnsi="Times New Roman" w:cs="Times New Roman"/>
          <w:sz w:val="24"/>
          <w:szCs w:val="24"/>
        </w:rPr>
        <w:t>May 14, 2019</w:t>
      </w:r>
      <w:r>
        <w:rPr>
          <w:rFonts w:ascii="Times New Roman" w:eastAsia="Calibri" w:hAnsi="Times New Roman" w:cs="Times New Roman"/>
          <w:sz w:val="24"/>
          <w:szCs w:val="24"/>
        </w:rPr>
        <w:t xml:space="preserve">, I issued an Interim Order consolidating these Complaints, and on </w:t>
      </w:r>
      <w:r w:rsidR="00A516DF">
        <w:rPr>
          <w:rFonts w:ascii="Times New Roman" w:eastAsia="Calibri" w:hAnsi="Times New Roman" w:cs="Times New Roman"/>
          <w:sz w:val="24"/>
          <w:szCs w:val="24"/>
        </w:rPr>
        <w:t>May 15, 2019</w:t>
      </w:r>
      <w:r>
        <w:rPr>
          <w:rFonts w:ascii="Times New Roman" w:eastAsia="Calibri" w:hAnsi="Times New Roman" w:cs="Times New Roman"/>
          <w:sz w:val="24"/>
          <w:szCs w:val="24"/>
        </w:rPr>
        <w:t xml:space="preserve">, I issued an Interim Order granting in part and denying in part Respondent’s Preliminary Objections.  </w:t>
      </w:r>
    </w:p>
    <w:p w14:paraId="5C48543F" w14:textId="77777777" w:rsidR="00103004" w:rsidRDefault="00103004" w:rsidP="00A516DF">
      <w:pPr>
        <w:spacing w:after="0" w:line="360" w:lineRule="auto"/>
        <w:rPr>
          <w:rFonts w:ascii="Times New Roman" w:eastAsia="Calibri" w:hAnsi="Times New Roman" w:cs="Times New Roman"/>
          <w:sz w:val="24"/>
          <w:szCs w:val="24"/>
        </w:rPr>
      </w:pPr>
    </w:p>
    <w:p w14:paraId="5DD4CB21" w14:textId="48D5D823" w:rsidR="00103004" w:rsidRDefault="00103004" w:rsidP="00A516D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8354B">
        <w:rPr>
          <w:rFonts w:ascii="Times New Roman" w:eastAsia="Calibri" w:hAnsi="Times New Roman" w:cs="Times New Roman"/>
          <w:sz w:val="24"/>
          <w:szCs w:val="24"/>
        </w:rPr>
        <w:t>The preliminary objections raised in Complainants’ April 20, 2019 filing</w:t>
      </w:r>
      <w:r>
        <w:rPr>
          <w:rFonts w:ascii="Times New Roman" w:eastAsia="Calibri" w:hAnsi="Times New Roman" w:cs="Times New Roman"/>
          <w:sz w:val="24"/>
          <w:szCs w:val="24"/>
        </w:rPr>
        <w:t xml:space="preserve"> </w:t>
      </w:r>
      <w:r w:rsidR="00B8354B">
        <w:rPr>
          <w:rFonts w:ascii="Times New Roman" w:eastAsia="Calibri" w:hAnsi="Times New Roman" w:cs="Times New Roman"/>
          <w:sz w:val="24"/>
          <w:szCs w:val="24"/>
        </w:rPr>
        <w:t>are addressed herein</w:t>
      </w:r>
      <w:r>
        <w:rPr>
          <w:rFonts w:ascii="Times New Roman" w:eastAsia="Calibri" w:hAnsi="Times New Roman" w:cs="Times New Roman"/>
          <w:sz w:val="24"/>
          <w:szCs w:val="24"/>
        </w:rPr>
        <w:t>.  For the reasons discussed below, the</w:t>
      </w:r>
      <w:r w:rsidR="00B8354B">
        <w:rPr>
          <w:rFonts w:ascii="Times New Roman" w:eastAsia="Calibri" w:hAnsi="Times New Roman" w:cs="Times New Roman"/>
          <w:sz w:val="24"/>
          <w:szCs w:val="24"/>
        </w:rPr>
        <w:t xml:space="preserve">y </w:t>
      </w:r>
      <w:r>
        <w:rPr>
          <w:rFonts w:ascii="Times New Roman" w:eastAsia="Calibri" w:hAnsi="Times New Roman" w:cs="Times New Roman"/>
          <w:sz w:val="24"/>
          <w:szCs w:val="24"/>
        </w:rPr>
        <w:t xml:space="preserve">will be dismissed. </w:t>
      </w:r>
    </w:p>
    <w:p w14:paraId="47818D73" w14:textId="77777777" w:rsidR="00103004" w:rsidRDefault="00103004" w:rsidP="00A516DF">
      <w:pPr>
        <w:spacing w:after="0" w:line="360" w:lineRule="auto"/>
        <w:rPr>
          <w:rFonts w:ascii="Times New Roman" w:eastAsia="Calibri" w:hAnsi="Times New Roman" w:cs="Times New Roman"/>
          <w:sz w:val="24"/>
          <w:szCs w:val="24"/>
        </w:rPr>
      </w:pPr>
    </w:p>
    <w:p w14:paraId="0A957FD2" w14:textId="0AC25CF7" w:rsidR="006C58BA" w:rsidRDefault="006C58BA" w:rsidP="00A516DF">
      <w:pPr>
        <w:spacing w:after="0" w:line="360" w:lineRule="auto"/>
        <w:rPr>
          <w:rFonts w:ascii="Times New Roman" w:eastAsia="Calibri" w:hAnsi="Times New Roman" w:cs="Times New Roman"/>
          <w:sz w:val="24"/>
          <w:szCs w:val="24"/>
          <w:u w:val="single"/>
        </w:rPr>
      </w:pPr>
      <w:r w:rsidRPr="00B8354B">
        <w:rPr>
          <w:rFonts w:ascii="Times New Roman" w:eastAsia="Calibri" w:hAnsi="Times New Roman" w:cs="Times New Roman"/>
          <w:sz w:val="24"/>
          <w:szCs w:val="24"/>
          <w:u w:val="single"/>
        </w:rPr>
        <w:t>Legal Discussion</w:t>
      </w:r>
    </w:p>
    <w:p w14:paraId="5D7532CA" w14:textId="77777777" w:rsidR="00A516DF" w:rsidRPr="00B8354B" w:rsidRDefault="00A516DF" w:rsidP="00A516DF">
      <w:pPr>
        <w:spacing w:after="0" w:line="360" w:lineRule="auto"/>
        <w:rPr>
          <w:rFonts w:ascii="Times New Roman" w:eastAsia="Calibri" w:hAnsi="Times New Roman" w:cs="Times New Roman"/>
          <w:sz w:val="24"/>
          <w:szCs w:val="24"/>
          <w:u w:val="single"/>
        </w:rPr>
      </w:pPr>
    </w:p>
    <w:p w14:paraId="706E87CF" w14:textId="77777777" w:rsidR="006C58BA" w:rsidRPr="00823000" w:rsidRDefault="006C58BA" w:rsidP="00A516D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B5CF4AD" w14:textId="615128DC" w:rsidR="006C58BA" w:rsidRPr="00823000" w:rsidRDefault="006C58BA" w:rsidP="00A516DF">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w:t>
      </w:r>
      <w:r w:rsidR="008D276D">
        <w:rPr>
          <w:rFonts w:ascii="Times New Roman" w:eastAsia="Times New Roman" w:hAnsi="Times New Roman" w:cs="Times New Roman"/>
          <w:color w:val="000000"/>
          <w:sz w:val="24"/>
          <w:szCs w:val="24"/>
        </w:rPr>
        <w:t>rule</w:t>
      </w:r>
      <w:r w:rsidRPr="00823000">
        <w:rPr>
          <w:rFonts w:ascii="Times New Roman" w:eastAsia="Times New Roman" w:hAnsi="Times New Roman" w:cs="Times New Roman"/>
          <w:color w:val="000000"/>
          <w:sz w:val="24"/>
          <w:szCs w:val="24"/>
        </w:rPr>
        <w:t xml:space="preserve"> at 52 Pa.Code § 5.101(a) </w:t>
      </w:r>
      <w:r w:rsidR="008D276D">
        <w:rPr>
          <w:rFonts w:ascii="Times New Roman" w:eastAsia="Times New Roman" w:hAnsi="Times New Roman" w:cs="Times New Roman"/>
          <w:color w:val="000000"/>
          <w:sz w:val="24"/>
          <w:szCs w:val="24"/>
        </w:rPr>
        <w:t xml:space="preserve">provides that preliminary objections may be filed in response to a pleading, except motions and prior preliminary objections.  Furthermore, </w:t>
      </w:r>
      <w:r w:rsidR="008D276D" w:rsidRPr="00823000">
        <w:rPr>
          <w:rFonts w:ascii="Times New Roman" w:eastAsia="Times New Roman" w:hAnsi="Times New Roman" w:cs="Times New Roman"/>
          <w:color w:val="000000"/>
          <w:sz w:val="24"/>
          <w:szCs w:val="24"/>
        </w:rPr>
        <w:t xml:space="preserve">52 Pa.Code § 5.101(a) </w:t>
      </w:r>
      <w:r w:rsidRPr="00823000">
        <w:rPr>
          <w:rFonts w:ascii="Times New Roman" w:eastAsia="Times New Roman" w:hAnsi="Times New Roman" w:cs="Times New Roman"/>
          <w:color w:val="000000"/>
          <w:sz w:val="24"/>
          <w:szCs w:val="24"/>
        </w:rPr>
        <w:t>limit</w:t>
      </w:r>
      <w:r w:rsidR="008D276D">
        <w:rPr>
          <w:rFonts w:ascii="Times New Roman" w:eastAsia="Times New Roman" w:hAnsi="Times New Roman" w:cs="Times New Roman"/>
          <w:color w:val="000000"/>
          <w:sz w:val="24"/>
          <w:szCs w:val="24"/>
        </w:rPr>
        <w:t>s</w:t>
      </w:r>
      <w:r w:rsidRPr="00823000">
        <w:rPr>
          <w:rFonts w:ascii="Times New Roman" w:eastAsia="Times New Roman" w:hAnsi="Times New Roman" w:cs="Times New Roman"/>
          <w:color w:val="000000"/>
          <w:sz w:val="24"/>
          <w:szCs w:val="24"/>
        </w:rPr>
        <w:t xml:space="preserve"> preliminary objections to the following grounds:</w:t>
      </w:r>
    </w:p>
    <w:p w14:paraId="18238105" w14:textId="77777777" w:rsidR="006C58BA" w:rsidRPr="00823000" w:rsidRDefault="006C58BA" w:rsidP="00A516D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5194D12" w14:textId="77777777" w:rsidR="006C58BA" w:rsidRPr="00823000" w:rsidRDefault="006C58BA" w:rsidP="006C58B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56AE847A"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001D2D77"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7A65EC58"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3328DC10"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 xml:space="preserve">Lack of capacity to sue, nonjoinder of a necessary party or </w:t>
      </w:r>
      <w:r w:rsidRPr="00823000">
        <w:rPr>
          <w:rFonts w:ascii="Times New Roman" w:eastAsia="Times New Roman" w:hAnsi="Times New Roman" w:cs="Times New Roman"/>
          <w:color w:val="000000"/>
          <w:sz w:val="24"/>
          <w:szCs w:val="24"/>
        </w:rPr>
        <w:lastRenderedPageBreak/>
        <w:t>misjoinder of a cause of action.</w:t>
      </w:r>
    </w:p>
    <w:p w14:paraId="418F2FD9"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00390927" w14:textId="3B853854" w:rsidR="008D276D" w:rsidRPr="008D276D" w:rsidRDefault="006C58BA" w:rsidP="008D276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30F3FB7D" w14:textId="77777777" w:rsidR="008D276D" w:rsidRDefault="008D276D" w:rsidP="006C58B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218B4D55" w14:textId="02FC7C4A" w:rsidR="000F43C2" w:rsidRDefault="00CF18CE" w:rsidP="00CF18C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31FD1">
        <w:rPr>
          <w:rFonts w:ascii="Times New Roman" w:eastAsia="Calibri" w:hAnsi="Times New Roman" w:cs="Times New Roman"/>
          <w:sz w:val="24"/>
          <w:szCs w:val="24"/>
        </w:rPr>
        <w:t xml:space="preserve">In </w:t>
      </w:r>
      <w:r w:rsidR="000F43C2">
        <w:rPr>
          <w:rFonts w:ascii="Times New Roman" w:eastAsia="Calibri" w:hAnsi="Times New Roman" w:cs="Times New Roman"/>
          <w:sz w:val="24"/>
          <w:szCs w:val="24"/>
        </w:rPr>
        <w:t>their April 20, 2019</w:t>
      </w:r>
      <w:r w:rsidR="00E31FD1">
        <w:rPr>
          <w:rFonts w:ascii="Times New Roman" w:eastAsia="Calibri" w:hAnsi="Times New Roman" w:cs="Times New Roman"/>
          <w:sz w:val="24"/>
          <w:szCs w:val="24"/>
        </w:rPr>
        <w:t xml:space="preserve"> joint </w:t>
      </w:r>
      <w:r w:rsidR="005C75EB">
        <w:rPr>
          <w:rFonts w:ascii="Times New Roman" w:eastAsia="Calibri" w:hAnsi="Times New Roman" w:cs="Times New Roman"/>
          <w:sz w:val="24"/>
          <w:szCs w:val="24"/>
        </w:rPr>
        <w:t>pleading in response</w:t>
      </w:r>
      <w:r w:rsidR="00E31FD1">
        <w:rPr>
          <w:rFonts w:ascii="Times New Roman" w:eastAsia="Calibri" w:hAnsi="Times New Roman" w:cs="Times New Roman"/>
          <w:sz w:val="24"/>
          <w:szCs w:val="24"/>
        </w:rPr>
        <w:t xml:space="preserve"> to Respondent’s Preliminary Objections, Complainants </w:t>
      </w:r>
      <w:r w:rsidR="000F43C2">
        <w:rPr>
          <w:rFonts w:ascii="Times New Roman" w:eastAsia="Calibri" w:hAnsi="Times New Roman" w:cs="Times New Roman"/>
          <w:sz w:val="24"/>
          <w:szCs w:val="24"/>
        </w:rPr>
        <w:t xml:space="preserve">attempt to raise their own preliminary objections “under Pa. Code 5.101(a) numbers 2 and 4.”  Complainants aver, </w:t>
      </w:r>
      <w:r w:rsidR="000F43C2">
        <w:rPr>
          <w:rFonts w:ascii="Times New Roman" w:eastAsia="Calibri" w:hAnsi="Times New Roman" w:cs="Times New Roman"/>
          <w:i/>
          <w:sz w:val="24"/>
          <w:szCs w:val="24"/>
        </w:rPr>
        <w:t>inter alia</w:t>
      </w:r>
      <w:r w:rsidR="000F43C2">
        <w:rPr>
          <w:rFonts w:ascii="Times New Roman" w:eastAsia="Calibri" w:hAnsi="Times New Roman" w:cs="Times New Roman"/>
          <w:sz w:val="24"/>
          <w:szCs w:val="24"/>
        </w:rPr>
        <w:t>,</w:t>
      </w:r>
      <w:r w:rsidR="000F43C2">
        <w:rPr>
          <w:rFonts w:ascii="Times New Roman" w:eastAsia="Calibri" w:hAnsi="Times New Roman" w:cs="Times New Roman"/>
          <w:i/>
          <w:sz w:val="24"/>
          <w:szCs w:val="24"/>
        </w:rPr>
        <w:t xml:space="preserve"> </w:t>
      </w:r>
      <w:r w:rsidR="000F43C2">
        <w:rPr>
          <w:rFonts w:ascii="Times New Roman" w:eastAsia="Calibri" w:hAnsi="Times New Roman" w:cs="Times New Roman"/>
          <w:sz w:val="24"/>
          <w:szCs w:val="24"/>
        </w:rPr>
        <w:t xml:space="preserve">it is “scandalous” that Respondent is “subjecting Pennsylvania residents to health damages, fires which have resulted in fatalities, and have been ascribed to smart meters by fire chiefs and invasion of privacy.”  They also aver that Respondent’s Preliminary Objections </w:t>
      </w:r>
      <w:r w:rsidR="00C1076F">
        <w:rPr>
          <w:rFonts w:ascii="Times New Roman" w:eastAsia="Calibri" w:hAnsi="Times New Roman" w:cs="Times New Roman"/>
          <w:sz w:val="24"/>
          <w:szCs w:val="24"/>
        </w:rPr>
        <w:t xml:space="preserve">are rendered legally insufficient because, </w:t>
      </w:r>
      <w:r w:rsidR="00C1076F">
        <w:rPr>
          <w:rFonts w:ascii="Times New Roman" w:eastAsia="Calibri" w:hAnsi="Times New Roman" w:cs="Times New Roman"/>
          <w:i/>
          <w:sz w:val="24"/>
          <w:szCs w:val="24"/>
        </w:rPr>
        <w:t>inter alia</w:t>
      </w:r>
      <w:r w:rsidR="00C1076F">
        <w:rPr>
          <w:rFonts w:ascii="Times New Roman" w:eastAsia="Calibri" w:hAnsi="Times New Roman" w:cs="Times New Roman"/>
          <w:sz w:val="24"/>
          <w:szCs w:val="24"/>
        </w:rPr>
        <w:t>,</w:t>
      </w:r>
      <w:r w:rsidR="000F43C2">
        <w:rPr>
          <w:rFonts w:ascii="Times New Roman" w:eastAsia="Calibri" w:hAnsi="Times New Roman" w:cs="Times New Roman"/>
          <w:sz w:val="24"/>
          <w:szCs w:val="24"/>
        </w:rPr>
        <w:t xml:space="preserve"> some of Respondent’s averments are incorrect and its proposed installation of a smart meter at the service location would constitute a violation of state and federal law</w:t>
      </w:r>
      <w:r w:rsidR="00C1076F">
        <w:rPr>
          <w:rFonts w:ascii="Times New Roman" w:eastAsia="Calibri" w:hAnsi="Times New Roman" w:cs="Times New Roman"/>
          <w:sz w:val="24"/>
          <w:szCs w:val="24"/>
        </w:rPr>
        <w:t xml:space="preserve">.  </w:t>
      </w:r>
      <w:r w:rsidR="000F43C2">
        <w:rPr>
          <w:rFonts w:ascii="Times New Roman" w:eastAsia="Calibri" w:hAnsi="Times New Roman" w:cs="Times New Roman"/>
          <w:sz w:val="24"/>
          <w:szCs w:val="24"/>
        </w:rPr>
        <w:t xml:space="preserve">  </w:t>
      </w:r>
    </w:p>
    <w:p w14:paraId="283360E2" w14:textId="56188DF9" w:rsidR="00C1076F" w:rsidRDefault="00C1076F" w:rsidP="00CF18C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5EE7EE3E" w14:textId="5AD90E37" w:rsidR="0065680F" w:rsidRDefault="00C1076F" w:rsidP="00CF18C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Pursuant to </w:t>
      </w:r>
      <w:r w:rsidR="009B0838">
        <w:rPr>
          <w:rFonts w:ascii="Times New Roman" w:eastAsia="Calibri" w:hAnsi="Times New Roman" w:cs="Times New Roman"/>
          <w:sz w:val="24"/>
          <w:szCs w:val="24"/>
        </w:rPr>
        <w:t xml:space="preserve">52 </w:t>
      </w:r>
      <w:r>
        <w:rPr>
          <w:rFonts w:ascii="Times New Roman" w:eastAsia="Calibri" w:hAnsi="Times New Roman" w:cs="Times New Roman"/>
          <w:sz w:val="24"/>
          <w:szCs w:val="24"/>
        </w:rPr>
        <w:t>Pa.Code § 5.101, the rule under which Complainants raise their preliminary objections, provides</w:t>
      </w:r>
      <w:r w:rsidR="0065680F">
        <w:rPr>
          <w:rFonts w:ascii="Times New Roman" w:eastAsia="Calibri" w:hAnsi="Times New Roman" w:cs="Times New Roman"/>
          <w:sz w:val="24"/>
          <w:szCs w:val="24"/>
        </w:rPr>
        <w:t xml:space="preserve"> that preliminary objections must contain a notice to plead which states tha</w:t>
      </w:r>
      <w:r w:rsidR="005C75EB">
        <w:rPr>
          <w:rFonts w:ascii="Times New Roman" w:eastAsia="Calibri" w:hAnsi="Times New Roman" w:cs="Times New Roman"/>
          <w:sz w:val="24"/>
          <w:szCs w:val="24"/>
        </w:rPr>
        <w:t>t</w:t>
      </w:r>
      <w:r w:rsidR="0065680F">
        <w:rPr>
          <w:rFonts w:ascii="Times New Roman" w:eastAsia="Calibri" w:hAnsi="Times New Roman" w:cs="Times New Roman"/>
          <w:sz w:val="24"/>
          <w:szCs w:val="24"/>
        </w:rPr>
        <w:t xml:space="preserve"> an answer to the objection shall be filed within ten days of the date of service of the objection, and</w:t>
      </w:r>
      <w:r w:rsidR="005C75EB">
        <w:rPr>
          <w:rFonts w:ascii="Times New Roman" w:eastAsia="Calibri" w:hAnsi="Times New Roman" w:cs="Times New Roman"/>
          <w:sz w:val="24"/>
          <w:szCs w:val="24"/>
        </w:rPr>
        <w:t>…</w:t>
      </w:r>
      <w:r w:rsidR="0065680F">
        <w:rPr>
          <w:rFonts w:ascii="Times New Roman" w:eastAsia="Calibri" w:hAnsi="Times New Roman" w:cs="Times New Roman"/>
          <w:sz w:val="24"/>
          <w:szCs w:val="24"/>
        </w:rPr>
        <w:t xml:space="preserve">state with specificity the legal and factual grounds relied upon….”  Complainants’ preliminary objections do not specifically conform to the requirements of section 5.101.  However, the Commission’s regulation at 52 Pa.Code § 1.2(a) provides, “The Commission or presiding officer at any stage of an action or proceeding may disregard an error or defect of procedure which does not affect the substantive rights of the parties,” and section 1.2(d) provides, “These liberal construction provisions apply with particularity in proceedings involving pro se litigants.”  Therefore, I will disregard the fact Complainants’ preliminary objections do not contain a notice to plead, and otherwise fail to conform to the requirements of section 5.101.  </w:t>
      </w:r>
    </w:p>
    <w:p w14:paraId="0E787A80" w14:textId="77777777" w:rsidR="0065680F" w:rsidRDefault="0065680F"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88E5ACC" w14:textId="0B1766FA" w:rsidR="00C1076F" w:rsidRDefault="0065680F"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Section 5.101 further provides, </w:t>
      </w:r>
      <w:r w:rsidR="00C1076F">
        <w:rPr>
          <w:rFonts w:ascii="Times New Roman" w:eastAsia="Calibri" w:hAnsi="Times New Roman" w:cs="Times New Roman"/>
          <w:sz w:val="24"/>
          <w:szCs w:val="24"/>
        </w:rPr>
        <w:t xml:space="preserve">“Preliminary objections are available to parties and may be filed in response to a pleading </w:t>
      </w:r>
      <w:r w:rsidR="00C1076F" w:rsidRPr="00C1076F">
        <w:rPr>
          <w:rFonts w:ascii="Times New Roman" w:eastAsia="Calibri" w:hAnsi="Times New Roman" w:cs="Times New Roman"/>
          <w:b/>
          <w:sz w:val="24"/>
          <w:szCs w:val="24"/>
        </w:rPr>
        <w:t>except</w:t>
      </w:r>
      <w:r w:rsidR="00C1076F">
        <w:rPr>
          <w:rFonts w:ascii="Times New Roman" w:eastAsia="Calibri" w:hAnsi="Times New Roman" w:cs="Times New Roman"/>
          <w:sz w:val="24"/>
          <w:szCs w:val="24"/>
        </w:rPr>
        <w:t xml:space="preserve"> motions and </w:t>
      </w:r>
      <w:r w:rsidR="00C1076F" w:rsidRPr="00C1076F">
        <w:rPr>
          <w:rFonts w:ascii="Times New Roman" w:eastAsia="Calibri" w:hAnsi="Times New Roman" w:cs="Times New Roman"/>
          <w:b/>
          <w:sz w:val="24"/>
          <w:szCs w:val="24"/>
        </w:rPr>
        <w:t>prior preliminary objections</w:t>
      </w:r>
      <w:r w:rsidR="00C1076F">
        <w:rPr>
          <w:rFonts w:ascii="Times New Roman" w:eastAsia="Calibri" w:hAnsi="Times New Roman" w:cs="Times New Roman"/>
          <w:sz w:val="24"/>
          <w:szCs w:val="24"/>
        </w:rPr>
        <w:t xml:space="preserve">.”  (emphasis added).  The Commission’s regulations do not permit parties to file preliminary objections in response to preliminary objections.  </w:t>
      </w:r>
    </w:p>
    <w:p w14:paraId="46115B42" w14:textId="77777777" w:rsidR="00950AC5" w:rsidRDefault="00950AC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5236184" w14:textId="074D931C" w:rsidR="00C1076F" w:rsidRDefault="00C1076F"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Furthermore, the issues Complainants raise (i.e. whether the installation of smart meters would subject them to health, safety, and privacy risks; whether the governing legal authorities require Respondent to install a smart meter at the service location; and whether the installation of a smart meter at the service location would be illegal) are all matters that raise issues of fact and/or law that can only be resolved through </w:t>
      </w:r>
      <w:r w:rsidR="004F5C0C">
        <w:rPr>
          <w:rFonts w:ascii="Times New Roman" w:eastAsia="Calibri" w:hAnsi="Times New Roman" w:cs="Times New Roman"/>
          <w:sz w:val="24"/>
          <w:szCs w:val="24"/>
        </w:rPr>
        <w:t>discovery and the</w:t>
      </w:r>
      <w:r>
        <w:rPr>
          <w:rFonts w:ascii="Times New Roman" w:eastAsia="Calibri" w:hAnsi="Times New Roman" w:cs="Times New Roman"/>
          <w:sz w:val="24"/>
          <w:szCs w:val="24"/>
        </w:rPr>
        <w:t xml:space="preserve"> administrative hearing process</w:t>
      </w:r>
      <w:r w:rsidR="004F5C0C">
        <w:rPr>
          <w:rFonts w:ascii="Times New Roman" w:eastAsia="Calibri" w:hAnsi="Times New Roman" w:cs="Times New Roman"/>
          <w:sz w:val="24"/>
          <w:szCs w:val="24"/>
        </w:rPr>
        <w:t xml:space="preserve">.  </w:t>
      </w:r>
    </w:p>
    <w:p w14:paraId="5B91A781" w14:textId="77777777" w:rsidR="00B8354B" w:rsidRDefault="00B8354B"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080E7" w14:textId="1362937B" w:rsidR="00C1076F" w:rsidRDefault="00C1076F"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Therefore, </w:t>
      </w:r>
      <w:r w:rsidR="00CF18CE">
        <w:rPr>
          <w:rFonts w:ascii="Times New Roman" w:eastAsia="Calibri" w:hAnsi="Times New Roman" w:cs="Times New Roman"/>
          <w:sz w:val="24"/>
          <w:szCs w:val="24"/>
        </w:rPr>
        <w:t xml:space="preserve">as preliminary objections in response to preliminary objections are not allowed under the Commission’s rules, </w:t>
      </w:r>
      <w:r w:rsidR="00B346CD">
        <w:rPr>
          <w:rFonts w:ascii="Times New Roman" w:eastAsia="Calibri" w:hAnsi="Times New Roman" w:cs="Times New Roman"/>
          <w:sz w:val="24"/>
          <w:szCs w:val="24"/>
        </w:rPr>
        <w:t>the</w:t>
      </w:r>
      <w:r>
        <w:rPr>
          <w:rFonts w:ascii="Times New Roman" w:eastAsia="Calibri" w:hAnsi="Times New Roman" w:cs="Times New Roman"/>
          <w:sz w:val="24"/>
          <w:szCs w:val="24"/>
        </w:rPr>
        <w:t xml:space="preserve"> preliminary objections raised in </w:t>
      </w:r>
      <w:r w:rsidR="00B346CD">
        <w:rPr>
          <w:rFonts w:ascii="Times New Roman" w:eastAsia="Calibri" w:hAnsi="Times New Roman" w:cs="Times New Roman"/>
          <w:sz w:val="24"/>
          <w:szCs w:val="24"/>
        </w:rPr>
        <w:t>Complainants’</w:t>
      </w:r>
      <w:r>
        <w:rPr>
          <w:rFonts w:ascii="Times New Roman" w:eastAsia="Calibri" w:hAnsi="Times New Roman" w:cs="Times New Roman"/>
          <w:sz w:val="24"/>
          <w:szCs w:val="24"/>
        </w:rPr>
        <w:t xml:space="preserve"> response to Respondent’s Preliminary Objections are dismissed.</w:t>
      </w:r>
      <w:r w:rsidR="00CF18CE">
        <w:rPr>
          <w:rFonts w:ascii="Times New Roman" w:eastAsia="Calibri" w:hAnsi="Times New Roman" w:cs="Times New Roman"/>
          <w:sz w:val="24"/>
          <w:szCs w:val="24"/>
        </w:rPr>
        <w:t xml:space="preserve">  Even if preliminary objections in response to preliminary objections were permitted, and I considered Complainants</w:t>
      </w:r>
      <w:r w:rsidR="00B346CD">
        <w:rPr>
          <w:rFonts w:ascii="Times New Roman" w:eastAsia="Calibri" w:hAnsi="Times New Roman" w:cs="Times New Roman"/>
          <w:sz w:val="24"/>
          <w:szCs w:val="24"/>
        </w:rPr>
        <w:t>’</w:t>
      </w:r>
      <w:r w:rsidR="00CF18CE">
        <w:rPr>
          <w:rFonts w:ascii="Times New Roman" w:eastAsia="Calibri" w:hAnsi="Times New Roman" w:cs="Times New Roman"/>
          <w:sz w:val="24"/>
          <w:szCs w:val="24"/>
        </w:rPr>
        <w:t xml:space="preserve"> preliminary objections on the merits, they would be denied, due to the fact they raise issues of fact and/or law that can only be resolved through discovery and the administrative hearing process.  </w:t>
      </w:r>
    </w:p>
    <w:p w14:paraId="0C7CF1E4" w14:textId="77777777" w:rsidR="00950AC5" w:rsidRDefault="00950AC5" w:rsidP="00635300">
      <w:pPr>
        <w:spacing w:after="0" w:line="360" w:lineRule="auto"/>
        <w:jc w:val="center"/>
        <w:rPr>
          <w:rFonts w:ascii="Times New Roman" w:eastAsia="Calibri" w:hAnsi="Times New Roman" w:cs="Times New Roman"/>
          <w:sz w:val="24"/>
          <w:szCs w:val="24"/>
          <w:u w:val="single"/>
        </w:rPr>
      </w:pPr>
    </w:p>
    <w:p w14:paraId="2635FE34" w14:textId="22E6D4C3" w:rsidR="00635300" w:rsidRPr="00F7698E" w:rsidRDefault="00635300" w:rsidP="00635300">
      <w:pPr>
        <w:spacing w:after="0" w:line="360" w:lineRule="auto"/>
        <w:jc w:val="center"/>
        <w:rPr>
          <w:rFonts w:ascii="Times New Roman" w:eastAsia="Calibri" w:hAnsi="Times New Roman" w:cs="Times New Roman"/>
          <w:sz w:val="24"/>
          <w:szCs w:val="24"/>
          <w:u w:val="single"/>
        </w:rPr>
      </w:pPr>
      <w:r w:rsidRPr="00F7698E">
        <w:rPr>
          <w:rFonts w:ascii="Times New Roman" w:eastAsia="Calibri" w:hAnsi="Times New Roman" w:cs="Times New Roman"/>
          <w:sz w:val="24"/>
          <w:szCs w:val="24"/>
          <w:u w:val="single"/>
        </w:rPr>
        <w:t>ORDER</w:t>
      </w:r>
    </w:p>
    <w:p w14:paraId="0065EA22" w14:textId="77777777" w:rsidR="00635300" w:rsidRPr="00823000" w:rsidRDefault="00635300" w:rsidP="00635300">
      <w:pPr>
        <w:spacing w:after="0" w:line="360" w:lineRule="auto"/>
        <w:ind w:firstLine="720"/>
        <w:rPr>
          <w:rFonts w:ascii="Times New Roman" w:eastAsia="Calibri" w:hAnsi="Times New Roman" w:cs="Times New Roman"/>
          <w:sz w:val="24"/>
          <w:szCs w:val="24"/>
        </w:rPr>
      </w:pPr>
    </w:p>
    <w:p w14:paraId="60D3DAA3" w14:textId="77777777" w:rsidR="00635300" w:rsidRPr="00823000" w:rsidRDefault="00635300" w:rsidP="0063530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3A779993" w14:textId="77777777" w:rsidR="00635300" w:rsidRPr="00823000" w:rsidRDefault="00635300" w:rsidP="00635300">
      <w:pPr>
        <w:spacing w:after="0" w:line="360" w:lineRule="auto"/>
        <w:ind w:firstLine="720"/>
        <w:rPr>
          <w:rFonts w:ascii="Times New Roman" w:eastAsia="Calibri" w:hAnsi="Times New Roman" w:cs="Times New Roman"/>
          <w:sz w:val="24"/>
          <w:szCs w:val="24"/>
        </w:rPr>
      </w:pPr>
    </w:p>
    <w:p w14:paraId="194B7605" w14:textId="77777777" w:rsidR="00635300" w:rsidRPr="00823000" w:rsidRDefault="00635300" w:rsidP="0063530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7EFB5A94" w14:textId="77777777" w:rsidR="00635300" w:rsidRPr="00823000" w:rsidRDefault="00635300" w:rsidP="0063530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13177411" w14:textId="316B6DF1" w:rsidR="005D4535" w:rsidRPr="00823000" w:rsidRDefault="00635300" w:rsidP="00B8354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Th</w:t>
      </w:r>
      <w:r w:rsidR="00B8354B">
        <w:rPr>
          <w:rFonts w:ascii="Times New Roman" w:eastAsia="Times New Roman" w:hAnsi="Times New Roman" w:cs="Times New Roman"/>
          <w:color w:val="000000"/>
          <w:sz w:val="24"/>
          <w:szCs w:val="24"/>
        </w:rPr>
        <w:t xml:space="preserve">at the preliminary objections raised by Liza Mousios and Roy Cumming in their April 20, 2019 pleading are dismissed.  </w:t>
      </w:r>
    </w:p>
    <w:p w14:paraId="1C3C0A5B" w14:textId="77777777" w:rsidR="00635300" w:rsidRPr="00823000" w:rsidRDefault="00635300" w:rsidP="0063530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528BFF77" w14:textId="77777777" w:rsidR="00635300" w:rsidRPr="00823000" w:rsidRDefault="00635300" w:rsidP="0063530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FD4543E" w14:textId="163B77F2" w:rsidR="00635300" w:rsidRPr="00A87606" w:rsidRDefault="00635300" w:rsidP="006353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23000">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May </w:t>
      </w:r>
      <w:r w:rsidR="006959F7">
        <w:rPr>
          <w:rFonts w:ascii="Times New Roman" w:eastAsia="Times New Roman" w:hAnsi="Times New Roman" w:cs="Times New Roman"/>
          <w:color w:val="000000"/>
          <w:sz w:val="24"/>
          <w:szCs w:val="24"/>
          <w:u w:val="single"/>
        </w:rPr>
        <w:t>16</w:t>
      </w:r>
      <w:r w:rsidRPr="00B35442">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t>/s/</w:t>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r>
    </w:p>
    <w:p w14:paraId="6FB0AA75" w14:textId="77777777" w:rsidR="00635300" w:rsidRPr="00A87606" w:rsidRDefault="00635300" w:rsidP="006353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t>Emily I. DeVoe</w:t>
      </w:r>
    </w:p>
    <w:p w14:paraId="2F0D244A" w14:textId="4ECC81BE" w:rsidR="00635300" w:rsidRPr="00635300" w:rsidRDefault="00635300" w:rsidP="00635300">
      <w:pPr>
        <w:widowControl w:val="0"/>
        <w:tabs>
          <w:tab w:val="left" w:pos="0"/>
        </w:tabs>
        <w:autoSpaceDE w:val="0"/>
        <w:autoSpaceDN w:val="0"/>
        <w:adjustRightInd w:val="0"/>
        <w:spacing w:after="0" w:line="240" w:lineRule="auto"/>
        <w:jc w:val="both"/>
      </w:pP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18E30030" w14:textId="223A3B99" w:rsidR="000F1D2C" w:rsidRPr="000F1D2C" w:rsidRDefault="000F1D2C" w:rsidP="000F1D2C">
      <w:pPr>
        <w:tabs>
          <w:tab w:val="left" w:pos="1440"/>
        </w:tabs>
        <w:spacing w:after="0" w:line="360" w:lineRule="auto"/>
        <w:ind w:firstLine="1440"/>
        <w:rPr>
          <w:rFonts w:ascii="Times New Roman" w:eastAsia="Times New Roman" w:hAnsi="Times New Roman" w:cs="Times New Roman"/>
          <w:b/>
          <w:sz w:val="24"/>
          <w:szCs w:val="24"/>
        </w:rPr>
      </w:pPr>
      <w:r w:rsidRPr="000F1D2C">
        <w:rPr>
          <w:rFonts w:ascii="Times New Roman" w:eastAsia="Times New Roman" w:hAnsi="Times New Roman" w:cs="Times New Roman"/>
          <w:b/>
          <w:sz w:val="24"/>
          <w:szCs w:val="24"/>
        </w:rPr>
        <w:t xml:space="preserve">   </w:t>
      </w:r>
    </w:p>
    <w:p w14:paraId="30D385FF" w14:textId="77777777" w:rsidR="009B0838" w:rsidRDefault="009B0838" w:rsidP="00635300">
      <w:pPr>
        <w:tabs>
          <w:tab w:val="left" w:pos="1440"/>
        </w:tabs>
        <w:spacing w:after="0" w:line="360" w:lineRule="auto"/>
        <w:rPr>
          <w:rFonts w:ascii="Times New Roman" w:eastAsia="Times New Roman" w:hAnsi="Times New Roman" w:cs="Times New Roman"/>
          <w:b/>
          <w:sz w:val="24"/>
          <w:szCs w:val="24"/>
        </w:rPr>
        <w:sectPr w:rsidR="009B0838" w:rsidSect="006959F7">
          <w:footerReference w:type="default" r:id="rId8"/>
          <w:pgSz w:w="12240" w:h="15840"/>
          <w:pgMar w:top="1440" w:right="1440" w:bottom="1440" w:left="1440" w:header="720" w:footer="720" w:gutter="0"/>
          <w:cols w:space="720"/>
          <w:titlePg/>
          <w:docGrid w:linePitch="360"/>
        </w:sectPr>
      </w:pPr>
    </w:p>
    <w:p w14:paraId="3DC8448E" w14:textId="77777777" w:rsidR="009B0838" w:rsidRPr="009B0838" w:rsidRDefault="009B0838" w:rsidP="009B0838">
      <w:pPr>
        <w:spacing w:after="0" w:line="240" w:lineRule="auto"/>
        <w:rPr>
          <w:rFonts w:ascii="Microsoft Sans Serif" w:eastAsia="Microsoft Sans Serif" w:hAnsi="Microsoft Sans Serif" w:cs="Microsoft Sans Serif"/>
          <w:b/>
          <w:sz w:val="24"/>
          <w:szCs w:val="20"/>
          <w:u w:val="single"/>
        </w:rPr>
      </w:pPr>
      <w:r w:rsidRPr="009B0838">
        <w:rPr>
          <w:rFonts w:ascii="Microsoft Sans Serif" w:eastAsia="Microsoft Sans Serif" w:hAnsi="Microsoft Sans Serif" w:cs="Microsoft Sans Serif"/>
          <w:b/>
          <w:sz w:val="24"/>
          <w:szCs w:val="20"/>
          <w:u w:val="single"/>
        </w:rPr>
        <w:lastRenderedPageBreak/>
        <w:t xml:space="preserve">C-2019-3007989 – LIZA </w:t>
      </w:r>
      <w:proofErr w:type="spellStart"/>
      <w:r w:rsidRPr="009B0838">
        <w:rPr>
          <w:rFonts w:ascii="Microsoft Sans Serif" w:eastAsia="Microsoft Sans Serif" w:hAnsi="Microsoft Sans Serif" w:cs="Microsoft Sans Serif"/>
          <w:b/>
          <w:sz w:val="24"/>
          <w:szCs w:val="20"/>
          <w:u w:val="single"/>
        </w:rPr>
        <w:t>MOUSIOS</w:t>
      </w:r>
      <w:proofErr w:type="spellEnd"/>
      <w:r w:rsidRPr="009B0838">
        <w:rPr>
          <w:rFonts w:ascii="Microsoft Sans Serif" w:eastAsia="Microsoft Sans Serif" w:hAnsi="Microsoft Sans Serif" w:cs="Microsoft Sans Serif"/>
          <w:b/>
          <w:sz w:val="24"/>
          <w:szCs w:val="20"/>
          <w:u w:val="single"/>
        </w:rPr>
        <w:t xml:space="preserve"> v. METROPOLITAN EDISON COMPANY</w:t>
      </w:r>
    </w:p>
    <w:p w14:paraId="46FAC8E9" w14:textId="77777777" w:rsidR="009B0838" w:rsidRPr="009B0838" w:rsidRDefault="009B0838" w:rsidP="009B0838">
      <w:pPr>
        <w:spacing w:after="0" w:line="240" w:lineRule="auto"/>
        <w:rPr>
          <w:rFonts w:ascii="Microsoft Sans Serif" w:eastAsia="Microsoft Sans Serif" w:hAnsi="Microsoft Sans Serif" w:cs="Microsoft Sans Serif"/>
          <w:b/>
          <w:sz w:val="24"/>
          <w:szCs w:val="20"/>
          <w:u w:val="single"/>
        </w:rPr>
      </w:pPr>
    </w:p>
    <w:p w14:paraId="1DFA7DDF" w14:textId="77777777" w:rsidR="009B0838" w:rsidRPr="009B0838" w:rsidRDefault="009B0838" w:rsidP="009B0838">
      <w:pPr>
        <w:spacing w:after="0" w:line="240" w:lineRule="auto"/>
        <w:rPr>
          <w:rFonts w:ascii="Microsoft Sans Serif" w:eastAsia="Microsoft Sans Serif" w:hAnsi="Microsoft Sans Serif" w:cs="Microsoft Sans Serif"/>
          <w:b/>
          <w:sz w:val="24"/>
          <w:szCs w:val="20"/>
          <w:u w:val="single"/>
        </w:rPr>
      </w:pPr>
      <w:r w:rsidRPr="009B0838">
        <w:rPr>
          <w:rFonts w:ascii="Microsoft Sans Serif" w:eastAsia="Microsoft Sans Serif" w:hAnsi="Microsoft Sans Serif" w:cs="Microsoft Sans Serif"/>
          <w:b/>
          <w:sz w:val="24"/>
          <w:szCs w:val="20"/>
          <w:u w:val="single"/>
        </w:rPr>
        <w:t>C-2019-3007995 – ROY CUMMING v. METROPOLITAN EDISON COMPANY</w:t>
      </w:r>
    </w:p>
    <w:p w14:paraId="2DBB84B7" w14:textId="77777777" w:rsidR="009B0838" w:rsidRPr="009B0838" w:rsidRDefault="009B0838" w:rsidP="009B0838">
      <w:pPr>
        <w:spacing w:after="0" w:line="240" w:lineRule="auto"/>
        <w:rPr>
          <w:rFonts w:ascii="Microsoft Sans Serif" w:eastAsia="Microsoft Sans Serif" w:hAnsi="Microsoft Sans Serif" w:cs="Microsoft Sans Serif"/>
          <w:b/>
          <w:sz w:val="24"/>
          <w:szCs w:val="20"/>
          <w:u w:val="single"/>
        </w:rPr>
      </w:pPr>
    </w:p>
    <w:p w14:paraId="0DDF3CDF" w14:textId="77777777" w:rsidR="009B0838" w:rsidRPr="009B0838" w:rsidRDefault="009B0838" w:rsidP="009B0838">
      <w:pPr>
        <w:spacing w:after="0" w:line="240" w:lineRule="auto"/>
        <w:rPr>
          <w:rFonts w:ascii="Microsoft Sans Serif" w:eastAsia="Microsoft Sans Serif" w:hAnsi="Microsoft Sans Serif" w:cs="Microsoft Sans Serif"/>
          <w:i/>
          <w:sz w:val="24"/>
          <w:szCs w:val="20"/>
        </w:rPr>
      </w:pPr>
      <w:r w:rsidRPr="009B0838">
        <w:rPr>
          <w:rFonts w:ascii="Microsoft Sans Serif" w:eastAsia="Microsoft Sans Serif" w:hAnsi="Microsoft Sans Serif" w:cs="Microsoft Sans Serif"/>
          <w:i/>
          <w:sz w:val="24"/>
          <w:szCs w:val="20"/>
        </w:rPr>
        <w:t>Revised 5/14/19</w:t>
      </w:r>
    </w:p>
    <w:p w14:paraId="482EE910" w14:textId="77777777" w:rsidR="009B0838" w:rsidRPr="009B0838" w:rsidRDefault="009B0838" w:rsidP="009B0838">
      <w:pPr>
        <w:spacing w:after="0" w:line="240" w:lineRule="auto"/>
        <w:rPr>
          <w:rFonts w:ascii="Microsoft Sans Serif" w:eastAsia="Microsoft Sans Serif" w:hAnsi="Microsoft Sans Serif" w:cs="Microsoft Sans Serif"/>
          <w:b/>
          <w:sz w:val="24"/>
          <w:szCs w:val="20"/>
          <w:u w:val="single"/>
        </w:rPr>
      </w:pPr>
    </w:p>
    <w:p w14:paraId="4AAFF18A" w14:textId="77777777" w:rsidR="009B0838" w:rsidRPr="009B0838" w:rsidRDefault="009B0838" w:rsidP="009B0838">
      <w:pPr>
        <w:spacing w:after="0" w:line="240" w:lineRule="auto"/>
        <w:rPr>
          <w:rFonts w:ascii="Microsoft Sans Serif" w:eastAsia="Microsoft Sans Serif" w:hAnsi="Microsoft Sans Serif" w:cs="Microsoft Sans Serif"/>
          <w:sz w:val="24"/>
          <w:szCs w:val="20"/>
        </w:rPr>
      </w:pPr>
      <w:r w:rsidRPr="009B0838">
        <w:rPr>
          <w:rFonts w:ascii="Microsoft Sans Serif" w:eastAsia="Microsoft Sans Serif" w:hAnsi="Microsoft Sans Serif" w:cs="Microsoft Sans Serif"/>
          <w:sz w:val="24"/>
          <w:szCs w:val="20"/>
        </w:rPr>
        <w:t xml:space="preserve">LIZA </w:t>
      </w:r>
      <w:proofErr w:type="spellStart"/>
      <w:r w:rsidRPr="009B0838">
        <w:rPr>
          <w:rFonts w:ascii="Microsoft Sans Serif" w:eastAsia="Microsoft Sans Serif" w:hAnsi="Microsoft Sans Serif" w:cs="Microsoft Sans Serif"/>
          <w:sz w:val="24"/>
          <w:szCs w:val="20"/>
        </w:rPr>
        <w:t>MOUSIOS</w:t>
      </w:r>
      <w:proofErr w:type="spellEnd"/>
      <w:r w:rsidRPr="009B0838">
        <w:rPr>
          <w:rFonts w:ascii="Microsoft Sans Serif" w:eastAsia="Microsoft Sans Serif" w:hAnsi="Microsoft Sans Serif" w:cs="Microsoft Sans Serif"/>
          <w:sz w:val="24"/>
          <w:szCs w:val="20"/>
        </w:rPr>
        <w:br/>
        <w:t>PO BOX 116</w:t>
      </w:r>
    </w:p>
    <w:p w14:paraId="5AD21618" w14:textId="77777777" w:rsidR="009B0838" w:rsidRPr="009B0838" w:rsidRDefault="009B0838" w:rsidP="009B0838">
      <w:pPr>
        <w:spacing w:after="0" w:line="240" w:lineRule="auto"/>
        <w:rPr>
          <w:rFonts w:ascii="Microsoft Sans Serif" w:eastAsia="Microsoft Sans Serif" w:hAnsi="Microsoft Sans Serif" w:cs="Microsoft Sans Serif"/>
          <w:sz w:val="24"/>
          <w:szCs w:val="20"/>
        </w:rPr>
      </w:pPr>
      <w:r w:rsidRPr="009B0838">
        <w:rPr>
          <w:rFonts w:ascii="Microsoft Sans Serif" w:eastAsia="Microsoft Sans Serif" w:hAnsi="Microsoft Sans Serif" w:cs="Microsoft Sans Serif"/>
          <w:sz w:val="24"/>
          <w:szCs w:val="20"/>
        </w:rPr>
        <w:t xml:space="preserve">68 </w:t>
      </w:r>
      <w:proofErr w:type="spellStart"/>
      <w:r w:rsidRPr="009B0838">
        <w:rPr>
          <w:rFonts w:ascii="Microsoft Sans Serif" w:eastAsia="Microsoft Sans Serif" w:hAnsi="Microsoft Sans Serif" w:cs="Microsoft Sans Serif"/>
          <w:sz w:val="24"/>
          <w:szCs w:val="20"/>
        </w:rPr>
        <w:t>MARIENSTEIN</w:t>
      </w:r>
      <w:proofErr w:type="spellEnd"/>
      <w:r w:rsidRPr="009B0838">
        <w:rPr>
          <w:rFonts w:ascii="Microsoft Sans Serif" w:eastAsia="Microsoft Sans Serif" w:hAnsi="Microsoft Sans Serif" w:cs="Microsoft Sans Serif"/>
          <w:sz w:val="24"/>
          <w:szCs w:val="20"/>
        </w:rPr>
        <w:t xml:space="preserve"> RD</w:t>
      </w:r>
      <w:r w:rsidRPr="009B0838">
        <w:rPr>
          <w:rFonts w:ascii="Microsoft Sans Serif" w:eastAsia="Microsoft Sans Serif" w:hAnsi="Microsoft Sans Serif" w:cs="Microsoft Sans Serif"/>
          <w:sz w:val="24"/>
          <w:szCs w:val="20"/>
        </w:rPr>
        <w:br/>
        <w:t>REVERE PA 18953</w:t>
      </w:r>
      <w:r w:rsidRPr="009B0838">
        <w:rPr>
          <w:rFonts w:ascii="Microsoft Sans Serif" w:eastAsia="Microsoft Sans Serif" w:hAnsi="Microsoft Sans Serif" w:cs="Microsoft Sans Serif"/>
          <w:sz w:val="24"/>
          <w:szCs w:val="20"/>
        </w:rPr>
        <w:br/>
      </w:r>
      <w:r w:rsidRPr="009B0838">
        <w:rPr>
          <w:rFonts w:ascii="Microsoft Sans Serif" w:eastAsia="Microsoft Sans Serif" w:hAnsi="Microsoft Sans Serif" w:cs="Microsoft Sans Serif"/>
          <w:b/>
          <w:sz w:val="24"/>
          <w:szCs w:val="20"/>
        </w:rPr>
        <w:t>610.847.2744</w:t>
      </w:r>
    </w:p>
    <w:p w14:paraId="48A68430" w14:textId="77777777" w:rsidR="009B0838" w:rsidRPr="009B0838" w:rsidRDefault="009B0838" w:rsidP="009B0838">
      <w:pPr>
        <w:spacing w:after="0" w:line="240" w:lineRule="auto"/>
        <w:rPr>
          <w:rFonts w:ascii="Microsoft Sans Serif" w:eastAsia="Microsoft Sans Serif" w:hAnsi="Microsoft Sans Serif" w:cs="Microsoft Sans Serif"/>
          <w:sz w:val="24"/>
          <w:szCs w:val="20"/>
        </w:rPr>
      </w:pPr>
    </w:p>
    <w:p w14:paraId="372A0DBD" w14:textId="77777777" w:rsidR="009B0838" w:rsidRPr="009B0838" w:rsidRDefault="009B0838" w:rsidP="009B0838">
      <w:pPr>
        <w:spacing w:after="0" w:line="240" w:lineRule="auto"/>
        <w:rPr>
          <w:rFonts w:ascii="Microsoft Sans Serif" w:eastAsia="Microsoft Sans Serif" w:hAnsi="Microsoft Sans Serif" w:cs="Microsoft Sans Serif"/>
          <w:sz w:val="24"/>
          <w:szCs w:val="20"/>
        </w:rPr>
      </w:pPr>
      <w:r w:rsidRPr="009B0838">
        <w:rPr>
          <w:rFonts w:ascii="Microsoft Sans Serif" w:eastAsia="Microsoft Sans Serif" w:hAnsi="Microsoft Sans Serif" w:cs="Microsoft Sans Serif"/>
          <w:sz w:val="24"/>
          <w:szCs w:val="20"/>
        </w:rPr>
        <w:t>ROY CUMMING</w:t>
      </w:r>
      <w:r w:rsidRPr="009B0838">
        <w:rPr>
          <w:rFonts w:ascii="Microsoft Sans Serif" w:eastAsia="Microsoft Sans Serif" w:hAnsi="Microsoft Sans Serif" w:cs="Microsoft Sans Serif"/>
          <w:sz w:val="24"/>
          <w:szCs w:val="20"/>
        </w:rPr>
        <w:br/>
        <w:t>PO BOX 396</w:t>
      </w:r>
    </w:p>
    <w:p w14:paraId="635DDF81" w14:textId="77777777" w:rsidR="009B0838" w:rsidRPr="009B0838" w:rsidRDefault="009B0838" w:rsidP="009B0838">
      <w:pPr>
        <w:spacing w:after="0" w:line="240" w:lineRule="auto"/>
        <w:rPr>
          <w:rFonts w:ascii="Microsoft Sans Serif" w:eastAsia="Microsoft Sans Serif" w:hAnsi="Microsoft Sans Serif" w:cs="Microsoft Sans Serif"/>
          <w:sz w:val="24"/>
          <w:szCs w:val="20"/>
        </w:rPr>
      </w:pPr>
      <w:r w:rsidRPr="009B0838">
        <w:rPr>
          <w:rFonts w:ascii="Microsoft Sans Serif" w:eastAsia="Microsoft Sans Serif" w:hAnsi="Microsoft Sans Serif" w:cs="Microsoft Sans Serif"/>
          <w:sz w:val="24"/>
          <w:szCs w:val="20"/>
        </w:rPr>
        <w:t xml:space="preserve">68 </w:t>
      </w:r>
      <w:proofErr w:type="spellStart"/>
      <w:r w:rsidRPr="009B0838">
        <w:rPr>
          <w:rFonts w:ascii="Microsoft Sans Serif" w:eastAsia="Microsoft Sans Serif" w:hAnsi="Microsoft Sans Serif" w:cs="Microsoft Sans Serif"/>
          <w:sz w:val="24"/>
          <w:szCs w:val="20"/>
        </w:rPr>
        <w:t>MARIENSTEIN</w:t>
      </w:r>
      <w:proofErr w:type="spellEnd"/>
      <w:r w:rsidRPr="009B0838">
        <w:rPr>
          <w:rFonts w:ascii="Microsoft Sans Serif" w:eastAsia="Microsoft Sans Serif" w:hAnsi="Microsoft Sans Serif" w:cs="Microsoft Sans Serif"/>
          <w:sz w:val="24"/>
          <w:szCs w:val="20"/>
        </w:rPr>
        <w:t xml:space="preserve"> RD</w:t>
      </w:r>
      <w:r w:rsidRPr="009B0838">
        <w:rPr>
          <w:rFonts w:ascii="Microsoft Sans Serif" w:eastAsia="Microsoft Sans Serif" w:hAnsi="Microsoft Sans Serif" w:cs="Microsoft Sans Serif"/>
          <w:sz w:val="24"/>
          <w:szCs w:val="20"/>
        </w:rPr>
        <w:br/>
        <w:t>REVERE PA 18953</w:t>
      </w:r>
      <w:r w:rsidRPr="009B0838">
        <w:rPr>
          <w:rFonts w:ascii="Microsoft Sans Serif" w:eastAsia="Microsoft Sans Serif" w:hAnsi="Microsoft Sans Serif" w:cs="Microsoft Sans Serif"/>
          <w:sz w:val="24"/>
          <w:szCs w:val="20"/>
        </w:rPr>
        <w:br/>
      </w:r>
      <w:r w:rsidRPr="009B0838">
        <w:rPr>
          <w:rFonts w:ascii="Microsoft Sans Serif" w:eastAsia="Microsoft Sans Serif" w:hAnsi="Microsoft Sans Serif" w:cs="Microsoft Sans Serif"/>
          <w:b/>
          <w:sz w:val="24"/>
          <w:szCs w:val="20"/>
        </w:rPr>
        <w:t>610.847.2744</w:t>
      </w:r>
    </w:p>
    <w:p w14:paraId="23543B85" w14:textId="77777777" w:rsidR="009B0838" w:rsidRPr="009B0838" w:rsidRDefault="009B0838" w:rsidP="009B0838">
      <w:pPr>
        <w:spacing w:after="0" w:line="240" w:lineRule="auto"/>
        <w:rPr>
          <w:rFonts w:ascii="Microsoft Sans Serif" w:eastAsia="Microsoft Sans Serif" w:hAnsi="Microsoft Sans Serif" w:cs="Microsoft Sans Serif"/>
          <w:sz w:val="24"/>
          <w:szCs w:val="20"/>
        </w:rPr>
      </w:pPr>
    </w:p>
    <w:p w14:paraId="717C271E" w14:textId="77777777" w:rsidR="009B0838" w:rsidRPr="009B0838" w:rsidRDefault="009B0838" w:rsidP="009B0838">
      <w:pPr>
        <w:spacing w:after="0" w:line="240" w:lineRule="auto"/>
        <w:rPr>
          <w:rFonts w:ascii="Microsoft Sans Serif" w:eastAsia="Times New Roman" w:hAnsi="Calibri" w:cs="Times New Roman"/>
          <w:sz w:val="24"/>
          <w:szCs w:val="20"/>
        </w:rPr>
      </w:pPr>
      <w:r w:rsidRPr="009B0838">
        <w:rPr>
          <w:rFonts w:ascii="Microsoft Sans Serif" w:eastAsia="Times New Roman" w:hAnsi="Times New Roman" w:cs="Times New Roman"/>
          <w:sz w:val="24"/>
          <w:szCs w:val="20"/>
        </w:rPr>
        <w:t xml:space="preserve">LAUREN MARISSA </w:t>
      </w:r>
      <w:proofErr w:type="spellStart"/>
      <w:r w:rsidRPr="009B0838">
        <w:rPr>
          <w:rFonts w:ascii="Microsoft Sans Serif" w:eastAsia="Times New Roman" w:hAnsi="Times New Roman" w:cs="Times New Roman"/>
          <w:sz w:val="24"/>
          <w:szCs w:val="20"/>
        </w:rPr>
        <w:t>LEPKOSKI</w:t>
      </w:r>
      <w:proofErr w:type="spellEnd"/>
      <w:r w:rsidRPr="009B0838">
        <w:rPr>
          <w:rFonts w:ascii="Microsoft Sans Serif" w:eastAsia="Times New Roman" w:hAnsi="Times New Roman" w:cs="Times New Roman"/>
          <w:sz w:val="24"/>
          <w:szCs w:val="20"/>
        </w:rPr>
        <w:t xml:space="preserve"> ESQUIRE</w:t>
      </w:r>
    </w:p>
    <w:p w14:paraId="42F5A6E1" w14:textId="77777777" w:rsidR="009B0838" w:rsidRPr="009B0838" w:rsidRDefault="009B0838" w:rsidP="009B0838">
      <w:pPr>
        <w:spacing w:after="0" w:line="240" w:lineRule="auto"/>
        <w:rPr>
          <w:rFonts w:ascii="Microsoft Sans Serif" w:eastAsia="Times New Roman" w:hAnsi="Calibri" w:cs="Times New Roman"/>
          <w:sz w:val="24"/>
          <w:szCs w:val="20"/>
        </w:rPr>
      </w:pPr>
      <w:r w:rsidRPr="009B0838">
        <w:rPr>
          <w:rFonts w:ascii="Microsoft Sans Serif" w:eastAsia="Times New Roman" w:hAnsi="Times New Roman" w:cs="Times New Roman"/>
          <w:sz w:val="24"/>
          <w:szCs w:val="20"/>
        </w:rPr>
        <w:t xml:space="preserve">TORI L </w:t>
      </w:r>
      <w:proofErr w:type="spellStart"/>
      <w:r w:rsidRPr="009B0838">
        <w:rPr>
          <w:rFonts w:ascii="Microsoft Sans Serif" w:eastAsia="Times New Roman" w:hAnsi="Times New Roman" w:cs="Times New Roman"/>
          <w:sz w:val="24"/>
          <w:szCs w:val="20"/>
        </w:rPr>
        <w:t>GIESLER</w:t>
      </w:r>
      <w:proofErr w:type="spellEnd"/>
      <w:r w:rsidRPr="009B0838">
        <w:rPr>
          <w:rFonts w:ascii="Microsoft Sans Serif" w:eastAsia="Times New Roman" w:hAnsi="Times New Roman" w:cs="Times New Roman"/>
          <w:sz w:val="24"/>
          <w:szCs w:val="20"/>
        </w:rPr>
        <w:t xml:space="preserve"> ESQUIRE</w:t>
      </w:r>
    </w:p>
    <w:p w14:paraId="650FDEAD" w14:textId="77777777" w:rsidR="009B0838" w:rsidRPr="009B0838" w:rsidRDefault="009B0838" w:rsidP="009B0838">
      <w:pPr>
        <w:spacing w:after="0" w:line="240" w:lineRule="auto"/>
        <w:rPr>
          <w:rFonts w:ascii="Microsoft Sans Serif" w:eastAsia="Times New Roman" w:hAnsi="Times New Roman" w:cs="Times New Roman"/>
          <w:sz w:val="24"/>
          <w:szCs w:val="20"/>
        </w:rPr>
      </w:pPr>
      <w:r w:rsidRPr="009B0838">
        <w:rPr>
          <w:rFonts w:ascii="Microsoft Sans Serif" w:eastAsia="Times New Roman" w:hAnsi="Times New Roman" w:cs="Times New Roman"/>
          <w:sz w:val="24"/>
          <w:szCs w:val="20"/>
        </w:rPr>
        <w:t>FIRSTENERGY SERVICES CO</w:t>
      </w:r>
    </w:p>
    <w:p w14:paraId="2CDE83FE" w14:textId="77777777" w:rsidR="009B0838" w:rsidRPr="009B0838" w:rsidRDefault="009B0838" w:rsidP="009B0838">
      <w:pPr>
        <w:spacing w:after="0" w:line="240" w:lineRule="auto"/>
        <w:rPr>
          <w:rFonts w:ascii="Microsoft Sans Serif" w:eastAsia="Times New Roman" w:hAnsi="Times New Roman" w:cs="Times New Roman"/>
          <w:sz w:val="24"/>
          <w:szCs w:val="20"/>
        </w:rPr>
      </w:pPr>
      <w:r w:rsidRPr="009B0838">
        <w:rPr>
          <w:rFonts w:ascii="Microsoft Sans Serif" w:eastAsia="Times New Roman" w:hAnsi="Times New Roman" w:cs="Times New Roman"/>
          <w:sz w:val="24"/>
          <w:szCs w:val="20"/>
        </w:rPr>
        <w:t>2800 POTTSVILLE PIKE</w:t>
      </w:r>
    </w:p>
    <w:p w14:paraId="6F7A6563" w14:textId="77777777" w:rsidR="009B0838" w:rsidRPr="009B0838" w:rsidRDefault="009B0838" w:rsidP="009B0838">
      <w:pPr>
        <w:spacing w:after="0" w:line="240" w:lineRule="auto"/>
        <w:rPr>
          <w:rFonts w:ascii="Microsoft Sans Serif" w:eastAsia="Times New Roman" w:hAnsi="Times New Roman" w:cs="Times New Roman"/>
          <w:sz w:val="24"/>
          <w:szCs w:val="20"/>
        </w:rPr>
      </w:pPr>
      <w:r w:rsidRPr="009B0838">
        <w:rPr>
          <w:rFonts w:ascii="Microsoft Sans Serif" w:eastAsia="Times New Roman" w:hAnsi="Times New Roman" w:cs="Times New Roman"/>
          <w:sz w:val="24"/>
          <w:szCs w:val="20"/>
        </w:rPr>
        <w:t>PO BOX 16001</w:t>
      </w:r>
    </w:p>
    <w:p w14:paraId="4590770F" w14:textId="77777777" w:rsidR="009B0838" w:rsidRPr="009B0838" w:rsidRDefault="009B0838" w:rsidP="009B0838">
      <w:pPr>
        <w:spacing w:after="0" w:line="240" w:lineRule="auto"/>
        <w:rPr>
          <w:rFonts w:ascii="Microsoft Sans Serif" w:eastAsia="Times New Roman" w:hAnsi="Times New Roman" w:cs="Times New Roman"/>
          <w:sz w:val="24"/>
          <w:szCs w:val="20"/>
        </w:rPr>
      </w:pPr>
      <w:r w:rsidRPr="009B0838">
        <w:rPr>
          <w:rFonts w:ascii="Microsoft Sans Serif" w:eastAsia="Times New Roman" w:hAnsi="Times New Roman" w:cs="Times New Roman"/>
          <w:sz w:val="24"/>
          <w:szCs w:val="20"/>
        </w:rPr>
        <w:t>READING PA  19612</w:t>
      </w:r>
    </w:p>
    <w:p w14:paraId="52344A19" w14:textId="77777777" w:rsidR="009B0838" w:rsidRPr="009B0838" w:rsidRDefault="009B0838" w:rsidP="009B0838">
      <w:pPr>
        <w:spacing w:after="0" w:line="240" w:lineRule="auto"/>
        <w:rPr>
          <w:rFonts w:ascii="Microsoft Sans Serif" w:eastAsia="Times New Roman" w:hAnsi="Times New Roman" w:cs="Times New Roman"/>
          <w:sz w:val="24"/>
          <w:szCs w:val="20"/>
        </w:rPr>
      </w:pPr>
      <w:r w:rsidRPr="009B0838">
        <w:rPr>
          <w:rFonts w:ascii="Microsoft Sans Serif" w:eastAsia="Times New Roman" w:hAnsi="Times New Roman" w:cs="Times New Roman"/>
          <w:b/>
          <w:sz w:val="24"/>
          <w:szCs w:val="20"/>
        </w:rPr>
        <w:t>610.921.6203</w:t>
      </w:r>
    </w:p>
    <w:p w14:paraId="3B0B7E25" w14:textId="77777777" w:rsidR="009B0838" w:rsidRPr="009B0838" w:rsidRDefault="009B0838" w:rsidP="009B0838">
      <w:pPr>
        <w:spacing w:after="0" w:line="240" w:lineRule="auto"/>
        <w:rPr>
          <w:rFonts w:ascii="Microsoft Sans Serif" w:eastAsia="Times New Roman" w:hAnsi="Times New Roman" w:cs="Times New Roman"/>
          <w:sz w:val="24"/>
          <w:szCs w:val="20"/>
        </w:rPr>
      </w:pPr>
      <w:r w:rsidRPr="009B0838">
        <w:rPr>
          <w:rFonts w:ascii="Microsoft Sans Serif" w:eastAsia="Times New Roman" w:hAnsi="Times New Roman" w:cs="Times New Roman"/>
          <w:b/>
          <w:sz w:val="24"/>
          <w:szCs w:val="20"/>
        </w:rPr>
        <w:t>610.921.6658</w:t>
      </w:r>
    </w:p>
    <w:p w14:paraId="42F31BD8" w14:textId="77777777" w:rsidR="009B0838" w:rsidRPr="009B0838" w:rsidRDefault="009B0838" w:rsidP="009B0838">
      <w:pPr>
        <w:spacing w:after="0" w:line="240" w:lineRule="auto"/>
        <w:rPr>
          <w:rFonts w:ascii="Calibri" w:eastAsia="Times New Roman" w:hAnsi="Times New Roman" w:cs="Times New Roman"/>
          <w:b/>
          <w:i/>
          <w:szCs w:val="20"/>
          <w:u w:val="single"/>
        </w:rPr>
      </w:pPr>
      <w:r w:rsidRPr="009B0838">
        <w:rPr>
          <w:rFonts w:ascii="Microsoft Sans Serif" w:eastAsia="Times New Roman" w:hAnsi="Times New Roman" w:cs="Times New Roman"/>
          <w:b/>
          <w:i/>
          <w:sz w:val="24"/>
          <w:szCs w:val="20"/>
          <w:u w:val="single"/>
        </w:rPr>
        <w:t>ACCEPTS E-SERVICE</w:t>
      </w:r>
    </w:p>
    <w:p w14:paraId="03801579" w14:textId="77777777" w:rsidR="009B0838" w:rsidRPr="009B0838" w:rsidRDefault="009B0838" w:rsidP="009B0838">
      <w:pPr>
        <w:spacing w:after="0" w:line="240" w:lineRule="auto"/>
        <w:rPr>
          <w:rFonts w:ascii="Times New Roman" w:eastAsia="Times New Roman" w:hAnsi="Times New Roman" w:cs="Times New Roman"/>
          <w:sz w:val="20"/>
          <w:szCs w:val="20"/>
        </w:rPr>
      </w:pPr>
    </w:p>
    <w:p w14:paraId="578AE2AA" w14:textId="715DA6C3" w:rsidR="00635300" w:rsidRDefault="000F1D2C" w:rsidP="00635300">
      <w:pPr>
        <w:tabs>
          <w:tab w:val="left" w:pos="1440"/>
        </w:tabs>
        <w:spacing w:after="0" w:line="360" w:lineRule="auto"/>
      </w:pPr>
      <w:r w:rsidRPr="000F1D2C">
        <w:rPr>
          <w:rFonts w:ascii="Times New Roman" w:eastAsia="Times New Roman" w:hAnsi="Times New Roman" w:cs="Times New Roman"/>
          <w:b/>
          <w:sz w:val="24"/>
          <w:szCs w:val="24"/>
        </w:rPr>
        <w:tab/>
      </w:r>
    </w:p>
    <w:p w14:paraId="529A7705" w14:textId="0704D767" w:rsidR="00705B59" w:rsidRDefault="00705B59" w:rsidP="000F1D2C"/>
    <w:sectPr w:rsidR="00705B59" w:rsidSect="006959F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4DF1C" w14:textId="77777777" w:rsidR="00C643E3" w:rsidRDefault="00C643E3" w:rsidP="000F1D2C">
      <w:pPr>
        <w:spacing w:after="0" w:line="240" w:lineRule="auto"/>
      </w:pPr>
      <w:r>
        <w:separator/>
      </w:r>
    </w:p>
  </w:endnote>
  <w:endnote w:type="continuationSeparator" w:id="0">
    <w:p w14:paraId="3BEA6F3A" w14:textId="77777777" w:rsidR="00C643E3" w:rsidRDefault="00C643E3" w:rsidP="000F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812250"/>
      <w:docPartObj>
        <w:docPartGallery w:val="Page Numbers (Bottom of Page)"/>
        <w:docPartUnique/>
      </w:docPartObj>
    </w:sdtPr>
    <w:sdtEndPr>
      <w:rPr>
        <w:rFonts w:ascii="Times New Roman" w:hAnsi="Times New Roman" w:cs="Times New Roman"/>
        <w:noProof/>
        <w:sz w:val="20"/>
        <w:szCs w:val="20"/>
      </w:rPr>
    </w:sdtEndPr>
    <w:sdtContent>
      <w:p w14:paraId="1119146C" w14:textId="1CEB8BAB" w:rsidR="006959F7" w:rsidRPr="006959F7" w:rsidRDefault="006959F7">
        <w:pPr>
          <w:pStyle w:val="Footer"/>
          <w:jc w:val="center"/>
          <w:rPr>
            <w:rFonts w:ascii="Times New Roman" w:hAnsi="Times New Roman" w:cs="Times New Roman"/>
            <w:sz w:val="20"/>
            <w:szCs w:val="20"/>
          </w:rPr>
        </w:pPr>
        <w:r w:rsidRPr="006959F7">
          <w:rPr>
            <w:rFonts w:ascii="Times New Roman" w:hAnsi="Times New Roman" w:cs="Times New Roman"/>
            <w:sz w:val="20"/>
            <w:szCs w:val="20"/>
          </w:rPr>
          <w:fldChar w:fldCharType="begin"/>
        </w:r>
        <w:r w:rsidRPr="006959F7">
          <w:rPr>
            <w:rFonts w:ascii="Times New Roman" w:hAnsi="Times New Roman" w:cs="Times New Roman"/>
            <w:sz w:val="20"/>
            <w:szCs w:val="20"/>
          </w:rPr>
          <w:instrText xml:space="preserve"> PAGE   \* MERGEFORMAT </w:instrText>
        </w:r>
        <w:r w:rsidRPr="006959F7">
          <w:rPr>
            <w:rFonts w:ascii="Times New Roman" w:hAnsi="Times New Roman" w:cs="Times New Roman"/>
            <w:sz w:val="20"/>
            <w:szCs w:val="20"/>
          </w:rPr>
          <w:fldChar w:fldCharType="separate"/>
        </w:r>
        <w:r w:rsidRPr="006959F7">
          <w:rPr>
            <w:rFonts w:ascii="Times New Roman" w:hAnsi="Times New Roman" w:cs="Times New Roman"/>
            <w:noProof/>
            <w:sz w:val="20"/>
            <w:szCs w:val="20"/>
          </w:rPr>
          <w:t>2</w:t>
        </w:r>
        <w:r w:rsidRPr="006959F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6FD67" w14:textId="77777777" w:rsidR="00C643E3" w:rsidRDefault="00C643E3" w:rsidP="000F1D2C">
      <w:pPr>
        <w:spacing w:after="0" w:line="240" w:lineRule="auto"/>
      </w:pPr>
      <w:r>
        <w:separator/>
      </w:r>
    </w:p>
  </w:footnote>
  <w:footnote w:type="continuationSeparator" w:id="0">
    <w:p w14:paraId="0F5F4D6F" w14:textId="77777777" w:rsidR="00C643E3" w:rsidRDefault="00C643E3" w:rsidP="000F1D2C">
      <w:pPr>
        <w:spacing w:after="0" w:line="240" w:lineRule="auto"/>
      </w:pPr>
      <w:r>
        <w:continuationSeparator/>
      </w:r>
    </w:p>
  </w:footnote>
  <w:footnote w:id="1">
    <w:p w14:paraId="5C43988F" w14:textId="77777777" w:rsidR="00CF18CE" w:rsidRDefault="00CF18CE" w:rsidP="00CF18CE">
      <w:pPr>
        <w:pStyle w:val="FootnoteText"/>
        <w:rPr>
          <w:rFonts w:ascii="Times New Roman" w:hAnsi="Times New Roman" w:cs="Times New Roman"/>
        </w:rPr>
      </w:pPr>
      <w:r w:rsidRPr="009113AF">
        <w:rPr>
          <w:rStyle w:val="FootnoteReference"/>
          <w:rFonts w:ascii="Times New Roman" w:hAnsi="Times New Roman" w:cs="Times New Roman"/>
        </w:rPr>
        <w:footnoteRef/>
      </w:r>
      <w:r w:rsidRPr="009113AF">
        <w:rPr>
          <w:rFonts w:ascii="Times New Roman" w:hAnsi="Times New Roman" w:cs="Times New Roman"/>
        </w:rPr>
        <w:t xml:space="preserve"> </w:t>
      </w:r>
      <w:r w:rsidRPr="009113AF">
        <w:rPr>
          <w:rFonts w:ascii="Times New Roman" w:hAnsi="Times New Roman" w:cs="Times New Roman"/>
        </w:rPr>
        <w:tab/>
        <w:t>Nowhere in their Complaints, nor in any of their subsequent pleadings, do Complainants specifically identify the properties and/or the individuals to which they are referring by their use of the term “neighborhood.”</w:t>
      </w:r>
    </w:p>
    <w:p w14:paraId="284080B0" w14:textId="77777777" w:rsidR="00CF18CE" w:rsidRPr="009113AF" w:rsidRDefault="00CF18CE" w:rsidP="00CF18CE">
      <w:pPr>
        <w:pStyle w:val="FootnoteText"/>
        <w:rPr>
          <w:rFonts w:ascii="Times New Roman" w:hAnsi="Times New Roman" w:cs="Times New Roman"/>
        </w:rPr>
      </w:pPr>
    </w:p>
  </w:footnote>
  <w:footnote w:id="2">
    <w:p w14:paraId="0284F854" w14:textId="77777777" w:rsidR="00CF18CE" w:rsidRPr="009113AF" w:rsidRDefault="00CF18CE" w:rsidP="00CF18CE">
      <w:pPr>
        <w:pStyle w:val="FootnoteText"/>
        <w:rPr>
          <w:rFonts w:ascii="Times New Roman" w:hAnsi="Times New Roman" w:cs="Times New Roman"/>
        </w:rPr>
      </w:pPr>
      <w:r w:rsidRPr="009113AF">
        <w:rPr>
          <w:rStyle w:val="FootnoteReference"/>
          <w:rFonts w:ascii="Times New Roman" w:hAnsi="Times New Roman" w:cs="Times New Roman"/>
        </w:rPr>
        <w:footnoteRef/>
      </w:r>
      <w:r w:rsidRPr="009113AF">
        <w:rPr>
          <w:rFonts w:ascii="Times New Roman" w:hAnsi="Times New Roman" w:cs="Times New Roman"/>
        </w:rPr>
        <w:t xml:space="preserve"> </w:t>
      </w:r>
      <w:r w:rsidRPr="009113AF">
        <w:rPr>
          <w:rFonts w:ascii="Times New Roman" w:hAnsi="Times New Roman" w:cs="Times New Roman"/>
        </w:rPr>
        <w:tab/>
        <w:t>Nowhere in their Complaints, nor in any of their subsequent pleadings, do Complainants specifically identify the properties and/or the individuals to which they are referring by their use of the term “neighbors.”</w:t>
      </w:r>
    </w:p>
    <w:p w14:paraId="42375687" w14:textId="77777777" w:rsidR="00CF18CE" w:rsidRPr="009113AF" w:rsidRDefault="00CF18CE" w:rsidP="00CF18CE">
      <w:pPr>
        <w:pStyle w:val="FootnoteText"/>
        <w:rPr>
          <w:rFonts w:ascii="Times New Roman" w:hAnsi="Times New Roman" w:cs="Times New Roman"/>
        </w:rPr>
      </w:pPr>
    </w:p>
  </w:footnote>
  <w:footnote w:id="3">
    <w:p w14:paraId="501C5429" w14:textId="77777777" w:rsidR="00103004" w:rsidRDefault="00103004" w:rsidP="001030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2C"/>
    <w:rsid w:val="00081BFF"/>
    <w:rsid w:val="000A6274"/>
    <w:rsid w:val="000F1D2C"/>
    <w:rsid w:val="000F43C2"/>
    <w:rsid w:val="00103004"/>
    <w:rsid w:val="00122CF2"/>
    <w:rsid w:val="00136C76"/>
    <w:rsid w:val="0013759D"/>
    <w:rsid w:val="00142FC3"/>
    <w:rsid w:val="001E0EFE"/>
    <w:rsid w:val="002706CF"/>
    <w:rsid w:val="002D7DC9"/>
    <w:rsid w:val="002F390A"/>
    <w:rsid w:val="003916E3"/>
    <w:rsid w:val="003D34A9"/>
    <w:rsid w:val="00476A61"/>
    <w:rsid w:val="004963AC"/>
    <w:rsid w:val="004F5C0C"/>
    <w:rsid w:val="00535D69"/>
    <w:rsid w:val="005A0C42"/>
    <w:rsid w:val="005C75EB"/>
    <w:rsid w:val="005D39DE"/>
    <w:rsid w:val="005D4535"/>
    <w:rsid w:val="005F7DFC"/>
    <w:rsid w:val="00635300"/>
    <w:rsid w:val="0065680F"/>
    <w:rsid w:val="00660295"/>
    <w:rsid w:val="006959F7"/>
    <w:rsid w:val="006C58BA"/>
    <w:rsid w:val="006D0807"/>
    <w:rsid w:val="00705B59"/>
    <w:rsid w:val="00767F60"/>
    <w:rsid w:val="00785A3D"/>
    <w:rsid w:val="007B5C79"/>
    <w:rsid w:val="007C510C"/>
    <w:rsid w:val="008033AE"/>
    <w:rsid w:val="008552C9"/>
    <w:rsid w:val="00861CD8"/>
    <w:rsid w:val="008D276D"/>
    <w:rsid w:val="00950AC5"/>
    <w:rsid w:val="009A5263"/>
    <w:rsid w:val="009B01C3"/>
    <w:rsid w:val="009B0838"/>
    <w:rsid w:val="009B2961"/>
    <w:rsid w:val="00A516DF"/>
    <w:rsid w:val="00A86B9F"/>
    <w:rsid w:val="00A9114B"/>
    <w:rsid w:val="00B22DB1"/>
    <w:rsid w:val="00B346CD"/>
    <w:rsid w:val="00B8354B"/>
    <w:rsid w:val="00BB4D62"/>
    <w:rsid w:val="00BC4FBE"/>
    <w:rsid w:val="00BD1951"/>
    <w:rsid w:val="00BF2811"/>
    <w:rsid w:val="00C00E6D"/>
    <w:rsid w:val="00C1076F"/>
    <w:rsid w:val="00C22CFE"/>
    <w:rsid w:val="00C643E3"/>
    <w:rsid w:val="00C911A6"/>
    <w:rsid w:val="00CF18CE"/>
    <w:rsid w:val="00D04EFF"/>
    <w:rsid w:val="00D07BF1"/>
    <w:rsid w:val="00D66F60"/>
    <w:rsid w:val="00D96205"/>
    <w:rsid w:val="00DA6412"/>
    <w:rsid w:val="00DB5890"/>
    <w:rsid w:val="00E31FD1"/>
    <w:rsid w:val="00E4289B"/>
    <w:rsid w:val="00E53765"/>
    <w:rsid w:val="00F265CA"/>
    <w:rsid w:val="00F36610"/>
    <w:rsid w:val="00F7698E"/>
    <w:rsid w:val="00F9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17D0"/>
  <w15:chartTrackingRefBased/>
  <w15:docId w15:val="{21CA3E0C-468A-4EE4-AD3B-9A66BFB4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F1D2C"/>
    <w:pPr>
      <w:spacing w:after="0" w:line="240" w:lineRule="auto"/>
    </w:pPr>
    <w:rPr>
      <w:sz w:val="20"/>
      <w:szCs w:val="20"/>
    </w:rPr>
  </w:style>
  <w:style w:type="character" w:customStyle="1" w:styleId="FootnoteTextChar">
    <w:name w:val="Footnote Text Char"/>
    <w:aliases w:val="Car Char"/>
    <w:basedOn w:val="DefaultParagraphFont"/>
    <w:link w:val="FootnoteText"/>
    <w:rsid w:val="000F1D2C"/>
    <w:rPr>
      <w:sz w:val="20"/>
      <w:szCs w:val="20"/>
    </w:rPr>
  </w:style>
  <w:style w:type="character" w:styleId="FootnoteReference">
    <w:name w:val="footnote reference"/>
    <w:aliases w:val="o,fr"/>
    <w:uiPriority w:val="99"/>
    <w:unhideWhenUsed/>
    <w:rsid w:val="000F1D2C"/>
    <w:rPr>
      <w:vertAlign w:val="superscript"/>
    </w:rPr>
  </w:style>
  <w:style w:type="paragraph" w:styleId="ListParagraph">
    <w:name w:val="List Paragraph"/>
    <w:basedOn w:val="Normal"/>
    <w:uiPriority w:val="34"/>
    <w:qFormat/>
    <w:rsid w:val="000F1D2C"/>
    <w:pPr>
      <w:ind w:left="720"/>
      <w:contextualSpacing/>
    </w:pPr>
  </w:style>
  <w:style w:type="paragraph" w:styleId="BodyText2">
    <w:name w:val="Body Text 2"/>
    <w:basedOn w:val="Normal"/>
    <w:link w:val="BodyText2Char"/>
    <w:rsid w:val="005D39DE"/>
    <w:pPr>
      <w:spacing w:after="0" w:line="240" w:lineRule="auto"/>
      <w:jc w:val="both"/>
    </w:pPr>
    <w:rPr>
      <w:rFonts w:ascii="CG Times" w:eastAsia="Times New Roman" w:hAnsi="CG Times" w:cs="Times New Roman"/>
      <w:sz w:val="24"/>
      <w:szCs w:val="20"/>
    </w:rPr>
  </w:style>
  <w:style w:type="character" w:customStyle="1" w:styleId="BodyText2Char">
    <w:name w:val="Body Text 2 Char"/>
    <w:basedOn w:val="DefaultParagraphFont"/>
    <w:link w:val="BodyText2"/>
    <w:rsid w:val="005D39DE"/>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695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F7"/>
    <w:rPr>
      <w:rFonts w:ascii="Segoe UI" w:hAnsi="Segoe UI" w:cs="Segoe UI"/>
      <w:sz w:val="18"/>
      <w:szCs w:val="18"/>
    </w:rPr>
  </w:style>
  <w:style w:type="paragraph" w:styleId="Header">
    <w:name w:val="header"/>
    <w:basedOn w:val="Normal"/>
    <w:link w:val="HeaderChar"/>
    <w:uiPriority w:val="99"/>
    <w:unhideWhenUsed/>
    <w:rsid w:val="0069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F7"/>
  </w:style>
  <w:style w:type="paragraph" w:styleId="Footer">
    <w:name w:val="footer"/>
    <w:basedOn w:val="Normal"/>
    <w:link w:val="FooterChar"/>
    <w:uiPriority w:val="99"/>
    <w:unhideWhenUsed/>
    <w:rsid w:val="0069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F53E8-9604-4637-BCCE-B15F40D1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2019-05-16T18:53:00Z</cp:lastPrinted>
  <dcterms:created xsi:type="dcterms:W3CDTF">2019-05-16T19:54:00Z</dcterms:created>
  <dcterms:modified xsi:type="dcterms:W3CDTF">2019-05-16T19:54:00Z</dcterms:modified>
</cp:coreProperties>
</file>