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16C1BBC3" w:rsidR="002E1BBD" w:rsidRDefault="00BA3B55" w:rsidP="00BA3B55">
      <w:pPr>
        <w:pStyle w:val="Heading5"/>
        <w:spacing w:before="0" w:after="0"/>
        <w:ind w:right="-630"/>
        <w:jc w:val="center"/>
        <w:rPr>
          <w:i w:val="0"/>
          <w:sz w:val="24"/>
          <w:szCs w:val="24"/>
        </w:rPr>
      </w:pPr>
      <w:r>
        <w:rPr>
          <w:i w:val="0"/>
          <w:sz w:val="24"/>
          <w:szCs w:val="24"/>
        </w:rPr>
        <w:t>May 20, 2019</w:t>
      </w:r>
    </w:p>
    <w:p w14:paraId="5D7B3AA0" w14:textId="77777777" w:rsidR="002E1BBD" w:rsidRDefault="002E1BBD" w:rsidP="00BA3B55">
      <w:pPr>
        <w:pStyle w:val="Heading5"/>
        <w:spacing w:before="0" w:after="0"/>
        <w:ind w:right="-630"/>
        <w:jc w:val="center"/>
        <w:rPr>
          <w:i w:val="0"/>
          <w:sz w:val="24"/>
          <w:szCs w:val="24"/>
        </w:rPr>
      </w:pPr>
    </w:p>
    <w:p w14:paraId="5B84ECA2" w14:textId="2CE2073B"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7A4BBC">
        <w:rPr>
          <w:i w:val="0"/>
          <w:sz w:val="24"/>
          <w:szCs w:val="24"/>
        </w:rPr>
        <w:t>6421798</w:t>
      </w:r>
    </w:p>
    <w:p w14:paraId="1576DAE5" w14:textId="32D894EF"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FC61F6">
        <w:rPr>
          <w:i w:val="0"/>
          <w:sz w:val="24"/>
          <w:szCs w:val="24"/>
        </w:rPr>
        <w:t>2019-</w:t>
      </w:r>
      <w:r w:rsidR="007A4BBC">
        <w:rPr>
          <w:i w:val="0"/>
          <w:sz w:val="24"/>
          <w:szCs w:val="24"/>
        </w:rPr>
        <w:t>3008444</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09966D20" w14:textId="77777777" w:rsidR="007A4BBC" w:rsidRPr="007A4BBC" w:rsidRDefault="007A4BBC" w:rsidP="007A4BBC">
      <w:pPr>
        <w:rPr>
          <w:b/>
          <w:sz w:val="24"/>
          <w:szCs w:val="24"/>
        </w:rPr>
      </w:pPr>
      <w:r w:rsidRPr="007A4BBC">
        <w:rPr>
          <w:b/>
          <w:sz w:val="24"/>
          <w:szCs w:val="24"/>
        </w:rPr>
        <w:t>KOSACCI LAW FIRM PC</w:t>
      </w:r>
    </w:p>
    <w:p w14:paraId="6AE5218A" w14:textId="77777777" w:rsidR="007A4BBC" w:rsidRPr="007A4BBC" w:rsidRDefault="007A4BBC" w:rsidP="007A4BBC">
      <w:pPr>
        <w:rPr>
          <w:b/>
          <w:sz w:val="24"/>
          <w:szCs w:val="24"/>
        </w:rPr>
      </w:pPr>
      <w:r w:rsidRPr="007A4BBC">
        <w:rPr>
          <w:b/>
          <w:sz w:val="24"/>
          <w:szCs w:val="24"/>
        </w:rPr>
        <w:t>ATTN EMANUEL KOSACCI</w:t>
      </w:r>
    </w:p>
    <w:p w14:paraId="73449ED2" w14:textId="77777777" w:rsidR="007A4BBC" w:rsidRPr="007A4BBC" w:rsidRDefault="007A4BBC" w:rsidP="007A4BBC">
      <w:pPr>
        <w:rPr>
          <w:b/>
          <w:sz w:val="24"/>
          <w:szCs w:val="24"/>
        </w:rPr>
      </w:pPr>
      <w:r w:rsidRPr="007A4BBC">
        <w:rPr>
          <w:b/>
          <w:sz w:val="24"/>
          <w:szCs w:val="24"/>
        </w:rPr>
        <w:t>4821E STREET RD</w:t>
      </w:r>
    </w:p>
    <w:p w14:paraId="619F6CE8" w14:textId="1C787DBC" w:rsidR="004C30A2" w:rsidRDefault="007A4BBC" w:rsidP="007A4BBC">
      <w:pPr>
        <w:rPr>
          <w:b/>
          <w:sz w:val="24"/>
          <w:szCs w:val="24"/>
        </w:rPr>
      </w:pPr>
      <w:r w:rsidRPr="007A4BBC">
        <w:rPr>
          <w:b/>
          <w:sz w:val="24"/>
          <w:szCs w:val="24"/>
        </w:rPr>
        <w:t>TREVOSE PA 19053</w:t>
      </w:r>
    </w:p>
    <w:p w14:paraId="557C524A" w14:textId="77777777" w:rsidR="007A4BBC" w:rsidRPr="00683D64" w:rsidRDefault="007A4BBC" w:rsidP="007A4BBC">
      <w:pPr>
        <w:rPr>
          <w:b/>
          <w:sz w:val="22"/>
          <w:szCs w:val="22"/>
        </w:rPr>
      </w:pPr>
    </w:p>
    <w:p w14:paraId="748A7CFB" w14:textId="714F59CA" w:rsidR="00683D64" w:rsidRPr="00683D64" w:rsidRDefault="00683D64" w:rsidP="00683D64">
      <w:pPr>
        <w:rPr>
          <w:b/>
          <w:sz w:val="24"/>
          <w:szCs w:val="24"/>
        </w:rPr>
      </w:pPr>
      <w:r w:rsidRPr="00683D64">
        <w:rPr>
          <w:b/>
          <w:sz w:val="24"/>
          <w:szCs w:val="24"/>
        </w:rPr>
        <w:t xml:space="preserve"> </w:t>
      </w:r>
      <w:r w:rsidR="00F018F0" w:rsidRPr="00683D64">
        <w:rPr>
          <w:b/>
          <w:sz w:val="24"/>
          <w:szCs w:val="24"/>
        </w:rPr>
        <w:t xml:space="preserve">Re:   Application of </w:t>
      </w:r>
      <w:r w:rsidR="007A4BBC" w:rsidRPr="007A4BBC">
        <w:rPr>
          <w:b/>
          <w:sz w:val="24"/>
          <w:szCs w:val="24"/>
        </w:rPr>
        <w:t>Express Medical Transport, LLC</w:t>
      </w:r>
      <w:r w:rsidR="007A4BBC">
        <w:rPr>
          <w:b/>
          <w:sz w:val="24"/>
          <w:szCs w:val="24"/>
        </w:rPr>
        <w:t xml:space="preserve">, </w:t>
      </w:r>
      <w:r w:rsidR="007A4BBC" w:rsidRPr="007A4BBC">
        <w:rPr>
          <w:b/>
          <w:sz w:val="24"/>
          <w:szCs w:val="24"/>
        </w:rPr>
        <w:t>2183 East Village Rd.,</w:t>
      </w:r>
      <w:r w:rsidR="007A4BBC">
        <w:rPr>
          <w:b/>
          <w:sz w:val="24"/>
          <w:szCs w:val="24"/>
        </w:rPr>
        <w:t xml:space="preserve"> </w:t>
      </w:r>
      <w:r w:rsidR="007A4BBC" w:rsidRPr="007A4BBC">
        <w:rPr>
          <w:b/>
          <w:sz w:val="24"/>
          <w:szCs w:val="24"/>
        </w:rPr>
        <w:t>Holland, Bucks County, PA 18966-2932</w:t>
      </w:r>
      <w:r w:rsidR="007A4BBC">
        <w:rPr>
          <w:b/>
          <w:sz w:val="24"/>
          <w:szCs w:val="24"/>
        </w:rPr>
        <w:t xml:space="preserve">.  </w:t>
      </w:r>
      <w:r w:rsidR="007A4BBC" w:rsidRPr="007A4BBC">
        <w:rPr>
          <w:b/>
          <w:sz w:val="24"/>
          <w:szCs w:val="24"/>
        </w:rPr>
        <w:t>267-304-4997</w:t>
      </w:r>
    </w:p>
    <w:p w14:paraId="7FE9A5DD" w14:textId="77777777" w:rsidR="00D339E6" w:rsidRPr="008C438D" w:rsidRDefault="00D339E6" w:rsidP="00683D64">
      <w:pPr>
        <w:pStyle w:val="Heading5"/>
        <w:tabs>
          <w:tab w:val="left" w:pos="0"/>
        </w:tabs>
        <w:rPr>
          <w:b w:val="0"/>
          <w:i w:val="0"/>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7DD312C4"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E91B4C">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7A4BBC">
        <w:rPr>
          <w:b/>
          <w:spacing w:val="-3"/>
          <w:sz w:val="24"/>
          <w:szCs w:val="24"/>
        </w:rPr>
        <w:t>6421798</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16FC484C" w14:textId="22D1B3DC" w:rsidR="00E91B4C" w:rsidRDefault="00036024" w:rsidP="00E91B4C">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77442F">
        <w:rPr>
          <w:rFonts w:eastAsia="Calibri"/>
          <w:b/>
          <w:sz w:val="24"/>
          <w:szCs w:val="24"/>
        </w:rPr>
        <w:t>F</w:t>
      </w:r>
      <w:r w:rsidR="007A4BBC">
        <w:rPr>
          <w:rFonts w:eastAsia="Calibri"/>
          <w:b/>
          <w:sz w:val="24"/>
          <w:szCs w:val="24"/>
        </w:rPr>
        <w:t>EXPRESS MEDICAL TRANSPORT</w:t>
      </w:r>
      <w:r w:rsidR="0077442F">
        <w:rPr>
          <w:rFonts w:eastAsia="Calibri"/>
          <w:b/>
          <w:sz w:val="24"/>
          <w:szCs w:val="24"/>
        </w:rPr>
        <w:t>, LLC</w:t>
      </w:r>
      <w:r w:rsidR="00FF4B4B">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7A4BBC">
        <w:rPr>
          <w:rFonts w:eastAsia="Calibri"/>
          <w:b/>
          <w:sz w:val="24"/>
          <w:szCs w:val="24"/>
        </w:rPr>
        <w:t>6421798</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7A4BBC">
        <w:rPr>
          <w:rFonts w:eastAsia="Calibri"/>
          <w:b/>
          <w:sz w:val="24"/>
          <w:szCs w:val="24"/>
        </w:rPr>
        <w:t>3008444</w:t>
      </w:r>
      <w:r w:rsidRPr="00036024">
        <w:rPr>
          <w:rFonts w:eastAsia="Calibri"/>
          <w:sz w:val="24"/>
          <w:szCs w:val="24"/>
        </w:rPr>
        <w:t>.</w:t>
      </w:r>
    </w:p>
    <w:p w14:paraId="0FD80E3B" w14:textId="77777777" w:rsidR="00E91B4C" w:rsidRDefault="00E91B4C" w:rsidP="00E91B4C">
      <w:pPr>
        <w:widowControl w:val="0"/>
        <w:tabs>
          <w:tab w:val="decimal" w:pos="720"/>
        </w:tabs>
        <w:autoSpaceDE w:val="0"/>
        <w:autoSpaceDN w:val="0"/>
        <w:spacing w:before="288" w:line="216" w:lineRule="auto"/>
        <w:ind w:left="1440" w:right="1440"/>
        <w:contextualSpacing/>
        <w:rPr>
          <w:rFonts w:eastAsia="Calibri"/>
          <w:sz w:val="24"/>
          <w:szCs w:val="24"/>
        </w:rPr>
      </w:pPr>
    </w:p>
    <w:p w14:paraId="38376FCF" w14:textId="09337AD7" w:rsidR="00CE27F2" w:rsidRPr="00E91B4C" w:rsidRDefault="00E91B4C" w:rsidP="00E91B4C">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E91B4C">
        <w:rPr>
          <w:rFonts w:eastAsia="Calibri"/>
          <w:sz w:val="24"/>
          <w:szCs w:val="24"/>
        </w:rPr>
        <w:t xml:space="preserve">An acceptable </w:t>
      </w:r>
      <w:r w:rsidRPr="00E91B4C">
        <w:rPr>
          <w:rFonts w:eastAsia="Calibri"/>
          <w:b/>
          <w:sz w:val="24"/>
          <w:szCs w:val="24"/>
          <w:u w:val="single"/>
        </w:rPr>
        <w:t>tariff</w:t>
      </w:r>
      <w:r w:rsidRPr="00E91B4C">
        <w:rPr>
          <w:rFonts w:eastAsia="Calibri"/>
          <w:sz w:val="24"/>
          <w:szCs w:val="24"/>
        </w:rPr>
        <w:t xml:space="preserve"> establishing just and reasonable rates.  Instructions for filing of a tariff can be found at: </w:t>
      </w:r>
      <w:hyperlink r:id="rId6" w:history="1">
        <w:r w:rsidRPr="00E91B4C">
          <w:rPr>
            <w:rStyle w:val="Hyperlink"/>
            <w:rFonts w:eastAsia="Calibri"/>
            <w:i/>
            <w:sz w:val="24"/>
            <w:szCs w:val="24"/>
          </w:rPr>
          <w:t>www.puc.pa.gov/general/onlineforms/pdf/Initial_Tariff_ Instructions.pdf</w:t>
        </w:r>
      </w:hyperlink>
    </w:p>
    <w:p w14:paraId="5DF92228"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403AE3A3" w14:textId="45D726AC" w:rsidR="007A4BBC" w:rsidRPr="007A4BBC" w:rsidRDefault="0047009E" w:rsidP="007A4BBC">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E91B4C" w:rsidRPr="00E91B4C">
        <w:rPr>
          <w:spacing w:val="-3"/>
          <w:sz w:val="24"/>
          <w:szCs w:val="24"/>
        </w:rPr>
        <w:t>persons</w:t>
      </w:r>
      <w:r w:rsidR="007A4BBC">
        <w:rPr>
          <w:spacing w:val="-3"/>
          <w:sz w:val="24"/>
          <w:szCs w:val="24"/>
        </w:rPr>
        <w:t>,</w:t>
      </w:r>
      <w:r w:rsidR="00E91B4C" w:rsidRPr="00E91B4C">
        <w:rPr>
          <w:spacing w:val="-3"/>
          <w:sz w:val="24"/>
          <w:szCs w:val="24"/>
        </w:rPr>
        <w:t xml:space="preserve"> </w:t>
      </w:r>
      <w:r w:rsidR="007A4BBC" w:rsidRPr="007A4BBC">
        <w:rPr>
          <w:spacing w:val="-3"/>
          <w:sz w:val="24"/>
          <w:szCs w:val="24"/>
        </w:rPr>
        <w:t xml:space="preserve">in </w:t>
      </w:r>
      <w:proofErr w:type="spellStart"/>
      <w:r w:rsidR="007A4BBC" w:rsidRPr="007A4BBC">
        <w:rPr>
          <w:spacing w:val="-3"/>
          <w:sz w:val="24"/>
          <w:szCs w:val="24"/>
        </w:rPr>
        <w:t>parantransit</w:t>
      </w:r>
      <w:proofErr w:type="spellEnd"/>
      <w:r w:rsidR="007A4BBC" w:rsidRPr="007A4BBC">
        <w:rPr>
          <w:spacing w:val="-3"/>
          <w:sz w:val="24"/>
          <w:szCs w:val="24"/>
        </w:rPr>
        <w:t xml:space="preserve"> service, limited to persons who financially qualify for assistance under</w:t>
      </w:r>
    </w:p>
    <w:p w14:paraId="55A46B0C" w14:textId="2E3BC3E6" w:rsidR="0079128B" w:rsidRDefault="007A4BBC" w:rsidP="007A4BBC">
      <w:pPr>
        <w:ind w:left="2160" w:right="2160"/>
        <w:rPr>
          <w:spacing w:val="-3"/>
          <w:sz w:val="24"/>
          <w:szCs w:val="24"/>
        </w:rPr>
      </w:pPr>
      <w:r w:rsidRPr="007A4BBC">
        <w:rPr>
          <w:spacing w:val="-3"/>
          <w:sz w:val="24"/>
          <w:szCs w:val="24"/>
        </w:rPr>
        <w:t xml:space="preserve">applicable Medicaid criteria and who can ambulate independently or with minimum assistance, between points in the City and County of Philadelphia.  </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76C7E5E3"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77442F">
        <w:rPr>
          <w:b/>
          <w:i/>
          <w:sz w:val="24"/>
          <w:szCs w:val="24"/>
        </w:rPr>
        <w:t>F</w:t>
      </w:r>
      <w:r w:rsidR="007A4BBC">
        <w:rPr>
          <w:b/>
          <w:i/>
          <w:sz w:val="24"/>
          <w:szCs w:val="24"/>
        </w:rPr>
        <w:t>EXPRESS MEDICAL TRANSPORT</w:t>
      </w:r>
      <w:r w:rsidR="0077442F">
        <w:rPr>
          <w:b/>
          <w:i/>
          <w:sz w:val="24"/>
          <w:szCs w:val="24"/>
        </w:rPr>
        <w:t>,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34D9AB8C" w:rsidR="00A45538" w:rsidRPr="0079128B" w:rsidRDefault="00BA3B55"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5DF34116" wp14:editId="7C9D2C0E">
            <wp:simplePos x="0" y="0"/>
            <wp:positionH relativeFrom="column">
              <wp:posOffset>2790825</wp:posOffset>
            </wp:positionH>
            <wp:positionV relativeFrom="paragraph">
              <wp:posOffset>112395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3FE4156D"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2E274D9F"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0A2"/>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442F"/>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BBC"/>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B5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B4C"/>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E91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onlineforms/pdf/Initial_Tariff_%20Instruction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2019-04-29T15:40:00Z</cp:lastPrinted>
  <dcterms:created xsi:type="dcterms:W3CDTF">2019-05-20T12:35:00Z</dcterms:created>
  <dcterms:modified xsi:type="dcterms:W3CDTF">2019-05-20T12:43:00Z</dcterms:modified>
</cp:coreProperties>
</file>