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1EAEC" w14:textId="77777777" w:rsidR="0050009B" w:rsidRPr="00B13B40" w:rsidRDefault="0050009B" w:rsidP="00A9581C">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41CE305C" w14:textId="77777777" w:rsidR="0050009B" w:rsidRPr="00B13B40" w:rsidRDefault="0050009B" w:rsidP="00A9581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1E21FDFC" w14:textId="05F8CD1F" w:rsidR="0050009B" w:rsidRDefault="0050009B"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4E1DAE1" w14:textId="5796C18E" w:rsidR="00A9581C" w:rsidRDefault="00A9581C"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D8C39EE" w14:textId="77777777" w:rsidR="00A9581C" w:rsidRPr="00B13B40" w:rsidRDefault="00A9581C"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91967BE" w14:textId="06C5DFDB" w:rsidR="0050009B" w:rsidRPr="00B13B40" w:rsidRDefault="00776157" w:rsidP="00A9581C">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Tauheed</w:t>
      </w:r>
      <w:proofErr w:type="spellEnd"/>
      <w:r>
        <w:rPr>
          <w:rFonts w:ascii="Times New Roman" w:eastAsia="Times New Roman" w:hAnsi="Times New Roman" w:cs="Times New Roman"/>
          <w:spacing w:val="-3"/>
          <w:sz w:val="24"/>
          <w:szCs w:val="24"/>
        </w:rPr>
        <w:t xml:space="preserve"> Davenport</w:t>
      </w:r>
      <w:r w:rsidR="0050009B">
        <w:rPr>
          <w:rFonts w:ascii="Times New Roman" w:eastAsia="Times New Roman" w:hAnsi="Times New Roman" w:cs="Times New Roman"/>
          <w:spacing w:val="-3"/>
          <w:sz w:val="24"/>
          <w:szCs w:val="24"/>
        </w:rPr>
        <w:tab/>
      </w:r>
      <w:r w:rsidR="0050009B" w:rsidRPr="00B13B40">
        <w:rPr>
          <w:rFonts w:ascii="Times New Roman" w:eastAsia="Times New Roman" w:hAnsi="Times New Roman" w:cs="Times New Roman"/>
          <w:spacing w:val="-3"/>
          <w:sz w:val="24"/>
          <w:szCs w:val="24"/>
        </w:rPr>
        <w:tab/>
      </w:r>
      <w:r w:rsidR="0050009B" w:rsidRPr="00B13B40">
        <w:rPr>
          <w:rFonts w:ascii="Times New Roman" w:eastAsia="Times New Roman" w:hAnsi="Times New Roman" w:cs="Times New Roman"/>
          <w:spacing w:val="-3"/>
          <w:sz w:val="24"/>
          <w:szCs w:val="24"/>
        </w:rPr>
        <w:tab/>
      </w:r>
      <w:r w:rsidR="0050009B" w:rsidRPr="00B13B40">
        <w:rPr>
          <w:rFonts w:ascii="Times New Roman" w:eastAsia="Times New Roman" w:hAnsi="Times New Roman" w:cs="Times New Roman"/>
          <w:spacing w:val="-3"/>
          <w:sz w:val="24"/>
          <w:szCs w:val="24"/>
        </w:rPr>
        <w:tab/>
      </w:r>
      <w:r w:rsidR="0050009B" w:rsidRPr="00B13B40">
        <w:rPr>
          <w:rFonts w:ascii="Times New Roman" w:eastAsia="Times New Roman" w:hAnsi="Times New Roman" w:cs="Times New Roman"/>
          <w:spacing w:val="-3"/>
          <w:sz w:val="24"/>
          <w:szCs w:val="24"/>
        </w:rPr>
        <w:tab/>
        <w:t>:</w:t>
      </w:r>
    </w:p>
    <w:p w14:paraId="7EADAA87" w14:textId="77777777" w:rsidR="0050009B" w:rsidRPr="00B13B40" w:rsidRDefault="0050009B" w:rsidP="00A9581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6773FA52" w14:textId="6D7DC322" w:rsidR="0050009B" w:rsidRPr="00B13B40" w:rsidRDefault="0050009B" w:rsidP="00A9581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000507F9">
        <w:rPr>
          <w:rFonts w:ascii="Times New Roman" w:eastAsia="Times New Roman" w:hAnsi="Times New Roman" w:cs="Times New Roman"/>
          <w:sz w:val="24"/>
          <w:szCs w:val="24"/>
        </w:rPr>
        <w:t>C-2019-</w:t>
      </w:r>
      <w:r w:rsidR="00776157">
        <w:rPr>
          <w:rFonts w:ascii="Times New Roman" w:eastAsia="Times New Roman" w:hAnsi="Times New Roman" w:cs="Times New Roman"/>
          <w:sz w:val="24"/>
          <w:szCs w:val="24"/>
        </w:rPr>
        <w:t>3009246</w:t>
      </w:r>
    </w:p>
    <w:p w14:paraId="6757109A" w14:textId="77777777" w:rsidR="0050009B" w:rsidRPr="00B13B40" w:rsidRDefault="0050009B" w:rsidP="00A9581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1224C49B" w14:textId="77777777" w:rsidR="0050009B" w:rsidRPr="00B13B40" w:rsidRDefault="0050009B" w:rsidP="00A9581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27972DED" w14:textId="17973508" w:rsidR="0050009B" w:rsidRDefault="0050009B"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EDA3805" w14:textId="34A3CF90" w:rsidR="00A9581C" w:rsidRDefault="00A9581C"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B5EA68D" w14:textId="77777777" w:rsidR="00A9581C" w:rsidRPr="00B13B40" w:rsidRDefault="00A9581C"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DC998BD" w14:textId="77777777" w:rsidR="0050009B" w:rsidRPr="00B13B40" w:rsidRDefault="0050009B" w:rsidP="0050009B">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14:paraId="69F57AFA" w14:textId="77777777" w:rsidR="0050009B" w:rsidRPr="00B13B40" w:rsidRDefault="0050009B" w:rsidP="00A9581C">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097BAD74" w14:textId="1DC2651A" w:rsidR="0050009B" w:rsidRPr="00B13B40" w:rsidRDefault="0050009B" w:rsidP="0050009B">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Tuesday, June 4, 2019, at </w:t>
      </w:r>
      <w:r w:rsidR="000507F9">
        <w:rPr>
          <w:rFonts w:ascii="Times New Roman" w:eastAsia="Times New Roman" w:hAnsi="Times New Roman" w:cs="Times New Roman"/>
          <w:b/>
          <w:sz w:val="24"/>
          <w:szCs w:val="20"/>
        </w:rPr>
        <w:t>10:00 a.m.</w:t>
      </w:r>
      <w:r w:rsidRPr="00B13B40">
        <w:rPr>
          <w:rFonts w:ascii="Times New Roman" w:eastAsia="Times New Roman" w:hAnsi="Times New Roman" w:cs="Times New Roman"/>
          <w:b/>
          <w:sz w:val="24"/>
          <w:szCs w:val="20"/>
        </w:rPr>
        <w:t xml:space="preserve">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68B9EC71"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p>
    <w:p w14:paraId="3FB098D2" w14:textId="77777777" w:rsidR="0050009B" w:rsidRPr="00B13B40" w:rsidRDefault="0050009B" w:rsidP="0050009B">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A request for a change of the scheduled hearing date must state the agreement or opposition of other parties and</w:t>
      </w:r>
      <w:r w:rsidRPr="00B13B40">
        <w:rPr>
          <w:rFonts w:ascii="Times New Roman" w:hAnsi="Times New Roman" w:cs="Times New Roman"/>
          <w:sz w:val="24"/>
          <w:u w:val="single"/>
        </w:rPr>
        <w:t xml:space="preserve"> should be submitted in writing </w:t>
      </w:r>
      <w:r w:rsidRPr="00B13B40">
        <w:rPr>
          <w:rFonts w:ascii="Times New Roman" w:hAnsi="Times New Roman" w:cs="Times New Roman"/>
          <w:spacing w:val="-3"/>
          <w:sz w:val="24"/>
          <w:szCs w:val="24"/>
          <w:u w:val="single"/>
        </w:rPr>
        <w:t xml:space="preserve">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74E38E19" w14:textId="77777777" w:rsidR="0050009B" w:rsidRPr="00B13B40" w:rsidRDefault="0050009B" w:rsidP="0050009B">
      <w:pPr>
        <w:tabs>
          <w:tab w:val="num" w:pos="0"/>
        </w:tabs>
        <w:spacing w:after="0" w:line="360" w:lineRule="auto"/>
        <w:ind w:firstLine="1440"/>
        <w:rPr>
          <w:rFonts w:ascii="Times New Roman" w:hAnsi="Times New Roman" w:cs="Times New Roman"/>
          <w:sz w:val="24"/>
        </w:rPr>
      </w:pPr>
    </w:p>
    <w:p w14:paraId="58CF3ECE" w14:textId="77777777" w:rsidR="0050009B" w:rsidRPr="008B66F4" w:rsidRDefault="0050009B" w:rsidP="0050009B">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21A94A11" w14:textId="77777777" w:rsidR="0050009B" w:rsidRPr="008B66F4" w:rsidRDefault="0050009B" w:rsidP="0050009B">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768B30DC" w14:textId="77777777" w:rsidR="0050009B" w:rsidRPr="008B66F4" w:rsidRDefault="0050009B" w:rsidP="0050009B">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54DE5B16" w14:textId="77777777" w:rsidR="0050009B" w:rsidRPr="008B66F4" w:rsidRDefault="0050009B" w:rsidP="0050009B">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71593BDF" w14:textId="77777777" w:rsidR="0050009B" w:rsidRPr="008B66F4" w:rsidRDefault="0050009B" w:rsidP="0050009B">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075AD4E6" w14:textId="77777777" w:rsidR="0050009B" w:rsidRPr="00B13B40" w:rsidRDefault="0050009B" w:rsidP="0050009B">
      <w:pPr>
        <w:tabs>
          <w:tab w:val="num" w:pos="0"/>
        </w:tabs>
        <w:spacing w:after="0" w:line="240" w:lineRule="auto"/>
        <w:ind w:firstLine="1440"/>
        <w:rPr>
          <w:rFonts w:ascii="Times New Roman" w:hAnsi="Times New Roman" w:cs="Times New Roman"/>
          <w:sz w:val="24"/>
        </w:rPr>
      </w:pPr>
    </w:p>
    <w:p w14:paraId="42A62AD6" w14:textId="77777777" w:rsidR="0050009B" w:rsidRPr="00B13B40" w:rsidRDefault="0050009B" w:rsidP="0050009B">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7BC61ED1" w14:textId="77777777" w:rsidR="0050009B" w:rsidRPr="00B13B40" w:rsidRDefault="0050009B" w:rsidP="0050009B">
      <w:pPr>
        <w:tabs>
          <w:tab w:val="num" w:pos="0"/>
          <w:tab w:val="left" w:pos="2070"/>
        </w:tabs>
        <w:spacing w:after="0" w:line="360" w:lineRule="auto"/>
        <w:ind w:firstLine="1440"/>
        <w:rPr>
          <w:rFonts w:ascii="Times New Roman" w:hAnsi="Times New Roman" w:cs="Times New Roman"/>
          <w:sz w:val="24"/>
        </w:rPr>
      </w:pPr>
    </w:p>
    <w:p w14:paraId="7A993846" w14:textId="77777777" w:rsidR="0050009B" w:rsidRPr="00B13B40" w:rsidRDefault="0050009B" w:rsidP="0050009B">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6310DB79" w14:textId="77777777" w:rsidR="0050009B" w:rsidRPr="00B13B40" w:rsidRDefault="0050009B" w:rsidP="0050009B">
      <w:pPr>
        <w:tabs>
          <w:tab w:val="num" w:pos="0"/>
        </w:tabs>
        <w:spacing w:after="0" w:line="360" w:lineRule="auto"/>
        <w:ind w:firstLine="1440"/>
        <w:rPr>
          <w:rFonts w:ascii="Times New Roman" w:hAnsi="Times New Roman" w:cs="Times New Roman"/>
          <w:sz w:val="24"/>
        </w:rPr>
      </w:pPr>
    </w:p>
    <w:p w14:paraId="18C0AF83" w14:textId="77777777" w:rsidR="0050009B" w:rsidRPr="00B13B40" w:rsidRDefault="0050009B" w:rsidP="0050009B">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before the scheduled hearing to talk about a possible settlement of this case.  </w:t>
      </w:r>
      <w:r w:rsidRPr="00B13B40">
        <w:rPr>
          <w:rFonts w:ascii="Times New Roman" w:hAnsi="Times New Roman" w:cs="Times New Roman"/>
          <w:sz w:val="24"/>
        </w:rPr>
        <w:t xml:space="preserve">Even if you are unable to settle this case, you may still resolve many questions or issues during your talks.  If an agreement is reached, a formal hearing will not be </w:t>
      </w:r>
      <w:proofErr w:type="gramStart"/>
      <w:r w:rsidRPr="00B13B40">
        <w:rPr>
          <w:rFonts w:ascii="Times New Roman" w:hAnsi="Times New Roman" w:cs="Times New Roman"/>
          <w:sz w:val="24"/>
        </w:rPr>
        <w:t>necessary</w:t>
      </w:r>
      <w:proofErr w:type="gramEnd"/>
      <w:r w:rsidRPr="00B13B40">
        <w:rPr>
          <w:rFonts w:ascii="Times New Roman" w:hAnsi="Times New Roman" w:cs="Times New Roman"/>
          <w:sz w:val="24"/>
        </w:rPr>
        <w:t xml:space="preserve"> and the scheduled hearing will be cancelled.</w:t>
      </w:r>
    </w:p>
    <w:p w14:paraId="331A066A" w14:textId="77777777" w:rsidR="0050009B" w:rsidRPr="00B13B40" w:rsidRDefault="0050009B" w:rsidP="0050009B">
      <w:pPr>
        <w:tabs>
          <w:tab w:val="num" w:pos="0"/>
        </w:tabs>
        <w:spacing w:after="0" w:line="360" w:lineRule="auto"/>
        <w:ind w:firstLine="1440"/>
        <w:contextualSpacing/>
        <w:rPr>
          <w:rFonts w:ascii="Times New Roman" w:eastAsia="Times New Roman" w:hAnsi="Times New Roman" w:cs="Times New Roman"/>
          <w:sz w:val="24"/>
          <w:szCs w:val="20"/>
        </w:rPr>
      </w:pPr>
    </w:p>
    <w:p w14:paraId="0874D179" w14:textId="77777777" w:rsidR="0050009B" w:rsidRPr="00B13B40" w:rsidRDefault="0050009B" w:rsidP="0050009B">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0494D4F2" w14:textId="77777777" w:rsidR="0050009B" w:rsidRPr="00B13B40" w:rsidRDefault="0050009B" w:rsidP="0050009B">
      <w:pPr>
        <w:spacing w:after="0" w:line="360" w:lineRule="auto"/>
        <w:ind w:firstLine="1440"/>
        <w:rPr>
          <w:rFonts w:ascii="Times New Roman" w:hAnsi="Times New Roman" w:cs="Times New Roman"/>
          <w:sz w:val="24"/>
        </w:rPr>
      </w:pPr>
    </w:p>
    <w:p w14:paraId="5CB9EE0D" w14:textId="77777777" w:rsidR="0050009B" w:rsidRPr="00B13B40" w:rsidRDefault="0050009B" w:rsidP="0050009B">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ensure that their appearance is entered in accordance with the provisions of 52 Pa. Code §1.24(b).</w:t>
      </w:r>
    </w:p>
    <w:p w14:paraId="63EE5405" w14:textId="77777777" w:rsidR="0050009B" w:rsidRPr="00B13B40" w:rsidRDefault="0050009B" w:rsidP="0050009B">
      <w:pPr>
        <w:spacing w:after="0" w:line="360" w:lineRule="auto"/>
        <w:ind w:firstLine="1440"/>
        <w:contextualSpacing/>
        <w:rPr>
          <w:rFonts w:ascii="Times New Roman" w:eastAsia="Times New Roman" w:hAnsi="Times New Roman" w:cs="Times New Roman"/>
          <w:sz w:val="24"/>
          <w:szCs w:val="20"/>
        </w:rPr>
      </w:pPr>
    </w:p>
    <w:p w14:paraId="491A21DA" w14:textId="77777777" w:rsidR="0050009B" w:rsidRPr="00B13B40" w:rsidRDefault="0050009B" w:rsidP="0050009B">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w:t>
      </w:r>
      <w:r w:rsidRPr="00B13B40">
        <w:rPr>
          <w:rFonts w:ascii="Times New Roman" w:hAnsi="Times New Roman" w:cs="Times New Roman"/>
          <w:sz w:val="24"/>
        </w:rPr>
        <w:lastRenderedPageBreak/>
        <w:t>sufficiently in advance of the hearing date so that the other parties will have the required notice to answer or object, and so that you will have enough time to receive the subpoena and serve it.</w:t>
      </w:r>
    </w:p>
    <w:p w14:paraId="0A918077" w14:textId="77777777" w:rsidR="0050009B" w:rsidRPr="00B13B40" w:rsidRDefault="0050009B" w:rsidP="0050009B">
      <w:pPr>
        <w:tabs>
          <w:tab w:val="left" w:pos="0"/>
          <w:tab w:val="left" w:pos="2070"/>
        </w:tabs>
        <w:spacing w:after="0" w:line="360" w:lineRule="auto"/>
        <w:ind w:firstLine="1440"/>
        <w:rPr>
          <w:rFonts w:ascii="Times New Roman" w:hAnsi="Times New Roman" w:cs="Times New Roman"/>
          <w:sz w:val="24"/>
        </w:rPr>
      </w:pPr>
    </w:p>
    <w:p w14:paraId="0AFA07A9"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35049B3D"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p>
    <w:p w14:paraId="0CC43985"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5EDF6C4C"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p>
    <w:p w14:paraId="3C4A764D"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0FA947E2"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p>
    <w:p w14:paraId="6C376FC2"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25C74A55"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p>
    <w:p w14:paraId="4E0D7DD3" w14:textId="77777777" w:rsidR="00D63B3A" w:rsidRDefault="00D63B3A">
      <w:pPr>
        <w:rPr>
          <w:rFonts w:ascii="Times New Roman" w:hAnsi="Times New Roman" w:cs="Times New Roman"/>
          <w:sz w:val="24"/>
        </w:rPr>
      </w:pPr>
      <w:r>
        <w:rPr>
          <w:rFonts w:ascii="Times New Roman" w:hAnsi="Times New Roman" w:cs="Times New Roman"/>
          <w:sz w:val="24"/>
        </w:rPr>
        <w:br w:type="page"/>
      </w:r>
    </w:p>
    <w:p w14:paraId="697B653C" w14:textId="57896C53" w:rsidR="0050009B" w:rsidRDefault="0050009B" w:rsidP="0050009B">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before the scheduled Prehearing Conference or Hearing to make your request:</w:t>
      </w:r>
    </w:p>
    <w:p w14:paraId="041B000B" w14:textId="77777777" w:rsidR="00D63B3A" w:rsidRPr="00B13B40" w:rsidRDefault="00D63B3A" w:rsidP="0050009B">
      <w:pPr>
        <w:tabs>
          <w:tab w:val="left" w:pos="0"/>
        </w:tabs>
        <w:spacing w:after="0" w:line="360" w:lineRule="auto"/>
        <w:ind w:firstLine="1440"/>
        <w:rPr>
          <w:rFonts w:ascii="Times New Roman" w:hAnsi="Times New Roman" w:cs="Times New Roman"/>
          <w:sz w:val="24"/>
        </w:rPr>
      </w:pPr>
    </w:p>
    <w:p w14:paraId="3DE79E24" w14:textId="77777777" w:rsidR="0050009B" w:rsidRPr="00B13B40" w:rsidRDefault="0050009B" w:rsidP="0050009B">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Scheduling Office: (717) 787-1399</w:t>
      </w:r>
    </w:p>
    <w:p w14:paraId="79AAA1C4" w14:textId="77777777" w:rsidR="0050009B" w:rsidRPr="00B13B40" w:rsidRDefault="0050009B" w:rsidP="0050009B">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220CE27A" w14:textId="77777777" w:rsidR="0050009B" w:rsidRDefault="0050009B" w:rsidP="0050009B">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14:paraId="6E85E3AC" w14:textId="77777777" w:rsidR="0050009B" w:rsidRDefault="0050009B" w:rsidP="00D63B3A">
      <w:pPr>
        <w:tabs>
          <w:tab w:val="num" w:pos="0"/>
        </w:tabs>
        <w:spacing w:after="0" w:line="360" w:lineRule="auto"/>
        <w:ind w:firstLine="1440"/>
        <w:rPr>
          <w:rFonts w:ascii="Times New Roman" w:hAnsi="Times New Roman" w:cs="Times New Roman"/>
          <w:sz w:val="24"/>
        </w:rPr>
      </w:pPr>
    </w:p>
    <w:p w14:paraId="217C2A0F" w14:textId="77777777" w:rsidR="0050009B" w:rsidRPr="00031D41" w:rsidRDefault="0050009B" w:rsidP="00D63B3A">
      <w:pPr>
        <w:tabs>
          <w:tab w:val="num" w:pos="0"/>
        </w:tabs>
        <w:spacing w:after="0" w:line="360" w:lineRule="auto"/>
        <w:ind w:firstLine="1440"/>
        <w:rPr>
          <w:rFonts w:ascii="Times New Roman" w:hAnsi="Times New Roman" w:cs="Times New Roman"/>
          <w:sz w:val="24"/>
        </w:rPr>
      </w:pPr>
    </w:p>
    <w:p w14:paraId="33663C92" w14:textId="42A8D699" w:rsidR="0050009B" w:rsidRPr="00D63B3A" w:rsidRDefault="0050009B" w:rsidP="0050009B">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00D63B3A">
        <w:rPr>
          <w:rFonts w:ascii="Times New Roman" w:eastAsia="Times New Roman" w:hAnsi="Times New Roman" w:cs="Times New Roman"/>
          <w:spacing w:val="-3"/>
          <w:sz w:val="24"/>
          <w:szCs w:val="24"/>
        </w:rPr>
        <w:tab/>
      </w:r>
      <w:r w:rsidR="00D63B3A">
        <w:rPr>
          <w:rFonts w:ascii="Times New Roman" w:eastAsia="Times New Roman" w:hAnsi="Times New Roman" w:cs="Times New Roman"/>
          <w:spacing w:val="-3"/>
          <w:sz w:val="24"/>
          <w:szCs w:val="24"/>
          <w:u w:val="single"/>
        </w:rPr>
        <w:t>May 28, 2019</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D63B3A">
        <w:rPr>
          <w:rFonts w:ascii="Times New Roman" w:eastAsia="Times New Roman" w:hAnsi="Times New Roman" w:cs="Times New Roman"/>
          <w:spacing w:val="-3"/>
          <w:sz w:val="24"/>
          <w:szCs w:val="24"/>
        </w:rPr>
        <w:tab/>
      </w:r>
      <w:r w:rsidR="00D63B3A">
        <w:rPr>
          <w:rFonts w:ascii="Times New Roman" w:eastAsia="Times New Roman" w:hAnsi="Times New Roman" w:cs="Times New Roman"/>
          <w:spacing w:val="-3"/>
          <w:sz w:val="24"/>
          <w:szCs w:val="24"/>
          <w:u w:val="single"/>
        </w:rPr>
        <w:tab/>
      </w:r>
      <w:r w:rsidR="00D63B3A">
        <w:rPr>
          <w:rFonts w:ascii="Times New Roman" w:eastAsia="Times New Roman" w:hAnsi="Times New Roman" w:cs="Times New Roman"/>
          <w:spacing w:val="-3"/>
          <w:sz w:val="24"/>
          <w:szCs w:val="24"/>
          <w:u w:val="single"/>
        </w:rPr>
        <w:tab/>
        <w:t>/s/</w:t>
      </w:r>
      <w:r w:rsidR="00D63B3A">
        <w:rPr>
          <w:rFonts w:ascii="Times New Roman" w:eastAsia="Times New Roman" w:hAnsi="Times New Roman" w:cs="Times New Roman"/>
          <w:spacing w:val="-3"/>
          <w:sz w:val="24"/>
          <w:szCs w:val="24"/>
          <w:u w:val="single"/>
        </w:rPr>
        <w:tab/>
      </w:r>
      <w:r w:rsidR="00D63B3A">
        <w:rPr>
          <w:rFonts w:ascii="Times New Roman" w:eastAsia="Times New Roman" w:hAnsi="Times New Roman" w:cs="Times New Roman"/>
          <w:spacing w:val="-3"/>
          <w:sz w:val="24"/>
          <w:szCs w:val="24"/>
          <w:u w:val="single"/>
        </w:rPr>
        <w:tab/>
      </w:r>
      <w:r w:rsidR="00D63B3A">
        <w:rPr>
          <w:rFonts w:ascii="Times New Roman" w:eastAsia="Times New Roman" w:hAnsi="Times New Roman" w:cs="Times New Roman"/>
          <w:spacing w:val="-3"/>
          <w:sz w:val="24"/>
          <w:szCs w:val="24"/>
          <w:u w:val="single"/>
        </w:rPr>
        <w:tab/>
      </w:r>
    </w:p>
    <w:p w14:paraId="742E6C93" w14:textId="623D7A1B" w:rsidR="0050009B" w:rsidRPr="00B13B40" w:rsidRDefault="0050009B" w:rsidP="0050009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14:paraId="340844CE" w14:textId="0ADC7FEE" w:rsidR="0050009B" w:rsidRDefault="0050009B" w:rsidP="0050009B">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w:t>
      </w:r>
      <w:r>
        <w:rPr>
          <w:rFonts w:ascii="Times New Roman" w:eastAsia="Times New Roman" w:hAnsi="Times New Roman" w:cs="Times New Roman"/>
          <w:sz w:val="24"/>
          <w:szCs w:val="24"/>
        </w:rPr>
        <w:t>e</w:t>
      </w:r>
    </w:p>
    <w:p w14:paraId="4824844F" w14:textId="3BF4A30A" w:rsidR="0037176D" w:rsidRDefault="0037176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6AE3DE7" w14:textId="77777777" w:rsidR="00776157" w:rsidRPr="004B1625" w:rsidRDefault="00776157" w:rsidP="00776157">
      <w:pPr>
        <w:spacing w:line="240" w:lineRule="auto"/>
        <w:contextualSpacing/>
        <w:rPr>
          <w:rFonts w:ascii="Times New Roman" w:eastAsia="Microsoft Sans Serif" w:hAnsi="Times New Roman" w:cs="Times New Roman"/>
          <w:b/>
          <w:i/>
          <w:sz w:val="24"/>
          <w:u w:val="single"/>
        </w:rPr>
      </w:pPr>
      <w:r w:rsidRPr="004B1625">
        <w:rPr>
          <w:rFonts w:ascii="Times New Roman" w:eastAsia="Microsoft Sans Serif" w:hAnsi="Times New Roman" w:cs="Times New Roman"/>
          <w:b/>
          <w:sz w:val="24"/>
          <w:u w:val="single"/>
        </w:rPr>
        <w:lastRenderedPageBreak/>
        <w:t>C-2019-3009246 - TAUHEED DAVENPORT v. PECO ENERGY COMPANY</w:t>
      </w:r>
      <w:r w:rsidRPr="004B1625">
        <w:rPr>
          <w:rFonts w:ascii="Times New Roman" w:eastAsia="Microsoft Sans Serif" w:hAnsi="Times New Roman" w:cs="Times New Roman"/>
          <w:b/>
          <w:sz w:val="24"/>
          <w:u w:val="single"/>
        </w:rPr>
        <w:cr/>
      </w:r>
      <w:r w:rsidRPr="004B1625">
        <w:rPr>
          <w:rFonts w:ascii="Times New Roman" w:eastAsia="Microsoft Sans Serif" w:hAnsi="Times New Roman" w:cs="Times New Roman"/>
          <w:b/>
          <w:sz w:val="24"/>
          <w:u w:val="single"/>
        </w:rPr>
        <w:cr/>
      </w:r>
      <w:bookmarkStart w:id="0" w:name="_Hlk7423192"/>
      <w:r w:rsidRPr="004B1625">
        <w:rPr>
          <w:rFonts w:ascii="Times New Roman" w:eastAsia="Microsoft Sans Serif" w:hAnsi="Times New Roman" w:cs="Times New Roman"/>
          <w:sz w:val="24"/>
        </w:rPr>
        <w:t>TAUHEED DAVENPORT</w:t>
      </w:r>
      <w:r w:rsidRPr="004B1625">
        <w:rPr>
          <w:rFonts w:ascii="Times New Roman" w:eastAsia="Microsoft Sans Serif" w:hAnsi="Times New Roman" w:cs="Times New Roman"/>
          <w:sz w:val="24"/>
        </w:rPr>
        <w:cr/>
        <w:t>4002 GIDEON ROAD</w:t>
      </w:r>
      <w:r w:rsidRPr="004B1625">
        <w:rPr>
          <w:rFonts w:ascii="Times New Roman" w:eastAsia="Microsoft Sans Serif" w:hAnsi="Times New Roman" w:cs="Times New Roman"/>
          <w:sz w:val="24"/>
        </w:rPr>
        <w:cr/>
        <w:t>BROOKHAVEN PA  19015</w:t>
      </w:r>
      <w:bookmarkEnd w:id="0"/>
      <w:r w:rsidRPr="004B1625">
        <w:rPr>
          <w:rFonts w:ascii="Times New Roman" w:eastAsia="Microsoft Sans Serif" w:hAnsi="Times New Roman" w:cs="Times New Roman"/>
          <w:sz w:val="24"/>
        </w:rPr>
        <w:cr/>
      </w:r>
      <w:r w:rsidRPr="004B1625">
        <w:rPr>
          <w:rFonts w:ascii="Times New Roman" w:eastAsia="Microsoft Sans Serif" w:hAnsi="Times New Roman" w:cs="Times New Roman"/>
          <w:b/>
          <w:sz w:val="24"/>
        </w:rPr>
        <w:t>267.456.6104</w:t>
      </w:r>
      <w:r w:rsidRPr="004B1625">
        <w:rPr>
          <w:rFonts w:ascii="Times New Roman" w:eastAsia="Microsoft Sans Serif" w:hAnsi="Times New Roman" w:cs="Times New Roman"/>
          <w:sz w:val="24"/>
        </w:rPr>
        <w:cr/>
      </w:r>
      <w:r w:rsidRPr="004B1625">
        <w:rPr>
          <w:rFonts w:ascii="Times New Roman" w:eastAsia="Microsoft Sans Serif" w:hAnsi="Times New Roman" w:cs="Times New Roman"/>
          <w:sz w:val="24"/>
        </w:rPr>
        <w:cr/>
        <w:t>SHAWANE L LEE ESQUIRE</w:t>
      </w:r>
      <w:r w:rsidRPr="004B1625">
        <w:rPr>
          <w:rFonts w:ascii="Times New Roman" w:eastAsia="Microsoft Sans Serif" w:hAnsi="Times New Roman" w:cs="Times New Roman"/>
          <w:sz w:val="24"/>
        </w:rPr>
        <w:cr/>
        <w:t>EXELON BUSINESS SERVICES</w:t>
      </w:r>
      <w:r w:rsidRPr="004B1625">
        <w:rPr>
          <w:rFonts w:ascii="Times New Roman" w:eastAsia="Microsoft Sans Serif" w:hAnsi="Times New Roman" w:cs="Times New Roman"/>
          <w:sz w:val="24"/>
        </w:rPr>
        <w:cr/>
        <w:t xml:space="preserve">LEGAL DEPT S23-1 </w:t>
      </w:r>
      <w:r w:rsidRPr="004B1625">
        <w:rPr>
          <w:rFonts w:ascii="Times New Roman" w:eastAsia="Microsoft Sans Serif" w:hAnsi="Times New Roman" w:cs="Times New Roman"/>
          <w:sz w:val="24"/>
        </w:rPr>
        <w:cr/>
        <w:t>2301 MARKET STREET</w:t>
      </w:r>
      <w:r w:rsidRPr="004B1625">
        <w:rPr>
          <w:rFonts w:ascii="Times New Roman" w:eastAsia="Microsoft Sans Serif" w:hAnsi="Times New Roman" w:cs="Times New Roman"/>
          <w:sz w:val="24"/>
        </w:rPr>
        <w:cr/>
        <w:t>PHILADELPHIA PA  19101</w:t>
      </w:r>
      <w:r w:rsidRPr="004B1625">
        <w:rPr>
          <w:rFonts w:ascii="Times New Roman" w:eastAsia="Microsoft Sans Serif" w:hAnsi="Times New Roman" w:cs="Times New Roman"/>
          <w:sz w:val="24"/>
        </w:rPr>
        <w:cr/>
      </w:r>
      <w:r w:rsidRPr="004B1625">
        <w:rPr>
          <w:rFonts w:ascii="Times New Roman" w:eastAsia="Microsoft Sans Serif" w:hAnsi="Times New Roman" w:cs="Times New Roman"/>
          <w:b/>
          <w:sz w:val="24"/>
        </w:rPr>
        <w:t>215.841.6841</w:t>
      </w:r>
      <w:r w:rsidRPr="004B1625">
        <w:rPr>
          <w:rFonts w:ascii="Times New Roman" w:eastAsia="Microsoft Sans Serif" w:hAnsi="Times New Roman" w:cs="Times New Roman"/>
          <w:sz w:val="24"/>
        </w:rPr>
        <w:cr/>
      </w:r>
      <w:bookmarkStart w:id="1" w:name="_GoBack"/>
      <w:bookmarkEnd w:id="1"/>
      <w:r w:rsidRPr="004B1625">
        <w:rPr>
          <w:rFonts w:ascii="Times New Roman" w:eastAsia="Microsoft Sans Serif" w:hAnsi="Times New Roman" w:cs="Times New Roman"/>
          <w:b/>
          <w:i/>
          <w:sz w:val="24"/>
          <w:u w:val="single"/>
        </w:rPr>
        <w:t xml:space="preserve">Accepts E-Service </w:t>
      </w:r>
    </w:p>
    <w:p w14:paraId="4589ACBF" w14:textId="77777777" w:rsidR="00776157" w:rsidRPr="004B1625" w:rsidRDefault="00776157" w:rsidP="00776157">
      <w:pPr>
        <w:rPr>
          <w:rFonts w:ascii="Times New Roman" w:hAnsi="Times New Roman" w:cs="Times New Roman"/>
        </w:rPr>
      </w:pPr>
    </w:p>
    <w:p w14:paraId="331F9664" w14:textId="77777777" w:rsidR="0037176D" w:rsidRPr="00031D41" w:rsidRDefault="0037176D" w:rsidP="00776157">
      <w:pPr>
        <w:spacing w:line="240" w:lineRule="auto"/>
        <w:contextualSpacing/>
        <w:rPr>
          <w:rFonts w:ascii="Times New Roman" w:eastAsia="Times New Roman" w:hAnsi="Times New Roman" w:cs="Times New Roman"/>
          <w:sz w:val="24"/>
          <w:szCs w:val="24"/>
        </w:rPr>
      </w:pPr>
    </w:p>
    <w:sectPr w:rsidR="0037176D" w:rsidRPr="00031D41" w:rsidSect="00A9581C">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1FF60" w14:textId="77777777" w:rsidR="00AF2F60" w:rsidRDefault="00AF2F60">
      <w:pPr>
        <w:spacing w:after="0" w:line="240" w:lineRule="auto"/>
      </w:pPr>
      <w:r>
        <w:separator/>
      </w:r>
    </w:p>
  </w:endnote>
  <w:endnote w:type="continuationSeparator" w:id="0">
    <w:p w14:paraId="0BE07609" w14:textId="77777777" w:rsidR="00AF2F60" w:rsidRDefault="00AF2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3409217"/>
      <w:docPartObj>
        <w:docPartGallery w:val="Page Numbers (Bottom of Page)"/>
        <w:docPartUnique/>
      </w:docPartObj>
    </w:sdtPr>
    <w:sdtEndPr>
      <w:rPr>
        <w:rFonts w:ascii="Times New Roman" w:hAnsi="Times New Roman" w:cs="Times New Roman"/>
        <w:noProof/>
        <w:sz w:val="20"/>
        <w:szCs w:val="20"/>
      </w:rPr>
    </w:sdtEndPr>
    <w:sdtContent>
      <w:p w14:paraId="6EF412C3" w14:textId="77777777" w:rsidR="00B41669" w:rsidRPr="00A9581C" w:rsidRDefault="0050009B">
        <w:pPr>
          <w:pStyle w:val="Footer"/>
          <w:jc w:val="center"/>
          <w:rPr>
            <w:rFonts w:ascii="Times New Roman" w:hAnsi="Times New Roman" w:cs="Times New Roman"/>
            <w:sz w:val="20"/>
            <w:szCs w:val="20"/>
          </w:rPr>
        </w:pPr>
        <w:r w:rsidRPr="00A9581C">
          <w:rPr>
            <w:rFonts w:ascii="Times New Roman" w:hAnsi="Times New Roman" w:cs="Times New Roman"/>
            <w:sz w:val="20"/>
            <w:szCs w:val="20"/>
          </w:rPr>
          <w:fldChar w:fldCharType="begin"/>
        </w:r>
        <w:r w:rsidRPr="00A9581C">
          <w:rPr>
            <w:rFonts w:ascii="Times New Roman" w:hAnsi="Times New Roman" w:cs="Times New Roman"/>
            <w:sz w:val="20"/>
            <w:szCs w:val="20"/>
          </w:rPr>
          <w:instrText xml:space="preserve"> PAGE   \* MERGEFORMAT </w:instrText>
        </w:r>
        <w:r w:rsidRPr="00A9581C">
          <w:rPr>
            <w:rFonts w:ascii="Times New Roman" w:hAnsi="Times New Roman" w:cs="Times New Roman"/>
            <w:sz w:val="20"/>
            <w:szCs w:val="20"/>
          </w:rPr>
          <w:fldChar w:fldCharType="separate"/>
        </w:r>
        <w:r w:rsidRPr="00A9581C">
          <w:rPr>
            <w:rFonts w:ascii="Times New Roman" w:hAnsi="Times New Roman" w:cs="Times New Roman"/>
            <w:noProof/>
            <w:sz w:val="20"/>
            <w:szCs w:val="20"/>
          </w:rPr>
          <w:t>7</w:t>
        </w:r>
        <w:r w:rsidRPr="00A9581C">
          <w:rPr>
            <w:rFonts w:ascii="Times New Roman" w:hAnsi="Times New Roman" w:cs="Times New Roman"/>
            <w:noProof/>
            <w:sz w:val="20"/>
            <w:szCs w:val="20"/>
          </w:rPr>
          <w:fldChar w:fldCharType="end"/>
        </w:r>
      </w:p>
    </w:sdtContent>
  </w:sdt>
  <w:p w14:paraId="2480A359" w14:textId="77777777" w:rsidR="00B13B40" w:rsidRDefault="00AF2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833425"/>
      <w:docPartObj>
        <w:docPartGallery w:val="Page Numbers (Bottom of Page)"/>
        <w:docPartUnique/>
      </w:docPartObj>
    </w:sdtPr>
    <w:sdtEndPr>
      <w:rPr>
        <w:noProof/>
      </w:rPr>
    </w:sdtEndPr>
    <w:sdtContent>
      <w:p w14:paraId="14C8D7C3" w14:textId="7268A147" w:rsidR="00727CE5" w:rsidRDefault="00AF2F60">
        <w:pPr>
          <w:pStyle w:val="Footer"/>
          <w:jc w:val="center"/>
        </w:pPr>
      </w:p>
    </w:sdtContent>
  </w:sdt>
  <w:p w14:paraId="780A1D31" w14:textId="77777777" w:rsidR="00727CE5" w:rsidRDefault="00AF2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5CF96" w14:textId="77777777" w:rsidR="00AF2F60" w:rsidRDefault="00AF2F60">
      <w:pPr>
        <w:spacing w:after="0" w:line="240" w:lineRule="auto"/>
      </w:pPr>
      <w:r>
        <w:separator/>
      </w:r>
    </w:p>
  </w:footnote>
  <w:footnote w:type="continuationSeparator" w:id="0">
    <w:p w14:paraId="61E14ACE" w14:textId="77777777" w:rsidR="00AF2F60" w:rsidRDefault="00AF2F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09B"/>
    <w:rsid w:val="000507F9"/>
    <w:rsid w:val="0037176D"/>
    <w:rsid w:val="00410967"/>
    <w:rsid w:val="0050009B"/>
    <w:rsid w:val="0069376C"/>
    <w:rsid w:val="00776157"/>
    <w:rsid w:val="00A9581C"/>
    <w:rsid w:val="00AF2F60"/>
    <w:rsid w:val="00CB408E"/>
    <w:rsid w:val="00D63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F6356BD"/>
  <w15:chartTrackingRefBased/>
  <w15:docId w15:val="{879AA545-2467-4831-921E-4518DFEE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00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09B"/>
  </w:style>
  <w:style w:type="paragraph" w:styleId="Header">
    <w:name w:val="header"/>
    <w:basedOn w:val="Normal"/>
    <w:link w:val="HeaderChar"/>
    <w:uiPriority w:val="99"/>
    <w:unhideWhenUsed/>
    <w:rsid w:val="00A95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BD88B-BFFA-4FD5-BC29-6AEB5CFEE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Harvell, Diane</cp:lastModifiedBy>
  <cp:revision>2</cp:revision>
  <cp:lastPrinted>2019-05-28T20:07:00Z</cp:lastPrinted>
  <dcterms:created xsi:type="dcterms:W3CDTF">2019-05-28T20:31:00Z</dcterms:created>
  <dcterms:modified xsi:type="dcterms:W3CDTF">2019-05-28T20:31:00Z</dcterms:modified>
</cp:coreProperties>
</file>