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0CE1" w14:textId="0B2F0E66" w:rsidR="004870F6" w:rsidRPr="004870F6" w:rsidRDefault="004A6DC2" w:rsidP="004870F6">
      <w:pPr>
        <w:jc w:val="center"/>
        <w:rPr>
          <w:rFonts w:ascii="Arial" w:hAnsi="Arial"/>
          <w:sz w:val="24"/>
          <w:szCs w:val="24"/>
        </w:rPr>
      </w:pPr>
      <w:r>
        <w:rPr>
          <w:rFonts w:ascii="Arial" w:hAnsi="Arial"/>
          <w:sz w:val="24"/>
          <w:szCs w:val="24"/>
        </w:rPr>
        <w:t>February 1</w:t>
      </w:r>
      <w:r w:rsidR="003D51F5">
        <w:rPr>
          <w:rFonts w:ascii="Arial" w:hAnsi="Arial"/>
          <w:sz w:val="24"/>
          <w:szCs w:val="24"/>
        </w:rPr>
        <w:t>9</w:t>
      </w:r>
      <w:r>
        <w:rPr>
          <w:rFonts w:ascii="Arial" w:hAnsi="Arial"/>
          <w:sz w:val="24"/>
          <w:szCs w:val="24"/>
        </w:rPr>
        <w:t>, 2019</w:t>
      </w:r>
    </w:p>
    <w:p w14:paraId="55A6EBB4" w14:textId="77777777" w:rsidR="004870F6" w:rsidRPr="004870F6" w:rsidRDefault="004870F6" w:rsidP="004870F6">
      <w:pPr>
        <w:rPr>
          <w:rFonts w:ascii="Arial" w:hAnsi="Arial"/>
          <w:sz w:val="24"/>
          <w:szCs w:val="24"/>
        </w:rPr>
      </w:pPr>
    </w:p>
    <w:p w14:paraId="6DFDC84C" w14:textId="19DDFC0B" w:rsidR="004870F6" w:rsidRDefault="004A6DC2" w:rsidP="004870F6">
      <w:pPr>
        <w:rPr>
          <w:rFonts w:ascii="Arial" w:hAnsi="Arial"/>
          <w:sz w:val="24"/>
          <w:szCs w:val="24"/>
        </w:rPr>
      </w:pPr>
      <w:r>
        <w:rPr>
          <w:rFonts w:ascii="Arial" w:hAnsi="Arial"/>
          <w:sz w:val="24"/>
          <w:szCs w:val="24"/>
        </w:rPr>
        <w:t>DUBBY MUNK, OWNER</w:t>
      </w:r>
    </w:p>
    <w:p w14:paraId="741AE971" w14:textId="254C8164" w:rsidR="004A6DC2" w:rsidRDefault="004A6DC2" w:rsidP="004870F6">
      <w:pPr>
        <w:rPr>
          <w:rFonts w:ascii="Arial" w:hAnsi="Arial"/>
          <w:sz w:val="24"/>
          <w:szCs w:val="24"/>
        </w:rPr>
      </w:pPr>
      <w:r>
        <w:rPr>
          <w:rFonts w:ascii="Arial" w:hAnsi="Arial"/>
          <w:sz w:val="24"/>
          <w:szCs w:val="24"/>
        </w:rPr>
        <w:t>MERETZ ENERGY GROUP, LLC</w:t>
      </w:r>
    </w:p>
    <w:p w14:paraId="030CA070" w14:textId="531A0739" w:rsidR="004A6DC2" w:rsidRDefault="004A6DC2" w:rsidP="004870F6">
      <w:pPr>
        <w:rPr>
          <w:rFonts w:ascii="Arial" w:hAnsi="Arial"/>
          <w:sz w:val="24"/>
          <w:szCs w:val="24"/>
        </w:rPr>
      </w:pPr>
      <w:r>
        <w:rPr>
          <w:rFonts w:ascii="Arial" w:hAnsi="Arial"/>
          <w:sz w:val="24"/>
          <w:szCs w:val="24"/>
        </w:rPr>
        <w:t>D/B/A MERETZ ENERGY GROUP</w:t>
      </w:r>
    </w:p>
    <w:p w14:paraId="2893F026" w14:textId="27A4E4A3" w:rsidR="004A6DC2" w:rsidRDefault="004A6DC2" w:rsidP="004870F6">
      <w:pPr>
        <w:rPr>
          <w:rFonts w:ascii="Arial" w:hAnsi="Arial"/>
          <w:sz w:val="24"/>
          <w:szCs w:val="24"/>
        </w:rPr>
      </w:pPr>
      <w:r>
        <w:rPr>
          <w:rFonts w:ascii="Arial" w:hAnsi="Arial"/>
          <w:sz w:val="24"/>
          <w:szCs w:val="24"/>
        </w:rPr>
        <w:t>14 NORTH MADISON AVENUE, SUITE 206</w:t>
      </w:r>
    </w:p>
    <w:p w14:paraId="7BE3F9DB" w14:textId="547266B9" w:rsidR="004A6DC2" w:rsidRPr="004870F6" w:rsidRDefault="004A6DC2" w:rsidP="004870F6">
      <w:pPr>
        <w:rPr>
          <w:rFonts w:ascii="Arial" w:hAnsi="Arial"/>
          <w:sz w:val="24"/>
          <w:szCs w:val="24"/>
        </w:rPr>
      </w:pPr>
      <w:r>
        <w:rPr>
          <w:rFonts w:ascii="Arial" w:hAnsi="Arial"/>
          <w:sz w:val="24"/>
          <w:szCs w:val="24"/>
        </w:rPr>
        <w:t>SPRING VALLEY, NY  10977</w:t>
      </w:r>
    </w:p>
    <w:p w14:paraId="3BFA0E5C" w14:textId="77777777" w:rsidR="004870F6" w:rsidRPr="004870F6" w:rsidRDefault="004870F6" w:rsidP="004870F6">
      <w:pPr>
        <w:rPr>
          <w:rFonts w:ascii="Arial" w:hAnsi="Arial"/>
          <w:sz w:val="24"/>
          <w:szCs w:val="24"/>
        </w:rPr>
      </w:pPr>
    </w:p>
    <w:p w14:paraId="0305B7EB" w14:textId="77777777" w:rsidR="004870F6" w:rsidRPr="004870F6" w:rsidRDefault="004870F6" w:rsidP="004870F6">
      <w:pPr>
        <w:rPr>
          <w:rFonts w:ascii="Arial" w:hAnsi="Arial"/>
          <w:sz w:val="24"/>
          <w:szCs w:val="24"/>
        </w:rPr>
      </w:pPr>
    </w:p>
    <w:p w14:paraId="0D6D5358" w14:textId="77777777" w:rsidR="004870F6" w:rsidRPr="004870F6" w:rsidRDefault="004870F6" w:rsidP="004870F6">
      <w:pPr>
        <w:rPr>
          <w:rFonts w:ascii="Arial" w:hAnsi="Arial"/>
          <w:sz w:val="24"/>
          <w:szCs w:val="24"/>
        </w:rPr>
      </w:pPr>
    </w:p>
    <w:p w14:paraId="36230773" w14:textId="77777777" w:rsidR="004870F6" w:rsidRPr="004870F6" w:rsidRDefault="004870F6" w:rsidP="004870F6">
      <w:pPr>
        <w:rPr>
          <w:rFonts w:ascii="Arial" w:hAnsi="Arial"/>
          <w:sz w:val="24"/>
          <w:szCs w:val="24"/>
        </w:rPr>
      </w:pPr>
    </w:p>
    <w:p w14:paraId="78E1A542" w14:textId="46D319A3" w:rsidR="004870F6" w:rsidRPr="004870F6" w:rsidRDefault="004870F6" w:rsidP="004870F6">
      <w:pPr>
        <w:rPr>
          <w:rFonts w:ascii="Arial" w:hAnsi="Arial"/>
          <w:sz w:val="24"/>
          <w:szCs w:val="24"/>
        </w:rPr>
      </w:pPr>
      <w:r w:rsidRPr="004870F6">
        <w:rPr>
          <w:rFonts w:ascii="Arial" w:hAnsi="Arial"/>
          <w:sz w:val="24"/>
          <w:szCs w:val="24"/>
        </w:rPr>
        <w:t xml:space="preserve">Dear </w:t>
      </w:r>
      <w:r>
        <w:rPr>
          <w:rFonts w:ascii="Arial" w:hAnsi="Arial"/>
          <w:sz w:val="24"/>
          <w:szCs w:val="24"/>
        </w:rPr>
        <w:t xml:space="preserve">Ms. </w:t>
      </w:r>
      <w:r w:rsidR="00844EFA">
        <w:rPr>
          <w:rFonts w:ascii="Arial" w:hAnsi="Arial"/>
          <w:sz w:val="24"/>
          <w:szCs w:val="24"/>
        </w:rPr>
        <w:t>Munk</w:t>
      </w:r>
      <w:r w:rsidRPr="004870F6">
        <w:rPr>
          <w:rFonts w:ascii="Arial" w:hAnsi="Arial"/>
          <w:sz w:val="24"/>
          <w:szCs w:val="24"/>
        </w:rPr>
        <w:t>:</w:t>
      </w:r>
    </w:p>
    <w:p w14:paraId="038DD70E" w14:textId="77777777" w:rsidR="004870F6" w:rsidRPr="004870F6" w:rsidRDefault="004870F6" w:rsidP="004870F6">
      <w:pPr>
        <w:pStyle w:val="BodyText"/>
        <w:rPr>
          <w:szCs w:val="24"/>
        </w:rPr>
      </w:pPr>
    </w:p>
    <w:p w14:paraId="737FF426" w14:textId="77777777" w:rsidR="004870F6" w:rsidRPr="004870F6" w:rsidRDefault="004870F6" w:rsidP="004870F6">
      <w:pPr>
        <w:pStyle w:val="BodyText"/>
        <w:rPr>
          <w:rFonts w:cs="Arial"/>
          <w:color w:val="000000"/>
          <w:szCs w:val="24"/>
        </w:rPr>
      </w:pPr>
      <w:r w:rsidRPr="004870F6">
        <w:rPr>
          <w:szCs w:val="24"/>
        </w:rPr>
        <w:tab/>
      </w:r>
    </w:p>
    <w:p w14:paraId="0EC63B43" w14:textId="112DE9FA" w:rsidR="004870F6" w:rsidRPr="004870F6" w:rsidRDefault="004870F6" w:rsidP="004870F6">
      <w:pPr>
        <w:rPr>
          <w:rFonts w:ascii="Arial" w:hAnsi="Arial" w:cs="Arial"/>
          <w:sz w:val="24"/>
          <w:szCs w:val="24"/>
        </w:rPr>
      </w:pPr>
      <w:r w:rsidRPr="004870F6">
        <w:rPr>
          <w:rFonts w:ascii="Arial" w:hAnsi="Arial" w:cs="Arial"/>
          <w:sz w:val="24"/>
          <w:szCs w:val="24"/>
        </w:rPr>
        <w:tab/>
        <w:t xml:space="preserve">On </w:t>
      </w:r>
      <w:r w:rsidR="00844EFA">
        <w:rPr>
          <w:rFonts w:ascii="Arial" w:hAnsi="Arial" w:cs="Arial"/>
          <w:sz w:val="24"/>
          <w:szCs w:val="24"/>
        </w:rPr>
        <w:t>February 7, 2019</w:t>
      </w:r>
      <w:r w:rsidRPr="004870F6">
        <w:rPr>
          <w:rFonts w:ascii="Arial" w:hAnsi="Arial" w:cs="Arial"/>
          <w:sz w:val="24"/>
          <w:szCs w:val="24"/>
        </w:rPr>
        <w:t xml:space="preserve">, the Commission received your Application of </w:t>
      </w:r>
      <w:r w:rsidR="00844EFA">
        <w:rPr>
          <w:rFonts w:ascii="Arial" w:hAnsi="Arial" w:cs="Arial"/>
          <w:sz w:val="24"/>
          <w:szCs w:val="24"/>
        </w:rPr>
        <w:t>Meretz Energy Group, LLC, d/b/a Meretz Energy Group</w:t>
      </w:r>
      <w:r w:rsidR="00610F1D">
        <w:rPr>
          <w:rFonts w:ascii="Arial" w:hAnsi="Arial" w:cs="Arial"/>
          <w:sz w:val="24"/>
          <w:szCs w:val="24"/>
        </w:rPr>
        <w:t xml:space="preserve">, </w:t>
      </w:r>
      <w:r w:rsidRPr="004870F6">
        <w:rPr>
          <w:rFonts w:ascii="Arial" w:hAnsi="Arial" w:cs="Arial"/>
          <w:sz w:val="24"/>
          <w:szCs w:val="24"/>
        </w:rPr>
        <w:t>for approval to supply electric generation services to the public in the Commonwealth of PA.  Upon initial review, the Application has been determined to be missing information for the following reason</w:t>
      </w:r>
      <w:r w:rsidR="00610F1D">
        <w:rPr>
          <w:rFonts w:ascii="Arial" w:hAnsi="Arial" w:cs="Arial"/>
          <w:sz w:val="24"/>
          <w:szCs w:val="24"/>
        </w:rPr>
        <w:t>s</w:t>
      </w:r>
      <w:r w:rsidRPr="004870F6">
        <w:rPr>
          <w:rFonts w:ascii="Arial" w:hAnsi="Arial" w:cs="Arial"/>
          <w:sz w:val="24"/>
          <w:szCs w:val="24"/>
        </w:rPr>
        <w:t>:</w:t>
      </w:r>
    </w:p>
    <w:p w14:paraId="65DC2AB7" w14:textId="77777777" w:rsidR="004870F6" w:rsidRPr="004870F6" w:rsidRDefault="004870F6" w:rsidP="004870F6">
      <w:pPr>
        <w:rPr>
          <w:rFonts w:ascii="Arial" w:hAnsi="Arial" w:cs="Arial"/>
          <w:color w:val="000000"/>
          <w:sz w:val="24"/>
          <w:szCs w:val="24"/>
        </w:rPr>
      </w:pPr>
    </w:p>
    <w:p w14:paraId="4A5FA338" w14:textId="77777777" w:rsidR="00610F1D" w:rsidRDefault="00610F1D" w:rsidP="00610F1D">
      <w:pPr>
        <w:pStyle w:val="ListParagraph"/>
        <w:numPr>
          <w:ilvl w:val="0"/>
          <w:numId w:val="1"/>
        </w:numPr>
        <w:rPr>
          <w:rFonts w:ascii="Arial" w:hAnsi="Arial" w:cs="Arial"/>
          <w:color w:val="000000"/>
          <w:sz w:val="24"/>
          <w:szCs w:val="24"/>
        </w:rPr>
      </w:pPr>
      <w:r w:rsidRPr="004870F6">
        <w:rPr>
          <w:rFonts w:ascii="Arial" w:hAnsi="Arial" w:cs="Arial"/>
          <w:color w:val="000000"/>
          <w:sz w:val="24"/>
          <w:szCs w:val="24"/>
        </w:rPr>
        <w:t>Proofs of Publication must be in their original form.  Copies of Proofs of Publication will not be accepted</w:t>
      </w:r>
      <w:r>
        <w:rPr>
          <w:rFonts w:ascii="Arial" w:hAnsi="Arial" w:cs="Arial"/>
          <w:color w:val="000000"/>
          <w:sz w:val="24"/>
          <w:szCs w:val="24"/>
        </w:rPr>
        <w:t>.</w:t>
      </w:r>
    </w:p>
    <w:p w14:paraId="52057508" w14:textId="77777777" w:rsidR="00610F1D" w:rsidRDefault="00610F1D" w:rsidP="00610F1D">
      <w:pPr>
        <w:pStyle w:val="ListParagraph"/>
        <w:ind w:left="1080"/>
        <w:rPr>
          <w:rFonts w:ascii="Arial" w:hAnsi="Arial" w:cs="Arial"/>
          <w:color w:val="000000"/>
          <w:sz w:val="24"/>
          <w:szCs w:val="24"/>
        </w:rPr>
      </w:pPr>
    </w:p>
    <w:p w14:paraId="36679E01" w14:textId="458F6A62" w:rsidR="00610F1D" w:rsidRPr="00302DDD" w:rsidRDefault="00302DDD" w:rsidP="00610F1D">
      <w:pPr>
        <w:pStyle w:val="ListParagraph"/>
        <w:numPr>
          <w:ilvl w:val="0"/>
          <w:numId w:val="1"/>
        </w:numPr>
        <w:rPr>
          <w:rFonts w:ascii="Arial" w:hAnsi="Arial" w:cs="Arial"/>
          <w:sz w:val="24"/>
          <w:szCs w:val="24"/>
        </w:rPr>
      </w:pPr>
      <w:r>
        <w:rPr>
          <w:rFonts w:ascii="Arial" w:hAnsi="Arial" w:cs="Arial"/>
          <w:color w:val="26282A"/>
          <w:sz w:val="24"/>
          <w:szCs w:val="24"/>
        </w:rPr>
        <w:t>T</w:t>
      </w:r>
      <w:r w:rsidRPr="00302DDD">
        <w:rPr>
          <w:rFonts w:ascii="Arial" w:hAnsi="Arial" w:cs="Arial"/>
          <w:color w:val="26282A"/>
          <w:sz w:val="24"/>
          <w:szCs w:val="24"/>
        </w:rPr>
        <w:t xml:space="preserve">he legal name is </w:t>
      </w:r>
      <w:r>
        <w:rPr>
          <w:rFonts w:ascii="Arial" w:hAnsi="Arial" w:cs="Arial"/>
          <w:color w:val="26282A"/>
          <w:sz w:val="24"/>
          <w:szCs w:val="24"/>
        </w:rPr>
        <w:t>listed</w:t>
      </w:r>
      <w:r w:rsidRPr="00302DDD">
        <w:rPr>
          <w:rFonts w:ascii="Arial" w:hAnsi="Arial" w:cs="Arial"/>
          <w:color w:val="26282A"/>
          <w:sz w:val="24"/>
          <w:szCs w:val="24"/>
        </w:rPr>
        <w:t xml:space="preserve"> incorrectly on the first page of the application, the</w:t>
      </w:r>
      <w:r>
        <w:rPr>
          <w:rFonts w:ascii="Arial" w:hAnsi="Arial" w:cs="Arial"/>
          <w:color w:val="26282A"/>
          <w:sz w:val="24"/>
          <w:szCs w:val="24"/>
        </w:rPr>
        <w:t> </w:t>
      </w:r>
      <w:r w:rsidRPr="00302DDD">
        <w:rPr>
          <w:rFonts w:ascii="Arial" w:hAnsi="Arial" w:cs="Arial"/>
          <w:color w:val="26282A"/>
          <w:sz w:val="24"/>
          <w:szCs w:val="24"/>
        </w:rPr>
        <w:t>18</w:t>
      </w:r>
      <w:r w:rsidRPr="00302DDD">
        <w:rPr>
          <w:rFonts w:ascii="Arial" w:hAnsi="Arial" w:cs="Arial"/>
          <w:color w:val="26282A"/>
          <w:sz w:val="24"/>
          <w:szCs w:val="24"/>
          <w:vertAlign w:val="superscript"/>
        </w:rPr>
        <w:t>th</w:t>
      </w:r>
      <w:r w:rsidRPr="00302DDD">
        <w:rPr>
          <w:rFonts w:ascii="Arial" w:hAnsi="Arial" w:cs="Arial"/>
          <w:color w:val="26282A"/>
          <w:sz w:val="24"/>
          <w:szCs w:val="24"/>
        </w:rPr>
        <w:t xml:space="preserve"> page of the application, and the Continuous Bond.</w:t>
      </w:r>
      <w:r>
        <w:rPr>
          <w:rFonts w:ascii="Arial" w:hAnsi="Arial" w:cs="Arial"/>
          <w:color w:val="26282A"/>
          <w:sz w:val="24"/>
          <w:szCs w:val="24"/>
        </w:rPr>
        <w:t xml:space="preserve"> </w:t>
      </w:r>
      <w:r w:rsidRPr="00302DDD">
        <w:rPr>
          <w:rFonts w:ascii="Arial" w:hAnsi="Arial" w:cs="Arial"/>
          <w:color w:val="26282A"/>
          <w:sz w:val="24"/>
          <w:szCs w:val="24"/>
        </w:rPr>
        <w:t xml:space="preserve"> </w:t>
      </w:r>
      <w:r>
        <w:rPr>
          <w:rFonts w:ascii="Arial" w:hAnsi="Arial" w:cs="Arial"/>
          <w:color w:val="26282A"/>
          <w:sz w:val="24"/>
          <w:szCs w:val="24"/>
        </w:rPr>
        <w:t xml:space="preserve">The </w:t>
      </w:r>
      <w:r w:rsidRPr="00302DDD">
        <w:rPr>
          <w:rFonts w:ascii="Arial" w:hAnsi="Arial" w:cs="Arial"/>
          <w:color w:val="26282A"/>
          <w:sz w:val="24"/>
          <w:szCs w:val="24"/>
        </w:rPr>
        <w:t>legal name cannot be “</w:t>
      </w:r>
      <w:proofErr w:type="spellStart"/>
      <w:r w:rsidRPr="00302DDD">
        <w:rPr>
          <w:rFonts w:ascii="Arial" w:hAnsi="Arial" w:cs="Arial"/>
          <w:color w:val="26282A"/>
          <w:sz w:val="24"/>
          <w:szCs w:val="24"/>
        </w:rPr>
        <w:t>Dubby</w:t>
      </w:r>
      <w:proofErr w:type="spellEnd"/>
      <w:r w:rsidRPr="00302DDD">
        <w:rPr>
          <w:rFonts w:ascii="Arial" w:hAnsi="Arial" w:cs="Arial"/>
          <w:color w:val="26282A"/>
          <w:sz w:val="24"/>
          <w:szCs w:val="24"/>
        </w:rPr>
        <w:t xml:space="preserve"> Munk”.</w:t>
      </w:r>
      <w:r>
        <w:rPr>
          <w:rFonts w:ascii="Arial" w:hAnsi="Arial" w:cs="Arial"/>
          <w:color w:val="26282A"/>
          <w:sz w:val="24"/>
          <w:szCs w:val="24"/>
        </w:rPr>
        <w:t xml:space="preserve"> </w:t>
      </w:r>
      <w:r w:rsidRPr="00302DDD">
        <w:rPr>
          <w:rFonts w:ascii="Arial" w:hAnsi="Arial" w:cs="Arial"/>
          <w:color w:val="26282A"/>
          <w:sz w:val="24"/>
          <w:szCs w:val="24"/>
        </w:rPr>
        <w:t xml:space="preserve"> The legal name must be listed exactly as it appears on PA Corporation Bureau Website.</w:t>
      </w:r>
      <w:r>
        <w:rPr>
          <w:rFonts w:ascii="Arial" w:hAnsi="Arial" w:cs="Arial"/>
          <w:color w:val="26282A"/>
          <w:sz w:val="24"/>
          <w:szCs w:val="24"/>
        </w:rPr>
        <w:t xml:space="preserve"> </w:t>
      </w:r>
      <w:r w:rsidRPr="00302DDD">
        <w:rPr>
          <w:rFonts w:ascii="Arial" w:hAnsi="Arial" w:cs="Arial"/>
          <w:color w:val="26282A"/>
          <w:sz w:val="24"/>
          <w:szCs w:val="24"/>
        </w:rPr>
        <w:t xml:space="preserve"> “Meretz Energy Group, LLC, d/b/a Meretz Energy Group” must be inserted exactly as it appears on the Pennsylvania Department of State Corporation Bureau website.</w:t>
      </w:r>
    </w:p>
    <w:p w14:paraId="1CBFD64F" w14:textId="77777777" w:rsidR="00302DDD" w:rsidRPr="00302DDD" w:rsidRDefault="00302DDD" w:rsidP="00302DDD">
      <w:pPr>
        <w:pStyle w:val="ListParagraph"/>
        <w:rPr>
          <w:rFonts w:ascii="Arial" w:hAnsi="Arial" w:cs="Arial"/>
          <w:sz w:val="24"/>
          <w:szCs w:val="24"/>
        </w:rPr>
      </w:pPr>
    </w:p>
    <w:p w14:paraId="29F0FA52" w14:textId="2D2D5004" w:rsidR="00302DDD" w:rsidRDefault="00302DDD" w:rsidP="00610F1D">
      <w:pPr>
        <w:pStyle w:val="ListParagraph"/>
        <w:numPr>
          <w:ilvl w:val="0"/>
          <w:numId w:val="1"/>
        </w:numPr>
        <w:rPr>
          <w:rFonts w:ascii="Arial" w:hAnsi="Arial" w:cs="Arial"/>
          <w:sz w:val="24"/>
          <w:szCs w:val="24"/>
        </w:rPr>
      </w:pPr>
      <w:r>
        <w:rPr>
          <w:rFonts w:ascii="Arial" w:hAnsi="Arial" w:cs="Arial"/>
          <w:sz w:val="24"/>
          <w:szCs w:val="24"/>
        </w:rPr>
        <w:t>All signatures on the Continuous Bond must be original signatures.</w:t>
      </w:r>
    </w:p>
    <w:p w14:paraId="05A8DFDC" w14:textId="77777777" w:rsidR="00302DDD" w:rsidRPr="00302DDD" w:rsidRDefault="00302DDD" w:rsidP="00302DDD">
      <w:pPr>
        <w:pStyle w:val="ListParagraph"/>
        <w:rPr>
          <w:rFonts w:ascii="Arial" w:hAnsi="Arial" w:cs="Arial"/>
          <w:sz w:val="24"/>
          <w:szCs w:val="24"/>
        </w:rPr>
      </w:pPr>
    </w:p>
    <w:p w14:paraId="3E6361BA" w14:textId="7506862B" w:rsidR="00302DDD" w:rsidRPr="00302DDD" w:rsidRDefault="00302DDD" w:rsidP="00610F1D">
      <w:pPr>
        <w:pStyle w:val="ListParagraph"/>
        <w:numPr>
          <w:ilvl w:val="0"/>
          <w:numId w:val="1"/>
        </w:numPr>
        <w:rPr>
          <w:rFonts w:ascii="Arial" w:hAnsi="Arial" w:cs="Arial"/>
          <w:sz w:val="24"/>
          <w:szCs w:val="24"/>
        </w:rPr>
      </w:pPr>
      <w:r>
        <w:rPr>
          <w:rFonts w:ascii="Arial" w:hAnsi="Arial" w:cs="Arial"/>
          <w:sz w:val="24"/>
          <w:szCs w:val="24"/>
        </w:rPr>
        <w:t>No date on the Certificate of Service.</w:t>
      </w:r>
    </w:p>
    <w:p w14:paraId="40256DFF" w14:textId="77777777" w:rsidR="004870F6" w:rsidRPr="004870F6" w:rsidRDefault="004870F6" w:rsidP="00121D1D">
      <w:pPr>
        <w:rPr>
          <w:rFonts w:ascii="Arial" w:hAnsi="Arial" w:cs="Arial"/>
          <w:color w:val="000000"/>
          <w:sz w:val="24"/>
          <w:szCs w:val="24"/>
        </w:rPr>
      </w:pPr>
    </w:p>
    <w:p w14:paraId="76F99D1C" w14:textId="77777777"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610D3454" w14:textId="77777777"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Please return your items to the above listed address and address to the attention of Secretary Chiavetta.</w:t>
      </w:r>
    </w:p>
    <w:p w14:paraId="529D6FC7" w14:textId="77777777" w:rsidR="004870F6" w:rsidRPr="004870F6" w:rsidRDefault="004870F6" w:rsidP="004870F6">
      <w:pPr>
        <w:rPr>
          <w:rFonts w:ascii="Arial" w:hAnsi="Arial"/>
          <w:sz w:val="24"/>
          <w:szCs w:val="24"/>
        </w:rPr>
      </w:pPr>
    </w:p>
    <w:p w14:paraId="7DF936E3" w14:textId="77777777" w:rsidR="00302DDD" w:rsidRDefault="00302DDD">
      <w:pPr>
        <w:spacing w:after="200" w:line="276" w:lineRule="auto"/>
        <w:rPr>
          <w:rFonts w:ascii="Arial" w:hAnsi="Arial"/>
          <w:sz w:val="24"/>
          <w:szCs w:val="24"/>
        </w:rPr>
      </w:pPr>
      <w:r>
        <w:rPr>
          <w:rFonts w:ascii="Arial" w:hAnsi="Arial"/>
          <w:sz w:val="24"/>
          <w:szCs w:val="24"/>
        </w:rPr>
        <w:br w:type="page"/>
      </w:r>
    </w:p>
    <w:p w14:paraId="7CD60965" w14:textId="16560B39" w:rsidR="004870F6" w:rsidRPr="004870F6" w:rsidRDefault="004870F6" w:rsidP="004870F6">
      <w:pPr>
        <w:rPr>
          <w:rFonts w:ascii="Arial" w:hAnsi="Arial"/>
          <w:sz w:val="24"/>
          <w:szCs w:val="24"/>
        </w:rPr>
      </w:pPr>
      <w:r w:rsidRPr="004870F6">
        <w:rPr>
          <w:rFonts w:ascii="Arial" w:hAnsi="Arial"/>
          <w:sz w:val="24"/>
          <w:szCs w:val="24"/>
        </w:rPr>
        <w:lastRenderedPageBreak/>
        <w:tab/>
        <w:t>Should you have any questions pertaining to your application, please contact our Bureau at 717-772-7777.</w:t>
      </w:r>
    </w:p>
    <w:p w14:paraId="3A335B4E" w14:textId="77777777" w:rsidR="004870F6" w:rsidRPr="004870F6" w:rsidRDefault="004870F6" w:rsidP="004870F6">
      <w:pPr>
        <w:rPr>
          <w:rFonts w:ascii="Arial" w:hAnsi="Arial"/>
          <w:sz w:val="24"/>
          <w:szCs w:val="24"/>
        </w:rPr>
      </w:pPr>
    </w:p>
    <w:p w14:paraId="5F42A3AA" w14:textId="77777777" w:rsidR="004870F6" w:rsidRPr="004870F6" w:rsidRDefault="004870F6" w:rsidP="004870F6">
      <w:pPr>
        <w:rPr>
          <w:rFonts w:ascii="Arial" w:hAnsi="Arial"/>
          <w:sz w:val="24"/>
          <w:szCs w:val="24"/>
        </w:rPr>
      </w:pPr>
      <w:r w:rsidRPr="004870F6">
        <w:rPr>
          <w:noProof/>
          <w:sz w:val="24"/>
          <w:szCs w:val="24"/>
        </w:rPr>
        <w:drawing>
          <wp:anchor distT="0" distB="0" distL="114300" distR="114300" simplePos="0" relativeHeight="251657216" behindDoc="1" locked="0" layoutInCell="1" allowOverlap="1" wp14:anchorId="0E9DBD6D" wp14:editId="5478AA34">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t>Sincerely,</w:t>
      </w:r>
    </w:p>
    <w:p w14:paraId="1A8D92EB" w14:textId="77777777" w:rsidR="004870F6" w:rsidRPr="004870F6" w:rsidRDefault="004870F6" w:rsidP="004870F6">
      <w:pPr>
        <w:rPr>
          <w:rFonts w:ascii="Arial" w:hAnsi="Arial"/>
          <w:sz w:val="24"/>
          <w:szCs w:val="24"/>
        </w:rPr>
      </w:pPr>
    </w:p>
    <w:p w14:paraId="4449F2E6" w14:textId="77777777" w:rsidR="004870F6" w:rsidRPr="004870F6" w:rsidRDefault="004870F6" w:rsidP="004870F6">
      <w:pPr>
        <w:rPr>
          <w:rFonts w:ascii="Arial" w:hAnsi="Arial"/>
          <w:sz w:val="24"/>
          <w:szCs w:val="24"/>
        </w:rPr>
      </w:pPr>
    </w:p>
    <w:p w14:paraId="63F83DDD" w14:textId="77777777" w:rsidR="004870F6" w:rsidRPr="004870F6" w:rsidRDefault="004870F6" w:rsidP="004870F6">
      <w:pPr>
        <w:rPr>
          <w:rFonts w:ascii="Arial" w:hAnsi="Arial"/>
          <w:sz w:val="24"/>
          <w:szCs w:val="24"/>
        </w:rPr>
      </w:pPr>
    </w:p>
    <w:p w14:paraId="456A3F18" w14:textId="77777777" w:rsidR="004870F6" w:rsidRPr="004870F6" w:rsidRDefault="004870F6" w:rsidP="004870F6">
      <w:pPr>
        <w:rPr>
          <w:rFonts w:ascii="Arial" w:hAnsi="Arial" w:cs="Arial"/>
          <w:bCs/>
          <w:sz w:val="24"/>
          <w:szCs w:val="24"/>
        </w:rPr>
      </w:pP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cs="Arial"/>
          <w:bCs/>
          <w:sz w:val="24"/>
          <w:szCs w:val="24"/>
        </w:rPr>
        <w:t>Rosemary Chiavetta</w:t>
      </w:r>
    </w:p>
    <w:p w14:paraId="18036692" w14:textId="77777777" w:rsidR="004870F6" w:rsidRPr="004870F6" w:rsidRDefault="004870F6" w:rsidP="004870F6">
      <w:pPr>
        <w:ind w:left="5040" w:firstLine="720"/>
        <w:rPr>
          <w:rFonts w:ascii="Arial" w:hAnsi="Arial"/>
          <w:sz w:val="24"/>
          <w:szCs w:val="24"/>
        </w:rPr>
      </w:pPr>
      <w:r w:rsidRPr="004870F6">
        <w:rPr>
          <w:rFonts w:ascii="Arial" w:hAnsi="Arial" w:cs="Arial"/>
          <w:bCs/>
          <w:sz w:val="24"/>
          <w:szCs w:val="24"/>
        </w:rPr>
        <w:t>Secretary</w:t>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p>
    <w:p w14:paraId="72F706B8" w14:textId="6E2A42C3" w:rsidR="00302DDD" w:rsidRDefault="00302DDD" w:rsidP="004870F6">
      <w:pPr>
        <w:rPr>
          <w:rFonts w:ascii="Arial" w:hAnsi="Arial"/>
          <w:sz w:val="24"/>
          <w:szCs w:val="24"/>
        </w:rPr>
      </w:pPr>
      <w:r>
        <w:rPr>
          <w:rFonts w:ascii="Arial" w:hAnsi="Arial"/>
          <w:sz w:val="24"/>
          <w:szCs w:val="24"/>
        </w:rPr>
        <w:t>Enclosure</w:t>
      </w:r>
    </w:p>
    <w:p w14:paraId="1C4D57B1" w14:textId="77777777" w:rsidR="00302DDD" w:rsidRDefault="00302DDD" w:rsidP="004870F6">
      <w:pPr>
        <w:rPr>
          <w:rFonts w:ascii="Arial" w:hAnsi="Arial"/>
          <w:sz w:val="24"/>
          <w:szCs w:val="24"/>
        </w:rPr>
      </w:pPr>
    </w:p>
    <w:p w14:paraId="5582A343" w14:textId="32C60D3F" w:rsidR="004870F6" w:rsidRPr="004870F6" w:rsidRDefault="004870F6" w:rsidP="004870F6">
      <w:pPr>
        <w:rPr>
          <w:sz w:val="24"/>
          <w:szCs w:val="24"/>
        </w:rPr>
      </w:pPr>
      <w:proofErr w:type="gramStart"/>
      <w:r w:rsidRPr="004870F6">
        <w:rPr>
          <w:rFonts w:ascii="Arial" w:hAnsi="Arial"/>
          <w:sz w:val="24"/>
          <w:szCs w:val="24"/>
        </w:rPr>
        <w:t>RC:AEL</w:t>
      </w:r>
      <w:proofErr w:type="gramEnd"/>
    </w:p>
    <w:p w14:paraId="0FBE3256" w14:textId="77777777" w:rsidR="009F50D4" w:rsidRPr="004870F6" w:rsidRDefault="009F50D4">
      <w:pPr>
        <w:rPr>
          <w:sz w:val="24"/>
          <w:szCs w:val="24"/>
        </w:rPr>
      </w:pPr>
    </w:p>
    <w:sectPr w:rsidR="009F50D4" w:rsidRPr="004870F6" w:rsidSect="00302D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D045" w14:textId="77777777" w:rsidR="0083627A" w:rsidRDefault="0083627A">
      <w:r>
        <w:separator/>
      </w:r>
    </w:p>
  </w:endnote>
  <w:endnote w:type="continuationSeparator" w:id="0">
    <w:p w14:paraId="4B3CF496" w14:textId="77777777" w:rsidR="0083627A" w:rsidRDefault="0083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3055" w14:textId="77777777" w:rsidR="002F1C19" w:rsidRDefault="002F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9FF7" w14:textId="77777777" w:rsidR="002F1C19" w:rsidRDefault="002F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F13" w14:textId="77777777" w:rsidR="002F1C19" w:rsidRDefault="002F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B42C6" w14:textId="77777777" w:rsidR="0083627A" w:rsidRDefault="0083627A">
      <w:r>
        <w:separator/>
      </w:r>
    </w:p>
  </w:footnote>
  <w:footnote w:type="continuationSeparator" w:id="0">
    <w:p w14:paraId="66D22E7C" w14:textId="77777777" w:rsidR="0083627A" w:rsidRDefault="0083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4CDB" w14:textId="77777777" w:rsidR="002F1C19" w:rsidRDefault="002F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702" w:type="dxa"/>
      <w:tblLayout w:type="fixed"/>
      <w:tblLook w:val="0000" w:firstRow="0" w:lastRow="0" w:firstColumn="0" w:lastColumn="0" w:noHBand="0" w:noVBand="0"/>
    </w:tblPr>
    <w:tblGrid>
      <w:gridCol w:w="1800"/>
      <w:gridCol w:w="8075"/>
      <w:gridCol w:w="1285"/>
    </w:tblGrid>
    <w:tr w:rsidR="00635B49" w14:paraId="69D27742" w14:textId="77777777" w:rsidTr="002F1C19">
      <w:trPr>
        <w:trHeight w:val="1170"/>
      </w:trPr>
      <w:tc>
        <w:tcPr>
          <w:tcW w:w="1800" w:type="dxa"/>
        </w:tcPr>
        <w:p w14:paraId="5E3A7510" w14:textId="77777777" w:rsidR="00635B49" w:rsidRDefault="00121D1D" w:rsidP="00070A15">
          <w:pPr>
            <w:jc w:val="right"/>
          </w:pPr>
          <w:bookmarkStart w:id="0" w:name="_GoBack"/>
          <w:bookmarkEnd w:id="0"/>
          <w:r>
            <w:rPr>
              <w:noProof/>
            </w:rPr>
            <w:drawing>
              <wp:inline distT="0" distB="0" distL="0" distR="0" wp14:anchorId="02904F4B" wp14:editId="753E9DCD">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3A9DBC8" w14:textId="77777777" w:rsidR="00635B49" w:rsidRDefault="0083627A" w:rsidP="00070A15">
          <w:pPr>
            <w:suppressAutoHyphens/>
            <w:spacing w:line="204" w:lineRule="auto"/>
            <w:jc w:val="center"/>
            <w:rPr>
              <w:rFonts w:ascii="Arial" w:hAnsi="Arial"/>
              <w:color w:val="000080"/>
              <w:spacing w:val="-3"/>
              <w:sz w:val="26"/>
            </w:rPr>
          </w:pPr>
        </w:p>
        <w:p w14:paraId="26612987"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82D769"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E8EE043" w14:textId="77777777" w:rsidR="00635B49" w:rsidRDefault="00121D1D" w:rsidP="00070A15">
          <w:pPr>
            <w:jc w:val="center"/>
            <w:rPr>
              <w:rFonts w:ascii="Arial" w:hAnsi="Arial"/>
              <w:sz w:val="12"/>
            </w:rPr>
          </w:pPr>
          <w:r>
            <w:rPr>
              <w:rFonts w:ascii="Arial" w:hAnsi="Arial"/>
              <w:color w:val="000080"/>
              <w:spacing w:val="-3"/>
              <w:sz w:val="26"/>
            </w:rPr>
            <w:t>400 NORTH STREET, HARRISBURG, PA 17120</w:t>
          </w:r>
        </w:p>
      </w:tc>
      <w:tc>
        <w:tcPr>
          <w:tcW w:w="1285" w:type="dxa"/>
        </w:tcPr>
        <w:p w14:paraId="5A3E53C3" w14:textId="77777777" w:rsidR="00635B49" w:rsidRDefault="0083627A" w:rsidP="00070A15">
          <w:pPr>
            <w:jc w:val="center"/>
            <w:rPr>
              <w:rFonts w:ascii="Arial" w:hAnsi="Arial"/>
              <w:sz w:val="12"/>
            </w:rPr>
          </w:pPr>
        </w:p>
        <w:p w14:paraId="24204F7C" w14:textId="77777777" w:rsidR="00635B49" w:rsidRDefault="0083627A" w:rsidP="00070A15">
          <w:pPr>
            <w:jc w:val="center"/>
            <w:rPr>
              <w:rFonts w:ascii="Arial" w:hAnsi="Arial"/>
              <w:sz w:val="12"/>
            </w:rPr>
          </w:pPr>
        </w:p>
        <w:p w14:paraId="06961441" w14:textId="77777777" w:rsidR="00635B49" w:rsidRDefault="0083627A" w:rsidP="00070A15">
          <w:pPr>
            <w:jc w:val="center"/>
            <w:rPr>
              <w:rFonts w:ascii="Arial" w:hAnsi="Arial"/>
              <w:sz w:val="12"/>
            </w:rPr>
          </w:pPr>
        </w:p>
        <w:p w14:paraId="4693AAAD" w14:textId="77777777" w:rsidR="00635B49" w:rsidRDefault="0083627A" w:rsidP="00070A15">
          <w:pPr>
            <w:jc w:val="center"/>
            <w:rPr>
              <w:rFonts w:ascii="Arial" w:hAnsi="Arial"/>
              <w:sz w:val="12"/>
            </w:rPr>
          </w:pPr>
        </w:p>
        <w:p w14:paraId="2A077701" w14:textId="77777777" w:rsidR="00635B49" w:rsidRDefault="0083627A" w:rsidP="00070A15">
          <w:pPr>
            <w:jc w:val="center"/>
            <w:rPr>
              <w:rFonts w:ascii="Arial" w:hAnsi="Arial"/>
              <w:sz w:val="12"/>
            </w:rPr>
          </w:pPr>
        </w:p>
        <w:p w14:paraId="7B6D3820" w14:textId="77777777" w:rsidR="00635B49" w:rsidRDefault="0083627A" w:rsidP="00070A15">
          <w:pPr>
            <w:jc w:val="center"/>
            <w:rPr>
              <w:rFonts w:ascii="Arial" w:hAnsi="Arial"/>
              <w:sz w:val="12"/>
            </w:rPr>
          </w:pPr>
        </w:p>
        <w:p w14:paraId="280F30DE" w14:textId="77777777"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A360B2C" w14:textId="77777777" w:rsidR="00635B49" w:rsidRDefault="0083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881C" w14:textId="77777777" w:rsidR="002F1C19" w:rsidRDefault="002F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121D1D"/>
    <w:rsid w:val="002F1C19"/>
    <w:rsid w:val="00302DDD"/>
    <w:rsid w:val="003D51F5"/>
    <w:rsid w:val="004870F6"/>
    <w:rsid w:val="004A6DC2"/>
    <w:rsid w:val="00610F1D"/>
    <w:rsid w:val="0083627A"/>
    <w:rsid w:val="00844EFA"/>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2F17C4"/>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2018-12-26T20:20:00Z</cp:lastPrinted>
  <dcterms:created xsi:type="dcterms:W3CDTF">2019-02-15T18:07:00Z</dcterms:created>
  <dcterms:modified xsi:type="dcterms:W3CDTF">2019-02-15T18:13:00Z</dcterms:modified>
</cp:coreProperties>
</file>