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2171B281" w14:textId="77777777" w:rsidTr="004C39A4">
        <w:trPr>
          <w:trHeight w:val="990"/>
        </w:trPr>
        <w:tc>
          <w:tcPr>
            <w:tcW w:w="1363" w:type="dxa"/>
            <w:hideMark/>
          </w:tcPr>
          <w:p w14:paraId="45259C00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029AB21" wp14:editId="4996D08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EDE7FF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8E124DD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501A37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0A60FC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5377572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BA16CB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AD5255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E073C0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6977B5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C63906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2A85493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EC18756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1D9C48C" w14:textId="7C2B6626" w:rsidR="004C39A4" w:rsidRDefault="005A7E9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20, 2019</w:t>
      </w:r>
    </w:p>
    <w:p w14:paraId="3A5605D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12B519E" w14:textId="5D3FE20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5A7E96">
        <w:rPr>
          <w:rFonts w:ascii="Microsoft Sans Serif" w:hAnsi="Microsoft Sans Serif" w:cs="Microsoft Sans Serif"/>
          <w:b/>
          <w:szCs w:val="24"/>
        </w:rPr>
        <w:t>C-2019-3008886</w:t>
      </w:r>
    </w:p>
    <w:p w14:paraId="45E6D092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2DC576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A1175D1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2AE18847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935CBDC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FDA760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AEE28AE" w14:textId="64F0F4BE" w:rsidR="004C39A4" w:rsidRPr="00B16730" w:rsidRDefault="005A7E96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Franktuary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Lawrenceville v. Duquesne Light Company</w:t>
      </w:r>
    </w:p>
    <w:p w14:paraId="2D9B8204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41D78F05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5969C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DF1DFEE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328A42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092E14D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7E2E13C" w14:textId="373AEEF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A7E96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65E7A62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2DEA4A1" w14:textId="3836FCA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A7E96">
        <w:rPr>
          <w:rFonts w:ascii="Microsoft Sans Serif" w:hAnsi="Microsoft Sans Serif" w:cs="Microsoft Sans Serif"/>
          <w:b/>
          <w:spacing w:val="-3"/>
          <w:szCs w:val="24"/>
        </w:rPr>
        <w:t>Tuesday, August 6, 2019</w:t>
      </w:r>
    </w:p>
    <w:p w14:paraId="325E624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9ECCA3B" w14:textId="25A49BD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A7E9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3C17301F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09DE44F" w14:textId="6803FA6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A7E96">
        <w:rPr>
          <w:rFonts w:ascii="Microsoft Sans Serif" w:hAnsi="Microsoft Sans Serif" w:cs="Microsoft Sans Serif"/>
          <w:b/>
          <w:spacing w:val="-3"/>
          <w:szCs w:val="24"/>
        </w:rPr>
        <w:t>Andrew M. Calvelli</w:t>
      </w:r>
    </w:p>
    <w:p w14:paraId="244C9CBE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A25EA0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B9019EA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23ED3CA" w14:textId="77777777" w:rsidR="006F42A7" w:rsidRDefault="006F42A7"/>
    <w:p w14:paraId="2F4FC58C" w14:textId="77777777" w:rsidR="004C39A4" w:rsidRDefault="004C39A4"/>
    <w:p w14:paraId="225A6B8C" w14:textId="77777777" w:rsidR="004C39A4" w:rsidRDefault="004C39A4"/>
    <w:p w14:paraId="01DC8B9E" w14:textId="77777777" w:rsidR="004C39A4" w:rsidRDefault="004C39A4"/>
    <w:p w14:paraId="04E4D0E4" w14:textId="77777777" w:rsidR="004C39A4" w:rsidRDefault="004C39A4"/>
    <w:p w14:paraId="592E7FEA" w14:textId="77777777" w:rsidR="004C39A4" w:rsidRDefault="004C39A4"/>
    <w:p w14:paraId="67EE109C" w14:textId="77777777" w:rsidR="004C39A4" w:rsidRDefault="004C39A4"/>
    <w:p w14:paraId="33000EB5" w14:textId="77777777" w:rsidR="004C39A4" w:rsidRDefault="004C39A4"/>
    <w:p w14:paraId="24410E05" w14:textId="77777777" w:rsidR="004C39A4" w:rsidRDefault="004C39A4"/>
    <w:p w14:paraId="6EC3AE9B" w14:textId="77777777" w:rsidR="004C39A4" w:rsidRDefault="004C39A4"/>
    <w:p w14:paraId="640E5383" w14:textId="77777777" w:rsidR="004C39A4" w:rsidRDefault="004C39A4"/>
    <w:p w14:paraId="14A6B550" w14:textId="77777777" w:rsidR="004C39A4" w:rsidRDefault="004C39A4"/>
    <w:p w14:paraId="5A86870B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75F787AF" w14:textId="4C54F6A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5A7E96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341D4AD9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62CD2D7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12B2334" w14:textId="2427663E" w:rsidR="005A7E96" w:rsidRDefault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5A7E96">
        <w:rPr>
          <w:rFonts w:ascii="Microsoft Sans Serif" w:hAnsi="Microsoft Sans Serif" w:cs="Microsoft Sans Serif"/>
          <w:sz w:val="22"/>
          <w:szCs w:val="22"/>
        </w:rPr>
        <w:br/>
      </w:r>
      <w:r w:rsidR="005A7E96">
        <w:rPr>
          <w:rFonts w:ascii="Microsoft Sans Serif" w:hAnsi="Microsoft Sans Serif" w:cs="Microsoft Sans Serif"/>
          <w:sz w:val="22"/>
          <w:szCs w:val="22"/>
        </w:rPr>
        <w:tab/>
        <w:t>OSBA</w:t>
      </w:r>
    </w:p>
    <w:p w14:paraId="168A1225" w14:textId="74BA7F54" w:rsidR="005A7E96" w:rsidRDefault="005A7E96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31B3C0EA" w14:textId="57FC8D2D" w:rsidR="005A7E96" w:rsidRDefault="005A7E96">
      <w:pPr>
        <w:rPr>
          <w:rFonts w:ascii="Microsoft Sans Serif" w:hAnsi="Microsoft Sans Serif" w:cs="Microsoft Sans Serif"/>
          <w:sz w:val="22"/>
          <w:szCs w:val="22"/>
        </w:rPr>
      </w:pPr>
    </w:p>
    <w:p w14:paraId="0EC0CBB8" w14:textId="1554198E" w:rsidR="005A7E96" w:rsidRDefault="005A7E96">
      <w:pPr>
        <w:rPr>
          <w:rFonts w:ascii="Microsoft Sans Serif" w:hAnsi="Microsoft Sans Serif" w:cs="Microsoft Sans Serif"/>
          <w:sz w:val="22"/>
          <w:szCs w:val="22"/>
        </w:rPr>
      </w:pPr>
    </w:p>
    <w:p w14:paraId="062E38F7" w14:textId="77777777" w:rsidR="005A7E96" w:rsidRDefault="005A7E96" w:rsidP="005A7E9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C-2019-3008886 - FRANKTUARY LAWRENCVILLE v. DUQUESNE LIGHT COMPANY</w:t>
      </w:r>
    </w:p>
    <w:p w14:paraId="364C1CFE" w14:textId="77777777" w:rsidR="005A7E96" w:rsidRDefault="005A7E96" w:rsidP="005A7E96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1011E22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TIM TOBITSCH</w:t>
      </w:r>
    </w:p>
    <w:p w14:paraId="42EDBA5F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FRANTUARY LAWRENCVILLE</w:t>
      </w:r>
    </w:p>
    <w:p w14:paraId="351394F2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3810 BUTLER ST</w:t>
      </w:r>
    </w:p>
    <w:p w14:paraId="4B45D7DD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15201</w:t>
      </w:r>
    </w:p>
    <w:p w14:paraId="51770BDB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412.475.9846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</w:rPr>
        <w:t xml:space="preserve">SOMMER LAW GROUP PC </w:t>
      </w:r>
    </w:p>
    <w:p w14:paraId="5F0EB0D7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6 MARKET SQUARE </w:t>
      </w:r>
    </w:p>
    <w:p w14:paraId="51A3119B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15222</w:t>
      </w:r>
    </w:p>
    <w:p w14:paraId="77E7378E" w14:textId="5617B4A3" w:rsidR="005A7E96" w:rsidRDefault="005A7E96" w:rsidP="005A7E96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412.471.1266</w:t>
      </w:r>
      <w:r>
        <w:rPr>
          <w:rFonts w:ascii="Microsoft Sans Serif" w:eastAsia="Microsoft Sans Serif" w:hAnsi="Microsoft Sans Serif" w:cs="Microsoft Sans Serif"/>
          <w:b/>
        </w:rPr>
        <w:br/>
      </w:r>
      <w:bookmarkStart w:id="0" w:name="_GoBack"/>
      <w:bookmarkEnd w:id="0"/>
    </w:p>
    <w:p w14:paraId="7C4B3107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EMILY M FARAH COUNSEL</w:t>
      </w:r>
    </w:p>
    <w:p w14:paraId="6BA4CFDA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DUQUESNE LIGHT COMPANY</w:t>
      </w:r>
    </w:p>
    <w:p w14:paraId="2CC6D735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411 SEVENTH AVENUE</w:t>
      </w:r>
    </w:p>
    <w:p w14:paraId="633ACD37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15219</w:t>
      </w:r>
    </w:p>
    <w:p w14:paraId="61DFA353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412.393.6431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5B899A04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</w:p>
    <w:p w14:paraId="48E676C0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C6681C9" w14:textId="77777777" w:rsidR="005A7E96" w:rsidRDefault="005A7E96" w:rsidP="005A7E96">
      <w:pPr>
        <w:rPr>
          <w:rFonts w:ascii="Microsoft Sans Serif" w:eastAsia="Microsoft Sans Serif" w:hAnsi="Microsoft Sans Serif" w:cs="Microsoft Sans Serif"/>
        </w:rPr>
      </w:pPr>
    </w:p>
    <w:p w14:paraId="138DD44A" w14:textId="77777777" w:rsidR="005A7E96" w:rsidRDefault="005A7E96" w:rsidP="005A7E96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 xml:space="preserve"> </w:t>
      </w:r>
    </w:p>
    <w:p w14:paraId="4315CD4F" w14:textId="77777777" w:rsidR="005A7E96" w:rsidRDefault="005A7E96" w:rsidP="005A7E96">
      <w:pPr>
        <w:rPr>
          <w:rFonts w:asciiTheme="minorHAnsi" w:eastAsiaTheme="minorEastAsia" w:hAnsiTheme="minorHAnsi" w:cstheme="minorBidi"/>
          <w:sz w:val="22"/>
        </w:rPr>
      </w:pPr>
    </w:p>
    <w:p w14:paraId="367232E8" w14:textId="77777777" w:rsidR="005A7E96" w:rsidRDefault="005A7E96" w:rsidP="005A7E96"/>
    <w:p w14:paraId="5665098B" w14:textId="77777777" w:rsidR="005A7E96" w:rsidRPr="005A7E96" w:rsidRDefault="005A7E96">
      <w:pPr>
        <w:rPr>
          <w:rFonts w:ascii="Microsoft Sans Serif" w:hAnsi="Microsoft Sans Serif" w:cs="Microsoft Sans Serif"/>
          <w:sz w:val="22"/>
          <w:szCs w:val="22"/>
        </w:rPr>
      </w:pPr>
    </w:p>
    <w:sectPr w:rsidR="005A7E96" w:rsidRPr="005A7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A7E96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5241B5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2019-06-20T13:11:00Z</dcterms:created>
  <dcterms:modified xsi:type="dcterms:W3CDTF">2019-06-20T13:11:00Z</dcterms:modified>
</cp:coreProperties>
</file>