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4F687" w14:textId="77777777" w:rsidR="00FD1B35" w:rsidRPr="00FD1B35" w:rsidRDefault="00FD1B35" w:rsidP="00FD1B35">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FD1B35">
        <w:rPr>
          <w:rFonts w:ascii="Times New Roman" w:eastAsia="Calibri" w:hAnsi="Times New Roman" w:cs="Times New Roman"/>
          <w:b/>
          <w:caps/>
          <w:sz w:val="24"/>
          <w:szCs w:val="24"/>
        </w:rPr>
        <w:t>Before the</w:t>
      </w:r>
    </w:p>
    <w:p w14:paraId="76F27101" w14:textId="77777777" w:rsidR="00FD1B35" w:rsidRPr="00FD1B35" w:rsidRDefault="00FD1B35" w:rsidP="00FD1B35">
      <w:pPr>
        <w:spacing w:after="0" w:line="240" w:lineRule="auto"/>
        <w:jc w:val="center"/>
        <w:rPr>
          <w:rFonts w:ascii="Times New Roman" w:eastAsia="Calibri" w:hAnsi="Times New Roman" w:cs="Times New Roman"/>
          <w:b/>
          <w:sz w:val="24"/>
          <w:szCs w:val="24"/>
        </w:rPr>
      </w:pPr>
      <w:r w:rsidRPr="00FD1B35">
        <w:rPr>
          <w:rFonts w:ascii="Times New Roman" w:eastAsia="Calibri" w:hAnsi="Times New Roman" w:cs="Times New Roman"/>
          <w:b/>
          <w:sz w:val="24"/>
          <w:szCs w:val="24"/>
        </w:rPr>
        <w:t>PENNSYLVANIA PUBLIC UTILITY COMMISSION</w:t>
      </w:r>
    </w:p>
    <w:p w14:paraId="4DE63D02" w14:textId="77777777" w:rsidR="00FD1B35" w:rsidRPr="00FD1B35" w:rsidRDefault="00FD1B35" w:rsidP="00FD1B35">
      <w:pPr>
        <w:spacing w:after="0" w:line="240" w:lineRule="auto"/>
        <w:jc w:val="center"/>
        <w:rPr>
          <w:rFonts w:ascii="Times New Roman" w:eastAsia="Calibri" w:hAnsi="Times New Roman" w:cs="Times New Roman"/>
          <w:b/>
          <w:sz w:val="24"/>
          <w:szCs w:val="24"/>
        </w:rPr>
      </w:pPr>
    </w:p>
    <w:p w14:paraId="14BF4321" w14:textId="77777777" w:rsidR="00FD1B35" w:rsidRPr="00FD1B35" w:rsidRDefault="00FD1B35" w:rsidP="00FD1B35">
      <w:pPr>
        <w:spacing w:after="0" w:line="240" w:lineRule="auto"/>
        <w:jc w:val="center"/>
        <w:rPr>
          <w:rFonts w:ascii="Times New Roman" w:eastAsia="Calibri" w:hAnsi="Times New Roman" w:cs="Times New Roman"/>
          <w:b/>
          <w:sz w:val="24"/>
          <w:szCs w:val="24"/>
          <w:u w:val="single"/>
        </w:rPr>
      </w:pPr>
    </w:p>
    <w:p w14:paraId="087F14D2" w14:textId="77777777" w:rsidR="00FD1B35" w:rsidRPr="00FD1B35" w:rsidRDefault="00FD1B35" w:rsidP="00FD1B35">
      <w:pPr>
        <w:spacing w:after="0" w:line="240" w:lineRule="auto"/>
        <w:jc w:val="center"/>
        <w:rPr>
          <w:rFonts w:ascii="Times New Roman" w:eastAsia="Calibri" w:hAnsi="Times New Roman" w:cs="Times New Roman"/>
          <w:b/>
          <w:sz w:val="24"/>
          <w:szCs w:val="24"/>
          <w:u w:val="single"/>
        </w:rPr>
      </w:pPr>
    </w:p>
    <w:p w14:paraId="02894326" w14:textId="349A8F09" w:rsidR="00D7336E" w:rsidRDefault="0053402C" w:rsidP="00D7336E">
      <w:pPr>
        <w:spacing w:after="0"/>
        <w:jc w:val="both"/>
        <w:rPr>
          <w:rFonts w:ascii="Times New Roman" w:hAnsi="Times New Roman"/>
          <w:sz w:val="24"/>
          <w:szCs w:val="24"/>
        </w:rPr>
      </w:pPr>
      <w:r>
        <w:rPr>
          <w:rFonts w:ascii="Times New Roman" w:hAnsi="Times New Roman"/>
          <w:sz w:val="24"/>
          <w:szCs w:val="24"/>
        </w:rPr>
        <w:t>Stephen Barclay</w:t>
      </w:r>
      <w:r w:rsidR="001E4979">
        <w:rPr>
          <w:rFonts w:ascii="Times New Roman" w:hAnsi="Times New Roman"/>
          <w:sz w:val="24"/>
          <w:szCs w:val="24"/>
        </w:rPr>
        <w:tab/>
      </w:r>
      <w:r w:rsidR="00292ACD">
        <w:rPr>
          <w:rFonts w:ascii="Times New Roman" w:hAnsi="Times New Roman"/>
          <w:sz w:val="24"/>
          <w:szCs w:val="24"/>
        </w:rPr>
        <w:tab/>
      </w:r>
      <w:r w:rsidR="00D7336E">
        <w:rPr>
          <w:rFonts w:ascii="Times New Roman" w:hAnsi="Times New Roman"/>
          <w:sz w:val="24"/>
          <w:szCs w:val="24"/>
        </w:rPr>
        <w:tab/>
      </w:r>
      <w:r w:rsidR="00D7336E">
        <w:rPr>
          <w:rFonts w:ascii="Times New Roman" w:hAnsi="Times New Roman"/>
          <w:sz w:val="24"/>
          <w:szCs w:val="24"/>
        </w:rPr>
        <w:tab/>
      </w:r>
      <w:r w:rsidR="00D7336E">
        <w:rPr>
          <w:rFonts w:ascii="Times New Roman" w:hAnsi="Times New Roman"/>
          <w:sz w:val="24"/>
          <w:szCs w:val="24"/>
        </w:rPr>
        <w:tab/>
        <w:t>:</w:t>
      </w:r>
      <w:r w:rsidR="00FD73BE">
        <w:rPr>
          <w:rFonts w:ascii="Times New Roman" w:hAnsi="Times New Roman"/>
          <w:sz w:val="24"/>
          <w:szCs w:val="24"/>
        </w:rPr>
        <w:tab/>
      </w:r>
      <w:r w:rsidR="00FD73BE">
        <w:rPr>
          <w:rFonts w:ascii="Times New Roman" w:hAnsi="Times New Roman"/>
          <w:sz w:val="24"/>
          <w:szCs w:val="24"/>
        </w:rPr>
        <w:tab/>
      </w:r>
      <w:r w:rsidR="00FD73BE" w:rsidRPr="00D434C0">
        <w:rPr>
          <w:rFonts w:ascii="Times New Roman" w:hAnsi="Times New Roman"/>
          <w:sz w:val="24"/>
          <w:szCs w:val="24"/>
        </w:rPr>
        <w:t>C-2019-</w:t>
      </w:r>
      <w:r w:rsidR="001E4979">
        <w:rPr>
          <w:rFonts w:ascii="Times New Roman" w:hAnsi="Times New Roman"/>
          <w:sz w:val="24"/>
          <w:szCs w:val="24"/>
        </w:rPr>
        <w:t>30093</w:t>
      </w:r>
      <w:r>
        <w:rPr>
          <w:rFonts w:ascii="Times New Roman" w:hAnsi="Times New Roman"/>
          <w:sz w:val="24"/>
          <w:szCs w:val="24"/>
        </w:rPr>
        <w:t>12</w:t>
      </w:r>
    </w:p>
    <w:p w14:paraId="66E1ADBE" w14:textId="77777777" w:rsidR="00D7336E" w:rsidRDefault="00D7336E" w:rsidP="00D7336E">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7AD340EB" w14:textId="309B634E" w:rsidR="00D7336E" w:rsidRDefault="00D7336E" w:rsidP="00D7336E">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p>
    <w:p w14:paraId="156E619F" w14:textId="77777777" w:rsidR="00D7336E" w:rsidRDefault="00D7336E" w:rsidP="00D7336E">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46A3DA1E" w14:textId="139A2AF0" w:rsidR="00D7336E" w:rsidRDefault="0053402C" w:rsidP="00D7336E">
      <w:pPr>
        <w:spacing w:after="0" w:line="240" w:lineRule="auto"/>
        <w:jc w:val="both"/>
        <w:rPr>
          <w:rFonts w:ascii="Times New Roman" w:hAnsi="Times New Roman"/>
          <w:sz w:val="24"/>
          <w:szCs w:val="24"/>
        </w:rPr>
      </w:pPr>
      <w:r>
        <w:rPr>
          <w:rFonts w:ascii="Times New Roman" w:hAnsi="Times New Roman"/>
          <w:sz w:val="24"/>
          <w:szCs w:val="24"/>
        </w:rPr>
        <w:t>West Penn Power</w:t>
      </w:r>
      <w:r w:rsidR="00D7336E">
        <w:rPr>
          <w:rFonts w:ascii="Times New Roman" w:hAnsi="Times New Roman"/>
          <w:sz w:val="24"/>
          <w:szCs w:val="24"/>
        </w:rPr>
        <w:t xml:space="preserve"> Company     </w:t>
      </w:r>
      <w:r w:rsidR="00D7336E">
        <w:rPr>
          <w:rFonts w:ascii="Times New Roman" w:hAnsi="Times New Roman"/>
          <w:sz w:val="24"/>
          <w:szCs w:val="24"/>
        </w:rPr>
        <w:tab/>
      </w:r>
      <w:r w:rsidR="00D7336E">
        <w:rPr>
          <w:rFonts w:ascii="Times New Roman" w:hAnsi="Times New Roman"/>
          <w:sz w:val="24"/>
          <w:szCs w:val="24"/>
        </w:rPr>
        <w:tab/>
      </w:r>
      <w:r w:rsidR="00D7336E">
        <w:rPr>
          <w:rFonts w:ascii="Times New Roman" w:hAnsi="Times New Roman"/>
          <w:sz w:val="24"/>
          <w:szCs w:val="24"/>
        </w:rPr>
        <w:tab/>
        <w:t>:</w:t>
      </w:r>
    </w:p>
    <w:p w14:paraId="16F38412" w14:textId="77777777" w:rsidR="00D7336E" w:rsidRDefault="00D7336E" w:rsidP="00D7336E">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324F34B" w14:textId="77777777" w:rsidR="00FD1B35" w:rsidRPr="00FD1B35" w:rsidRDefault="00FD1B35" w:rsidP="00FD1B35">
      <w:pPr>
        <w:spacing w:after="0" w:line="240" w:lineRule="auto"/>
        <w:jc w:val="both"/>
        <w:rPr>
          <w:rFonts w:ascii="Times New Roman" w:eastAsia="Calibri" w:hAnsi="Times New Roman" w:cs="Times New Roman"/>
          <w:sz w:val="24"/>
          <w:szCs w:val="24"/>
        </w:rPr>
      </w:pPr>
    </w:p>
    <w:p w14:paraId="3B962CB5" w14:textId="77777777" w:rsidR="00FD1B35" w:rsidRPr="00FD1B35" w:rsidRDefault="00FD1B35" w:rsidP="00FD1B35">
      <w:pPr>
        <w:spacing w:after="0" w:line="240" w:lineRule="auto"/>
        <w:jc w:val="both"/>
        <w:rPr>
          <w:rFonts w:ascii="Times New Roman" w:eastAsia="Calibri" w:hAnsi="Times New Roman" w:cs="Times New Roman"/>
          <w:sz w:val="24"/>
          <w:szCs w:val="24"/>
        </w:rPr>
      </w:pPr>
    </w:p>
    <w:p w14:paraId="0B3DF8E5" w14:textId="77777777" w:rsidR="00FD1B35" w:rsidRPr="00FD1B35" w:rsidRDefault="00FD1B35" w:rsidP="00FD1B35">
      <w:pPr>
        <w:spacing w:after="0" w:line="240" w:lineRule="auto"/>
        <w:jc w:val="both"/>
        <w:rPr>
          <w:rFonts w:ascii="Times New Roman" w:eastAsia="Calibri" w:hAnsi="Times New Roman" w:cs="Times New Roman"/>
          <w:sz w:val="24"/>
          <w:szCs w:val="24"/>
        </w:rPr>
      </w:pP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p>
    <w:p w14:paraId="307C6DDC" w14:textId="77777777" w:rsidR="007914AE" w:rsidRDefault="007914AE" w:rsidP="00570BC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308F4C1E" w14:textId="77777777" w:rsidR="007914AE" w:rsidRDefault="007914AE" w:rsidP="00570BC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14:paraId="0467E169" w14:textId="77777777"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203F29B3" w14:textId="7777777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322F867A" w14:textId="77777777" w:rsidR="007914AE" w:rsidRDefault="007914AE" w:rsidP="00570BCC">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 Parties shall hereby comply with the following initial litigation schedule:</w:t>
      </w:r>
    </w:p>
    <w:p w14:paraId="6446D6FA" w14:textId="77777777" w:rsidR="007914AE" w:rsidRDefault="007914AE" w:rsidP="00570BCC">
      <w:pPr>
        <w:spacing w:after="0" w:line="360" w:lineRule="auto"/>
        <w:rPr>
          <w:rFonts w:ascii="Times New Roman" w:hAnsi="Times New Roman" w:cs="Times New Roman"/>
          <w:sz w:val="24"/>
          <w:szCs w:val="24"/>
        </w:rPr>
      </w:pPr>
    </w:p>
    <w:p w14:paraId="0CB21ACD" w14:textId="41AE504B" w:rsidR="007914AE" w:rsidRDefault="007914AE" w:rsidP="00570BCC">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 xml:space="preserve">ON OR BEFORE </w:t>
      </w:r>
      <w:r w:rsidR="001E4979">
        <w:rPr>
          <w:rFonts w:ascii="Times New Roman" w:eastAsia="Times New Roman" w:hAnsi="Times New Roman" w:cs="Times New Roman"/>
          <w:b/>
          <w:bCs/>
          <w:i/>
          <w:iCs/>
          <w:color w:val="000000"/>
          <w:sz w:val="24"/>
          <w:szCs w:val="24"/>
          <w:u w:val="single"/>
        </w:rPr>
        <w:t>August 2</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14:paraId="27BAE61E" w14:textId="77777777" w:rsidR="007914AE" w:rsidRDefault="007914AE" w:rsidP="00570BCC">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481AD6DA" w14:textId="52B43230" w:rsidR="007914AE" w:rsidRDefault="007914AE" w:rsidP="00570BCC">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1E4979">
        <w:rPr>
          <w:b/>
          <w:bCs/>
          <w:i/>
          <w:iCs/>
          <w:color w:val="000000"/>
          <w:szCs w:val="24"/>
          <w:u w:val="single"/>
        </w:rPr>
        <w:t>August 2</w:t>
      </w:r>
      <w:r>
        <w:rPr>
          <w:b/>
          <w:bCs/>
          <w:i/>
          <w:iCs/>
          <w:color w:val="000000"/>
          <w:szCs w:val="24"/>
          <w:u w:val="single"/>
        </w:rPr>
        <w:t>,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p>
    <w:p w14:paraId="48B14DC0" w14:textId="77777777" w:rsidR="007914AE" w:rsidRDefault="007914AE" w:rsidP="00570BCC">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55008F72" w14:textId="32AE67B9" w:rsidR="007914AE" w:rsidRDefault="007914AE" w:rsidP="00570BCC">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F86394">
        <w:rPr>
          <w:b/>
          <w:bCs/>
          <w:i/>
          <w:iCs/>
          <w:color w:val="000000"/>
          <w:szCs w:val="24"/>
          <w:u w:val="single"/>
        </w:rPr>
        <w:t xml:space="preserve">September </w:t>
      </w:r>
      <w:r w:rsidR="00DE09D8">
        <w:rPr>
          <w:b/>
          <w:bCs/>
          <w:i/>
          <w:iCs/>
          <w:color w:val="000000"/>
          <w:szCs w:val="24"/>
          <w:u w:val="single"/>
        </w:rPr>
        <w:t>2</w:t>
      </w:r>
      <w:r w:rsidR="001E4979">
        <w:rPr>
          <w:b/>
          <w:bCs/>
          <w:i/>
          <w:iCs/>
          <w:color w:val="000000"/>
          <w:szCs w:val="24"/>
          <w:u w:val="single"/>
        </w:rPr>
        <w:t>7</w:t>
      </w:r>
      <w:r>
        <w:rPr>
          <w:b/>
          <w:bCs/>
          <w:i/>
          <w:iCs/>
          <w:color w:val="000000"/>
          <w:szCs w:val="24"/>
          <w:u w:val="single"/>
        </w:rPr>
        <w:t>, 2019</w:t>
      </w:r>
      <w:r>
        <w:rPr>
          <w:color w:val="000000"/>
          <w:szCs w:val="24"/>
        </w:rPr>
        <w:t>,</w:t>
      </w:r>
      <w:r>
        <w:rPr>
          <w:b/>
          <w:bCs/>
          <w:color w:val="000000"/>
          <w:szCs w:val="24"/>
        </w:rPr>
        <w:t xml:space="preserve"> </w:t>
      </w:r>
      <w:r>
        <w:rPr>
          <w:bCs/>
          <w:color w:val="000000"/>
          <w:szCs w:val="24"/>
        </w:rPr>
        <w:t>the Parties shall conclude discovery in this proceeding.</w:t>
      </w:r>
    </w:p>
    <w:p w14:paraId="118BFA4F" w14:textId="77777777" w:rsidR="007914AE" w:rsidRDefault="007914AE" w:rsidP="00570BCC">
      <w:pPr>
        <w:autoSpaceDE w:val="0"/>
        <w:autoSpaceDN w:val="0"/>
        <w:spacing w:after="0" w:line="360" w:lineRule="auto"/>
        <w:rPr>
          <w:sz w:val="24"/>
          <w:szCs w:val="24"/>
        </w:rPr>
      </w:pPr>
    </w:p>
    <w:p w14:paraId="420E5FC6" w14:textId="631C751A" w:rsidR="007914AE" w:rsidRDefault="007914AE" w:rsidP="00570BCC">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F86394">
        <w:rPr>
          <w:rFonts w:ascii="Times New Roman" w:eastAsia="Times New Roman" w:hAnsi="Times New Roman" w:cs="Times New Roman"/>
          <w:b/>
          <w:bCs/>
          <w:i/>
          <w:iCs/>
          <w:color w:val="000000"/>
          <w:sz w:val="24"/>
          <w:szCs w:val="24"/>
          <w:u w:val="single"/>
        </w:rPr>
        <w:t>October</w:t>
      </w:r>
      <w:r w:rsidR="00D7336E">
        <w:rPr>
          <w:rFonts w:ascii="Times New Roman" w:eastAsia="Times New Roman" w:hAnsi="Times New Roman" w:cs="Times New Roman"/>
          <w:b/>
          <w:bCs/>
          <w:i/>
          <w:iCs/>
          <w:color w:val="000000"/>
          <w:sz w:val="24"/>
          <w:szCs w:val="24"/>
          <w:u w:val="single"/>
        </w:rPr>
        <w:t xml:space="preserve"> </w:t>
      </w:r>
      <w:r w:rsidR="00DE09D8">
        <w:rPr>
          <w:rFonts w:ascii="Times New Roman" w:eastAsia="Times New Roman" w:hAnsi="Times New Roman" w:cs="Times New Roman"/>
          <w:b/>
          <w:bCs/>
          <w:i/>
          <w:iCs/>
          <w:color w:val="000000"/>
          <w:sz w:val="24"/>
          <w:szCs w:val="24"/>
          <w:u w:val="single"/>
        </w:rPr>
        <w:t>1</w:t>
      </w:r>
      <w:r w:rsidR="001E4979">
        <w:rPr>
          <w:rFonts w:ascii="Times New Roman" w:eastAsia="Times New Roman" w:hAnsi="Times New Roman" w:cs="Times New Roman"/>
          <w:b/>
          <w:bCs/>
          <w:i/>
          <w:iCs/>
          <w:color w:val="000000"/>
          <w:sz w:val="24"/>
          <w:szCs w:val="24"/>
          <w:u w:val="single"/>
        </w:rPr>
        <w:t>8</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46DADF53" w14:textId="77777777" w:rsidR="002039B1" w:rsidRDefault="002039B1" w:rsidP="00570BCC">
      <w:pPr>
        <w:spacing w:after="0" w:line="360" w:lineRule="auto"/>
        <w:ind w:left="720"/>
        <w:contextualSpacing/>
        <w:rPr>
          <w:rFonts w:ascii="Times New Roman" w:eastAsia="Times New Roman" w:hAnsi="Times New Roman" w:cs="Times New Roman"/>
          <w:color w:val="000000"/>
          <w:sz w:val="24"/>
          <w:szCs w:val="24"/>
        </w:rPr>
      </w:pPr>
    </w:p>
    <w:p w14:paraId="20EEFFF6" w14:textId="55B65622" w:rsidR="007914AE" w:rsidRDefault="007914AE" w:rsidP="00570BC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14:paraId="4F132E2B" w14:textId="77777777" w:rsidR="002039B1" w:rsidRDefault="002039B1" w:rsidP="00570BC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p>
    <w:p w14:paraId="676C0C25" w14:textId="03E0E385"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This matter is a formal proceeding and will be conducted in accordance with the Commission’s Rules of Practice and Procedure.</w:t>
      </w:r>
      <w:r w:rsidR="00012204">
        <w:rPr>
          <w:rFonts w:ascii="Times New Roman" w:hAnsi="Times New Roman" w:cs="Times New Roman"/>
          <w:sz w:val="24"/>
          <w:szCs w:val="24"/>
        </w:rPr>
        <w:t xml:space="preserve">  52 Pa.</w:t>
      </w:r>
      <w:r w:rsidR="00577C9B">
        <w:rPr>
          <w:rFonts w:ascii="Times New Roman" w:hAnsi="Times New Roman" w:cs="Times New Roman"/>
          <w:sz w:val="24"/>
          <w:szCs w:val="24"/>
        </w:rPr>
        <w:t xml:space="preserve"> </w:t>
      </w:r>
      <w:r w:rsidR="00012204">
        <w:rPr>
          <w:rFonts w:ascii="Times New Roman" w:hAnsi="Times New Roman" w:cs="Times New Roman"/>
          <w:sz w:val="24"/>
          <w:szCs w:val="24"/>
        </w:rPr>
        <w:t xml:space="preserve">Code </w:t>
      </w:r>
      <w:r w:rsidR="005E3BF2" w:rsidRPr="005E3BF2">
        <w:rPr>
          <w:rFonts w:ascii="Times New Roman" w:hAnsi="Times New Roman" w:cs="Times New Roman"/>
          <w:sz w:val="24"/>
          <w:szCs w:val="24"/>
        </w:rPr>
        <w:t>§</w:t>
      </w:r>
      <w:r w:rsidR="00305717" w:rsidRPr="00305717">
        <w:rPr>
          <w:rFonts w:ascii="Times New Roman" w:hAnsi="Times New Roman" w:cs="Times New Roman"/>
          <w:sz w:val="24"/>
          <w:szCs w:val="24"/>
        </w:rPr>
        <w:t>§</w:t>
      </w:r>
      <w:r w:rsidR="005E3BF2">
        <w:rPr>
          <w:rFonts w:ascii="Times New Roman" w:hAnsi="Times New Roman" w:cs="Times New Roman"/>
          <w:sz w:val="24"/>
          <w:szCs w:val="24"/>
        </w:rPr>
        <w:t xml:space="preserve"> 1.1 </w:t>
      </w:r>
      <w:r w:rsidR="005E3BF2" w:rsidRPr="005E3BF2">
        <w:rPr>
          <w:rFonts w:ascii="Times New Roman" w:hAnsi="Times New Roman" w:cs="Times New Roman"/>
          <w:i/>
          <w:sz w:val="24"/>
          <w:szCs w:val="24"/>
        </w:rPr>
        <w:t>et seq</w:t>
      </w:r>
      <w:r w:rsidR="005E3BF2">
        <w:rPr>
          <w:rFonts w:ascii="Times New Roman" w:hAnsi="Times New Roman" w:cs="Times New Roman"/>
          <w:sz w:val="24"/>
          <w:szCs w:val="24"/>
        </w:rPr>
        <w:t>.</w:t>
      </w:r>
      <w:r>
        <w:rPr>
          <w:rFonts w:ascii="Times New Roman" w:hAnsi="Times New Roman" w:cs="Times New Roman"/>
          <w:sz w:val="24"/>
          <w:szCs w:val="24"/>
        </w:rPr>
        <w:t xml:space="preserve"> </w:t>
      </w:r>
    </w:p>
    <w:p w14:paraId="371AE22D"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1D63A00E" w14:textId="77777777" w:rsidR="007914AE" w:rsidRDefault="007914AE" w:rsidP="00570BCC">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w:t>
      </w:r>
      <w:r w:rsidR="004664A2">
        <w:rPr>
          <w:rFonts w:ascii="Times New Roman" w:hAnsi="Times New Roman" w:cs="Times New Roman"/>
          <w:spacing w:val="-3"/>
          <w:sz w:val="24"/>
          <w:szCs w:val="24"/>
        </w:rPr>
        <w:t>s</w:t>
      </w:r>
      <w:r>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w:t>
      </w:r>
      <w:r w:rsidR="004664A2">
        <w:rPr>
          <w:rFonts w:ascii="Times New Roman" w:hAnsi="Times New Roman" w:cs="Times New Roman"/>
          <w:spacing w:val="-3"/>
          <w:sz w:val="24"/>
          <w:szCs w:val="24"/>
        </w:rPr>
        <w:t>they are</w:t>
      </w:r>
      <w:r>
        <w:rPr>
          <w:rFonts w:ascii="Times New Roman" w:hAnsi="Times New Roman" w:cs="Times New Roman"/>
          <w:spacing w:val="-3"/>
          <w:sz w:val="24"/>
          <w:szCs w:val="24"/>
        </w:rPr>
        <w:t xml:space="preserve"> entitled to the relief requested in the Complaint.  </w:t>
      </w:r>
    </w:p>
    <w:p w14:paraId="12000C69"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26E8CB06" w14:textId="77777777" w:rsidR="007914AE" w:rsidRDefault="007914AE" w:rsidP="00570BCC">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4BC16578" w14:textId="77777777" w:rsidR="007914AE" w:rsidRDefault="007914AE" w:rsidP="00570BCC">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555E8096" w14:textId="77777777" w:rsidR="007914AE" w:rsidRDefault="007914AE" w:rsidP="00570BC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2577EC16" w14:textId="77777777" w:rsidR="007914AE" w:rsidRDefault="007914AE" w:rsidP="00570BCC">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04A8C98F" w14:textId="407C19BE"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Pursuant to 52 Pa.</w:t>
      </w:r>
      <w:r w:rsidR="00577C9B">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Code §§ 1.21 &amp; 1.22, if you are an individual, </w:t>
      </w:r>
      <w:r w:rsidR="008A5276">
        <w:rPr>
          <w:rFonts w:ascii="Times New Roman" w:hAnsi="Times New Roman" w:cs="Times New Roman"/>
          <w:spacing w:val="-3"/>
          <w:sz w:val="24"/>
          <w:szCs w:val="24"/>
        </w:rPr>
        <w:t xml:space="preserve">you may represent yourself </w:t>
      </w:r>
      <w:r>
        <w:rPr>
          <w:rFonts w:ascii="Times New Roman" w:hAnsi="Times New Roman" w:cs="Times New Roman"/>
          <w:spacing w:val="-3"/>
          <w:sz w:val="24"/>
          <w:szCs w:val="24"/>
        </w:rPr>
        <w:t xml:space="preserve">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Pa.</w:t>
      </w:r>
      <w:r w:rsidR="00577C9B">
        <w:rPr>
          <w:rFonts w:ascii="Times New Roman" w:hAnsi="Times New Roman" w:cs="Times New Roman"/>
          <w:spacing w:val="-3"/>
          <w:sz w:val="24"/>
          <w:szCs w:val="24"/>
        </w:rPr>
        <w:t xml:space="preserve"> </w:t>
      </w:r>
      <w:r>
        <w:rPr>
          <w:rFonts w:ascii="Times New Roman" w:hAnsi="Times New Roman" w:cs="Times New Roman"/>
          <w:spacing w:val="-3"/>
          <w:sz w:val="24"/>
          <w:szCs w:val="24"/>
        </w:rPr>
        <w:t>Code § 1.24(b).</w:t>
      </w:r>
    </w:p>
    <w:p w14:paraId="5A4923F3"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42F5198A"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4A65328C" w14:textId="77777777" w:rsidR="002039B1" w:rsidRDefault="002039B1"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1AA0CD0A" w14:textId="77777777" w:rsidR="007914AE" w:rsidRDefault="007914AE" w:rsidP="00570BCC">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14:paraId="25E6C583" w14:textId="77777777" w:rsidR="007914AE" w:rsidRDefault="007914AE" w:rsidP="00570BCC">
      <w:pPr>
        <w:spacing w:after="0" w:line="360" w:lineRule="auto"/>
        <w:rPr>
          <w:rFonts w:ascii="Times New Roman" w:hAnsi="Times New Roman" w:cs="Times New Roman"/>
          <w:b/>
          <w:sz w:val="24"/>
          <w:szCs w:val="24"/>
          <w:u w:val="single"/>
        </w:rPr>
      </w:pPr>
    </w:p>
    <w:p w14:paraId="2133F401"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612493CB" w14:textId="77777777" w:rsidR="007914AE" w:rsidRDefault="007914AE" w:rsidP="00570BCC">
      <w:pPr>
        <w:spacing w:after="0" w:line="360" w:lineRule="auto"/>
        <w:rPr>
          <w:rFonts w:ascii="Times New Roman" w:hAnsi="Times New Roman" w:cs="Times New Roman"/>
          <w:b/>
          <w:sz w:val="24"/>
          <w:szCs w:val="24"/>
          <w:u w:val="single"/>
        </w:rPr>
      </w:pPr>
    </w:p>
    <w:p w14:paraId="5346ACE2" w14:textId="77777777" w:rsidR="007914AE" w:rsidRDefault="007914AE" w:rsidP="00570BCC">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596347A5" w14:textId="77777777" w:rsidR="007914AE" w:rsidRDefault="007914AE" w:rsidP="00570BCC">
      <w:pPr>
        <w:autoSpaceDE w:val="0"/>
        <w:autoSpaceDN w:val="0"/>
        <w:spacing w:after="0" w:line="360" w:lineRule="auto"/>
        <w:ind w:firstLine="1440"/>
        <w:rPr>
          <w:rFonts w:ascii="Times New Roman" w:eastAsia="Times New Roman" w:hAnsi="Times New Roman" w:cs="Times New Roman"/>
          <w:sz w:val="24"/>
          <w:szCs w:val="24"/>
        </w:rPr>
      </w:pPr>
    </w:p>
    <w:p w14:paraId="50C07436" w14:textId="77777777" w:rsidR="007914AE" w:rsidRDefault="007914AE" w:rsidP="00570BC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02370B58" w14:textId="77777777" w:rsidR="00316703" w:rsidRDefault="00316703" w:rsidP="00570BCC">
      <w:pPr>
        <w:spacing w:after="0" w:line="360" w:lineRule="auto"/>
        <w:rPr>
          <w:rFonts w:ascii="Times New Roman" w:hAnsi="Times New Roman" w:cs="Times New Roman"/>
          <w:sz w:val="24"/>
          <w:szCs w:val="24"/>
          <w:u w:val="single"/>
        </w:rPr>
      </w:pPr>
    </w:p>
    <w:p w14:paraId="14BAECA3" w14:textId="77777777" w:rsidR="007914AE" w:rsidRDefault="007914AE" w:rsidP="00570BCC">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6214EF80" w14:textId="77777777" w:rsidR="007914AE" w:rsidRDefault="007914AE" w:rsidP="00570BCC">
      <w:pPr>
        <w:spacing w:after="0" w:line="360" w:lineRule="auto"/>
        <w:rPr>
          <w:rFonts w:ascii="Times New Roman" w:hAnsi="Times New Roman" w:cs="Times New Roman"/>
          <w:sz w:val="24"/>
          <w:szCs w:val="24"/>
          <w:u w:val="single"/>
        </w:rPr>
      </w:pPr>
    </w:p>
    <w:p w14:paraId="5834DA83" w14:textId="79A4CE6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may agree to accept email and facsimile transmission of documents.  The Presiding Officer will not accept email transmissions without prior authorization.  </w:t>
      </w:r>
      <w:r w:rsidR="00F8490E" w:rsidRPr="00F8490E">
        <w:rPr>
          <w:rFonts w:ascii="Times New Roman" w:hAnsi="Times New Roman" w:cs="Times New Roman"/>
          <w:sz w:val="24"/>
          <w:szCs w:val="24"/>
        </w:rPr>
        <w:t>Email communications received that are inconsistent with these instructions may not be considered by the undersigned Presiding Officer.</w:t>
      </w:r>
      <w:r w:rsidR="00F8490E">
        <w:rPr>
          <w:rFonts w:ascii="Times New Roman" w:hAnsi="Times New Roman" w:cs="Times New Roman"/>
          <w:sz w:val="24"/>
          <w:szCs w:val="24"/>
        </w:rPr>
        <w:t xml:space="preserve">  </w:t>
      </w:r>
      <w:r>
        <w:rPr>
          <w:rFonts w:ascii="Times New Roman" w:hAnsi="Times New Roman" w:cs="Times New Roman"/>
          <w:sz w:val="24"/>
          <w:szCs w:val="24"/>
        </w:rPr>
        <w:t>The Presiding Officer will not accept facsimile transmissions greater than ten pages in length without prior authorization.  If the Parties have any questions, they may call the office of the Presiding Officer at (412) 565-3550.</w:t>
      </w:r>
    </w:p>
    <w:p w14:paraId="7EAFCBB2" w14:textId="77777777" w:rsidR="00FC5A94" w:rsidRDefault="00FC5A94" w:rsidP="00570BCC">
      <w:pPr>
        <w:spacing w:after="0" w:line="360" w:lineRule="auto"/>
        <w:rPr>
          <w:rFonts w:ascii="Times New Roman" w:hAnsi="Times New Roman" w:cs="Times New Roman"/>
          <w:sz w:val="24"/>
          <w:szCs w:val="24"/>
        </w:rPr>
      </w:pPr>
    </w:p>
    <w:p w14:paraId="39267263" w14:textId="77777777" w:rsidR="007914AE" w:rsidRDefault="007914AE" w:rsidP="00570BCC">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14:paraId="12FF0A39" w14:textId="77777777" w:rsidR="007914AE" w:rsidRDefault="007914AE" w:rsidP="00570BCC">
      <w:pPr>
        <w:spacing w:after="0" w:line="360" w:lineRule="auto"/>
        <w:rPr>
          <w:rFonts w:ascii="Times New Roman" w:hAnsi="Times New Roman" w:cs="Times New Roman"/>
          <w:sz w:val="24"/>
          <w:szCs w:val="24"/>
        </w:rPr>
      </w:pPr>
    </w:p>
    <w:p w14:paraId="5D37E068" w14:textId="02415AF6"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Pa.</w:t>
      </w:r>
      <w:r w:rsidR="00577C9B">
        <w:rPr>
          <w:rFonts w:ascii="Times New Roman" w:hAnsi="Times New Roman" w:cs="Times New Roman"/>
          <w:sz w:val="24"/>
          <w:szCs w:val="24"/>
        </w:rPr>
        <w:t xml:space="preserve"> </w:t>
      </w:r>
      <w:r>
        <w:rPr>
          <w:rFonts w:ascii="Times New Roman" w:hAnsi="Times New Roman" w:cs="Times New Roman"/>
          <w:sz w:val="24"/>
          <w:szCs w:val="24"/>
        </w:rPr>
        <w:t>Code § 5.322.  If this process fails, the Parties have recourse to the Commission’s procedures for formal discovery, as herein modified.  52 Pa.</w:t>
      </w:r>
      <w:r w:rsidR="00577C9B">
        <w:rPr>
          <w:rFonts w:ascii="Times New Roman" w:hAnsi="Times New Roman" w:cs="Times New Roman"/>
          <w:sz w:val="24"/>
          <w:szCs w:val="24"/>
        </w:rPr>
        <w:t xml:space="preserve"> </w:t>
      </w:r>
      <w:r>
        <w:rPr>
          <w:rFonts w:ascii="Times New Roman" w:hAnsi="Times New Roman" w:cs="Times New Roman"/>
          <w:sz w:val="24"/>
          <w:szCs w:val="24"/>
        </w:rPr>
        <w:t xml:space="preserve">Code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43A8DC5C" w14:textId="77777777" w:rsidR="007914AE" w:rsidRDefault="007914AE" w:rsidP="00570BCC">
      <w:pPr>
        <w:spacing w:after="0" w:line="360" w:lineRule="auto"/>
        <w:rPr>
          <w:rFonts w:ascii="Times New Roman" w:hAnsi="Times New Roman" w:cs="Times New Roman"/>
          <w:sz w:val="24"/>
          <w:szCs w:val="24"/>
        </w:rPr>
      </w:pPr>
    </w:p>
    <w:p w14:paraId="401A8273" w14:textId="7777777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540B4520" w14:textId="77777777" w:rsidR="007914AE" w:rsidRDefault="007914AE" w:rsidP="00570BCC">
      <w:pPr>
        <w:tabs>
          <w:tab w:val="center" w:pos="4680"/>
          <w:tab w:val="right" w:pos="9360"/>
        </w:tabs>
        <w:spacing w:after="0" w:line="360" w:lineRule="auto"/>
        <w:rPr>
          <w:rFonts w:ascii="Times New Roman" w:hAnsi="Times New Roman" w:cs="Times New Roman"/>
          <w:sz w:val="24"/>
          <w:szCs w:val="24"/>
        </w:rPr>
      </w:pPr>
    </w:p>
    <w:p w14:paraId="4F67C42D" w14:textId="204B428C" w:rsidR="007914AE" w:rsidRDefault="007914AE" w:rsidP="00570BCC">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The Parties are reminded it is the Commission’s policy to encourage settlements.  52 Pa.</w:t>
      </w:r>
      <w:r w:rsidR="00577C9B">
        <w:rPr>
          <w:rFonts w:ascii="Times New Roman" w:hAnsi="Times New Roman" w:cs="Times New Roman"/>
          <w:sz w:val="24"/>
          <w:szCs w:val="24"/>
        </w:rPr>
        <w:t xml:space="preserve"> </w:t>
      </w:r>
      <w:r>
        <w:rPr>
          <w:rFonts w:ascii="Times New Roman" w:hAnsi="Times New Roman" w:cs="Times New Roman"/>
          <w:sz w:val="24"/>
          <w:szCs w:val="24"/>
        </w:rPr>
        <w:t xml:space="preserve">Code § 5.231(a).  The Parties are strongly urged to seriously explore this possibility.  The Settlement Judge Procedure is also available upon consent of the Parties.  </w:t>
      </w:r>
    </w:p>
    <w:p w14:paraId="5ADDCD3C" w14:textId="77777777" w:rsidR="007914AE" w:rsidRDefault="007914AE" w:rsidP="00570BCC">
      <w:pPr>
        <w:tabs>
          <w:tab w:val="center" w:pos="4680"/>
          <w:tab w:val="right" w:pos="9360"/>
        </w:tabs>
        <w:spacing w:after="0" w:line="360" w:lineRule="auto"/>
        <w:rPr>
          <w:rFonts w:ascii="Times New Roman" w:hAnsi="Times New Roman" w:cs="Times New Roman"/>
          <w:sz w:val="24"/>
          <w:szCs w:val="24"/>
        </w:rPr>
      </w:pPr>
    </w:p>
    <w:p w14:paraId="0A175D4D" w14:textId="0244AAAA" w:rsidR="007914AE" w:rsidRDefault="007914AE" w:rsidP="00570BCC">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If settlement is not feasible, the Parties are encouraged to stipulate to any matters they reasonably can in order to expedite this proceeding, lessen the burden of time and expenses in litigation on all Parties and conserve administrative hearing resources.  52 Pa.</w:t>
      </w:r>
      <w:r w:rsidR="00577C9B">
        <w:rPr>
          <w:rFonts w:ascii="Times New Roman" w:hAnsi="Times New Roman" w:cs="Times New Roman"/>
          <w:sz w:val="24"/>
          <w:szCs w:val="24"/>
        </w:rPr>
        <w:t xml:space="preserve"> </w:t>
      </w:r>
      <w:r>
        <w:rPr>
          <w:rFonts w:ascii="Times New Roman" w:hAnsi="Times New Roman" w:cs="Times New Roman"/>
          <w:sz w:val="24"/>
          <w:szCs w:val="24"/>
        </w:rPr>
        <w:t>Code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3E817C78" w14:textId="77777777" w:rsidR="000E359A" w:rsidRDefault="000E359A" w:rsidP="00570BCC">
      <w:pPr>
        <w:tabs>
          <w:tab w:val="center" w:pos="4680"/>
          <w:tab w:val="right" w:pos="9360"/>
        </w:tabs>
        <w:spacing w:after="0" w:line="360" w:lineRule="auto"/>
        <w:rPr>
          <w:rFonts w:ascii="Times New Roman" w:hAnsi="Times New Roman" w:cs="Times New Roman"/>
          <w:sz w:val="24"/>
          <w:szCs w:val="24"/>
          <w:u w:val="single"/>
        </w:rPr>
      </w:pPr>
    </w:p>
    <w:p w14:paraId="4252C3EC" w14:textId="77777777" w:rsidR="00D7336E" w:rsidRDefault="00D7336E">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23003245" w14:textId="15C1AE92"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14:paraId="59953FC8" w14:textId="77777777"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p>
    <w:p w14:paraId="4DBCB6C5" w14:textId="1F53EFE9" w:rsidR="007914AE" w:rsidRDefault="007914AE" w:rsidP="00570BC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The Commission’s regulations (52 Pa.</w:t>
      </w:r>
      <w:r w:rsidR="00577C9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Code § 5.423) specifically provide for the protection of “confidential” information in order to ensure that adequate procedural safeguards are put in place to make certain that sensitive information is not improperly disclosed to the </w:t>
      </w:r>
    </w:p>
    <w:p w14:paraId="5BBC789C" w14:textId="77777777" w:rsidR="007914AE" w:rsidRDefault="007914AE" w:rsidP="00570BC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14:paraId="686BD8BA" w14:textId="77777777" w:rsidR="007914AE" w:rsidRDefault="007914AE" w:rsidP="00570BC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0C665288" w14:textId="77777777"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p>
    <w:p w14:paraId="4C78E1A7" w14:textId="77777777"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5475B0FD"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4213B446" w14:textId="7227814E"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intending to subpoena a witness for the hearing is directed to review the procedures established in 52 Pa.</w:t>
      </w:r>
      <w:r w:rsidR="00577C9B">
        <w:rPr>
          <w:rFonts w:ascii="Times New Roman" w:hAnsi="Times New Roman" w:cs="Times New Roman"/>
          <w:sz w:val="24"/>
          <w:szCs w:val="24"/>
        </w:rPr>
        <w:t xml:space="preserve"> </w:t>
      </w:r>
      <w:r>
        <w:rPr>
          <w:rFonts w:ascii="Times New Roman" w:hAnsi="Times New Roman" w:cs="Times New Roman"/>
          <w:sz w:val="24"/>
          <w:szCs w:val="24"/>
        </w:rPr>
        <w:t>Code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08F7BD85" w14:textId="77777777" w:rsidR="007914AE" w:rsidRDefault="007914AE" w:rsidP="00570BCC">
      <w:pPr>
        <w:tabs>
          <w:tab w:val="center" w:pos="4680"/>
          <w:tab w:val="right" w:pos="9360"/>
        </w:tabs>
        <w:spacing w:after="0" w:line="360" w:lineRule="auto"/>
        <w:rPr>
          <w:rFonts w:ascii="Times New Roman" w:hAnsi="Times New Roman" w:cs="Times New Roman"/>
          <w:sz w:val="24"/>
          <w:szCs w:val="24"/>
        </w:rPr>
      </w:pPr>
    </w:p>
    <w:p w14:paraId="232E53DC" w14:textId="77777777" w:rsidR="007914AE" w:rsidRDefault="007914AE" w:rsidP="00570BCC">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4353EFC5" w14:textId="77777777" w:rsidR="007914AE" w:rsidRDefault="007914AE" w:rsidP="00A164C1">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5194CEBA" w14:textId="5121594C" w:rsidR="00A164C1" w:rsidRPr="00A164C1" w:rsidRDefault="00A164C1" w:rsidP="00A164C1">
      <w:pPr>
        <w:spacing w:after="0" w:line="360" w:lineRule="auto"/>
        <w:ind w:firstLine="1440"/>
        <w:rPr>
          <w:rFonts w:ascii="Times New Roman" w:eastAsia="Calibri" w:hAnsi="Times New Roman" w:cs="Times New Roman"/>
          <w:sz w:val="24"/>
          <w:szCs w:val="24"/>
        </w:rPr>
      </w:pPr>
      <w:r w:rsidRPr="00A164C1">
        <w:rPr>
          <w:rFonts w:ascii="Times New Roman" w:eastAsia="Calibri" w:hAnsi="Times New Roman" w:cs="Times New Roman"/>
          <w:sz w:val="24"/>
          <w:szCs w:val="24"/>
        </w:rPr>
        <w:t xml:space="preserve">If you intend to present any documents or exhibits for my consideration at the hearing, including any documents or exhibits into evidence or have a witness refer to any material of any kind, document or proposed exhibit, you must send three (3) copies of each document to </w:t>
      </w:r>
      <w:r>
        <w:rPr>
          <w:rFonts w:ascii="Times New Roman" w:eastAsia="Calibri" w:hAnsi="Times New Roman" w:cs="Times New Roman"/>
          <w:sz w:val="24"/>
          <w:szCs w:val="24"/>
        </w:rPr>
        <w:t xml:space="preserve">the </w:t>
      </w:r>
      <w:r w:rsidRPr="00A164C1">
        <w:rPr>
          <w:rFonts w:ascii="Times New Roman" w:eastAsia="Calibri" w:hAnsi="Times New Roman" w:cs="Times New Roman"/>
          <w:sz w:val="24"/>
          <w:szCs w:val="24"/>
        </w:rPr>
        <w:t xml:space="preserve">undersigned Presiding Officer, and one (1) copy of each document to every other party in this case.  If the opposing party is represented by counsel, the copies shall be sent to legal counsel.  Proposed exhibits should be properly pre-marked for identification.  Your documents or exhibits must be received by me and every other party seven (7) days before the scheduled hearing.  Be sure that you serve me directly with a copy of any document that you file in this proceeding at the time of its filing.  If you send me any correspondence or document, you </w:t>
      </w:r>
      <w:r w:rsidRPr="00A164C1">
        <w:rPr>
          <w:rFonts w:ascii="Times New Roman" w:eastAsia="Calibri" w:hAnsi="Times New Roman" w:cs="Times New Roman"/>
          <w:sz w:val="24"/>
          <w:szCs w:val="24"/>
        </w:rPr>
        <w:lastRenderedPageBreak/>
        <w:t>must also send a copy of that correspondence or document to every other party.  For your convenience, a copy of the Commission’s current service list of all parties to this proceeding is enclosed with this Order.</w:t>
      </w:r>
    </w:p>
    <w:p w14:paraId="68E63219"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621CD713" w14:textId="61286C08" w:rsidR="007914AE" w:rsidRDefault="007914AE" w:rsidP="00570BC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0773E69F" w14:textId="77777777" w:rsidR="007914AE" w:rsidRDefault="007914AE" w:rsidP="00570BCC">
      <w:pPr>
        <w:spacing w:after="0" w:line="360" w:lineRule="auto"/>
        <w:ind w:firstLine="1440"/>
        <w:rPr>
          <w:rFonts w:ascii="Times New Roman" w:hAnsi="Times New Roman" w:cs="Times New Roman"/>
          <w:sz w:val="24"/>
          <w:szCs w:val="24"/>
        </w:rPr>
      </w:pPr>
    </w:p>
    <w:p w14:paraId="046318C3" w14:textId="77777777" w:rsidR="007914AE" w:rsidRDefault="007914AE" w:rsidP="00570BC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68B9B0C0"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36BEB3A1"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14:paraId="4CFE0752"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486BBAD7" w14:textId="170D5156" w:rsidR="007914AE" w:rsidRDefault="007914AE" w:rsidP="00570BCC">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r w:rsidR="00F86394">
        <w:rPr>
          <w:rFonts w:ascii="Times New Roman" w:hAnsi="Times New Roman" w:cs="Times New Roman"/>
          <w:sz w:val="24"/>
          <w:szCs w:val="24"/>
        </w:rPr>
        <w:t xml:space="preserve"> A prehearing conference </w:t>
      </w:r>
      <w:r w:rsidR="00F86394">
        <w:rPr>
          <w:rFonts w:ascii="Times New Roman" w:hAnsi="Times New Roman" w:cs="Times New Roman"/>
          <w:sz w:val="24"/>
          <w:szCs w:val="24"/>
        </w:rPr>
        <w:lastRenderedPageBreak/>
        <w:t xml:space="preserve">may also be scheduled by me, regardless of whether any Party requests one and regardless of whether the Parties agree to one.  </w:t>
      </w:r>
    </w:p>
    <w:p w14:paraId="76CEC4B9" w14:textId="77777777" w:rsidR="00F86394" w:rsidRDefault="00F86394" w:rsidP="00570BCC">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p>
    <w:p w14:paraId="5841F276" w14:textId="77777777" w:rsidR="007914AE" w:rsidRDefault="007914AE" w:rsidP="00570BCC">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14:paraId="74FF7DCB" w14:textId="77777777" w:rsidR="007914AE" w:rsidRDefault="007914AE" w:rsidP="00570BCC">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0889C84A" w14:textId="77777777" w:rsidR="007914AE" w:rsidRDefault="007914AE" w:rsidP="00570BCC">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14:paraId="28D575F5" w14:textId="77777777" w:rsidR="007914AE" w:rsidRDefault="007914AE" w:rsidP="00570BCC">
      <w:pPr>
        <w:tabs>
          <w:tab w:val="center" w:pos="4680"/>
          <w:tab w:val="right" w:pos="9360"/>
        </w:tabs>
        <w:spacing w:after="0" w:line="360" w:lineRule="auto"/>
        <w:rPr>
          <w:rFonts w:ascii="Times New Roman" w:hAnsi="Times New Roman" w:cs="Times New Roman"/>
          <w:spacing w:val="-3"/>
          <w:sz w:val="24"/>
          <w:szCs w:val="24"/>
        </w:rPr>
      </w:pPr>
    </w:p>
    <w:p w14:paraId="46B11DDC" w14:textId="77777777" w:rsidR="007914AE" w:rsidRDefault="007914AE" w:rsidP="00570BCC">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73F84594" w14:textId="6ABB57B4" w:rsidR="00027C58" w:rsidRPr="00027C58" w:rsidRDefault="007914AE"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577C9B">
        <w:rPr>
          <w:rFonts w:ascii="Times New Roman" w:eastAsia="Times New Roman" w:hAnsi="Times New Roman" w:cs="Times New Roman"/>
          <w:color w:val="000000"/>
          <w:sz w:val="24"/>
          <w:szCs w:val="24"/>
        </w:rPr>
        <w:t xml:space="preserve">Date:  </w:t>
      </w:r>
      <w:r w:rsidR="00577C9B">
        <w:rPr>
          <w:rFonts w:ascii="Times New Roman" w:eastAsia="Times New Roman" w:hAnsi="Times New Roman" w:cs="Times New Roman"/>
          <w:color w:val="000000"/>
          <w:sz w:val="24"/>
          <w:szCs w:val="24"/>
          <w:u w:val="single"/>
        </w:rPr>
        <w:t>June 20, 2019</w:t>
      </w:r>
      <w:r w:rsidR="00FD1B35">
        <w:rPr>
          <w:rFonts w:ascii="Times New Roman" w:eastAsia="Times New Roman" w:hAnsi="Times New Roman" w:cs="Times New Roman"/>
          <w:color w:val="000000"/>
          <w:sz w:val="24"/>
          <w:szCs w:val="24"/>
        </w:rPr>
        <w:tab/>
      </w:r>
      <w:r w:rsidR="00385E6E">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027C58" w:rsidRPr="00027C58">
        <w:rPr>
          <w:rFonts w:ascii="Times New Roman" w:eastAsia="Times New Roman" w:hAnsi="Times New Roman" w:cs="Times New Roman"/>
          <w:sz w:val="24"/>
          <w:szCs w:val="24"/>
          <w:u w:val="single"/>
        </w:rPr>
        <w:tab/>
      </w:r>
      <w:r w:rsidR="00027C58" w:rsidRPr="00027C58">
        <w:rPr>
          <w:rFonts w:ascii="Times New Roman" w:eastAsia="Times New Roman" w:hAnsi="Times New Roman" w:cs="Times New Roman"/>
          <w:sz w:val="24"/>
          <w:szCs w:val="24"/>
          <w:u w:val="single"/>
        </w:rPr>
        <w:tab/>
        <w:t>/s</w:t>
      </w:r>
      <w:r w:rsidR="00235B18">
        <w:rPr>
          <w:rFonts w:ascii="Times New Roman" w:eastAsia="Times New Roman" w:hAnsi="Times New Roman" w:cs="Times New Roman"/>
          <w:sz w:val="24"/>
          <w:szCs w:val="24"/>
          <w:u w:val="single"/>
        </w:rPr>
        <w:t>/</w:t>
      </w:r>
      <w:r w:rsidR="00027C58" w:rsidRPr="00027C58">
        <w:rPr>
          <w:rFonts w:ascii="Times New Roman" w:eastAsia="Times New Roman" w:hAnsi="Times New Roman" w:cs="Times New Roman"/>
          <w:sz w:val="24"/>
          <w:szCs w:val="24"/>
          <w:u w:val="single"/>
        </w:rPr>
        <w:tab/>
      </w:r>
      <w:r w:rsidR="00027C58" w:rsidRPr="00027C58">
        <w:rPr>
          <w:rFonts w:ascii="Times New Roman" w:eastAsia="Times New Roman" w:hAnsi="Times New Roman" w:cs="Times New Roman"/>
          <w:sz w:val="24"/>
          <w:szCs w:val="24"/>
          <w:u w:val="single"/>
        </w:rPr>
        <w:tab/>
      </w:r>
      <w:r w:rsidR="00027C58" w:rsidRPr="00027C58">
        <w:rPr>
          <w:rFonts w:ascii="Times New Roman" w:eastAsia="Times New Roman" w:hAnsi="Times New Roman" w:cs="Times New Roman"/>
          <w:sz w:val="24"/>
          <w:szCs w:val="24"/>
          <w:u w:val="single"/>
        </w:rPr>
        <w:tab/>
      </w:r>
    </w:p>
    <w:p w14:paraId="1692354E" w14:textId="77777777" w:rsidR="00027C58" w:rsidRPr="00027C58" w:rsidRDefault="00027C58"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t>Emily I. DeVoe</w:t>
      </w:r>
    </w:p>
    <w:p w14:paraId="14A6EFB0" w14:textId="10CE9586" w:rsidR="00577C9B" w:rsidRDefault="00F34347"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Administrative Law Judge </w:t>
      </w:r>
    </w:p>
    <w:p w14:paraId="604AEC3A" w14:textId="77777777" w:rsidR="00577C9B" w:rsidRDefault="00577C9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38B25309" w14:textId="77777777" w:rsidR="00577C9B" w:rsidRDefault="00577C9B" w:rsidP="00577C9B">
      <w:pPr>
        <w:spacing w:line="240" w:lineRule="auto"/>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C-2019-3009312 - STEPHEN BARCLAY v. WEST PENN POWER COMPANY</w:t>
      </w:r>
    </w:p>
    <w:p w14:paraId="2C2842BC" w14:textId="77777777" w:rsidR="00577C9B" w:rsidRDefault="00577C9B" w:rsidP="00577C9B">
      <w:pPr>
        <w:spacing w:line="240" w:lineRule="auto"/>
        <w:contextualSpacing/>
        <w:rPr>
          <w:rFonts w:ascii="Microsoft Sans Serif" w:eastAsia="Microsoft Sans Serif" w:hAnsi="Microsoft Sans Serif" w:cs="Microsoft Sans Serif"/>
          <w:b/>
          <w:sz w:val="24"/>
          <w:u w:val="single"/>
        </w:rPr>
      </w:pPr>
    </w:p>
    <w:p w14:paraId="1F94DE32" w14:textId="77777777" w:rsidR="00577C9B" w:rsidRDefault="00577C9B" w:rsidP="00577C9B">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STEPHEN BARCLAY</w:t>
      </w:r>
    </w:p>
    <w:p w14:paraId="2D1CEAF9" w14:textId="77777777" w:rsidR="00577C9B" w:rsidRDefault="00577C9B" w:rsidP="00577C9B">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1000 DALE ROAD</w:t>
      </w:r>
    </w:p>
    <w:p w14:paraId="496F1EE2" w14:textId="77777777" w:rsidR="00577C9B" w:rsidRDefault="00577C9B" w:rsidP="00577C9B">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FINLEYVILLE PA  15332</w:t>
      </w:r>
    </w:p>
    <w:p w14:paraId="4700A86E" w14:textId="77777777" w:rsidR="00577C9B" w:rsidRDefault="00577C9B" w:rsidP="00577C9B">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412.401.6646</w:t>
      </w:r>
    </w:p>
    <w:p w14:paraId="7F4A661D" w14:textId="77777777" w:rsidR="00577C9B" w:rsidRDefault="00577C9B" w:rsidP="00577C9B">
      <w:pPr>
        <w:spacing w:line="240" w:lineRule="auto"/>
        <w:contextualSpacing/>
        <w:rPr>
          <w:rFonts w:ascii="Microsoft Sans Serif" w:eastAsiaTheme="minorEastAsia"/>
          <w:b/>
          <w:i/>
          <w:sz w:val="24"/>
          <w:u w:val="single"/>
        </w:rPr>
      </w:pPr>
      <w:r>
        <w:rPr>
          <w:rFonts w:ascii="Microsoft Sans Serif"/>
          <w:b/>
          <w:i/>
          <w:sz w:val="24"/>
          <w:u w:val="single"/>
        </w:rPr>
        <w:t>ACCEPTS E-SERVICE</w:t>
      </w:r>
    </w:p>
    <w:p w14:paraId="643C64CA" w14:textId="77777777" w:rsidR="00577C9B" w:rsidRDefault="00577C9B" w:rsidP="00577C9B">
      <w:pPr>
        <w:spacing w:line="240" w:lineRule="auto"/>
        <w:contextualSpacing/>
        <w:rPr>
          <w:rFonts w:ascii="Microsoft Sans Serif" w:eastAsia="Microsoft Sans Serif" w:hAnsi="Microsoft Sans Serif" w:cs="Microsoft Sans Serif"/>
          <w:sz w:val="24"/>
        </w:rPr>
      </w:pPr>
    </w:p>
    <w:p w14:paraId="7BF375C4" w14:textId="77777777" w:rsidR="00577C9B" w:rsidRDefault="00577C9B" w:rsidP="00577C9B">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45F9DEFB" w14:textId="77777777" w:rsidR="00577C9B" w:rsidRDefault="00577C9B" w:rsidP="00577C9B">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w:t>
      </w:r>
    </w:p>
    <w:p w14:paraId="1DEC29EA" w14:textId="77777777" w:rsidR="00577C9B" w:rsidRDefault="00577C9B" w:rsidP="00577C9B">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14:paraId="0810AA9C" w14:textId="77777777" w:rsidR="00577C9B" w:rsidRDefault="00577C9B" w:rsidP="00577C9B">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026DE9C8" w14:textId="77777777" w:rsidR="00577C9B" w:rsidRDefault="00577C9B" w:rsidP="00577C9B">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19612-6001</w:t>
      </w:r>
    </w:p>
    <w:p w14:paraId="4DAE5F98" w14:textId="77777777" w:rsidR="00577C9B" w:rsidRDefault="00577C9B" w:rsidP="00577C9B">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610.921.6658</w:t>
      </w:r>
    </w:p>
    <w:p w14:paraId="35961E11" w14:textId="77777777" w:rsidR="00577C9B" w:rsidRDefault="00577C9B" w:rsidP="00577C9B">
      <w:pPr>
        <w:spacing w:line="240" w:lineRule="auto"/>
        <w:contextualSpacing/>
        <w:rPr>
          <w:rFonts w:ascii="Microsoft Sans Serif" w:eastAsiaTheme="minorEastAsia"/>
          <w:b/>
          <w:i/>
          <w:sz w:val="24"/>
          <w:u w:val="single"/>
        </w:rPr>
      </w:pPr>
      <w:r>
        <w:rPr>
          <w:rFonts w:ascii="Microsoft Sans Serif"/>
          <w:b/>
          <w:i/>
          <w:sz w:val="24"/>
          <w:u w:val="single"/>
        </w:rPr>
        <w:t>ACCEPTS E-SERVICE</w:t>
      </w:r>
    </w:p>
    <w:p w14:paraId="5B0C4678" w14:textId="77777777" w:rsidR="00577C9B" w:rsidRDefault="00577C9B" w:rsidP="00577C9B"/>
    <w:p w14:paraId="00F850B3" w14:textId="77777777" w:rsidR="00577C9B" w:rsidRDefault="00577C9B" w:rsidP="00577C9B"/>
    <w:p w14:paraId="69EEFF8C" w14:textId="77777777" w:rsidR="007914AE" w:rsidRDefault="007914AE"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0" w:name="_GoBack"/>
      <w:bookmarkEnd w:id="0"/>
    </w:p>
    <w:sectPr w:rsidR="007914AE" w:rsidSect="000E359A">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017BA" w14:textId="77777777" w:rsidR="000A54CE" w:rsidRDefault="000A54CE" w:rsidP="005052D8">
      <w:pPr>
        <w:spacing w:after="0" w:line="240" w:lineRule="auto"/>
      </w:pPr>
      <w:r>
        <w:separator/>
      </w:r>
    </w:p>
  </w:endnote>
  <w:endnote w:type="continuationSeparator" w:id="0">
    <w:p w14:paraId="1896CDAE" w14:textId="77777777" w:rsidR="000A54CE" w:rsidRDefault="000A54CE" w:rsidP="0050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227933"/>
      <w:docPartObj>
        <w:docPartGallery w:val="Page Numbers (Bottom of Page)"/>
        <w:docPartUnique/>
      </w:docPartObj>
    </w:sdtPr>
    <w:sdtEndPr>
      <w:rPr>
        <w:noProof/>
      </w:rPr>
    </w:sdtEndPr>
    <w:sdtContent>
      <w:p w14:paraId="1482AD30" w14:textId="0D7A8156" w:rsidR="000E359A" w:rsidRDefault="000E359A">
        <w:pPr>
          <w:pStyle w:val="Footer"/>
          <w:jc w:val="center"/>
        </w:pPr>
        <w:r w:rsidRPr="000E359A">
          <w:rPr>
            <w:rFonts w:ascii="Times New Roman" w:hAnsi="Times New Roman" w:cs="Times New Roman"/>
            <w:sz w:val="20"/>
            <w:szCs w:val="20"/>
          </w:rPr>
          <w:fldChar w:fldCharType="begin"/>
        </w:r>
        <w:r w:rsidRPr="000E359A">
          <w:rPr>
            <w:rFonts w:ascii="Times New Roman" w:hAnsi="Times New Roman" w:cs="Times New Roman"/>
            <w:sz w:val="20"/>
            <w:szCs w:val="20"/>
          </w:rPr>
          <w:instrText xml:space="preserve"> PAGE   \* MERGEFORMAT </w:instrText>
        </w:r>
        <w:r w:rsidRPr="000E359A">
          <w:rPr>
            <w:rFonts w:ascii="Times New Roman" w:hAnsi="Times New Roman" w:cs="Times New Roman"/>
            <w:sz w:val="20"/>
            <w:szCs w:val="20"/>
          </w:rPr>
          <w:fldChar w:fldCharType="separate"/>
        </w:r>
        <w:r w:rsidRPr="000E359A">
          <w:rPr>
            <w:rFonts w:ascii="Times New Roman" w:hAnsi="Times New Roman" w:cs="Times New Roman"/>
            <w:noProof/>
            <w:sz w:val="20"/>
            <w:szCs w:val="20"/>
          </w:rPr>
          <w:t>2</w:t>
        </w:r>
        <w:r w:rsidRPr="000E359A">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F1798" w14:textId="77777777" w:rsidR="000A54CE" w:rsidRDefault="000A54CE" w:rsidP="005052D8">
      <w:pPr>
        <w:spacing w:after="0" w:line="240" w:lineRule="auto"/>
      </w:pPr>
      <w:r>
        <w:separator/>
      </w:r>
    </w:p>
  </w:footnote>
  <w:footnote w:type="continuationSeparator" w:id="0">
    <w:p w14:paraId="5BDE60F1" w14:textId="77777777" w:rsidR="000A54CE" w:rsidRDefault="000A54CE" w:rsidP="00505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AE"/>
    <w:rsid w:val="00012204"/>
    <w:rsid w:val="00013824"/>
    <w:rsid w:val="00027C58"/>
    <w:rsid w:val="00070773"/>
    <w:rsid w:val="000A54CE"/>
    <w:rsid w:val="000A6376"/>
    <w:rsid w:val="000B72B9"/>
    <w:rsid w:val="000E359A"/>
    <w:rsid w:val="00107F0E"/>
    <w:rsid w:val="00114531"/>
    <w:rsid w:val="00120E9B"/>
    <w:rsid w:val="001648E4"/>
    <w:rsid w:val="00166894"/>
    <w:rsid w:val="0019286E"/>
    <w:rsid w:val="001E4979"/>
    <w:rsid w:val="00200366"/>
    <w:rsid w:val="002039B1"/>
    <w:rsid w:val="00235B18"/>
    <w:rsid w:val="00292ACD"/>
    <w:rsid w:val="002C0D20"/>
    <w:rsid w:val="00305717"/>
    <w:rsid w:val="00316703"/>
    <w:rsid w:val="00337C88"/>
    <w:rsid w:val="00385E6E"/>
    <w:rsid w:val="0042589E"/>
    <w:rsid w:val="00463141"/>
    <w:rsid w:val="004664A2"/>
    <w:rsid w:val="004C0CF3"/>
    <w:rsid w:val="004C6DC9"/>
    <w:rsid w:val="004C6F3A"/>
    <w:rsid w:val="00503C6E"/>
    <w:rsid w:val="005052D8"/>
    <w:rsid w:val="00533CFB"/>
    <w:rsid w:val="0053402C"/>
    <w:rsid w:val="00570BCC"/>
    <w:rsid w:val="00577C9B"/>
    <w:rsid w:val="005E3BF2"/>
    <w:rsid w:val="00627160"/>
    <w:rsid w:val="00645B5F"/>
    <w:rsid w:val="00685FBE"/>
    <w:rsid w:val="006A7501"/>
    <w:rsid w:val="006B1613"/>
    <w:rsid w:val="006F36FD"/>
    <w:rsid w:val="007206B0"/>
    <w:rsid w:val="00726285"/>
    <w:rsid w:val="007456B2"/>
    <w:rsid w:val="007914AE"/>
    <w:rsid w:val="007B5C79"/>
    <w:rsid w:val="007B69FB"/>
    <w:rsid w:val="007C42E2"/>
    <w:rsid w:val="007C7FD6"/>
    <w:rsid w:val="008112F6"/>
    <w:rsid w:val="00816DB8"/>
    <w:rsid w:val="008258CB"/>
    <w:rsid w:val="008424A0"/>
    <w:rsid w:val="008501DB"/>
    <w:rsid w:val="008A5276"/>
    <w:rsid w:val="008E4091"/>
    <w:rsid w:val="00947A2B"/>
    <w:rsid w:val="00947AD9"/>
    <w:rsid w:val="009722F0"/>
    <w:rsid w:val="00973F4E"/>
    <w:rsid w:val="00986559"/>
    <w:rsid w:val="009B01C3"/>
    <w:rsid w:val="00A164C1"/>
    <w:rsid w:val="00A434C6"/>
    <w:rsid w:val="00A8406F"/>
    <w:rsid w:val="00AC62BB"/>
    <w:rsid w:val="00B33A01"/>
    <w:rsid w:val="00B424D4"/>
    <w:rsid w:val="00BC4FBE"/>
    <w:rsid w:val="00BE05A9"/>
    <w:rsid w:val="00C100C9"/>
    <w:rsid w:val="00C25E2D"/>
    <w:rsid w:val="00C474BC"/>
    <w:rsid w:val="00CE6074"/>
    <w:rsid w:val="00D56960"/>
    <w:rsid w:val="00D7336E"/>
    <w:rsid w:val="00D87ACC"/>
    <w:rsid w:val="00DA147B"/>
    <w:rsid w:val="00DB0BE5"/>
    <w:rsid w:val="00DD02EA"/>
    <w:rsid w:val="00DE0142"/>
    <w:rsid w:val="00DE09D8"/>
    <w:rsid w:val="00E30E59"/>
    <w:rsid w:val="00E45139"/>
    <w:rsid w:val="00E70822"/>
    <w:rsid w:val="00E7166F"/>
    <w:rsid w:val="00ED5C19"/>
    <w:rsid w:val="00EE1BA1"/>
    <w:rsid w:val="00F33511"/>
    <w:rsid w:val="00F34347"/>
    <w:rsid w:val="00F8490E"/>
    <w:rsid w:val="00F86394"/>
    <w:rsid w:val="00FC5A94"/>
    <w:rsid w:val="00FD0E57"/>
    <w:rsid w:val="00FD1B35"/>
    <w:rsid w:val="00FD3F16"/>
    <w:rsid w:val="00FD73BE"/>
    <w:rsid w:val="00FE23BF"/>
    <w:rsid w:val="00FE3CA9"/>
    <w:rsid w:val="00FE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9AC3"/>
  <w15:chartTrackingRefBased/>
  <w15:docId w15:val="{29EE20EA-6E2D-43E3-8855-3333D48D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4AE"/>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0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2D8"/>
  </w:style>
  <w:style w:type="paragraph" w:styleId="Footer">
    <w:name w:val="footer"/>
    <w:basedOn w:val="Normal"/>
    <w:link w:val="FooterChar"/>
    <w:uiPriority w:val="99"/>
    <w:unhideWhenUsed/>
    <w:rsid w:val="0050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8044">
      <w:bodyDiv w:val="1"/>
      <w:marLeft w:val="0"/>
      <w:marRight w:val="0"/>
      <w:marTop w:val="0"/>
      <w:marBottom w:val="0"/>
      <w:divBdr>
        <w:top w:val="none" w:sz="0" w:space="0" w:color="auto"/>
        <w:left w:val="none" w:sz="0" w:space="0" w:color="auto"/>
        <w:bottom w:val="none" w:sz="0" w:space="0" w:color="auto"/>
        <w:right w:val="none" w:sz="0" w:space="0" w:color="auto"/>
      </w:divBdr>
    </w:div>
    <w:div w:id="1065298095">
      <w:bodyDiv w:val="1"/>
      <w:marLeft w:val="0"/>
      <w:marRight w:val="0"/>
      <w:marTop w:val="0"/>
      <w:marBottom w:val="0"/>
      <w:divBdr>
        <w:top w:val="none" w:sz="0" w:space="0" w:color="auto"/>
        <w:left w:val="none" w:sz="0" w:space="0" w:color="auto"/>
        <w:bottom w:val="none" w:sz="0" w:space="0" w:color="auto"/>
        <w:right w:val="none" w:sz="0" w:space="0" w:color="auto"/>
      </w:divBdr>
    </w:div>
    <w:div w:id="187426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1782</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Zrncic, Ashlee</cp:lastModifiedBy>
  <cp:revision>2</cp:revision>
  <cp:lastPrinted>2019-03-01T15:32:00Z</cp:lastPrinted>
  <dcterms:created xsi:type="dcterms:W3CDTF">2019-06-20T14:24:00Z</dcterms:created>
  <dcterms:modified xsi:type="dcterms:W3CDTF">2019-06-20T14:24:00Z</dcterms:modified>
</cp:coreProperties>
</file>