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027A" w14:textId="77777777" w:rsidR="00483731" w:rsidRPr="00EF0042" w:rsidRDefault="00483731" w:rsidP="00483731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512501947"/>
      <w:r w:rsidRPr="00EF0042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2E3EFB7" w14:textId="77777777" w:rsidR="00483731" w:rsidRPr="00EF0042" w:rsidRDefault="00483731" w:rsidP="0048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0042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5D7020D0" w14:textId="77777777" w:rsidR="00483731" w:rsidRPr="00EF0042" w:rsidRDefault="00483731" w:rsidP="0048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A7A388" w14:textId="77777777" w:rsidR="00483731" w:rsidRPr="00EF0042" w:rsidRDefault="00483731" w:rsidP="0048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95554" w14:textId="77777777" w:rsidR="00483731" w:rsidRPr="00EF0042" w:rsidRDefault="00483731" w:rsidP="0048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B1E7B" w14:textId="77777777" w:rsidR="00483731" w:rsidRPr="00771C72" w:rsidRDefault="00483731" w:rsidP="0048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Lewis B. Smith, Jr.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D1D198C" w14:textId="77777777" w:rsidR="00483731" w:rsidRPr="00771C72" w:rsidRDefault="00483731" w:rsidP="0048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C72"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>C-</w:t>
      </w:r>
      <w:r>
        <w:rPr>
          <w:rFonts w:ascii="Times New Roman" w:eastAsia="Times New Roman" w:hAnsi="Times New Roman" w:cs="Times New Roman"/>
          <w:sz w:val="24"/>
          <w:szCs w:val="24"/>
        </w:rPr>
        <w:t>2018-3000235</w:t>
      </w:r>
    </w:p>
    <w:p w14:paraId="0069C091" w14:textId="77777777" w:rsidR="00483731" w:rsidRPr="00771C72" w:rsidRDefault="00483731" w:rsidP="004837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C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0D30B2" w14:textId="77777777" w:rsidR="00483731" w:rsidRPr="00771C72" w:rsidRDefault="00483731" w:rsidP="00483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Metropolitan Edison Company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771C7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121B72" w14:textId="77777777" w:rsidR="00483731" w:rsidRPr="00771C72" w:rsidRDefault="00483731" w:rsidP="0048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6B3B32B" w14:textId="77777777" w:rsidR="00483731" w:rsidRPr="00EF0042" w:rsidRDefault="00483731" w:rsidP="0048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6ED286D" w14:textId="77777777" w:rsidR="00483731" w:rsidRPr="00EF0042" w:rsidRDefault="00483731" w:rsidP="004837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9B0322D" w14:textId="77777777" w:rsidR="00755163" w:rsidRPr="00755163" w:rsidRDefault="00483731" w:rsidP="00483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55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4334B317" w14:textId="5AB916E5" w:rsidR="00483731" w:rsidRPr="00EF0042" w:rsidRDefault="00483731" w:rsidP="00483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CLOSING EVIDENTIARY RECORD</w:t>
      </w:r>
    </w:p>
    <w:p w14:paraId="57C75CDC" w14:textId="77777777" w:rsidR="00483731" w:rsidRPr="00EF0042" w:rsidRDefault="00483731" w:rsidP="00483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AA2817E" w14:textId="774EA93E" w:rsidR="00755163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bookmarkStart w:id="1" w:name="_Hlk535993358"/>
      <w:r>
        <w:rPr>
          <w:rFonts w:ascii="Times New Roman" w:hAnsi="Times New Roman" w:cs="Times New Roman"/>
          <w:sz w:val="24"/>
          <w:szCs w:val="24"/>
        </w:rPr>
        <w:t>Lewis B. Smith, Jr.</w:t>
      </w:r>
      <w:r w:rsidRPr="00771C72">
        <w:rPr>
          <w:rFonts w:ascii="Times New Roman" w:hAnsi="Times New Roman" w:cs="Times New Roman"/>
          <w:sz w:val="24"/>
          <w:szCs w:val="24"/>
        </w:rPr>
        <w:t xml:space="preserve"> (Complainant)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1C72">
        <w:rPr>
          <w:rFonts w:ascii="Times New Roman" w:hAnsi="Times New Roman" w:cs="Times New Roman"/>
          <w:sz w:val="24"/>
          <w:szCs w:val="24"/>
        </w:rPr>
        <w:t xml:space="preserve"> filed a Formal Complaint (Complaint) with the Pennsylvania Public Utility Commission (Commission) against </w:t>
      </w:r>
      <w:r>
        <w:rPr>
          <w:rFonts w:ascii="Times New Roman" w:hAnsi="Times New Roman" w:cs="Times New Roman"/>
          <w:sz w:val="24"/>
          <w:szCs w:val="24"/>
        </w:rPr>
        <w:t xml:space="preserve">Metropolitan Edison Company </w:t>
      </w:r>
      <w:r w:rsidRPr="00771C72">
        <w:rPr>
          <w:rFonts w:ascii="Times New Roman" w:hAnsi="Times New Roman" w:cs="Times New Roman"/>
          <w:sz w:val="24"/>
          <w:szCs w:val="24"/>
        </w:rPr>
        <w:t xml:space="preserve">(Respondent) on </w:t>
      </w:r>
      <w:r>
        <w:rPr>
          <w:rFonts w:ascii="Times New Roman" w:hAnsi="Times New Roman" w:cs="Times New Roman"/>
          <w:sz w:val="24"/>
          <w:szCs w:val="24"/>
        </w:rPr>
        <w:t>February 16, 2018, averring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inter </w:t>
      </w:r>
      <w:r w:rsidRPr="00813160">
        <w:rPr>
          <w:rFonts w:ascii="Times New Roman" w:eastAsia="Calibri" w:hAnsi="Times New Roman" w:cs="Times New Roman"/>
          <w:i/>
          <w:sz w:val="24"/>
          <w:szCs w:val="24"/>
        </w:rPr>
        <w:t>alia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31C40">
        <w:rPr>
          <w:rFonts w:ascii="Times New Roman" w:eastAsia="Calibri" w:hAnsi="Times New Roman" w:cs="Times New Roman"/>
          <w:sz w:val="24"/>
          <w:szCs w:val="24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>ere are incorrect charges on his bill as he is being charged for “assessing and deploying smart meter technology” and that he does not have nor does he want a smart meter.  Complainant also averred he is a cancer patient, receives chemotherapy and radiation treatment, and objects to the installation of a smart meter in order to reduce his exposure to radiation.  Complainant further averred that smart meters are subject to outside hacking and the security of the device cannot be guaranteed.</w:t>
      </w:r>
    </w:p>
    <w:p w14:paraId="078A2508" w14:textId="51F622D1" w:rsidR="00483731" w:rsidRPr="00631C40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9BB55BB" w14:textId="77777777" w:rsidR="00483731" w:rsidRPr="00631C40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631C40">
        <w:rPr>
          <w:rFonts w:ascii="Times New Roman" w:eastAsia="Calibri" w:hAnsi="Times New Roman" w:cs="Times New Roman"/>
          <w:sz w:val="24"/>
          <w:szCs w:val="24"/>
        </w:rPr>
        <w:t xml:space="preserve">As relief, Complainant </w:t>
      </w:r>
      <w:r>
        <w:rPr>
          <w:rFonts w:ascii="Times New Roman" w:eastAsia="Calibri" w:hAnsi="Times New Roman" w:cs="Times New Roman"/>
          <w:sz w:val="24"/>
          <w:szCs w:val="24"/>
        </w:rPr>
        <w:t>requested that he be exempted from having a smart meter installed at his property and that the customer charges for “assessing and deploying smart meter technology” be removed from his bill.</w:t>
      </w:r>
      <w:r w:rsidRPr="00631C40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02D4DF1F" w14:textId="77777777" w:rsidR="00483731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3B80693A" w14:textId="7B194A7E" w:rsidR="00483731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March 26, 2018, </w:t>
      </w:r>
      <w:r w:rsidRPr="00823000">
        <w:rPr>
          <w:rFonts w:ascii="Times New Roman" w:eastAsia="Calibri" w:hAnsi="Times New Roman" w:cs="Times New Roman"/>
          <w:sz w:val="24"/>
          <w:szCs w:val="24"/>
        </w:rPr>
        <w:t>Respondent filed an Answer and New Matter to the Complaint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admitting it provides electric 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service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Complainant at 2782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Hunterstown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Hampton Road, New Oxford, Pennsylvania (</w:t>
      </w:r>
      <w:r w:rsidR="0075516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ervice </w:t>
      </w:r>
      <w:r w:rsidR="00755163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ocation), and averring, </w:t>
      </w:r>
      <w:r>
        <w:rPr>
          <w:rFonts w:ascii="Times New Roman" w:eastAsia="Calibri" w:hAnsi="Times New Roman" w:cs="Times New Roman"/>
          <w:i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Complainant refused the installation of a smart meter at his residence; Respondent is required </w:t>
      </w:r>
      <w:r w:rsidRPr="00823000">
        <w:rPr>
          <w:rFonts w:ascii="Times New Roman" w:eastAsia="Calibri" w:hAnsi="Times New Roman" w:cs="Times New Roman"/>
          <w:sz w:val="24"/>
          <w:szCs w:val="24"/>
        </w:rPr>
        <w:t>by Act 129</w:t>
      </w:r>
      <w:r>
        <w:rPr>
          <w:rFonts w:ascii="Times New Roman" w:eastAsia="Calibri" w:hAnsi="Times New Roman" w:cs="Times New Roman"/>
          <w:sz w:val="24"/>
          <w:szCs w:val="24"/>
        </w:rPr>
        <w:t xml:space="preserve"> of 2008</w:t>
      </w:r>
      <w:r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>
        <w:rPr>
          <w:rFonts w:ascii="Times New Roman" w:eastAsia="Calibri" w:hAnsi="Times New Roman" w:cs="Times New Roman"/>
          <w:sz w:val="24"/>
          <w:szCs w:val="24"/>
        </w:rPr>
        <w:t xml:space="preserve"> (Act 129) </w:t>
      </w:r>
      <w:r w:rsidRPr="00823000">
        <w:rPr>
          <w:rFonts w:ascii="Times New Roman" w:eastAsia="Calibri" w:hAnsi="Times New Roman" w:cs="Times New Roman"/>
          <w:sz w:val="24"/>
          <w:szCs w:val="24"/>
        </w:rPr>
        <w:t>to install a smart meter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; and Complainant’s refusal to allow the installation of a smart meter 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constitutes legal grounds to terminate service to the </w:t>
      </w:r>
      <w:r w:rsidR="00755163">
        <w:rPr>
          <w:rFonts w:ascii="Times New Roman" w:eastAsia="Calibri" w:hAnsi="Times New Roman" w:cs="Times New Roman"/>
          <w:sz w:val="24"/>
          <w:szCs w:val="24"/>
        </w:rPr>
        <w:t>S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ervice </w:t>
      </w:r>
      <w:r w:rsidR="00755163">
        <w:rPr>
          <w:rFonts w:ascii="Times New Roman" w:eastAsia="Calibri" w:hAnsi="Times New Roman" w:cs="Times New Roman"/>
          <w:sz w:val="24"/>
          <w:szCs w:val="24"/>
        </w:rPr>
        <w:t>L</w:t>
      </w:r>
      <w:r w:rsidRPr="00823000">
        <w:rPr>
          <w:rFonts w:ascii="Times New Roman" w:eastAsia="Calibri" w:hAnsi="Times New Roman" w:cs="Times New Roman"/>
          <w:sz w:val="24"/>
          <w:szCs w:val="24"/>
        </w:rPr>
        <w:t>ocation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Respondent </w:t>
      </w:r>
      <w:r w:rsidRPr="0082300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denied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there are incorrect charges on Complainant’s bill, and denied 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the remaining material allegations set forth in the Complaint.  </w:t>
      </w:r>
    </w:p>
    <w:p w14:paraId="48519C0E" w14:textId="77777777" w:rsidR="00483731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DCA896" w14:textId="07E4C94E" w:rsidR="00483731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March 26, 2018, 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Respondent also filed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reliminary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823000">
        <w:rPr>
          <w:rFonts w:ascii="Times New Roman" w:eastAsia="Calibri" w:hAnsi="Times New Roman" w:cs="Times New Roman"/>
          <w:sz w:val="24"/>
          <w:szCs w:val="24"/>
        </w:rPr>
        <w:t>bjections to the Complaint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averring, </w:t>
      </w:r>
      <w:r>
        <w:rPr>
          <w:rFonts w:ascii="Times New Roman" w:eastAsia="Calibri" w:hAnsi="Times New Roman" w:cs="Times New Roman"/>
          <w:i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23000">
        <w:rPr>
          <w:rFonts w:ascii="Times New Roman" w:eastAsia="Calibri" w:hAnsi="Times New Roman" w:cs="Times New Roman"/>
          <w:sz w:val="24"/>
          <w:szCs w:val="24"/>
        </w:rPr>
        <w:t>the request for relief for an exemption from the installation of a smart meter is not legally recoverable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823000">
        <w:rPr>
          <w:rFonts w:ascii="Times New Roman" w:hAnsi="Times New Roman" w:cs="Times New Roman"/>
          <w:sz w:val="24"/>
          <w:szCs w:val="24"/>
        </w:rPr>
        <w:t>Complainant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000">
        <w:rPr>
          <w:rFonts w:ascii="Times New Roman" w:hAnsi="Times New Roman" w:cs="Times New Roman"/>
          <w:sz w:val="24"/>
          <w:szCs w:val="24"/>
        </w:rPr>
        <w:t>failed to allege Respondent violated any Commission statute, regulation, order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23000">
        <w:rPr>
          <w:rFonts w:ascii="Times New Roman" w:hAnsi="Times New Roman" w:cs="Times New Roman"/>
          <w:sz w:val="24"/>
          <w:szCs w:val="24"/>
        </w:rPr>
        <w:t xml:space="preserve"> or tariff provision with regard to the </w:t>
      </w:r>
      <w:r>
        <w:rPr>
          <w:rFonts w:ascii="Times New Roman" w:hAnsi="Times New Roman" w:cs="Times New Roman"/>
          <w:sz w:val="24"/>
          <w:szCs w:val="24"/>
        </w:rPr>
        <w:t xml:space="preserve">proposed </w:t>
      </w:r>
      <w:r w:rsidRPr="00823000">
        <w:rPr>
          <w:rFonts w:ascii="Times New Roman" w:hAnsi="Times New Roman" w:cs="Times New Roman"/>
          <w:sz w:val="24"/>
          <w:szCs w:val="24"/>
        </w:rPr>
        <w:t xml:space="preserve">installation of the smart meter at the </w:t>
      </w:r>
      <w:r>
        <w:rPr>
          <w:rFonts w:ascii="Times New Roman" w:hAnsi="Times New Roman" w:cs="Times New Roman"/>
          <w:sz w:val="24"/>
          <w:szCs w:val="24"/>
        </w:rPr>
        <w:t xml:space="preserve">service location; and Respondent 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is required by Act 129 to install a smart meter at the </w:t>
      </w:r>
      <w:r w:rsidR="00755163">
        <w:rPr>
          <w:rFonts w:ascii="Times New Roman" w:eastAsia="Calibri" w:hAnsi="Times New Roman" w:cs="Times New Roman"/>
          <w:sz w:val="24"/>
          <w:szCs w:val="24"/>
        </w:rPr>
        <w:t>S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ervice </w:t>
      </w:r>
      <w:r w:rsidR="00755163">
        <w:rPr>
          <w:rFonts w:ascii="Times New Roman" w:eastAsia="Calibri" w:hAnsi="Times New Roman" w:cs="Times New Roman"/>
          <w:sz w:val="24"/>
          <w:szCs w:val="24"/>
        </w:rPr>
        <w:t>L</w:t>
      </w:r>
      <w:r w:rsidRPr="00823000">
        <w:rPr>
          <w:rFonts w:ascii="Times New Roman" w:eastAsia="Calibri" w:hAnsi="Times New Roman" w:cs="Times New Roman"/>
          <w:sz w:val="24"/>
          <w:szCs w:val="24"/>
        </w:rPr>
        <w:t xml:space="preserve">ocation.  </w:t>
      </w:r>
    </w:p>
    <w:p w14:paraId="153C8B17" w14:textId="77777777" w:rsidR="00483731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B0A9ED" w14:textId="77777777" w:rsidR="00483731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Complainant did not file a response to the Preliminary Objections.     </w:t>
      </w:r>
    </w:p>
    <w:p w14:paraId="6A73C841" w14:textId="77777777" w:rsidR="00483731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6D659AD" w14:textId="77777777" w:rsidR="00483731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April 27, 2018, the Commission issued a Motion Judge Assignment Notice, assigning this proceeding to me.  </w:t>
      </w:r>
    </w:p>
    <w:p w14:paraId="183B298D" w14:textId="77777777" w:rsidR="00483731" w:rsidRPr="003C0D35" w:rsidRDefault="00483731" w:rsidP="0048373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B5C8AF" w14:textId="77777777" w:rsidR="00483731" w:rsidRDefault="00483731" w:rsidP="00483731">
      <w:pPr>
        <w:tabs>
          <w:tab w:val="left" w:pos="144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771C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May 4, 2018, I issued an Interim Order,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denying the Preliminary Objections. 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14:paraId="48E0BFD5" w14:textId="4084FFE6" w:rsidR="00483731" w:rsidRDefault="00483731" w:rsidP="004837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On November 20, 2018, Respondent filed a </w:t>
      </w:r>
      <w:r w:rsidR="00755163">
        <w:rPr>
          <w:rFonts w:ascii="Times New Roman" w:eastAsia="Times New Roman" w:hAnsi="Times New Roman" w:cs="Times New Roman"/>
          <w:sz w:val="24"/>
          <w:szCs w:val="20"/>
        </w:rPr>
        <w:t>C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ertificate of </w:t>
      </w:r>
      <w:r w:rsidR="00755163">
        <w:rPr>
          <w:rFonts w:ascii="Times New Roman" w:eastAsia="Times New Roman" w:hAnsi="Times New Roman" w:cs="Times New Roman"/>
          <w:sz w:val="24"/>
          <w:szCs w:val="20"/>
        </w:rPr>
        <w:t>S</w:t>
      </w:r>
      <w:r>
        <w:rPr>
          <w:rFonts w:ascii="Times New Roman" w:eastAsia="Times New Roman" w:hAnsi="Times New Roman" w:cs="Times New Roman"/>
          <w:sz w:val="24"/>
          <w:szCs w:val="20"/>
        </w:rPr>
        <w:t>ervice regarding its service of Interrogatories and Requests for Production of Documents (</w:t>
      </w:r>
      <w:r w:rsidR="00755163">
        <w:rPr>
          <w:rFonts w:ascii="Times New Roman" w:eastAsia="Times New Roman" w:hAnsi="Times New Roman" w:cs="Times New Roman"/>
          <w:sz w:val="24"/>
          <w:szCs w:val="20"/>
        </w:rPr>
        <w:t>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iscovery </w:t>
      </w:r>
      <w:r w:rsidR="00755163">
        <w:rPr>
          <w:rFonts w:ascii="Times New Roman" w:eastAsia="Times New Roman" w:hAnsi="Times New Roman" w:cs="Times New Roman"/>
          <w:sz w:val="24"/>
          <w:szCs w:val="20"/>
        </w:rPr>
        <w:t>R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equests) upon Complainant.  Objections were due by November 30, 2018, and responses were due by December 10, 2018.  </w:t>
      </w:r>
    </w:p>
    <w:p w14:paraId="712C3B8C" w14:textId="77777777" w:rsidR="00483731" w:rsidRDefault="00483731" w:rsidP="00483731">
      <w:pPr>
        <w:pStyle w:val="BodyTextIndent2"/>
        <w:spacing w:after="0" w:line="360" w:lineRule="auto"/>
        <w:ind w:left="0" w:firstLine="720"/>
        <w:rPr>
          <w:szCs w:val="20"/>
        </w:rPr>
      </w:pPr>
    </w:p>
    <w:p w14:paraId="48F55CA6" w14:textId="00EC3DDB" w:rsidR="00483731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>January 30, 2019</w:t>
      </w: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, Respondent filed a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ompel responses to the </w:t>
      </w:r>
      <w:r w:rsidR="00755163">
        <w:rPr>
          <w:rFonts w:ascii="Times New Roman" w:eastAsia="Calibri" w:hAnsi="Times New Roman" w:cs="Times New Roman"/>
          <w:sz w:val="24"/>
          <w:szCs w:val="24"/>
        </w:rPr>
        <w:t>D</w:t>
      </w: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proofErr w:type="spellStart"/>
      <w:r w:rsidR="00755163">
        <w:rPr>
          <w:rFonts w:ascii="Times New Roman" w:eastAsia="Calibri" w:hAnsi="Times New Roman" w:cs="Times New Roman"/>
          <w:sz w:val="24"/>
          <w:szCs w:val="24"/>
        </w:rPr>
        <w:t>E</w:t>
      </w:r>
      <w:r w:rsidRPr="0058672D">
        <w:rPr>
          <w:rFonts w:ascii="Times New Roman" w:eastAsia="Calibri" w:hAnsi="Times New Roman" w:cs="Times New Roman"/>
          <w:sz w:val="24"/>
          <w:szCs w:val="24"/>
        </w:rPr>
        <w:t>equests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averring, </w:t>
      </w:r>
      <w:r>
        <w:rPr>
          <w:rFonts w:ascii="Times New Roman" w:eastAsia="Calibri" w:hAnsi="Times New Roman" w:cs="Times New Roman"/>
          <w:i/>
          <w:sz w:val="24"/>
          <w:szCs w:val="24"/>
        </w:rPr>
        <w:t>inter alia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it had not received any response from Complainant.  The Motion to Compel contained a Notice to Plead, requiring Complainant to file a response within five days of service.  </w:t>
      </w:r>
    </w:p>
    <w:p w14:paraId="07F030A3" w14:textId="77777777" w:rsidR="00483731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24869902" w14:textId="77777777" w:rsidR="00483731" w:rsidRPr="00BC3694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Complainant did not file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 response to the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58672D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58672D">
        <w:rPr>
          <w:rFonts w:ascii="Times New Roman" w:eastAsia="Calibri" w:hAnsi="Times New Roman" w:cs="Times New Roman"/>
          <w:sz w:val="24"/>
          <w:szCs w:val="24"/>
        </w:rPr>
        <w:t>ompel.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5AA8B99E" w14:textId="77777777" w:rsidR="00483731" w:rsidRDefault="00483731" w:rsidP="00483731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5BEB7" w14:textId="172AAC6C" w:rsidR="00483731" w:rsidRDefault="00483731" w:rsidP="0048373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February 6, 2019, I issued </w:t>
      </w:r>
      <w:r w:rsidRPr="00771C72">
        <w:rPr>
          <w:rFonts w:ascii="Times New Roman" w:eastAsia="Calibri" w:hAnsi="Times New Roman" w:cs="Times New Roman"/>
          <w:sz w:val="24"/>
          <w:szCs w:val="24"/>
        </w:rPr>
        <w:t>an Interim Order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 granting </w:t>
      </w:r>
      <w:r>
        <w:rPr>
          <w:rFonts w:ascii="Times New Roman" w:eastAsia="Calibri" w:hAnsi="Times New Roman" w:cs="Times New Roman"/>
          <w:sz w:val="24"/>
          <w:szCs w:val="24"/>
        </w:rPr>
        <w:t>Respondent’s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otion to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ompel and ordering Complainant 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serve </w:t>
      </w:r>
      <w:r w:rsidRPr="00771C72">
        <w:rPr>
          <w:rFonts w:ascii="Times New Roman" w:eastAsia="Calibri" w:hAnsi="Times New Roman" w:cs="Times New Roman"/>
          <w:sz w:val="24"/>
          <w:szCs w:val="24"/>
        </w:rPr>
        <w:t>full and complete responses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755163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iscovery </w:t>
      </w:r>
      <w:r w:rsidR="00755163">
        <w:rPr>
          <w:rFonts w:ascii="Times New Roman" w:eastAsia="Calibri" w:hAnsi="Times New Roman" w:cs="Times New Roman"/>
          <w:sz w:val="24"/>
          <w:szCs w:val="24"/>
        </w:rPr>
        <w:lastRenderedPageBreak/>
        <w:t>E</w:t>
      </w:r>
      <w:r>
        <w:rPr>
          <w:rFonts w:ascii="Times New Roman" w:eastAsia="Calibri" w:hAnsi="Times New Roman" w:cs="Times New Roman"/>
          <w:sz w:val="24"/>
          <w:szCs w:val="24"/>
        </w:rPr>
        <w:t>equests upon Respondent’s counsel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file a </w:t>
      </w:r>
      <w:r w:rsidR="00755163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ertificate of </w:t>
      </w:r>
      <w:r w:rsidR="00755163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ervice with the Secretary’s Bureau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 no later than </w:t>
      </w:r>
      <w:r>
        <w:rPr>
          <w:rFonts w:ascii="Times New Roman" w:eastAsia="Calibri" w:hAnsi="Times New Roman" w:cs="Times New Roman"/>
          <w:sz w:val="24"/>
          <w:szCs w:val="24"/>
        </w:rPr>
        <w:t>February 19, 2019</w:t>
      </w:r>
      <w:r w:rsidRPr="00771C7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9D21D91" w14:textId="77777777" w:rsidR="00483731" w:rsidRDefault="00483731" w:rsidP="00483731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CC50828" w14:textId="18DD8177" w:rsidR="00483731" w:rsidRPr="002075CB" w:rsidRDefault="00483731" w:rsidP="00483731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February 22, 2019, Respondent filed a Motion to Dismiss Complaint of Lewis B. Cook, Jr., for Failure to Comply with Orders (Motion to Dismiss), averring,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inter alia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Complainant failed to provide responses to Respondent’s </w:t>
      </w:r>
      <w:r w:rsidR="0075516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proofErr w:type="spellStart"/>
      <w:r w:rsidR="00755163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equests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violation of the February 6, 2019 Interim Order.  Respondent argued the Complaint should be dismissed in its entirety, because Complainant’s failure to respond to the </w:t>
      </w:r>
      <w:r w:rsidR="00755163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iscovery </w:t>
      </w:r>
      <w:r w:rsidR="00755163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equests demonstrates Complainant’s lack of cooperation and willingness to participate in the proceeding as required by the Commission’s regulations.  The Motion to Dismiss contained a Notice to Plead, requiring Complainant to file a response within five days of service.</w:t>
      </w:r>
    </w:p>
    <w:p w14:paraId="2DD6E77C" w14:textId="77777777" w:rsidR="00483731" w:rsidRDefault="00483731" w:rsidP="00483731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7B4AC1" w14:textId="77777777" w:rsidR="00483731" w:rsidRDefault="00483731" w:rsidP="00483731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Complainant did not file a response to the Motion to Dismiss. </w:t>
      </w:r>
    </w:p>
    <w:p w14:paraId="1CEF8543" w14:textId="77777777" w:rsidR="00483731" w:rsidRDefault="00483731" w:rsidP="00483731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D82931" w14:textId="77777777" w:rsidR="00483731" w:rsidRPr="00EF0042" w:rsidRDefault="00483731" w:rsidP="00483731">
      <w:pPr>
        <w:rPr>
          <w:rFonts w:ascii="Times New Roman" w:hAnsi="Times New Roman" w:cs="Times New Roman"/>
          <w:sz w:val="24"/>
          <w:szCs w:val="24"/>
        </w:rPr>
      </w:pPr>
      <w:bookmarkStart w:id="2" w:name="_Hlk8721894"/>
      <w:r w:rsidRPr="00EF0042">
        <w:rPr>
          <w:rFonts w:ascii="Times New Roman" w:eastAsia="Times New Roman" w:hAnsi="Times New Roman" w:cs="Times New Roman"/>
          <w:sz w:val="24"/>
          <w:szCs w:val="24"/>
        </w:rPr>
        <w:tab/>
      </w:r>
      <w:r w:rsidRPr="00EF0042">
        <w:rPr>
          <w:rFonts w:ascii="Times New Roman" w:eastAsia="Times New Roman" w:hAnsi="Times New Roman" w:cs="Times New Roman"/>
          <w:sz w:val="24"/>
          <w:szCs w:val="24"/>
        </w:rPr>
        <w:tab/>
      </w:r>
      <w:r w:rsidRPr="00EF0042">
        <w:rPr>
          <w:rFonts w:ascii="Times New Roman" w:hAnsi="Times New Roman" w:cs="Times New Roman"/>
          <w:sz w:val="24"/>
          <w:szCs w:val="24"/>
        </w:rPr>
        <w:t xml:space="preserve">Under the circumstances, the motion to dismiss filed by Respondent is ripe for decision and the evidentiary record in this proceeding will be closed.  </w:t>
      </w:r>
    </w:p>
    <w:p w14:paraId="1EB10C14" w14:textId="1B5936C1" w:rsidR="00483731" w:rsidRDefault="00483731" w:rsidP="00483731">
      <w:pPr>
        <w:rPr>
          <w:rFonts w:ascii="Times New Roman" w:hAnsi="Times New Roman" w:cs="Times New Roman"/>
          <w:sz w:val="24"/>
          <w:szCs w:val="24"/>
        </w:rPr>
      </w:pPr>
    </w:p>
    <w:p w14:paraId="48963A97" w14:textId="77777777" w:rsidR="00755163" w:rsidRPr="00EF0042" w:rsidRDefault="00755163" w:rsidP="00483731">
      <w:pPr>
        <w:rPr>
          <w:rFonts w:ascii="Times New Roman" w:hAnsi="Times New Roman" w:cs="Times New Roman"/>
          <w:sz w:val="24"/>
          <w:szCs w:val="24"/>
        </w:rPr>
      </w:pPr>
    </w:p>
    <w:p w14:paraId="0929157D" w14:textId="1E52A3C2" w:rsidR="00483731" w:rsidRDefault="00483731" w:rsidP="00483731">
      <w:pPr>
        <w:suppressAutoHyphens/>
        <w:ind w:firstLine="1440"/>
        <w:rPr>
          <w:rFonts w:ascii="Times New Roman" w:hAnsi="Times New Roman" w:cs="Times New Roman"/>
          <w:sz w:val="24"/>
          <w:szCs w:val="24"/>
        </w:rPr>
      </w:pPr>
      <w:r w:rsidRPr="00EF0042">
        <w:rPr>
          <w:rFonts w:ascii="Times New Roman" w:hAnsi="Times New Roman" w:cs="Times New Roman"/>
          <w:sz w:val="24"/>
          <w:szCs w:val="24"/>
        </w:rPr>
        <w:t>THEREFORE,</w:t>
      </w:r>
    </w:p>
    <w:p w14:paraId="63610066" w14:textId="77777777" w:rsidR="00755163" w:rsidRPr="00EF0042" w:rsidRDefault="00755163" w:rsidP="00483731">
      <w:pPr>
        <w:suppressAutoHyphens/>
        <w:ind w:firstLine="1440"/>
        <w:rPr>
          <w:rFonts w:ascii="Times New Roman" w:hAnsi="Times New Roman" w:cs="Times New Roman"/>
          <w:sz w:val="24"/>
          <w:szCs w:val="24"/>
        </w:rPr>
      </w:pPr>
    </w:p>
    <w:p w14:paraId="082A150F" w14:textId="77777777" w:rsidR="00483731" w:rsidRPr="00EF0042" w:rsidRDefault="00483731" w:rsidP="00483731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F0042">
        <w:rPr>
          <w:rFonts w:ascii="Times New Roman" w:hAnsi="Times New Roman" w:cs="Times New Roman"/>
          <w:sz w:val="24"/>
          <w:szCs w:val="24"/>
        </w:rPr>
        <w:t>IT IS ORDERED:</w:t>
      </w:r>
    </w:p>
    <w:p w14:paraId="5176A036" w14:textId="77777777" w:rsidR="00483731" w:rsidRPr="00EF0042" w:rsidRDefault="00483731" w:rsidP="004837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ED278F" w14:textId="5CB8FEE9" w:rsidR="00483731" w:rsidRPr="00EF0042" w:rsidRDefault="00483731" w:rsidP="00755163">
      <w:pPr>
        <w:numPr>
          <w:ilvl w:val="0"/>
          <w:numId w:val="1"/>
        </w:numPr>
        <w:spacing w:after="0" w:line="360" w:lineRule="auto"/>
        <w:ind w:left="0" w:firstLine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F0042">
        <w:rPr>
          <w:rFonts w:ascii="Times New Roman" w:eastAsia="Times New Roman" w:hAnsi="Times New Roman" w:cs="Times New Roman"/>
          <w:sz w:val="24"/>
          <w:szCs w:val="24"/>
        </w:rPr>
        <w:t>That the record in the above-captioned matter filed at C-2018-300</w:t>
      </w:r>
      <w:r>
        <w:rPr>
          <w:rFonts w:ascii="Times New Roman" w:eastAsia="Times New Roman" w:hAnsi="Times New Roman" w:cs="Times New Roman"/>
          <w:sz w:val="24"/>
          <w:szCs w:val="24"/>
        </w:rPr>
        <w:t>0235</w:t>
      </w:r>
      <w:r w:rsidRPr="00EF0042">
        <w:rPr>
          <w:rFonts w:ascii="Times New Roman" w:eastAsia="Times New Roman" w:hAnsi="Times New Roman" w:cs="Times New Roman"/>
          <w:sz w:val="24"/>
          <w:szCs w:val="24"/>
        </w:rPr>
        <w:t xml:space="preserve"> is closed.</w:t>
      </w:r>
    </w:p>
    <w:p w14:paraId="7B138105" w14:textId="00C0DFF9" w:rsidR="00483731" w:rsidRDefault="00483731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5D0AAF" w14:textId="466F8A08" w:rsidR="00BD72FE" w:rsidRDefault="00BD72FE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0F2B8F" w14:textId="2106E597" w:rsidR="00BD72FE" w:rsidRDefault="00BD72FE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0A2A720" w14:textId="1AF2453A" w:rsidR="00BD72FE" w:rsidRDefault="00BD72FE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B568A4D" w14:textId="220489B6" w:rsidR="00BD72FE" w:rsidRDefault="00BD72FE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23C783" w14:textId="77777777" w:rsidR="00BD72FE" w:rsidRPr="00EF0042" w:rsidRDefault="00BD72FE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p w14:paraId="3649A87C" w14:textId="77777777" w:rsidR="00483731" w:rsidRPr="00EF0042" w:rsidRDefault="00483731" w:rsidP="00755163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EF0042">
        <w:rPr>
          <w:rFonts w:ascii="Times New Roman" w:eastAsia="Times New Roman" w:hAnsi="Times New Roman" w:cs="Times New Roman"/>
          <w:sz w:val="24"/>
          <w:szCs w:val="24"/>
        </w:rPr>
        <w:lastRenderedPageBreak/>
        <w:t>That a decision will be issued on the Motion to Dismiss filed by Respondent on C-2018-300</w:t>
      </w:r>
      <w:r>
        <w:rPr>
          <w:rFonts w:ascii="Times New Roman" w:eastAsia="Times New Roman" w:hAnsi="Times New Roman" w:cs="Times New Roman"/>
          <w:sz w:val="24"/>
          <w:szCs w:val="24"/>
        </w:rPr>
        <w:t>0235</w:t>
      </w:r>
      <w:r w:rsidRPr="00EF00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D166B4" w14:textId="77777777" w:rsidR="00483731" w:rsidRPr="00EF0042" w:rsidRDefault="00483731" w:rsidP="00483731">
      <w:p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65DD011" w14:textId="77777777" w:rsidR="00483731" w:rsidRPr="00EF0042" w:rsidRDefault="00483731" w:rsidP="00483731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80423BA" w14:textId="77777777" w:rsidR="00483731" w:rsidRPr="00EF0042" w:rsidRDefault="00483731" w:rsidP="00483731">
      <w:pPr>
        <w:spacing w:after="0" w:line="24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bookmarkEnd w:id="2"/>
    <w:p w14:paraId="032458ED" w14:textId="4CC5D63F" w:rsidR="00135E7B" w:rsidRPr="00135E7B" w:rsidRDefault="00135E7B" w:rsidP="00135E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35E7B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July 1</w:t>
      </w:r>
      <w:r w:rsidRPr="00135E7B">
        <w:rPr>
          <w:rFonts w:ascii="Times New Roman" w:eastAsia="Times New Roman" w:hAnsi="Times New Roman" w:cs="Times New Roman"/>
          <w:sz w:val="24"/>
          <w:szCs w:val="24"/>
          <w:u w:val="single"/>
        </w:rPr>
        <w:t>, 2019</w:t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135E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4742E74" w14:textId="77777777" w:rsidR="00135E7B" w:rsidRPr="00135E7B" w:rsidRDefault="00135E7B" w:rsidP="00135E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1826CE05" w14:textId="77777777" w:rsidR="00135E7B" w:rsidRPr="00135E7B" w:rsidRDefault="00135E7B" w:rsidP="00135E7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</w:r>
      <w:r w:rsidRPr="00135E7B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570A743F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02008C9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4E8B12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57C6FD3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29AC87D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D3BC4AC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6C10072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668A3B2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6195202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D23AEE6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ABDCB85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70D5584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5E5E84E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AEEF4EC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BBB544E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500381F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DB1CE2A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407F3A7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ED5803B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145E63F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4F8D43D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8902600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30AFA27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0BA4F034" w14:textId="77777777" w:rsidR="00135E7B" w:rsidRDefault="00135E7B" w:rsidP="00135E7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FA8844D" w14:textId="672B8547" w:rsidR="00135E7B" w:rsidRDefault="00135E7B" w:rsidP="00135E7B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C-2018-3000235- LEWIS SMITH JR v. METROPOLITAN EDISON COMAPNY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LEWIS SMITH JR</w:t>
      </w:r>
      <w:r>
        <w:rPr>
          <w:rFonts w:ascii="Microsoft Sans Serif" w:eastAsia="Microsoft Sans Serif" w:hAnsi="Microsoft Sans Serif" w:cs="Microsoft Sans Serif"/>
          <w:sz w:val="24"/>
        </w:rPr>
        <w:cr/>
        <w:t>2782 HUNTERSTOWN - HAMPTON ROAD</w:t>
      </w:r>
      <w:r>
        <w:rPr>
          <w:rFonts w:ascii="Microsoft Sans Serif" w:eastAsia="Microsoft Sans Serif" w:hAnsi="Microsoft Sans Serif" w:cs="Microsoft Sans Serif"/>
          <w:sz w:val="24"/>
        </w:rPr>
        <w:cr/>
        <w:t>NEW OXFORD PA  17350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2E60">
        <w:rPr>
          <w:rFonts w:ascii="Microsoft Sans Serif" w:eastAsia="Microsoft Sans Serif" w:hAnsi="Microsoft Sans Serif" w:cs="Microsoft Sans Serif"/>
          <w:b/>
          <w:sz w:val="24"/>
        </w:rPr>
        <w:t>717.624.8384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 SERVICES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22E60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 w:rsidRPr="00D22E60">
        <w:rPr>
          <w:rFonts w:ascii="Microsoft Sans Serif" w:eastAsia="Microsoft Sans Serif" w:hAnsi="Microsoft Sans Serif" w:cs="Microsoft Sans Serif"/>
          <w:b/>
          <w:sz w:val="24"/>
        </w:rPr>
        <w:cr/>
      </w:r>
      <w:r w:rsidRPr="000F3A4D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>ACCEPTS E-SERVICE</w:t>
      </w:r>
    </w:p>
    <w:p w14:paraId="55DDAF41" w14:textId="510D37D9" w:rsidR="00DC28A6" w:rsidRDefault="0070410C" w:rsidP="00135E7B">
      <w:pPr>
        <w:ind w:left="720"/>
      </w:pPr>
    </w:p>
    <w:sectPr w:rsidR="00DC28A6" w:rsidSect="00D02BF7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EA889" w14:textId="77777777" w:rsidR="0070410C" w:rsidRDefault="0070410C" w:rsidP="00483731">
      <w:pPr>
        <w:spacing w:after="0" w:line="240" w:lineRule="auto"/>
      </w:pPr>
      <w:r>
        <w:separator/>
      </w:r>
    </w:p>
  </w:endnote>
  <w:endnote w:type="continuationSeparator" w:id="0">
    <w:p w14:paraId="1E49799A" w14:textId="77777777" w:rsidR="0070410C" w:rsidRDefault="0070410C" w:rsidP="0048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4582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D19D0" w14:textId="0992B244" w:rsidR="00D02BF7" w:rsidRDefault="00D02BF7">
        <w:pPr>
          <w:pStyle w:val="Footer"/>
          <w:jc w:val="center"/>
        </w:pPr>
        <w:r w:rsidRPr="00D02BF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02BF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02BF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02BF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02BF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EB5A7F3" w14:textId="77777777" w:rsidR="00D02BF7" w:rsidRDefault="00D02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FD59" w14:textId="77777777" w:rsidR="0070410C" w:rsidRDefault="0070410C" w:rsidP="00483731">
      <w:pPr>
        <w:spacing w:after="0" w:line="240" w:lineRule="auto"/>
      </w:pPr>
      <w:r>
        <w:separator/>
      </w:r>
    </w:p>
  </w:footnote>
  <w:footnote w:type="continuationSeparator" w:id="0">
    <w:p w14:paraId="06589DB3" w14:textId="77777777" w:rsidR="0070410C" w:rsidRDefault="0070410C" w:rsidP="00483731">
      <w:pPr>
        <w:spacing w:after="0" w:line="240" w:lineRule="auto"/>
      </w:pPr>
      <w:r>
        <w:continuationSeparator/>
      </w:r>
    </w:p>
  </w:footnote>
  <w:footnote w:id="1">
    <w:p w14:paraId="483ADD4F" w14:textId="77777777" w:rsidR="00483731" w:rsidRDefault="00483731" w:rsidP="004837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rFonts w:ascii="Times New Roman" w:hAnsi="Times New Roman"/>
        </w:rPr>
        <w:t xml:space="preserve">66 </w:t>
      </w:r>
      <w:proofErr w:type="spellStart"/>
      <w:r>
        <w:rPr>
          <w:rFonts w:ascii="Times New Roman" w:hAnsi="Times New Roman"/>
        </w:rPr>
        <w:t>Pa.C.S</w:t>
      </w:r>
      <w:proofErr w:type="spellEnd"/>
      <w:r>
        <w:rPr>
          <w:rFonts w:ascii="Times New Roman" w:hAnsi="Times New Roman"/>
        </w:rPr>
        <w:t xml:space="preserve">. §§ 2806.1 </w:t>
      </w:r>
      <w:r>
        <w:rPr>
          <w:rFonts w:ascii="Times New Roman" w:hAnsi="Times New Roman"/>
          <w:i/>
        </w:rPr>
        <w:t>et seq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2167"/>
    <w:multiLevelType w:val="hybridMultilevel"/>
    <w:tmpl w:val="3D5C3E72"/>
    <w:lvl w:ilvl="0" w:tplc="1E34168C">
      <w:start w:val="1"/>
      <w:numFmt w:val="decimal"/>
      <w:lvlText w:val="%1."/>
      <w:lvlJc w:val="left"/>
      <w:pPr>
        <w:ind w:left="216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3731"/>
    <w:rsid w:val="00135E7B"/>
    <w:rsid w:val="00483731"/>
    <w:rsid w:val="005A5D46"/>
    <w:rsid w:val="0070410C"/>
    <w:rsid w:val="00755163"/>
    <w:rsid w:val="007B5C79"/>
    <w:rsid w:val="009B01C3"/>
    <w:rsid w:val="00BC4FBE"/>
    <w:rsid w:val="00BD72FE"/>
    <w:rsid w:val="00D0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98C8"/>
  <w15:chartTrackingRefBased/>
  <w15:docId w15:val="{0859B1A1-5AC5-447D-B470-6958A21C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4837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483731"/>
    <w:rPr>
      <w:sz w:val="20"/>
      <w:szCs w:val="20"/>
    </w:rPr>
  </w:style>
  <w:style w:type="character" w:styleId="FootnoteReference">
    <w:name w:val="footnote reference"/>
    <w:aliases w:val="o,fr"/>
    <w:uiPriority w:val="99"/>
    <w:unhideWhenUsed/>
    <w:rsid w:val="00483731"/>
    <w:rPr>
      <w:vertAlign w:val="superscript"/>
    </w:rPr>
  </w:style>
  <w:style w:type="paragraph" w:styleId="BodyTextIndent2">
    <w:name w:val="Body Text Indent 2"/>
    <w:basedOn w:val="Normal"/>
    <w:link w:val="BodyTextIndent2Char"/>
    <w:unhideWhenUsed/>
    <w:rsid w:val="00483731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8373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F7"/>
  </w:style>
  <w:style w:type="paragraph" w:styleId="Footer">
    <w:name w:val="footer"/>
    <w:basedOn w:val="Normal"/>
    <w:link w:val="FooterChar"/>
    <w:uiPriority w:val="99"/>
    <w:unhideWhenUsed/>
    <w:rsid w:val="00D0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F7"/>
  </w:style>
  <w:style w:type="paragraph" w:styleId="BalloonText">
    <w:name w:val="Balloon Text"/>
    <w:basedOn w:val="Normal"/>
    <w:link w:val="BalloonTextChar"/>
    <w:uiPriority w:val="99"/>
    <w:semiHidden/>
    <w:unhideWhenUsed/>
    <w:rsid w:val="00BD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Watson</dc:creator>
  <cp:keywords/>
  <dc:description/>
  <cp:lastModifiedBy>Rowlett, Jeannette</cp:lastModifiedBy>
  <cp:revision>4</cp:revision>
  <cp:lastPrinted>2019-07-01T16:45:00Z</cp:lastPrinted>
  <dcterms:created xsi:type="dcterms:W3CDTF">2019-07-01T16:41:00Z</dcterms:created>
  <dcterms:modified xsi:type="dcterms:W3CDTF">2019-07-01T16:46:00Z</dcterms:modified>
</cp:coreProperties>
</file>