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1E291E" w:rsidRPr="00FC7001" w:rsidTr="002573C4">
        <w:trPr>
          <w:trHeight w:val="575"/>
        </w:trPr>
        <w:tc>
          <w:tcPr>
            <w:tcW w:w="1400" w:type="dxa"/>
            <w:hideMark/>
          </w:tcPr>
          <w:p w:rsidR="001E291E" w:rsidRPr="00FC7001" w:rsidRDefault="001E291E" w:rsidP="002573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7001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3E5E316C" wp14:editId="3E9ACD8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1E291E" w:rsidRPr="00FC7001" w:rsidRDefault="001E291E" w:rsidP="002573C4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1E291E" w:rsidRPr="00FC7001" w:rsidRDefault="001E291E" w:rsidP="002573C4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1E291E" w:rsidRPr="00FC7001" w:rsidRDefault="001E291E" w:rsidP="002573C4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PENNSYLVANIA PUBLIC UTILITY COMMISSION</w:t>
            </w:r>
          </w:p>
          <w:p w:rsidR="001E291E" w:rsidRPr="00FC7001" w:rsidRDefault="001E291E" w:rsidP="002573C4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C7001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1E291E" w:rsidRPr="00FC7001" w:rsidRDefault="001E291E" w:rsidP="002573C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E291E" w:rsidRPr="00FC7001" w:rsidRDefault="001E291E" w:rsidP="002573C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E291E" w:rsidRPr="00FC7001" w:rsidRDefault="001E291E" w:rsidP="002573C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E291E" w:rsidRPr="00FC7001" w:rsidRDefault="001E291E" w:rsidP="002573C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1E291E" w:rsidRPr="00FC7001" w:rsidRDefault="001E291E" w:rsidP="002573C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C7001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1E291E" w:rsidRPr="00FC7001" w:rsidRDefault="001E291E" w:rsidP="001E2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E291E" w:rsidRPr="00FC7001" w:rsidRDefault="001E291E" w:rsidP="001E291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Date of Service: 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 xml:space="preserve">July </w:t>
      </w:r>
      <w:r>
        <w:rPr>
          <w:rFonts w:ascii="Arial" w:eastAsia="Times New Roman" w:hAnsi="Arial" w:cs="Arial"/>
          <w:spacing w:val="-3"/>
          <w:sz w:val="24"/>
          <w:szCs w:val="24"/>
        </w:rPr>
        <w:t>2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, 2019</w:t>
      </w:r>
      <w:r w:rsidRPr="00FC7001">
        <w:rPr>
          <w:rFonts w:ascii="Arial" w:eastAsia="Times New Roman" w:hAnsi="Arial" w:cs="Arial"/>
          <w:sz w:val="24"/>
          <w:szCs w:val="24"/>
        </w:rPr>
        <w:tab/>
        <w:t xml:space="preserve">Docket Number: </w:t>
      </w:r>
      <w:r w:rsidRPr="00FC7001">
        <w:rPr>
          <w:rFonts w:ascii="Arial" w:eastAsia="Times New Roman" w:hAnsi="Arial" w:cs="Arial"/>
          <w:spacing w:val="-3"/>
          <w:sz w:val="24"/>
          <w:szCs w:val="24"/>
        </w:rPr>
        <w:t>C-2019-30112</w:t>
      </w:r>
      <w:r>
        <w:rPr>
          <w:rFonts w:ascii="Arial" w:eastAsia="Times New Roman" w:hAnsi="Arial" w:cs="Arial"/>
          <w:spacing w:val="-3"/>
          <w:sz w:val="24"/>
          <w:szCs w:val="24"/>
        </w:rPr>
        <w:t>5</w:t>
      </w:r>
      <w:r>
        <w:rPr>
          <w:rFonts w:ascii="Arial" w:eastAsia="Times New Roman" w:hAnsi="Arial" w:cs="Arial"/>
          <w:spacing w:val="-3"/>
          <w:sz w:val="24"/>
          <w:szCs w:val="24"/>
        </w:rPr>
        <w:t>2</w:t>
      </w:r>
    </w:p>
    <w:p w:rsidR="001E291E" w:rsidRPr="00FC7001" w:rsidRDefault="001E291E" w:rsidP="001E291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1E291E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ROBINA SHAFQAT, PRESIDENT/SECRETARY</w:t>
      </w:r>
    </w:p>
    <w:p w:rsidR="001E291E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LYTA CORPORATION</w:t>
      </w:r>
    </w:p>
    <w:p w:rsidR="001E291E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T/A BEST TRANSIT</w:t>
      </w:r>
    </w:p>
    <w:p w:rsidR="001E291E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P.O. BOX 56581</w:t>
      </w:r>
    </w:p>
    <w:p w:rsidR="001E291E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PHILADLEPHIA, PA  19111</w:t>
      </w: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3"/>
          <w:sz w:val="24"/>
          <w:szCs w:val="24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1E291E" w:rsidRPr="00FC7001" w:rsidRDefault="001E291E" w:rsidP="001E291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C7001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1E291E" w:rsidRPr="00FC7001" w:rsidRDefault="001E291E" w:rsidP="001E291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1E291E" w:rsidRPr="00FC7001" w:rsidRDefault="001E291E" w:rsidP="001E291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C7001">
        <w:rPr>
          <w:rFonts w:ascii="Arial" w:eastAsia="Times New Roman" w:hAnsi="Arial" w:cs="Arial"/>
          <w:b/>
          <w:sz w:val="26"/>
          <w:szCs w:val="26"/>
        </w:rPr>
        <w:t>Bureau of Investigation and Enforcement</w:t>
      </w:r>
    </w:p>
    <w:p w:rsidR="001E291E" w:rsidRPr="00FC7001" w:rsidRDefault="001E291E" w:rsidP="001E291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C7001">
        <w:rPr>
          <w:rFonts w:ascii="Arial" w:eastAsia="Times New Roman" w:hAnsi="Arial" w:cs="Arial"/>
          <w:sz w:val="26"/>
          <w:szCs w:val="26"/>
        </w:rPr>
        <w:t>v.</w:t>
      </w:r>
    </w:p>
    <w:p w:rsidR="001E291E" w:rsidRPr="00FC7001" w:rsidRDefault="001E291E" w:rsidP="001E291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pacing w:val="-3"/>
          <w:sz w:val="24"/>
          <w:szCs w:val="24"/>
        </w:rPr>
        <w:t>LYTA CORPORATION</w:t>
      </w:r>
      <w:r>
        <w:rPr>
          <w:rFonts w:ascii="Arial" w:eastAsia="Times New Roman" w:hAnsi="Arial" w:cs="Arial"/>
          <w:b/>
          <w:spacing w:val="-3"/>
          <w:sz w:val="24"/>
          <w:szCs w:val="24"/>
        </w:rPr>
        <w:t xml:space="preserve"> T/A </w:t>
      </w:r>
      <w:r>
        <w:rPr>
          <w:rFonts w:ascii="Arial" w:eastAsia="Times New Roman" w:hAnsi="Arial" w:cs="Arial"/>
          <w:b/>
          <w:spacing w:val="-3"/>
          <w:sz w:val="24"/>
          <w:szCs w:val="24"/>
        </w:rPr>
        <w:t>BEST TRANSIT</w:t>
      </w:r>
      <w:bookmarkStart w:id="0" w:name="_GoBack"/>
      <w:bookmarkEnd w:id="0"/>
    </w:p>
    <w:p w:rsidR="001E291E" w:rsidRPr="00FC7001" w:rsidRDefault="001E291E" w:rsidP="001E291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>Dear Sir/Madam:</w:t>
      </w: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C7001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C7001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7001">
        <w:rPr>
          <w:rFonts w:ascii="Arial" w:eastAsia="Times New Roman" w:hAnsi="Arial" w:cs="Arial"/>
          <w:sz w:val="24"/>
          <w:szCs w:val="24"/>
        </w:rPr>
        <w:tab/>
      </w:r>
    </w:p>
    <w:p w:rsidR="001E291E" w:rsidRPr="00FC7001" w:rsidRDefault="001E291E" w:rsidP="001E291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>Very truly yours,</w:t>
      </w: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53CBB751" wp14:editId="49448142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</w:r>
      <w:r w:rsidRPr="00FC7001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E291E" w:rsidRPr="00FC7001" w:rsidRDefault="001E291E" w:rsidP="001E291E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1E291E" w:rsidRPr="00FC7001" w:rsidRDefault="001E291E" w:rsidP="001E291E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1E291E" w:rsidRPr="00FC7001" w:rsidRDefault="001E291E" w:rsidP="001E291E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C7001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291E" w:rsidRPr="00FC7001" w:rsidRDefault="001E291E" w:rsidP="001E291E">
      <w:pPr>
        <w:spacing w:after="0" w:line="240" w:lineRule="auto"/>
        <w:rPr>
          <w:rFonts w:ascii="Arial" w:eastAsia="Times New Roman" w:hAnsi="Arial" w:cs="Arial"/>
        </w:rPr>
      </w:pPr>
    </w:p>
    <w:p w:rsidR="009F50D4" w:rsidRPr="001E291E" w:rsidRDefault="001E291E" w:rsidP="001E291E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C7001">
        <w:rPr>
          <w:rFonts w:ascii="Arial" w:eastAsia="Times New Roman" w:hAnsi="Arial" w:cs="Arial"/>
        </w:rPr>
        <w:t>RC:AEL</w:t>
      </w:r>
      <w:proofErr w:type="gramEnd"/>
    </w:p>
    <w:sectPr w:rsidR="009F50D4" w:rsidRPr="001E291E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291E"/>
    <w:rsid w:val="001E291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98BA"/>
  <w15:chartTrackingRefBased/>
  <w15:docId w15:val="{AFF913C1-4764-4DDA-82B7-DF41E1AC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2019-07-02T14:41:00Z</dcterms:created>
  <dcterms:modified xsi:type="dcterms:W3CDTF">2019-07-02T14:44:00Z</dcterms:modified>
</cp:coreProperties>
</file>