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591B" w14:textId="77777777" w:rsidR="00234DEE" w:rsidRDefault="00234DEE" w:rsidP="00234DEE">
      <w:pPr>
        <w:tabs>
          <w:tab w:val="left" w:pos="0"/>
        </w:tabs>
        <w:spacing w:after="0" w:line="240" w:lineRule="auto"/>
        <w:jc w:val="center"/>
        <w:rPr>
          <w:b/>
        </w:rPr>
      </w:pPr>
      <w:r>
        <w:rPr>
          <w:b/>
        </w:rPr>
        <w:t>BEFORE THE</w:t>
      </w:r>
    </w:p>
    <w:p w14:paraId="354A3315" w14:textId="77777777" w:rsidR="00234DEE" w:rsidRDefault="00234DEE" w:rsidP="00234DEE">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7A967109" w14:textId="77777777" w:rsidR="00234DEE" w:rsidRDefault="00234DEE" w:rsidP="00234DEE">
      <w:pPr>
        <w:tabs>
          <w:tab w:val="left" w:pos="0"/>
        </w:tabs>
        <w:spacing w:after="0" w:line="240" w:lineRule="auto"/>
        <w:jc w:val="both"/>
        <w:rPr>
          <w:b/>
        </w:rPr>
      </w:pPr>
    </w:p>
    <w:p w14:paraId="787B6040" w14:textId="77777777" w:rsidR="00234DEE" w:rsidRDefault="00234DEE" w:rsidP="00234DEE">
      <w:pPr>
        <w:tabs>
          <w:tab w:val="left" w:pos="0"/>
        </w:tabs>
        <w:spacing w:after="0" w:line="240" w:lineRule="auto"/>
        <w:jc w:val="both"/>
        <w:rPr>
          <w:b/>
        </w:rPr>
      </w:pPr>
    </w:p>
    <w:p w14:paraId="30286C5D" w14:textId="77777777" w:rsidR="00234DEE" w:rsidRDefault="00234DEE" w:rsidP="00234DEE">
      <w:pPr>
        <w:tabs>
          <w:tab w:val="left" w:pos="0"/>
        </w:tabs>
        <w:spacing w:after="0" w:line="240" w:lineRule="auto"/>
        <w:jc w:val="both"/>
        <w:rPr>
          <w:b/>
        </w:rPr>
      </w:pPr>
    </w:p>
    <w:p w14:paraId="19D20208" w14:textId="77777777" w:rsidR="00234DEE" w:rsidRDefault="00234DEE" w:rsidP="00234DEE">
      <w:pPr>
        <w:tabs>
          <w:tab w:val="left" w:pos="0"/>
        </w:tabs>
        <w:spacing w:after="0" w:line="240" w:lineRule="auto"/>
        <w:jc w:val="both"/>
      </w:pPr>
      <w:r>
        <w:t>Michele Armstrong</w:t>
      </w:r>
      <w:r>
        <w:tab/>
      </w:r>
      <w:r>
        <w:tab/>
      </w:r>
      <w:r>
        <w:tab/>
      </w:r>
      <w:r>
        <w:tab/>
      </w:r>
      <w:r>
        <w:tab/>
        <w:t>:</w:t>
      </w:r>
    </w:p>
    <w:p w14:paraId="28A4A302" w14:textId="77777777" w:rsidR="00234DEE" w:rsidRDefault="00234DEE" w:rsidP="00234DEE">
      <w:pPr>
        <w:tabs>
          <w:tab w:val="left" w:pos="0"/>
        </w:tabs>
        <w:spacing w:after="0" w:line="240" w:lineRule="auto"/>
        <w:jc w:val="both"/>
      </w:pPr>
      <w:r>
        <w:rPr>
          <w:b/>
        </w:rPr>
        <w:tab/>
      </w:r>
      <w:r>
        <w:rPr>
          <w:b/>
        </w:rPr>
        <w:tab/>
      </w:r>
      <w:r>
        <w:rPr>
          <w:b/>
        </w:rPr>
        <w:tab/>
      </w:r>
      <w:r>
        <w:rPr>
          <w:b/>
        </w:rPr>
        <w:tab/>
      </w:r>
      <w:r>
        <w:rPr>
          <w:b/>
        </w:rPr>
        <w:tab/>
      </w:r>
      <w:r>
        <w:rPr>
          <w:b/>
        </w:rPr>
        <w:tab/>
      </w:r>
      <w:r>
        <w:t>:</w:t>
      </w:r>
    </w:p>
    <w:p w14:paraId="4F0E3CBF" w14:textId="77777777" w:rsidR="00234DEE" w:rsidRDefault="00234DEE" w:rsidP="00234DEE">
      <w:pPr>
        <w:tabs>
          <w:tab w:val="left" w:pos="0"/>
          <w:tab w:val="left" w:pos="720"/>
        </w:tabs>
        <w:spacing w:after="0" w:line="240" w:lineRule="auto"/>
        <w:jc w:val="both"/>
      </w:pPr>
      <w:r>
        <w:tab/>
        <w:t>v.</w:t>
      </w:r>
      <w:r>
        <w:tab/>
      </w:r>
      <w:r>
        <w:tab/>
      </w:r>
      <w:r>
        <w:tab/>
      </w:r>
      <w:r>
        <w:tab/>
      </w:r>
      <w:r>
        <w:tab/>
      </w:r>
      <w:r>
        <w:tab/>
        <w:t>:</w:t>
      </w:r>
      <w:r>
        <w:rPr>
          <w:b/>
        </w:rPr>
        <w:tab/>
      </w:r>
      <w:r>
        <w:rPr>
          <w:b/>
        </w:rPr>
        <w:tab/>
      </w:r>
      <w:r>
        <w:t>C-2018-3004052</w:t>
      </w:r>
    </w:p>
    <w:p w14:paraId="703D4DFD" w14:textId="77777777" w:rsidR="00234DEE" w:rsidRDefault="00234DEE" w:rsidP="00234DEE">
      <w:pPr>
        <w:tabs>
          <w:tab w:val="left" w:pos="0"/>
        </w:tabs>
        <w:spacing w:after="0" w:line="240" w:lineRule="auto"/>
        <w:jc w:val="both"/>
      </w:pPr>
      <w:r>
        <w:tab/>
      </w:r>
      <w:r>
        <w:tab/>
      </w:r>
      <w:r>
        <w:tab/>
      </w:r>
      <w:r>
        <w:tab/>
      </w:r>
      <w:r>
        <w:tab/>
      </w:r>
      <w:r>
        <w:tab/>
        <w:t>:</w:t>
      </w:r>
    </w:p>
    <w:p w14:paraId="7AE5E49C" w14:textId="77777777" w:rsidR="00234DEE" w:rsidRDefault="00234DEE" w:rsidP="00234DEE">
      <w:pPr>
        <w:tabs>
          <w:tab w:val="left" w:pos="0"/>
        </w:tabs>
        <w:spacing w:after="0" w:line="240" w:lineRule="auto"/>
        <w:jc w:val="both"/>
      </w:pPr>
      <w:r>
        <w:t>Metropolitan Edison Company</w:t>
      </w:r>
      <w:r>
        <w:tab/>
      </w:r>
      <w:r>
        <w:tab/>
      </w:r>
      <w:r>
        <w:tab/>
        <w:t>:</w:t>
      </w:r>
    </w:p>
    <w:p w14:paraId="60801EB2" w14:textId="77777777" w:rsidR="00234DEE" w:rsidRDefault="00234DEE" w:rsidP="00234DEE">
      <w:pPr>
        <w:tabs>
          <w:tab w:val="left" w:pos="0"/>
        </w:tabs>
        <w:spacing w:after="0" w:line="240" w:lineRule="auto"/>
        <w:jc w:val="both"/>
      </w:pPr>
    </w:p>
    <w:p w14:paraId="2E266D67" w14:textId="77777777" w:rsidR="00234DEE" w:rsidRDefault="00234DEE" w:rsidP="00234DEE">
      <w:pPr>
        <w:spacing w:after="0" w:line="240" w:lineRule="auto"/>
        <w:jc w:val="center"/>
        <w:rPr>
          <w:b/>
        </w:rPr>
      </w:pPr>
    </w:p>
    <w:p w14:paraId="133FE0FC" w14:textId="77777777" w:rsidR="00234DEE" w:rsidRDefault="00234DEE" w:rsidP="00234DEE">
      <w:pPr>
        <w:spacing w:after="0" w:line="240" w:lineRule="auto"/>
        <w:jc w:val="center"/>
        <w:rPr>
          <w:b/>
        </w:rPr>
      </w:pPr>
    </w:p>
    <w:p w14:paraId="14A6F1DA" w14:textId="77777777" w:rsidR="00234DEE" w:rsidRDefault="00234DEE" w:rsidP="00234DEE">
      <w:pPr>
        <w:spacing w:after="0" w:line="240" w:lineRule="auto"/>
        <w:jc w:val="center"/>
        <w:rPr>
          <w:b/>
        </w:rPr>
      </w:pPr>
      <w:r>
        <w:rPr>
          <w:b/>
        </w:rPr>
        <w:t xml:space="preserve">INTERIM ORDER  </w:t>
      </w:r>
    </w:p>
    <w:p w14:paraId="6398E48D" w14:textId="77777777" w:rsidR="00234DEE" w:rsidRDefault="00234DEE" w:rsidP="00234DEE">
      <w:pPr>
        <w:spacing w:after="0" w:line="240" w:lineRule="auto"/>
        <w:jc w:val="center"/>
        <w:rPr>
          <w:b/>
          <w:u w:val="single"/>
        </w:rPr>
      </w:pPr>
      <w:r>
        <w:rPr>
          <w:b/>
          <w:u w:val="single"/>
        </w:rPr>
        <w:t xml:space="preserve">REQUIRING STATUS REPORT </w:t>
      </w:r>
    </w:p>
    <w:p w14:paraId="7B84E370" w14:textId="77777777" w:rsidR="00234DEE" w:rsidRDefault="00234DEE" w:rsidP="00234DEE"/>
    <w:p w14:paraId="3416474F" w14:textId="77777777" w:rsidR="00234DEE" w:rsidRDefault="00234DEE" w:rsidP="00234DEE">
      <w:pPr>
        <w:spacing w:after="0"/>
        <w:rPr>
          <w:szCs w:val="24"/>
        </w:rPr>
      </w:pPr>
      <w:r>
        <w:tab/>
      </w:r>
      <w:r>
        <w:rPr>
          <w:szCs w:val="24"/>
        </w:rPr>
        <w:t xml:space="preserve">On November 30, 2018 an Interim Order was entered establishing a litigation schedule in this proceeding.  Complainant failed to abide by any deadline set forth in the litigation schedule.  </w:t>
      </w:r>
    </w:p>
    <w:p w14:paraId="55BA72D8" w14:textId="77777777" w:rsidR="00234DEE" w:rsidRDefault="00234DEE" w:rsidP="00234DEE">
      <w:pPr>
        <w:spacing w:after="0"/>
        <w:rPr>
          <w:szCs w:val="24"/>
        </w:rPr>
      </w:pPr>
    </w:p>
    <w:p w14:paraId="6CD4BDCE" w14:textId="498F3E56" w:rsidR="00234DEE" w:rsidRDefault="00234DEE" w:rsidP="00234DEE">
      <w:pPr>
        <w:spacing w:after="0"/>
        <w:rPr>
          <w:szCs w:val="24"/>
        </w:rPr>
      </w:pPr>
      <w:r>
        <w:rPr>
          <w:szCs w:val="24"/>
        </w:rPr>
        <w:tab/>
        <w:t xml:space="preserve">On May 23, 2019, an </w:t>
      </w:r>
      <w:r w:rsidR="00BE2D44">
        <w:rPr>
          <w:szCs w:val="24"/>
        </w:rPr>
        <w:t>I</w:t>
      </w:r>
      <w:r>
        <w:rPr>
          <w:szCs w:val="24"/>
        </w:rPr>
        <w:t xml:space="preserve">nterim </w:t>
      </w:r>
      <w:r w:rsidR="00BE2D44">
        <w:rPr>
          <w:szCs w:val="24"/>
        </w:rPr>
        <w:t>O</w:t>
      </w:r>
      <w:r>
        <w:rPr>
          <w:szCs w:val="24"/>
        </w:rPr>
        <w:t>rder was entered providing for the following revised litigation schedule and terms set forth below:</w:t>
      </w:r>
    </w:p>
    <w:p w14:paraId="388272E9" w14:textId="77777777" w:rsidR="00234DEE" w:rsidRDefault="00234DEE" w:rsidP="00234DEE">
      <w:pPr>
        <w:spacing w:after="0"/>
        <w:ind w:firstLine="720"/>
        <w:rPr>
          <w:szCs w:val="24"/>
        </w:rPr>
      </w:pPr>
    </w:p>
    <w:p w14:paraId="7F7F1DD9" w14:textId="77777777" w:rsidR="00234DEE" w:rsidRDefault="00234DEE" w:rsidP="00BE2D44">
      <w:pPr>
        <w:autoSpaceDE w:val="0"/>
        <w:autoSpaceDN w:val="0"/>
        <w:spacing w:after="0"/>
        <w:ind w:firstLine="1440"/>
        <w:contextualSpacing/>
        <w:rPr>
          <w:color w:val="000000"/>
          <w:szCs w:val="24"/>
        </w:rPr>
      </w:pPr>
      <w:r>
        <w:rPr>
          <w:bCs/>
          <w:iCs/>
          <w:color w:val="000000"/>
          <w:szCs w:val="24"/>
        </w:rPr>
        <w:t>1.</w:t>
      </w:r>
      <w:r>
        <w:rPr>
          <w:bCs/>
          <w:iCs/>
          <w:color w:val="000000"/>
          <w:szCs w:val="24"/>
        </w:rPr>
        <w:tab/>
      </w:r>
      <w:r>
        <w:rPr>
          <w:b/>
          <w:bCs/>
          <w:i/>
          <w:iCs/>
          <w:color w:val="000000"/>
          <w:szCs w:val="24"/>
          <w:u w:val="single"/>
        </w:rPr>
        <w:t>ON OR BEFORE June 7, 2019</w:t>
      </w:r>
      <w:r>
        <w:rPr>
          <w:color w:val="000000"/>
          <w:szCs w:val="24"/>
        </w:rPr>
        <w:t xml:space="preserve">, any Party wishing to present factual testimony of any person including Complainant must provide to the other Party in writing, the name and business address of that person </w:t>
      </w:r>
      <w:r>
        <w:rPr>
          <w:color w:val="000000"/>
          <w:szCs w:val="24"/>
          <w:u w:val="single"/>
        </w:rPr>
        <w:t>and</w:t>
      </w:r>
      <w:r>
        <w:rPr>
          <w:color w:val="000000"/>
          <w:szCs w:val="24"/>
        </w:rPr>
        <w:t xml:space="preserve"> a written summary of the expected testimony of that person.</w:t>
      </w:r>
    </w:p>
    <w:p w14:paraId="4AA8F96E" w14:textId="77777777" w:rsidR="00234DEE" w:rsidRDefault="00234DEE" w:rsidP="00234DEE">
      <w:pPr>
        <w:autoSpaceDE w:val="0"/>
        <w:autoSpaceDN w:val="0"/>
        <w:spacing w:after="0" w:line="240" w:lineRule="auto"/>
        <w:ind w:firstLine="1440"/>
        <w:contextualSpacing/>
        <w:rPr>
          <w:b/>
          <w:bCs/>
          <w:color w:val="000000"/>
          <w:szCs w:val="24"/>
        </w:rPr>
      </w:pPr>
    </w:p>
    <w:p w14:paraId="4F75C481" w14:textId="77777777" w:rsidR="00234DEE" w:rsidRPr="00004C97" w:rsidRDefault="00234DEE" w:rsidP="000E4C3D">
      <w:pPr>
        <w:pStyle w:val="ListParagraph"/>
        <w:numPr>
          <w:ilvl w:val="0"/>
          <w:numId w:val="3"/>
        </w:numPr>
        <w:ind w:left="0" w:firstLine="1440"/>
      </w:pPr>
      <w:r w:rsidRPr="00004C97">
        <w:rPr>
          <w:b/>
          <w:bCs/>
          <w:i/>
          <w:iCs/>
          <w:u w:val="single"/>
        </w:rPr>
        <w:t xml:space="preserve">ON OR BEFORE </w:t>
      </w:r>
      <w:r w:rsidRPr="002F4B68">
        <w:rPr>
          <w:b/>
          <w:bCs/>
          <w:i/>
          <w:iCs/>
          <w:u w:val="single"/>
        </w:rPr>
        <w:t>June 7</w:t>
      </w:r>
      <w:r w:rsidRPr="00004C97">
        <w:rPr>
          <w:b/>
          <w:bCs/>
          <w:i/>
          <w:iCs/>
          <w:u w:val="single"/>
        </w:rPr>
        <w:t>, 2019</w:t>
      </w:r>
      <w:r w:rsidRPr="00004C97">
        <w:t>,</w:t>
      </w:r>
      <w:r w:rsidRPr="00004C97">
        <w:rPr>
          <w:b/>
          <w:bCs/>
        </w:rPr>
        <w:t xml:space="preserve"> </w:t>
      </w:r>
      <w:r w:rsidRPr="00004C97">
        <w:t xml:space="preserve">any Party wishing to present expert testimony (including but not limited to medical, technical, etc.) must provide to the other Party in writing, the name and business address of that expert </w:t>
      </w:r>
      <w:r w:rsidRPr="00004C97">
        <w:rPr>
          <w:u w:val="single"/>
        </w:rPr>
        <w:t>and</w:t>
      </w:r>
      <w:r w:rsidRPr="00004C97">
        <w:t xml:space="preserve"> </w:t>
      </w:r>
      <w:r>
        <w:t xml:space="preserve">all reports and </w:t>
      </w:r>
      <w:r w:rsidRPr="00004C97">
        <w:t xml:space="preserve">a written summary of the expected testimony of that expert.  </w:t>
      </w:r>
    </w:p>
    <w:p w14:paraId="74007701" w14:textId="77777777" w:rsidR="00234DEE" w:rsidRDefault="00234DEE" w:rsidP="00234DEE">
      <w:pPr>
        <w:autoSpaceDE w:val="0"/>
        <w:autoSpaceDN w:val="0"/>
        <w:spacing w:after="0" w:line="240" w:lineRule="auto"/>
        <w:ind w:left="2520"/>
        <w:contextualSpacing/>
        <w:rPr>
          <w:color w:val="000000"/>
          <w:szCs w:val="24"/>
        </w:rPr>
      </w:pPr>
    </w:p>
    <w:p w14:paraId="50E26204" w14:textId="5D67E99F" w:rsidR="00234DEE" w:rsidRDefault="00234DEE" w:rsidP="000E4C3D">
      <w:pPr>
        <w:pStyle w:val="ListParagraph"/>
        <w:numPr>
          <w:ilvl w:val="0"/>
          <w:numId w:val="3"/>
        </w:numPr>
        <w:ind w:left="0" w:firstLine="1440"/>
      </w:pPr>
      <w:r>
        <w:rPr>
          <w:b/>
          <w:i/>
          <w:iCs/>
          <w:u w:val="single"/>
        </w:rPr>
        <w:t xml:space="preserve">ON OR BEFORE </w:t>
      </w:r>
      <w:r w:rsidRPr="002F4B68">
        <w:rPr>
          <w:b/>
          <w:i/>
          <w:iCs/>
          <w:u w:val="single"/>
        </w:rPr>
        <w:t>June 7</w:t>
      </w:r>
      <w:r>
        <w:rPr>
          <w:b/>
          <w:i/>
          <w:iCs/>
          <w:u w:val="single"/>
        </w:rPr>
        <w:t>, 2019</w:t>
      </w:r>
      <w:r>
        <w:t>,</w:t>
      </w:r>
      <w:r>
        <w:rPr>
          <w:b/>
        </w:rPr>
        <w:t xml:space="preserve"> </w:t>
      </w:r>
      <w:r>
        <w:t xml:space="preserve">Complainant shall serve upon Respondent full and complete responses to all of the Interrogatories and Requests for </w:t>
      </w:r>
      <w:proofErr w:type="gramStart"/>
      <w:r>
        <w:t>Production  of</w:t>
      </w:r>
      <w:proofErr w:type="gramEnd"/>
      <w:r w:rsidR="000E4C3D">
        <w:t xml:space="preserve"> </w:t>
      </w:r>
      <w:r>
        <w:t>Documents served by Respondent, as ordered previously on March 13, 2019.</w:t>
      </w:r>
    </w:p>
    <w:p w14:paraId="17D708A6" w14:textId="77777777" w:rsidR="00234DEE" w:rsidRDefault="00234DEE" w:rsidP="00234DEE">
      <w:pPr>
        <w:autoSpaceDE w:val="0"/>
        <w:autoSpaceDN w:val="0"/>
        <w:spacing w:after="0" w:line="240" w:lineRule="auto"/>
        <w:rPr>
          <w:szCs w:val="24"/>
        </w:rPr>
      </w:pPr>
    </w:p>
    <w:p w14:paraId="2F738FF0" w14:textId="77777777" w:rsidR="00234DEE" w:rsidRPr="00911542" w:rsidRDefault="00234DEE" w:rsidP="0087523E">
      <w:pPr>
        <w:numPr>
          <w:ilvl w:val="0"/>
          <w:numId w:val="3"/>
        </w:numPr>
        <w:tabs>
          <w:tab w:val="clear" w:pos="1440"/>
        </w:tabs>
        <w:autoSpaceDE w:val="0"/>
        <w:autoSpaceDN w:val="0"/>
        <w:spacing w:after="0"/>
        <w:ind w:left="0" w:firstLine="1440"/>
        <w:contextualSpacing/>
        <w:rPr>
          <w:color w:val="000000"/>
          <w:szCs w:val="24"/>
        </w:rPr>
      </w:pPr>
      <w:r>
        <w:rPr>
          <w:b/>
          <w:bCs/>
          <w:i/>
          <w:iCs/>
          <w:color w:val="000000"/>
          <w:szCs w:val="24"/>
          <w:u w:val="single"/>
        </w:rPr>
        <w:lastRenderedPageBreak/>
        <w:t xml:space="preserve">ON OR BEFORE </w:t>
      </w:r>
      <w:r w:rsidRPr="002F4B68">
        <w:rPr>
          <w:b/>
          <w:bCs/>
          <w:i/>
          <w:iCs/>
          <w:color w:val="000000"/>
          <w:szCs w:val="24"/>
          <w:u w:val="single"/>
        </w:rPr>
        <w:t>June 7</w:t>
      </w:r>
      <w:r>
        <w:rPr>
          <w:b/>
          <w:bCs/>
          <w:i/>
          <w:iCs/>
          <w:color w:val="000000"/>
          <w:szCs w:val="24"/>
          <w:u w:val="single"/>
        </w:rPr>
        <w:t>, 2019</w:t>
      </w:r>
      <w:r>
        <w:rPr>
          <w:bCs/>
          <w:iCs/>
          <w:color w:val="000000"/>
          <w:szCs w:val="24"/>
        </w:rPr>
        <w:t xml:space="preserve">, Complainant shall file a Certificate of Service regarding the service of her Discovery Responses with the Commission Secretary and serve copies upon counsel for Respondent and the undersigned Presiding Officer.   </w:t>
      </w:r>
    </w:p>
    <w:p w14:paraId="7F65B689" w14:textId="77777777" w:rsidR="00234DEE" w:rsidRDefault="00234DEE" w:rsidP="000E4C3D">
      <w:pPr>
        <w:pStyle w:val="ListParagraph"/>
      </w:pPr>
    </w:p>
    <w:p w14:paraId="7C18A97D" w14:textId="77777777" w:rsidR="00234DEE" w:rsidRDefault="00234DEE" w:rsidP="0087523E">
      <w:pPr>
        <w:numPr>
          <w:ilvl w:val="0"/>
          <w:numId w:val="3"/>
        </w:numPr>
        <w:tabs>
          <w:tab w:val="clear" w:pos="1440"/>
        </w:tabs>
        <w:autoSpaceDE w:val="0"/>
        <w:autoSpaceDN w:val="0"/>
        <w:spacing w:after="0"/>
        <w:ind w:left="0" w:firstLine="1440"/>
        <w:contextualSpacing/>
        <w:rPr>
          <w:color w:val="000000"/>
          <w:szCs w:val="24"/>
        </w:rPr>
      </w:pPr>
      <w:r>
        <w:rPr>
          <w:b/>
          <w:i/>
          <w:color w:val="000000"/>
          <w:szCs w:val="24"/>
          <w:u w:val="single"/>
        </w:rPr>
        <w:t xml:space="preserve">ON OR BEFORE </w:t>
      </w:r>
      <w:r w:rsidRPr="002F4B68">
        <w:rPr>
          <w:b/>
          <w:i/>
          <w:color w:val="000000"/>
          <w:szCs w:val="24"/>
          <w:u w:val="single"/>
        </w:rPr>
        <w:t>June 7</w:t>
      </w:r>
      <w:r>
        <w:rPr>
          <w:b/>
          <w:i/>
          <w:color w:val="000000"/>
          <w:szCs w:val="24"/>
          <w:u w:val="single"/>
        </w:rPr>
        <w:t>, 2019,</w:t>
      </w:r>
      <w:r>
        <w:rPr>
          <w:color w:val="000000"/>
          <w:szCs w:val="24"/>
        </w:rPr>
        <w:t xml:space="preserve"> Complainant may file a response pleading to the Motion to Dismiss filed by Respondent.</w:t>
      </w:r>
    </w:p>
    <w:p w14:paraId="592B2D33" w14:textId="77777777" w:rsidR="00234DEE" w:rsidRDefault="00234DEE" w:rsidP="000E4C3D">
      <w:pPr>
        <w:pStyle w:val="ListParagraph"/>
      </w:pPr>
    </w:p>
    <w:p w14:paraId="6871E30E" w14:textId="77777777" w:rsidR="00234DEE" w:rsidRDefault="00234DEE" w:rsidP="0087523E">
      <w:pPr>
        <w:numPr>
          <w:ilvl w:val="0"/>
          <w:numId w:val="3"/>
        </w:numPr>
        <w:tabs>
          <w:tab w:val="clear" w:pos="1440"/>
        </w:tabs>
        <w:autoSpaceDE w:val="0"/>
        <w:autoSpaceDN w:val="0"/>
        <w:spacing w:after="0"/>
        <w:ind w:left="0" w:firstLine="1440"/>
        <w:contextualSpacing/>
        <w:rPr>
          <w:color w:val="000000"/>
          <w:szCs w:val="24"/>
        </w:rPr>
      </w:pPr>
      <w:r>
        <w:rPr>
          <w:b/>
          <w:i/>
          <w:color w:val="000000"/>
          <w:szCs w:val="24"/>
          <w:u w:val="single"/>
        </w:rPr>
        <w:t>ON OR BEFORE June 28, 2019,</w:t>
      </w:r>
      <w:r>
        <w:rPr>
          <w:color w:val="000000"/>
          <w:szCs w:val="24"/>
        </w:rPr>
        <w:t xml:space="preserve"> Respondent shall conclude discovery in this proceeding based upon the extension provided to Complainant set forth above.</w:t>
      </w:r>
    </w:p>
    <w:p w14:paraId="74206EA5" w14:textId="77777777" w:rsidR="00234DEE" w:rsidRDefault="00234DEE" w:rsidP="000E4C3D">
      <w:pPr>
        <w:pStyle w:val="ListParagraph"/>
      </w:pPr>
    </w:p>
    <w:p w14:paraId="1B4192A0" w14:textId="77777777" w:rsidR="00234DEE" w:rsidRDefault="00234DEE" w:rsidP="0087523E">
      <w:pPr>
        <w:numPr>
          <w:ilvl w:val="0"/>
          <w:numId w:val="3"/>
        </w:numPr>
        <w:tabs>
          <w:tab w:val="clear" w:pos="1440"/>
        </w:tabs>
        <w:autoSpaceDE w:val="0"/>
        <w:autoSpaceDN w:val="0"/>
        <w:spacing w:after="0"/>
        <w:ind w:left="0" w:firstLine="1440"/>
        <w:contextualSpacing/>
        <w:rPr>
          <w:color w:val="000000"/>
          <w:szCs w:val="24"/>
        </w:rPr>
      </w:pPr>
      <w:r>
        <w:rPr>
          <w:b/>
          <w:i/>
          <w:color w:val="000000"/>
          <w:szCs w:val="24"/>
          <w:u w:val="single"/>
        </w:rPr>
        <w:t>ON OR BEFORE June 21, 2019</w:t>
      </w:r>
      <w:r>
        <w:rPr>
          <w:color w:val="000000"/>
          <w:szCs w:val="24"/>
        </w:rPr>
        <w:t xml:space="preserve">, the Parties shall file a written request in this proceeding and serve the opposing Party and the undersigned Presiding Officer to have this case heard in person.  The evidentiary hearing in this case will be scheduled in </w:t>
      </w:r>
      <w:r w:rsidRPr="002F4B68">
        <w:rPr>
          <w:color w:val="000000"/>
          <w:szCs w:val="24"/>
        </w:rPr>
        <w:t>August</w:t>
      </w:r>
      <w:r>
        <w:rPr>
          <w:color w:val="000000"/>
          <w:szCs w:val="24"/>
        </w:rPr>
        <w:t xml:space="preserve"> of 2019.  The Parties shall immediately contact </w:t>
      </w:r>
      <w:proofErr w:type="gramStart"/>
      <w:r>
        <w:rPr>
          <w:color w:val="000000"/>
          <w:szCs w:val="24"/>
        </w:rPr>
        <w:t>all of</w:t>
      </w:r>
      <w:proofErr w:type="gramEnd"/>
      <w:r>
        <w:rPr>
          <w:color w:val="000000"/>
          <w:szCs w:val="24"/>
        </w:rPr>
        <w:t xml:space="preserve"> their respective witnesses and identify the dates in which the hearing will take place.  Absent an agreement by the Parties or a written request for an in-person hearing in Harrisburg, Pennsylvania by June 21, 2019, the hearing will be scheduled as a telephonic hearing.</w:t>
      </w:r>
    </w:p>
    <w:p w14:paraId="3DA2C025" w14:textId="77777777" w:rsidR="00234DEE" w:rsidRDefault="00234DEE" w:rsidP="000E4C3D">
      <w:pPr>
        <w:pStyle w:val="ListParagraph"/>
      </w:pPr>
    </w:p>
    <w:p w14:paraId="27B211E0" w14:textId="77777777" w:rsidR="00234DEE" w:rsidRDefault="00234DEE" w:rsidP="0087523E">
      <w:pPr>
        <w:numPr>
          <w:ilvl w:val="0"/>
          <w:numId w:val="3"/>
        </w:numPr>
        <w:tabs>
          <w:tab w:val="clear" w:pos="1440"/>
        </w:tabs>
        <w:autoSpaceDE w:val="0"/>
        <w:autoSpaceDN w:val="0"/>
        <w:spacing w:after="0"/>
        <w:ind w:left="0" w:firstLine="1440"/>
        <w:contextualSpacing/>
        <w:rPr>
          <w:color w:val="000000"/>
          <w:szCs w:val="24"/>
        </w:rPr>
      </w:pPr>
      <w:r>
        <w:rPr>
          <w:b/>
          <w:i/>
          <w:color w:val="000000"/>
          <w:szCs w:val="24"/>
          <w:u w:val="single"/>
        </w:rPr>
        <w:t>ON OR BEFORE July 5, 2019</w:t>
      </w:r>
      <w:r>
        <w:rPr>
          <w:color w:val="000000"/>
          <w:szCs w:val="24"/>
        </w:rPr>
        <w:t>, Complainant shall submit written direct testimony of Complainant and Complainant’s witnesses, with copies of all reports and proposed exhibits and properly executed verifications, consistent with Commission practice and the Commission’s rules and regulations.</w:t>
      </w:r>
    </w:p>
    <w:p w14:paraId="75648E52" w14:textId="77777777" w:rsidR="00234DEE" w:rsidRDefault="00234DEE" w:rsidP="000E4C3D">
      <w:pPr>
        <w:pStyle w:val="ListParagraph"/>
      </w:pPr>
    </w:p>
    <w:p w14:paraId="2DB4D8BA" w14:textId="77777777" w:rsidR="00234DEE" w:rsidRDefault="00234DEE" w:rsidP="0087523E">
      <w:pPr>
        <w:numPr>
          <w:ilvl w:val="0"/>
          <w:numId w:val="3"/>
        </w:numPr>
        <w:tabs>
          <w:tab w:val="clear" w:pos="1440"/>
        </w:tabs>
        <w:autoSpaceDE w:val="0"/>
        <w:autoSpaceDN w:val="0"/>
        <w:spacing w:after="0"/>
        <w:ind w:left="0" w:firstLine="1440"/>
        <w:contextualSpacing/>
        <w:rPr>
          <w:color w:val="000000"/>
          <w:szCs w:val="24"/>
        </w:rPr>
      </w:pPr>
      <w:r>
        <w:rPr>
          <w:b/>
          <w:i/>
          <w:color w:val="000000"/>
          <w:szCs w:val="24"/>
          <w:u w:val="single"/>
        </w:rPr>
        <w:t>ON OR BEFORE August 2, 2019</w:t>
      </w:r>
      <w:r>
        <w:rPr>
          <w:color w:val="000000"/>
          <w:szCs w:val="24"/>
        </w:rPr>
        <w:t xml:space="preserve">, Respondent shall submit written rebuttal testimony of Respondent’s witnesses, with copies of all reports and proposed exhibits and properly executed verifications, consistent with Commission practice and the Commission’s rules and regulations.  </w:t>
      </w:r>
    </w:p>
    <w:p w14:paraId="2CB07BAD" w14:textId="77777777" w:rsidR="00234DEE" w:rsidRDefault="00234DEE" w:rsidP="000E4C3D">
      <w:pPr>
        <w:pStyle w:val="ListParagraph"/>
      </w:pPr>
    </w:p>
    <w:p w14:paraId="098564AE" w14:textId="77777777" w:rsidR="00234DEE" w:rsidRDefault="00234DEE" w:rsidP="000E4C3D">
      <w:pPr>
        <w:pStyle w:val="ListParagraph"/>
      </w:pPr>
      <w:r>
        <w:t>Under the circumstances, the following order will be entered.</w:t>
      </w:r>
    </w:p>
    <w:p w14:paraId="5D742FF7" w14:textId="77777777" w:rsidR="00234DEE" w:rsidRDefault="00234DEE" w:rsidP="000E4C3D">
      <w:pPr>
        <w:pStyle w:val="ListParagraph"/>
      </w:pPr>
    </w:p>
    <w:p w14:paraId="4D60FEE1" w14:textId="77777777" w:rsidR="00234DEE" w:rsidRDefault="00234DEE" w:rsidP="00234DEE">
      <w:pPr>
        <w:spacing w:after="0"/>
        <w:jc w:val="both"/>
      </w:pPr>
    </w:p>
    <w:p w14:paraId="1D1EEA03" w14:textId="77777777" w:rsidR="00234DEE" w:rsidRDefault="00234DEE" w:rsidP="00234DEE">
      <w:pPr>
        <w:tabs>
          <w:tab w:val="left" w:pos="2160"/>
        </w:tabs>
        <w:spacing w:after="0"/>
        <w:ind w:firstLine="1440"/>
      </w:pPr>
      <w:r>
        <w:lastRenderedPageBreak/>
        <w:t>THEREFORE,</w:t>
      </w:r>
    </w:p>
    <w:p w14:paraId="46043AA0" w14:textId="77777777" w:rsidR="00234DEE" w:rsidRDefault="00234DEE" w:rsidP="00234DEE">
      <w:pPr>
        <w:tabs>
          <w:tab w:val="left" w:pos="2160"/>
        </w:tabs>
        <w:spacing w:after="0"/>
        <w:ind w:firstLine="1440"/>
      </w:pPr>
    </w:p>
    <w:p w14:paraId="2B49D52F" w14:textId="77777777" w:rsidR="00234DEE" w:rsidRDefault="00234DEE" w:rsidP="00234DEE">
      <w:pPr>
        <w:tabs>
          <w:tab w:val="left" w:pos="2160"/>
        </w:tabs>
        <w:spacing w:after="0"/>
        <w:ind w:firstLine="1440"/>
      </w:pPr>
      <w:r>
        <w:t>IT IS ORDERED:</w:t>
      </w:r>
    </w:p>
    <w:p w14:paraId="4A84235F" w14:textId="77777777" w:rsidR="00234DEE" w:rsidRDefault="00234DEE" w:rsidP="00234DEE">
      <w:pPr>
        <w:tabs>
          <w:tab w:val="left" w:pos="2160"/>
        </w:tabs>
        <w:spacing w:after="0"/>
        <w:ind w:firstLine="1440"/>
      </w:pPr>
    </w:p>
    <w:p w14:paraId="4A4DCF4C" w14:textId="447549C6" w:rsidR="00234DEE" w:rsidRDefault="00234DEE" w:rsidP="000E4C3D">
      <w:pPr>
        <w:pStyle w:val="ListParagraph"/>
        <w:rPr>
          <w:szCs w:val="24"/>
        </w:rPr>
      </w:pPr>
      <w:r>
        <w:t xml:space="preserve">That a status report shall be filed by the Parties, jointly or separately, on or before July 24, 2019 advising as to the compliance and status of the revised litigation schedule.  In addition, Respondent shall advise if Respondent is requesting a ruling on the Motion to Dismiss which was held in abeyance.  In addition, </w:t>
      </w:r>
      <w:r w:rsidRPr="00234DEE">
        <w:rPr>
          <w:szCs w:val="24"/>
        </w:rPr>
        <w:t>the Parties are advised that it is anticipated that</w:t>
      </w:r>
      <w:r>
        <w:rPr>
          <w:szCs w:val="24"/>
        </w:rPr>
        <w:t xml:space="preserve">, in the event a hearing is necessary, </w:t>
      </w:r>
      <w:r w:rsidRPr="00234DEE">
        <w:rPr>
          <w:szCs w:val="24"/>
        </w:rPr>
        <w:t>the hearing will be scheduled in September or October of 2019.  The Parties will need to contact their respective witnesses and identify all dates in which the witnesses will be available to provide testimony in this proceeding during the month</w:t>
      </w:r>
      <w:r w:rsidR="00C8197B">
        <w:rPr>
          <w:szCs w:val="24"/>
        </w:rPr>
        <w:t>s</w:t>
      </w:r>
      <w:r w:rsidRPr="00234DEE">
        <w:rPr>
          <w:szCs w:val="24"/>
        </w:rPr>
        <w:t xml:space="preserve"> of September </w:t>
      </w:r>
      <w:r w:rsidR="00CD37DF">
        <w:rPr>
          <w:szCs w:val="24"/>
        </w:rPr>
        <w:t xml:space="preserve">and </w:t>
      </w:r>
      <w:r w:rsidRPr="00234DEE">
        <w:rPr>
          <w:szCs w:val="24"/>
        </w:rPr>
        <w:t>October</w:t>
      </w:r>
      <w:r w:rsidR="00CD37DF">
        <w:rPr>
          <w:szCs w:val="24"/>
        </w:rPr>
        <w:t xml:space="preserve">.  </w:t>
      </w:r>
      <w:r w:rsidRPr="00234DEE">
        <w:rPr>
          <w:szCs w:val="24"/>
        </w:rPr>
        <w:t xml:space="preserve"> The Parties shall confer and determine if they wish to have the hearing scheduled as an in-person</w:t>
      </w:r>
      <w:r w:rsidR="00CD37DF">
        <w:rPr>
          <w:szCs w:val="24"/>
        </w:rPr>
        <w:t xml:space="preserve"> hearing in Harrisburg </w:t>
      </w:r>
      <w:r w:rsidRPr="00234DEE">
        <w:rPr>
          <w:szCs w:val="24"/>
        </w:rPr>
        <w:t xml:space="preserve">or </w:t>
      </w:r>
      <w:r w:rsidR="00CD37DF">
        <w:rPr>
          <w:szCs w:val="24"/>
        </w:rPr>
        <w:t xml:space="preserve">a </w:t>
      </w:r>
      <w:r w:rsidRPr="00234DEE">
        <w:rPr>
          <w:szCs w:val="24"/>
        </w:rPr>
        <w:t xml:space="preserve">telephonic hearing.  Absent an agreement by the Parties or a written request for an in-person hearing by a Party on or before July </w:t>
      </w:r>
      <w:r w:rsidR="00CD37DF">
        <w:rPr>
          <w:szCs w:val="24"/>
        </w:rPr>
        <w:t>24</w:t>
      </w:r>
      <w:r w:rsidRPr="00234DEE">
        <w:rPr>
          <w:szCs w:val="24"/>
        </w:rPr>
        <w:t xml:space="preserve">, </w:t>
      </w:r>
      <w:proofErr w:type="gramStart"/>
      <w:r w:rsidRPr="00234DEE">
        <w:rPr>
          <w:szCs w:val="24"/>
        </w:rPr>
        <w:t>2019,  it</w:t>
      </w:r>
      <w:proofErr w:type="gramEnd"/>
      <w:r w:rsidRPr="00234DEE">
        <w:rPr>
          <w:szCs w:val="24"/>
        </w:rPr>
        <w:t xml:space="preserve"> is anticipated that the hearing</w:t>
      </w:r>
      <w:r w:rsidR="00CD37DF">
        <w:rPr>
          <w:szCs w:val="24"/>
        </w:rPr>
        <w:t xml:space="preserve">, if necessary, </w:t>
      </w:r>
      <w:r w:rsidRPr="00234DEE">
        <w:rPr>
          <w:szCs w:val="24"/>
        </w:rPr>
        <w:t>will be scheduled as a</w:t>
      </w:r>
      <w:r w:rsidR="00CD37DF">
        <w:rPr>
          <w:szCs w:val="24"/>
        </w:rPr>
        <w:t xml:space="preserve">n </w:t>
      </w:r>
      <w:r w:rsidRPr="00234DEE">
        <w:rPr>
          <w:szCs w:val="24"/>
        </w:rPr>
        <w:t xml:space="preserve">in-person hearing in Harrisburg, Pennsylvania.  </w:t>
      </w:r>
      <w:proofErr w:type="gramStart"/>
      <w:r w:rsidRPr="00234DEE">
        <w:rPr>
          <w:szCs w:val="24"/>
        </w:rPr>
        <w:t>In the event that</w:t>
      </w:r>
      <w:proofErr w:type="gramEnd"/>
      <w:r w:rsidRPr="00234DEE">
        <w:rPr>
          <w:szCs w:val="24"/>
        </w:rPr>
        <w:t xml:space="preserve"> an in-person hearing is scheduled, the witnesses shall testify in-person at the hearing, unless otherwise ordered.</w:t>
      </w:r>
      <w:r w:rsidR="00CD37DF">
        <w:rPr>
          <w:szCs w:val="24"/>
        </w:rPr>
        <w:t xml:space="preserve">  </w:t>
      </w:r>
    </w:p>
    <w:p w14:paraId="26168402" w14:textId="77777777" w:rsidR="00CD37DF" w:rsidRPr="00CD37DF" w:rsidRDefault="00CD37DF" w:rsidP="00CD37DF">
      <w:pPr>
        <w:tabs>
          <w:tab w:val="clear" w:pos="1440"/>
        </w:tabs>
        <w:spacing w:after="0"/>
        <w:contextualSpacing/>
        <w:rPr>
          <w:szCs w:val="24"/>
        </w:rPr>
      </w:pPr>
    </w:p>
    <w:p w14:paraId="48D2FBB2" w14:textId="77777777" w:rsidR="00234DEE" w:rsidRDefault="00234DEE" w:rsidP="000E4C3D">
      <w:pPr>
        <w:pStyle w:val="ListParagraph"/>
      </w:pPr>
      <w:r>
        <w:t xml:space="preserve">The Parties shall exchange the respective dates in which the Parties and all of their witnesses will be available, and attempt to agree upon at least </w:t>
      </w:r>
      <w:r w:rsidR="00CD37DF">
        <w:t>4</w:t>
      </w:r>
      <w:r>
        <w:t xml:space="preserve"> separate dates for the scheduling of the evidentiary hearing in </w:t>
      </w:r>
      <w:r w:rsidR="00CD37DF">
        <w:t xml:space="preserve">September and </w:t>
      </w:r>
      <w:r>
        <w:t>October and include the agreed-upon or proposed hearing dates in their status report.</w:t>
      </w:r>
    </w:p>
    <w:p w14:paraId="610EB3A1" w14:textId="77777777" w:rsidR="00234DEE" w:rsidRDefault="00234DEE" w:rsidP="000E4C3D">
      <w:pPr>
        <w:pStyle w:val="ListParagraph"/>
      </w:pPr>
    </w:p>
    <w:p w14:paraId="0C0E0AC6" w14:textId="77777777" w:rsidR="00234DEE" w:rsidRDefault="00234DEE" w:rsidP="00234DEE">
      <w:pPr>
        <w:jc w:val="both"/>
      </w:pPr>
    </w:p>
    <w:p w14:paraId="563A2AA0" w14:textId="721E08A4" w:rsidR="001178E8" w:rsidRPr="001178E8" w:rsidRDefault="001178E8" w:rsidP="001178E8">
      <w:pPr>
        <w:widowControl w:val="0"/>
        <w:tabs>
          <w:tab w:val="clear" w:pos="1440"/>
          <w:tab w:val="left" w:pos="0"/>
        </w:tabs>
        <w:autoSpaceDE w:val="0"/>
        <w:autoSpaceDN w:val="0"/>
        <w:adjustRightInd w:val="0"/>
        <w:spacing w:after="0" w:line="240" w:lineRule="auto"/>
        <w:jc w:val="both"/>
        <w:rPr>
          <w:szCs w:val="24"/>
          <w:u w:val="single"/>
        </w:rPr>
      </w:pPr>
      <w:r w:rsidRPr="001178E8">
        <w:rPr>
          <w:szCs w:val="24"/>
        </w:rPr>
        <w:t xml:space="preserve">Date:  </w:t>
      </w:r>
      <w:r>
        <w:rPr>
          <w:szCs w:val="24"/>
          <w:u w:val="single"/>
        </w:rPr>
        <w:t>July 5</w:t>
      </w:r>
      <w:r w:rsidRPr="001178E8">
        <w:rPr>
          <w:szCs w:val="24"/>
          <w:u w:val="single"/>
        </w:rPr>
        <w:t>, 2019</w:t>
      </w:r>
      <w:r w:rsidRPr="001178E8">
        <w:rPr>
          <w:szCs w:val="24"/>
        </w:rPr>
        <w:tab/>
      </w:r>
      <w:r w:rsidRPr="001178E8">
        <w:rPr>
          <w:szCs w:val="24"/>
        </w:rPr>
        <w:tab/>
      </w:r>
      <w:r w:rsidRPr="001178E8">
        <w:rPr>
          <w:szCs w:val="24"/>
        </w:rPr>
        <w:tab/>
      </w:r>
      <w:r w:rsidRPr="001178E8">
        <w:rPr>
          <w:szCs w:val="24"/>
        </w:rPr>
        <w:tab/>
      </w:r>
      <w:r w:rsidRPr="001178E8">
        <w:rPr>
          <w:szCs w:val="24"/>
        </w:rPr>
        <w:tab/>
      </w:r>
      <w:r>
        <w:rPr>
          <w:szCs w:val="24"/>
        </w:rPr>
        <w:tab/>
      </w:r>
      <w:r w:rsidRPr="001178E8">
        <w:rPr>
          <w:szCs w:val="24"/>
          <w:u w:val="single"/>
        </w:rPr>
        <w:tab/>
      </w:r>
      <w:r w:rsidRPr="001178E8">
        <w:rPr>
          <w:szCs w:val="24"/>
          <w:u w:val="single"/>
        </w:rPr>
        <w:tab/>
        <w:t>/s/</w:t>
      </w:r>
      <w:r w:rsidRPr="001178E8">
        <w:rPr>
          <w:szCs w:val="24"/>
          <w:u w:val="single"/>
        </w:rPr>
        <w:tab/>
      </w:r>
      <w:r w:rsidRPr="001178E8">
        <w:rPr>
          <w:szCs w:val="24"/>
          <w:u w:val="single"/>
        </w:rPr>
        <w:tab/>
      </w:r>
      <w:r w:rsidRPr="001178E8">
        <w:rPr>
          <w:szCs w:val="24"/>
          <w:u w:val="single"/>
        </w:rPr>
        <w:tab/>
      </w:r>
    </w:p>
    <w:p w14:paraId="10820EC6" w14:textId="77777777" w:rsidR="001178E8" w:rsidRPr="001178E8" w:rsidRDefault="001178E8" w:rsidP="001178E8">
      <w:pPr>
        <w:widowControl w:val="0"/>
        <w:tabs>
          <w:tab w:val="clear" w:pos="1440"/>
          <w:tab w:val="left" w:pos="0"/>
        </w:tabs>
        <w:autoSpaceDE w:val="0"/>
        <w:autoSpaceDN w:val="0"/>
        <w:adjustRightInd w:val="0"/>
        <w:spacing w:after="0" w:line="240" w:lineRule="auto"/>
        <w:jc w:val="both"/>
        <w:rPr>
          <w:szCs w:val="24"/>
        </w:rPr>
      </w:pP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t>Jeffrey A. Watson</w:t>
      </w:r>
    </w:p>
    <w:p w14:paraId="687D82D1" w14:textId="19094522" w:rsidR="001178E8" w:rsidRDefault="001178E8" w:rsidP="001178E8">
      <w:pPr>
        <w:widowControl w:val="0"/>
        <w:tabs>
          <w:tab w:val="clear" w:pos="1440"/>
          <w:tab w:val="left" w:pos="0"/>
        </w:tabs>
        <w:autoSpaceDE w:val="0"/>
        <w:autoSpaceDN w:val="0"/>
        <w:adjustRightInd w:val="0"/>
        <w:spacing w:after="0" w:line="240" w:lineRule="auto"/>
        <w:jc w:val="both"/>
        <w:rPr>
          <w:szCs w:val="24"/>
        </w:rPr>
      </w:pP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r>
      <w:r w:rsidRPr="001178E8">
        <w:rPr>
          <w:szCs w:val="24"/>
        </w:rPr>
        <w:tab/>
        <w:t>Administrative Law Judge</w:t>
      </w:r>
    </w:p>
    <w:p w14:paraId="13ADDACF" w14:textId="0FAFE62F"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6A1E4847" w14:textId="26C7B645"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56A82CD0" w14:textId="0CCC06CD"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0A2D94C8" w14:textId="11B179E0"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609D4936" w14:textId="0D0E775C"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7F05B69F" w14:textId="193BE66E"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2A03B665" w14:textId="6B790F83" w:rsidR="00C8197B" w:rsidRDefault="00C8197B" w:rsidP="001178E8">
      <w:pPr>
        <w:widowControl w:val="0"/>
        <w:tabs>
          <w:tab w:val="clear" w:pos="1440"/>
          <w:tab w:val="left" w:pos="0"/>
        </w:tabs>
        <w:autoSpaceDE w:val="0"/>
        <w:autoSpaceDN w:val="0"/>
        <w:adjustRightInd w:val="0"/>
        <w:spacing w:after="0" w:line="240" w:lineRule="auto"/>
        <w:jc w:val="both"/>
        <w:rPr>
          <w:szCs w:val="24"/>
        </w:rPr>
      </w:pPr>
      <w:bookmarkStart w:id="0" w:name="_GoBack"/>
      <w:bookmarkEnd w:id="0"/>
    </w:p>
    <w:p w14:paraId="0CCA6E61" w14:textId="77777777" w:rsidR="00C8197B" w:rsidRDefault="00C8197B" w:rsidP="00C8197B">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C-2018-3004052 - MICHELE ARMSTRONG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MICHELE ARMSTRONG</w:t>
      </w:r>
      <w:r>
        <w:rPr>
          <w:rFonts w:ascii="Microsoft Sans Serif" w:eastAsia="Microsoft Sans Serif" w:hAnsi="Microsoft Sans Serif" w:cs="Microsoft Sans Serif"/>
        </w:rPr>
        <w:cr/>
        <w:t>1715 FIREHOUSE LANE</w:t>
      </w:r>
      <w:r>
        <w:rPr>
          <w:rFonts w:ascii="Microsoft Sans Serif" w:eastAsia="Microsoft Sans Serif" w:hAnsi="Microsoft Sans Serif" w:cs="Microsoft Sans Serif"/>
        </w:rPr>
        <w:cr/>
        <w:t>UPPER BLACK EDDY PA  18972</w:t>
      </w:r>
      <w:r>
        <w:rPr>
          <w:rFonts w:ascii="Microsoft Sans Serif" w:eastAsia="Microsoft Sans Serif" w:hAnsi="Microsoft Sans Serif" w:cs="Microsoft Sans Serif"/>
        </w:rPr>
        <w:cr/>
      </w:r>
      <w:r w:rsidRPr="00636BC4">
        <w:rPr>
          <w:rFonts w:ascii="Microsoft Sans Serif" w:eastAsia="Microsoft Sans Serif" w:hAnsi="Microsoft Sans Serif" w:cs="Microsoft Sans Serif"/>
          <w:b/>
        </w:rPr>
        <w:t>215</w:t>
      </w:r>
      <w:r>
        <w:rPr>
          <w:rFonts w:ascii="Microsoft Sans Serif" w:eastAsia="Microsoft Sans Serif" w:hAnsi="Microsoft Sans Serif" w:cs="Microsoft Sans Serif"/>
          <w:b/>
        </w:rPr>
        <w:t>.</w:t>
      </w:r>
      <w:r w:rsidRPr="00636BC4">
        <w:rPr>
          <w:rFonts w:ascii="Microsoft Sans Serif" w:eastAsia="Microsoft Sans Serif" w:hAnsi="Microsoft Sans Serif" w:cs="Microsoft Sans Serif"/>
          <w:b/>
        </w:rPr>
        <w:t>432</w:t>
      </w:r>
      <w:r>
        <w:rPr>
          <w:rFonts w:ascii="Microsoft Sans Serif" w:eastAsia="Microsoft Sans Serif" w:hAnsi="Microsoft Sans Serif" w:cs="Microsoft Sans Serif"/>
          <w:b/>
        </w:rPr>
        <w:t>.</w:t>
      </w:r>
      <w:r w:rsidRPr="00636BC4">
        <w:rPr>
          <w:rFonts w:ascii="Microsoft Sans Serif" w:eastAsia="Microsoft Sans Serif" w:hAnsi="Microsoft Sans Serif" w:cs="Microsoft Sans Serif"/>
          <w:b/>
        </w:rPr>
        <w:t>2212</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4CF949DE" w14:textId="77777777" w:rsidR="00C8197B" w:rsidRDefault="00C8197B" w:rsidP="00C8197B">
      <w:pPr>
        <w:spacing w:line="240" w:lineRule="auto"/>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FIRSTENERGY SERVICE COMPANY </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C02FC2">
        <w:rPr>
          <w:rFonts w:ascii="Microsoft Sans Serif" w:eastAsia="Microsoft Sans Serif" w:hAnsi="Microsoft Sans Serif" w:cs="Microsoft Sans Serif"/>
          <w:b/>
        </w:rPr>
        <w:t>610.921.6203</w:t>
      </w:r>
      <w:r w:rsidRPr="00C02FC2">
        <w:rPr>
          <w:rFonts w:ascii="Microsoft Sans Serif" w:eastAsia="Microsoft Sans Serif" w:hAnsi="Microsoft Sans Serif" w:cs="Microsoft Sans Serif"/>
          <w:b/>
        </w:rPr>
        <w:cr/>
        <w:t>610.921.6658</w:t>
      </w:r>
    </w:p>
    <w:p w14:paraId="1293A032" w14:textId="77777777" w:rsidR="00C8197B" w:rsidRDefault="00C8197B" w:rsidP="00C8197B">
      <w:pPr>
        <w:spacing w:line="240" w:lineRule="auto"/>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1E551817" w14:textId="4189FBCE" w:rsidR="00C8197B" w:rsidRDefault="00C8197B" w:rsidP="001178E8">
      <w:pPr>
        <w:widowControl w:val="0"/>
        <w:tabs>
          <w:tab w:val="clear" w:pos="1440"/>
          <w:tab w:val="left" w:pos="0"/>
        </w:tabs>
        <w:autoSpaceDE w:val="0"/>
        <w:autoSpaceDN w:val="0"/>
        <w:adjustRightInd w:val="0"/>
        <w:spacing w:after="0" w:line="240" w:lineRule="auto"/>
        <w:jc w:val="both"/>
        <w:rPr>
          <w:szCs w:val="24"/>
        </w:rPr>
      </w:pPr>
    </w:p>
    <w:p w14:paraId="658DD252" w14:textId="77777777" w:rsidR="00C8197B" w:rsidRPr="001178E8" w:rsidRDefault="00C8197B" w:rsidP="001178E8">
      <w:pPr>
        <w:widowControl w:val="0"/>
        <w:tabs>
          <w:tab w:val="clear" w:pos="1440"/>
          <w:tab w:val="left" w:pos="0"/>
        </w:tabs>
        <w:autoSpaceDE w:val="0"/>
        <w:autoSpaceDN w:val="0"/>
        <w:adjustRightInd w:val="0"/>
        <w:spacing w:after="0" w:line="240" w:lineRule="auto"/>
        <w:jc w:val="both"/>
        <w:rPr>
          <w:szCs w:val="24"/>
        </w:rPr>
      </w:pPr>
    </w:p>
    <w:p w14:paraId="11BFF4E5" w14:textId="35E61180" w:rsidR="00234DEE" w:rsidRDefault="00234DEE" w:rsidP="001178E8">
      <w:pPr>
        <w:spacing w:line="240" w:lineRule="auto"/>
        <w:jc w:val="both"/>
        <w:rPr>
          <w:rFonts w:eastAsia="SimSun"/>
        </w:rPr>
      </w:pPr>
    </w:p>
    <w:sectPr w:rsidR="00234DEE" w:rsidSect="001E667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72B07" w14:textId="77777777" w:rsidR="00222E82" w:rsidRDefault="00222E82" w:rsidP="001E667B">
      <w:pPr>
        <w:spacing w:after="0" w:line="240" w:lineRule="auto"/>
      </w:pPr>
      <w:r>
        <w:separator/>
      </w:r>
    </w:p>
  </w:endnote>
  <w:endnote w:type="continuationSeparator" w:id="0">
    <w:p w14:paraId="70FA88A5" w14:textId="77777777" w:rsidR="00222E82" w:rsidRDefault="00222E82" w:rsidP="001E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437128"/>
      <w:docPartObj>
        <w:docPartGallery w:val="Page Numbers (Bottom of Page)"/>
        <w:docPartUnique/>
      </w:docPartObj>
    </w:sdtPr>
    <w:sdtEndPr>
      <w:rPr>
        <w:noProof/>
      </w:rPr>
    </w:sdtEndPr>
    <w:sdtContent>
      <w:p w14:paraId="16101BBF" w14:textId="79BCACC0" w:rsidR="001E667B" w:rsidRDefault="001E667B">
        <w:pPr>
          <w:pStyle w:val="Footer"/>
          <w:jc w:val="center"/>
        </w:pPr>
        <w:r w:rsidRPr="001E667B">
          <w:rPr>
            <w:sz w:val="20"/>
          </w:rPr>
          <w:fldChar w:fldCharType="begin"/>
        </w:r>
        <w:r w:rsidRPr="001E667B">
          <w:rPr>
            <w:sz w:val="20"/>
          </w:rPr>
          <w:instrText xml:space="preserve"> PAGE   \* MERGEFORMAT </w:instrText>
        </w:r>
        <w:r w:rsidRPr="001E667B">
          <w:rPr>
            <w:sz w:val="20"/>
          </w:rPr>
          <w:fldChar w:fldCharType="separate"/>
        </w:r>
        <w:r w:rsidRPr="001E667B">
          <w:rPr>
            <w:noProof/>
            <w:sz w:val="20"/>
          </w:rPr>
          <w:t>2</w:t>
        </w:r>
        <w:r w:rsidRPr="001E667B">
          <w:rPr>
            <w:noProof/>
            <w:sz w:val="20"/>
          </w:rPr>
          <w:fldChar w:fldCharType="end"/>
        </w:r>
      </w:p>
    </w:sdtContent>
  </w:sdt>
  <w:p w14:paraId="358F62D6" w14:textId="77777777" w:rsidR="001E667B" w:rsidRDefault="001E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4B058" w14:textId="77777777" w:rsidR="00222E82" w:rsidRDefault="00222E82" w:rsidP="001E667B">
      <w:pPr>
        <w:spacing w:after="0" w:line="240" w:lineRule="auto"/>
      </w:pPr>
      <w:r>
        <w:separator/>
      </w:r>
    </w:p>
  </w:footnote>
  <w:footnote w:type="continuationSeparator" w:id="0">
    <w:p w14:paraId="799AE040" w14:textId="77777777" w:rsidR="00222E82" w:rsidRDefault="00222E82" w:rsidP="001E6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E8825F1E"/>
    <w:lvl w:ilvl="0" w:tplc="8A44F3CE">
      <w:start w:val="2"/>
      <w:numFmt w:val="decimal"/>
      <w:lvlText w:val="%1."/>
      <w:lvlJc w:val="left"/>
      <w:pPr>
        <w:ind w:left="180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4DEE"/>
    <w:rsid w:val="000E4C3D"/>
    <w:rsid w:val="001178E8"/>
    <w:rsid w:val="001D52DE"/>
    <w:rsid w:val="001E667B"/>
    <w:rsid w:val="00222E82"/>
    <w:rsid w:val="00231915"/>
    <w:rsid w:val="00234DEE"/>
    <w:rsid w:val="007B5C79"/>
    <w:rsid w:val="008579C8"/>
    <w:rsid w:val="0087523E"/>
    <w:rsid w:val="008E0184"/>
    <w:rsid w:val="009B01C3"/>
    <w:rsid w:val="00BC4FBE"/>
    <w:rsid w:val="00BE2D44"/>
    <w:rsid w:val="00C8197B"/>
    <w:rsid w:val="00CD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485BCA"/>
  <w15:chartTrackingRefBased/>
  <w15:docId w15:val="{F40CF9BF-F50D-4781-B438-FD916084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DEE"/>
    <w:pPr>
      <w:tabs>
        <w:tab w:val="left" w:pos="1440"/>
      </w:tabs>
      <w:spacing w:after="12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4C3D"/>
    <w:pPr>
      <w:tabs>
        <w:tab w:val="clear" w:pos="1440"/>
        <w:tab w:val="left" w:pos="1350"/>
      </w:tabs>
      <w:autoSpaceDE w:val="0"/>
      <w:autoSpaceDN w:val="0"/>
      <w:spacing w:after="0"/>
      <w:ind w:firstLine="1440"/>
      <w:contextualSpacing/>
    </w:pPr>
  </w:style>
  <w:style w:type="paragraph" w:styleId="Header">
    <w:name w:val="header"/>
    <w:basedOn w:val="Normal"/>
    <w:link w:val="HeaderChar"/>
    <w:uiPriority w:val="99"/>
    <w:unhideWhenUsed/>
    <w:rsid w:val="001E667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1E667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667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1E66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11</cp:revision>
  <dcterms:created xsi:type="dcterms:W3CDTF">2019-07-05T13:48:00Z</dcterms:created>
  <dcterms:modified xsi:type="dcterms:W3CDTF">2019-07-05T14:00:00Z</dcterms:modified>
</cp:coreProperties>
</file>