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43F5BDB" w14:textId="5AC3DEA6" w:rsidR="000216BF" w:rsidRDefault="004C760E" w:rsidP="004C760E">
      <w:pPr>
        <w:jc w:val="center"/>
      </w:pPr>
      <w:r>
        <w:t>July 5, 2019</w:t>
      </w:r>
    </w:p>
    <w:p w14:paraId="6F32FDEA" w14:textId="5C7A1124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33503F">
        <w:t>A-201</w:t>
      </w:r>
      <w:r w:rsidR="0014440F">
        <w:t>9</w:t>
      </w:r>
      <w:r w:rsidR="0033503F">
        <w:t>-</w:t>
      </w:r>
      <w:r w:rsidR="00276522">
        <w:t>3</w:t>
      </w:r>
      <w:r w:rsidR="00E71BD2">
        <w:t>009698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0D848D85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235FBE5F" w:rsidR="00505072" w:rsidRPr="00FA24FD" w:rsidRDefault="00912219" w:rsidP="00505072">
      <w:r>
        <w:t>EMILY FARAH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790366D5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276522">
        <w:t>Duquesne Light Company</w:t>
      </w:r>
      <w:r w:rsidR="00FA24FD">
        <w:t xml:space="preserve"> for </w:t>
      </w:r>
      <w:r w:rsidR="00276522">
        <w:t xml:space="preserve">Approval </w:t>
      </w:r>
      <w:bookmarkStart w:id="0" w:name="_Hlk10461606"/>
      <w:r w:rsidR="00276522">
        <w:t xml:space="preserve">to </w:t>
      </w:r>
      <w:r w:rsidR="00EC789D">
        <w:t xml:space="preserve">Construct </w:t>
      </w:r>
      <w:r w:rsidR="00E71BD2">
        <w:t xml:space="preserve">a </w:t>
      </w:r>
      <w:r w:rsidR="009025E8">
        <w:t>N</w:t>
      </w:r>
      <w:r w:rsidR="00E71BD2">
        <w:t xml:space="preserve">ew 138 kV </w:t>
      </w:r>
      <w:r w:rsidR="00EC789D">
        <w:t>Transmission L</w:t>
      </w:r>
      <w:r w:rsidR="00E71BD2">
        <w:t xml:space="preserve">ine and </w:t>
      </w:r>
      <w:r w:rsidR="009025E8">
        <w:t>R</w:t>
      </w:r>
      <w:r w:rsidR="00E71BD2">
        <w:t xml:space="preserve">econductor </w:t>
      </w:r>
      <w:r w:rsidR="009025E8">
        <w:t>E</w:t>
      </w:r>
      <w:r w:rsidR="00E71BD2">
        <w:t xml:space="preserve">xisting </w:t>
      </w:r>
      <w:r w:rsidR="009025E8">
        <w:t>C</w:t>
      </w:r>
      <w:r w:rsidR="00E71BD2">
        <w:t xml:space="preserve">ircuits to </w:t>
      </w:r>
      <w:r w:rsidR="009025E8">
        <w:t>S</w:t>
      </w:r>
      <w:r w:rsidR="00E71BD2">
        <w:t>upport the Southeast Capacity Project located in the Borough</w:t>
      </w:r>
      <w:r w:rsidR="00EC789D">
        <w:t>s</w:t>
      </w:r>
      <w:r w:rsidR="00E71BD2">
        <w:t xml:space="preserve"> of </w:t>
      </w:r>
      <w:proofErr w:type="spellStart"/>
      <w:r w:rsidR="00E71BD2">
        <w:t>Dravosburg</w:t>
      </w:r>
      <w:proofErr w:type="spellEnd"/>
      <w:r w:rsidR="00E71BD2">
        <w:t xml:space="preserve">, West Mifflin, Jefferson Hills, Union </w:t>
      </w:r>
      <w:r w:rsidR="009025E8">
        <w:t xml:space="preserve">and </w:t>
      </w:r>
      <w:r w:rsidR="00E71BD2">
        <w:t>Forward Township in Allegheny and Washington Counties, Pennsylvania</w:t>
      </w:r>
      <w:bookmarkEnd w:id="0"/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4DDF1F0E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912219">
        <w:t>s</w:t>
      </w:r>
      <w:r w:rsidR="00505072" w:rsidRPr="00FA24FD">
        <w:t xml:space="preserve">. </w:t>
      </w:r>
      <w:r w:rsidR="00912219">
        <w:t>Farah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6C5B144B" w:rsidR="002B407D" w:rsidRPr="007F7F3F" w:rsidRDefault="00137C58" w:rsidP="00667D6B">
      <w:pPr>
        <w:ind w:firstLine="720"/>
      </w:pPr>
      <w:r w:rsidRPr="00137C58">
        <w:t xml:space="preserve">On </w:t>
      </w:r>
      <w:r w:rsidR="00912219">
        <w:t>April 15</w:t>
      </w:r>
      <w:r w:rsidRPr="00AD0AB8">
        <w:t xml:space="preserve">, </w:t>
      </w:r>
      <w:r w:rsidR="00FA24FD">
        <w:t>201</w:t>
      </w:r>
      <w:r w:rsidR="0014440F">
        <w:t>9</w:t>
      </w:r>
      <w:r w:rsidRPr="00137C58">
        <w:t xml:space="preserve">, </w:t>
      </w:r>
      <w:r w:rsidR="00276522">
        <w:t xml:space="preserve">Duquesne Light Company </w:t>
      </w:r>
      <w:r w:rsidRPr="00137C58">
        <w:t>(</w:t>
      </w:r>
      <w:r w:rsidR="00276522">
        <w:t>Duquesne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</w:t>
      </w:r>
      <w:r w:rsidR="00E35FD9">
        <w:t xml:space="preserve">to </w:t>
      </w:r>
      <w:r w:rsidR="00EC789D">
        <w:t>construct</w:t>
      </w:r>
      <w:r w:rsidR="00E35FD9">
        <w:t xml:space="preserve"> a new 138 kV</w:t>
      </w:r>
      <w:r w:rsidR="00EC789D">
        <w:t xml:space="preserve"> transmission</w:t>
      </w:r>
      <w:r w:rsidR="00E35FD9">
        <w:t xml:space="preserve"> line and reconductor existing </w:t>
      </w:r>
      <w:r w:rsidR="00EC789D">
        <w:t xml:space="preserve">transmission </w:t>
      </w:r>
      <w:r w:rsidR="00E35FD9">
        <w:t>circuits to support the Southeast Capacity Project located in the Borough</w:t>
      </w:r>
      <w:r w:rsidR="00EC789D">
        <w:t>s</w:t>
      </w:r>
      <w:r w:rsidR="00E35FD9">
        <w:t xml:space="preserve"> of </w:t>
      </w:r>
      <w:proofErr w:type="spellStart"/>
      <w:r w:rsidR="00E35FD9">
        <w:t>Dravosburg</w:t>
      </w:r>
      <w:proofErr w:type="spellEnd"/>
      <w:r w:rsidR="00E35FD9">
        <w:t>, West Mifflin, Jefferson Hills, Union and Forward Township in Allegheny and Washington Counties, Pennsylvania</w:t>
      </w:r>
      <w:r w:rsidR="00514D62">
        <w:t>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7F0204B8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F211E1">
        <w:rPr>
          <w:b/>
        </w:rPr>
        <w:t>seven</w:t>
      </w:r>
      <w:r w:rsidR="000E51A3" w:rsidRPr="000E51A3">
        <w:rPr>
          <w:b/>
        </w:rPr>
        <w:t xml:space="preserve"> (</w:t>
      </w:r>
      <w:r w:rsidR="00F211E1">
        <w:rPr>
          <w:b/>
        </w:rPr>
        <w:t>7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</w:t>
      </w:r>
      <w:r w:rsidR="009140C0">
        <w:t>Duquesne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79CDD36B" w14:textId="77777777" w:rsidR="00EE758A" w:rsidRDefault="00EE758A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05BEC03F" w14:textId="6834AF2C" w:rsidR="002B407D" w:rsidRPr="00D35C32" w:rsidRDefault="002B407D" w:rsidP="002B407D">
      <w:pPr>
        <w:ind w:right="-90" w:firstLine="720"/>
      </w:pPr>
      <w:r w:rsidRPr="00D35C32">
        <w:rPr>
          <w:b/>
        </w:rPr>
        <w:lastRenderedPageBreak/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28470106" w:rsidR="002B407D" w:rsidRDefault="00E71BD2" w:rsidP="00AD0AB8">
      <w:pPr>
        <w:ind w:right="-90"/>
      </w:pPr>
      <w:r>
        <w:t>Jeremy Haring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5829EA">
          <w:rPr>
            <w:rStyle w:val="Hyperlink"/>
          </w:rPr>
          <w:t>jharing@pa.gov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 w:rsidR="009455DB">
        <w:t>Jeremy Haring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5829EA">
          <w:rPr>
            <w:rStyle w:val="Hyperlink"/>
          </w:rPr>
          <w:t>jharing@pa.gov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 w:rsidR="00AD0AB8">
        <w:t>717-78</w:t>
      </w:r>
      <w:r>
        <w:t>3-6175</w:t>
      </w:r>
      <w:r w:rsidR="002B407D" w:rsidRPr="004F62B7">
        <w:t>.</w:t>
      </w:r>
      <w:r w:rsidR="002B407D">
        <w:t xml:space="preserve">  </w:t>
      </w:r>
    </w:p>
    <w:p w14:paraId="02E2BD44" w14:textId="0B9846F6" w:rsidR="002B407D" w:rsidRDefault="002B407D" w:rsidP="002B407D">
      <w:pPr>
        <w:ind w:right="-90" w:firstLine="720"/>
      </w:pPr>
    </w:p>
    <w:p w14:paraId="4F83992B" w14:textId="6EC1795D" w:rsidR="002B407D" w:rsidRPr="001F084B" w:rsidRDefault="002B407D" w:rsidP="002B407D">
      <w:pPr>
        <w:ind w:right="-90" w:firstLine="720"/>
      </w:pPr>
    </w:p>
    <w:p w14:paraId="0697DAB2" w14:textId="55769F29" w:rsidR="002B407D" w:rsidRPr="001F084B" w:rsidRDefault="004C760E" w:rsidP="002B407D">
      <w:bookmarkStart w:id="1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1E0820E" wp14:editId="6944FCC0">
            <wp:simplePos x="0" y="0"/>
            <wp:positionH relativeFrom="column">
              <wp:posOffset>2819400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1364728E" w:rsidR="002B407D" w:rsidRPr="001F084B" w:rsidRDefault="002B407D" w:rsidP="002B407D"/>
    <w:p w14:paraId="4219863D" w14:textId="3C70FBBF" w:rsidR="002B407D" w:rsidRPr="001F084B" w:rsidRDefault="004C760E" w:rsidP="004C760E">
      <w:pPr>
        <w:tabs>
          <w:tab w:val="left" w:pos="6030"/>
        </w:tabs>
      </w:pPr>
      <w:r>
        <w:tab/>
      </w:r>
    </w:p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43B8FFBD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EC7E22">
        <w:rPr>
          <w:b/>
        </w:rPr>
        <w:t xml:space="preserve"> Set 2</w:t>
      </w:r>
    </w:p>
    <w:p w14:paraId="171C9CA0" w14:textId="2FC7A9BF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14440F">
        <w:t>9</w:t>
      </w:r>
      <w:r w:rsidR="001056A6">
        <w:t>-</w:t>
      </w:r>
      <w:r w:rsidR="00E35FD9">
        <w:t>3009698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7CFAE931" w14:textId="77777777" w:rsidR="0014440F" w:rsidRDefault="0014440F" w:rsidP="0014440F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40D1034C" w14:textId="77777777" w:rsidR="0014440F" w:rsidRPr="00F14F6A" w:rsidRDefault="0014440F" w:rsidP="0014440F">
      <w:pPr>
        <w:tabs>
          <w:tab w:val="left" w:pos="2160"/>
        </w:tabs>
        <w:jc w:val="center"/>
      </w:pPr>
      <w:r>
        <w:t>please inform TUS staff via phone call or email.</w:t>
      </w: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005A8132" w14:textId="1AAFCAA2" w:rsidR="006315FD" w:rsidRDefault="006315FD" w:rsidP="006315FD">
      <w:pPr>
        <w:ind w:left="720" w:hanging="720"/>
      </w:pPr>
      <w:r>
        <w:t>A-</w:t>
      </w:r>
      <w:r w:rsidR="00C15138">
        <w:t>2</w:t>
      </w:r>
      <w:r>
        <w:tab/>
      </w:r>
      <w:bookmarkStart w:id="2" w:name="_Hlk13050753"/>
      <w:r>
        <w:t>Reference the Letter of Notification</w:t>
      </w:r>
      <w:r w:rsidR="003C13CA">
        <w:t>, Paragraph 11</w:t>
      </w:r>
      <w:bookmarkEnd w:id="2"/>
      <w:r>
        <w:t xml:space="preserve">.  Please </w:t>
      </w:r>
      <w:r w:rsidR="00EC789D">
        <w:t>provide</w:t>
      </w:r>
      <w:r w:rsidR="00EC7E22">
        <w:t xml:space="preserve"> a more detailed description of the </w:t>
      </w:r>
      <w:r w:rsidR="00EC789D">
        <w:t xml:space="preserve">identified </w:t>
      </w:r>
      <w:r w:rsidR="00EC7E22">
        <w:t>NERC violations</w:t>
      </w:r>
      <w:r w:rsidR="00EC789D">
        <w:t>.</w:t>
      </w:r>
      <w:r w:rsidR="003C13CA">
        <w:t xml:space="preserve"> </w:t>
      </w:r>
    </w:p>
    <w:p w14:paraId="40BAA37F" w14:textId="064680FE" w:rsidR="00EC7E22" w:rsidRDefault="00EC7E22" w:rsidP="006315FD">
      <w:pPr>
        <w:ind w:left="720" w:hanging="720"/>
      </w:pPr>
    </w:p>
    <w:p w14:paraId="72C51630" w14:textId="65771F60" w:rsidR="00C15138" w:rsidRDefault="00C15138" w:rsidP="00C15138">
      <w:pPr>
        <w:ind w:left="720" w:hanging="720"/>
      </w:pPr>
      <w:bookmarkStart w:id="3" w:name="_Hlk13050820"/>
      <w:r>
        <w:t>A-3</w:t>
      </w:r>
      <w:r>
        <w:tab/>
      </w:r>
      <w:r w:rsidR="003C13CA">
        <w:t>Reference the Letter of Notification, Paragraph 11</w:t>
      </w:r>
      <w:r w:rsidR="00071DE1">
        <w:t>.</w:t>
      </w:r>
      <w:r>
        <w:t xml:space="preserve">  </w:t>
      </w:r>
      <w:r w:rsidR="00A61586">
        <w:t xml:space="preserve">Please explain </w:t>
      </w:r>
      <w:r w:rsidR="00EC789D">
        <w:t>whether the</w:t>
      </w:r>
      <w:r w:rsidR="00A61586">
        <w:t xml:space="preserve"> </w:t>
      </w:r>
      <w:r w:rsidR="003C13CA">
        <w:t>NERC violations occur all the time or only during contingency scenarios</w:t>
      </w:r>
      <w:bookmarkEnd w:id="3"/>
      <w:r w:rsidR="00A61586">
        <w:t>.</w:t>
      </w:r>
    </w:p>
    <w:p w14:paraId="0DF1186A" w14:textId="77777777" w:rsidR="00C15138" w:rsidRDefault="00C15138" w:rsidP="00C15138">
      <w:pPr>
        <w:ind w:left="720" w:hanging="720"/>
      </w:pPr>
    </w:p>
    <w:p w14:paraId="0E79AE68" w14:textId="6788329D" w:rsidR="00C15138" w:rsidRDefault="003C13CA" w:rsidP="00C15138">
      <w:pPr>
        <w:ind w:left="720" w:hanging="720"/>
      </w:pPr>
      <w:r w:rsidRPr="003C13CA">
        <w:t>A-</w:t>
      </w:r>
      <w:r>
        <w:t>4</w:t>
      </w:r>
      <w:r w:rsidRPr="003C13CA">
        <w:tab/>
        <w:t xml:space="preserve">Reference the Letter of Notification, Paragraph 11.  </w:t>
      </w:r>
      <w:r w:rsidR="00A61586">
        <w:t>Please explain h</w:t>
      </w:r>
      <w:r w:rsidRPr="003C13CA">
        <w:t>ow the Southeast Capacity Project resolve</w:t>
      </w:r>
      <w:r w:rsidR="00B0136C">
        <w:t>s</w:t>
      </w:r>
      <w:r w:rsidRPr="003C13CA">
        <w:t xml:space="preserve"> the NERC reliability </w:t>
      </w:r>
      <w:r w:rsidR="00A61586" w:rsidRPr="003C13CA">
        <w:t>violations.</w:t>
      </w:r>
    </w:p>
    <w:p w14:paraId="3552F259" w14:textId="77777777" w:rsidR="003C13CA" w:rsidRDefault="003C13CA" w:rsidP="00C15138">
      <w:pPr>
        <w:ind w:left="720" w:hanging="720"/>
      </w:pPr>
    </w:p>
    <w:p w14:paraId="3ED556BD" w14:textId="70C43B3B" w:rsidR="00A61586" w:rsidRDefault="00A61586" w:rsidP="00A61586">
      <w:pPr>
        <w:ind w:left="720" w:hanging="720"/>
      </w:pPr>
      <w:r w:rsidRPr="00BF04B0">
        <w:t>A-</w:t>
      </w:r>
      <w:r>
        <w:t>5</w:t>
      </w:r>
      <w:r w:rsidRPr="00BF04B0">
        <w:tab/>
        <w:t>Reference the Letter of Notification, Paragraph</w:t>
      </w:r>
      <w:r>
        <w:t xml:space="preserve"> 15</w:t>
      </w:r>
      <w:r w:rsidRPr="00BF04B0">
        <w:t xml:space="preserve">.  Please provide </w:t>
      </w:r>
      <w:r>
        <w:t>the specific number of existing towers that will be reinforced with steel</w:t>
      </w:r>
      <w:r w:rsidRPr="00BF04B0">
        <w:t>.</w:t>
      </w:r>
    </w:p>
    <w:p w14:paraId="2BDF16CD" w14:textId="77777777" w:rsidR="00A61586" w:rsidRDefault="00A61586" w:rsidP="00C15138">
      <w:pPr>
        <w:ind w:left="720" w:hanging="720"/>
      </w:pPr>
    </w:p>
    <w:p w14:paraId="585F9411" w14:textId="5705004F" w:rsidR="00A61586" w:rsidRDefault="00A61586" w:rsidP="00A61586">
      <w:pPr>
        <w:ind w:left="720" w:hanging="720"/>
      </w:pPr>
      <w:r w:rsidRPr="00BF04B0">
        <w:t>A-</w:t>
      </w:r>
      <w:r>
        <w:t>6</w:t>
      </w:r>
      <w:r w:rsidRPr="00BF04B0">
        <w:tab/>
        <w:t>Reference the Letter of Notification, Paragraph</w:t>
      </w:r>
      <w:r>
        <w:t xml:space="preserve"> 16</w:t>
      </w:r>
      <w:r w:rsidRPr="00BF04B0">
        <w:t xml:space="preserve">.  Please provide the </w:t>
      </w:r>
      <w:r>
        <w:t>height of the replacement structures</w:t>
      </w:r>
      <w:r w:rsidRPr="00BF04B0">
        <w:t>.</w:t>
      </w:r>
    </w:p>
    <w:p w14:paraId="03FFB9A9" w14:textId="77777777" w:rsidR="00A61586" w:rsidRDefault="00A61586" w:rsidP="00C15138">
      <w:pPr>
        <w:ind w:left="720" w:hanging="720"/>
      </w:pPr>
    </w:p>
    <w:p w14:paraId="61228E34" w14:textId="31E3845F" w:rsidR="00BF04B0" w:rsidRDefault="00BF04B0" w:rsidP="00C15138">
      <w:pPr>
        <w:ind w:left="720" w:hanging="720"/>
      </w:pPr>
      <w:bookmarkStart w:id="4" w:name="_Hlk13052076"/>
      <w:r w:rsidRPr="00BF04B0">
        <w:t>A-</w:t>
      </w:r>
      <w:r w:rsidR="00A61586">
        <w:t>7</w:t>
      </w:r>
      <w:r w:rsidRPr="00BF04B0">
        <w:tab/>
        <w:t>Reference the Letter of Notification, Paragraph</w:t>
      </w:r>
      <w:r>
        <w:t xml:space="preserve"> 20</w:t>
      </w:r>
      <w:r w:rsidRPr="00BF04B0">
        <w:t>.  Please provide the proposed in-service date.</w:t>
      </w:r>
    </w:p>
    <w:bookmarkEnd w:id="4"/>
    <w:p w14:paraId="3BC6E04B" w14:textId="77777777" w:rsidR="00BF04B0" w:rsidRDefault="00BF04B0" w:rsidP="00C15138">
      <w:pPr>
        <w:ind w:left="720" w:hanging="720"/>
      </w:pPr>
    </w:p>
    <w:p w14:paraId="2F6EB367" w14:textId="1234520E" w:rsidR="00C15138" w:rsidRDefault="003C13CA" w:rsidP="00C15138">
      <w:pPr>
        <w:ind w:left="720" w:hanging="720"/>
      </w:pPr>
      <w:r>
        <w:t>A-</w:t>
      </w:r>
      <w:r w:rsidR="00A61586">
        <w:t>8</w:t>
      </w:r>
      <w:r>
        <w:tab/>
        <w:t xml:space="preserve">Reference the Letter of Notification, Paragraph </w:t>
      </w:r>
      <w:r w:rsidR="00BF04B0">
        <w:t>22</w:t>
      </w:r>
      <w:r>
        <w:t xml:space="preserve">.  </w:t>
      </w:r>
      <w:r w:rsidR="00B0136C">
        <w:t>Is</w:t>
      </w:r>
      <w:r w:rsidR="00A61586">
        <w:t xml:space="preserve"> </w:t>
      </w:r>
      <w:r w:rsidR="00BF04B0">
        <w:t>the Southeast Capacity Project</w:t>
      </w:r>
      <w:r w:rsidR="00EC789D">
        <w:t xml:space="preserve"> </w:t>
      </w:r>
      <w:r w:rsidR="00BF04B0">
        <w:t>part of a larger project</w:t>
      </w:r>
      <w:r w:rsidR="00B0136C">
        <w:t>?  If so, please describe the larger project.</w:t>
      </w:r>
    </w:p>
    <w:p w14:paraId="2139F198" w14:textId="46F61422" w:rsidR="003C13CA" w:rsidRDefault="003C13CA" w:rsidP="00C15138">
      <w:pPr>
        <w:ind w:left="720" w:hanging="720"/>
      </w:pPr>
    </w:p>
    <w:p w14:paraId="26C97C49" w14:textId="2F3DB77D" w:rsidR="00EC7E22" w:rsidRDefault="00EC7E22" w:rsidP="006315FD">
      <w:pPr>
        <w:ind w:left="720" w:hanging="720"/>
      </w:pPr>
      <w:r>
        <w:tab/>
      </w:r>
      <w:r>
        <w:tab/>
      </w:r>
    </w:p>
    <w:p w14:paraId="6BBA8FBC" w14:textId="77777777" w:rsidR="00EC7E22" w:rsidRDefault="00EC7E22" w:rsidP="006315FD">
      <w:pPr>
        <w:ind w:left="720" w:hanging="720"/>
      </w:pPr>
    </w:p>
    <w:p w14:paraId="333D2F89" w14:textId="77777777" w:rsidR="00180277" w:rsidRDefault="00180277" w:rsidP="006315FD">
      <w:pPr>
        <w:ind w:left="720" w:hanging="720"/>
      </w:pPr>
    </w:p>
    <w:p w14:paraId="11D05791" w14:textId="00BC0855" w:rsidR="007276A4" w:rsidRDefault="007276A4" w:rsidP="002D76ED">
      <w:pPr>
        <w:ind w:left="720" w:hanging="720"/>
      </w:pPr>
    </w:p>
    <w:p w14:paraId="4AA9D10B" w14:textId="6FC57466" w:rsidR="00B5783C" w:rsidRDefault="00B5783C" w:rsidP="002D76ED">
      <w:pPr>
        <w:ind w:left="720" w:hanging="720"/>
      </w:pPr>
    </w:p>
    <w:p w14:paraId="050F725B" w14:textId="77777777" w:rsidR="00B5783C" w:rsidRPr="000C21D6" w:rsidRDefault="00B5783C" w:rsidP="002D76ED">
      <w:pPr>
        <w:ind w:left="720" w:hanging="720"/>
      </w:pPr>
    </w:p>
    <w:p w14:paraId="33EC73DD" w14:textId="77777777" w:rsidR="002D76ED" w:rsidRDefault="002D76ED" w:rsidP="0014440F">
      <w:pPr>
        <w:ind w:left="720" w:hanging="720"/>
      </w:pPr>
    </w:p>
    <w:p w14:paraId="3EF12D5C" w14:textId="77777777" w:rsidR="00AF2A0F" w:rsidRDefault="00AF2A0F" w:rsidP="003E61D3">
      <w:pPr>
        <w:ind w:left="720" w:hanging="720"/>
      </w:pPr>
    </w:p>
    <w:p w14:paraId="34F923E6" w14:textId="77777777" w:rsidR="003E61D3" w:rsidRDefault="003E61D3" w:rsidP="003E61D3">
      <w:pPr>
        <w:ind w:left="720" w:hanging="720"/>
      </w:pPr>
    </w:p>
    <w:p w14:paraId="2205FACE" w14:textId="19414B2D" w:rsidR="000C40A2" w:rsidRDefault="000C40A2" w:rsidP="000B6A01"/>
    <w:p w14:paraId="6D383A10" w14:textId="21185CD1" w:rsidR="00D254D8" w:rsidRDefault="00D254D8" w:rsidP="00F32517">
      <w:pPr>
        <w:ind w:left="720" w:hanging="720"/>
      </w:pPr>
    </w:p>
    <w:p w14:paraId="3EAD9212" w14:textId="77777777" w:rsidR="00D254D8" w:rsidRDefault="00D254D8" w:rsidP="00F32517">
      <w:pPr>
        <w:ind w:left="720" w:hanging="720"/>
      </w:pPr>
    </w:p>
    <w:p w14:paraId="2682599B" w14:textId="77777777" w:rsidR="00AA5E55" w:rsidRDefault="00AA5E55" w:rsidP="00A56CE0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42257" w14:textId="77777777" w:rsidR="00D55E6B" w:rsidRDefault="00D55E6B" w:rsidP="00B27E47">
      <w:r>
        <w:separator/>
      </w:r>
    </w:p>
  </w:endnote>
  <w:endnote w:type="continuationSeparator" w:id="0">
    <w:p w14:paraId="6A64697E" w14:textId="77777777" w:rsidR="00D55E6B" w:rsidRDefault="00D55E6B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D2477" w14:textId="77777777" w:rsidR="00D55E6B" w:rsidRDefault="00D55E6B" w:rsidP="00B27E47">
      <w:r>
        <w:separator/>
      </w:r>
    </w:p>
  </w:footnote>
  <w:footnote w:type="continuationSeparator" w:id="0">
    <w:p w14:paraId="3A0B4379" w14:textId="77777777" w:rsidR="00D55E6B" w:rsidRDefault="00D55E6B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16BF"/>
    <w:rsid w:val="00026F66"/>
    <w:rsid w:val="0003544C"/>
    <w:rsid w:val="000363B2"/>
    <w:rsid w:val="00046D2F"/>
    <w:rsid w:val="00050508"/>
    <w:rsid w:val="0005379B"/>
    <w:rsid w:val="00053D22"/>
    <w:rsid w:val="000605A3"/>
    <w:rsid w:val="00071DE1"/>
    <w:rsid w:val="00074262"/>
    <w:rsid w:val="000828C6"/>
    <w:rsid w:val="00094321"/>
    <w:rsid w:val="000A3ECE"/>
    <w:rsid w:val="000A5979"/>
    <w:rsid w:val="000B4334"/>
    <w:rsid w:val="000B6A01"/>
    <w:rsid w:val="000B7AEC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68C6"/>
    <w:rsid w:val="00137C58"/>
    <w:rsid w:val="0014440F"/>
    <w:rsid w:val="00154025"/>
    <w:rsid w:val="001571D3"/>
    <w:rsid w:val="001629DC"/>
    <w:rsid w:val="00163C8B"/>
    <w:rsid w:val="001708C0"/>
    <w:rsid w:val="00180277"/>
    <w:rsid w:val="00183E5D"/>
    <w:rsid w:val="00183E61"/>
    <w:rsid w:val="001928BA"/>
    <w:rsid w:val="00195D33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535B"/>
    <w:rsid w:val="00275447"/>
    <w:rsid w:val="00276522"/>
    <w:rsid w:val="00281454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3423"/>
    <w:rsid w:val="00304687"/>
    <w:rsid w:val="00304953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4877"/>
    <w:rsid w:val="003A505E"/>
    <w:rsid w:val="003A517D"/>
    <w:rsid w:val="003B72B1"/>
    <w:rsid w:val="003C13CA"/>
    <w:rsid w:val="003C3BE4"/>
    <w:rsid w:val="003C5F4A"/>
    <w:rsid w:val="003D18E0"/>
    <w:rsid w:val="003D5394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6B9E"/>
    <w:rsid w:val="004622F9"/>
    <w:rsid w:val="00464D06"/>
    <w:rsid w:val="004779DF"/>
    <w:rsid w:val="004A15C2"/>
    <w:rsid w:val="004C760E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C2237"/>
    <w:rsid w:val="005C7A19"/>
    <w:rsid w:val="005D0E97"/>
    <w:rsid w:val="005D1491"/>
    <w:rsid w:val="005D238E"/>
    <w:rsid w:val="005D2CE8"/>
    <w:rsid w:val="005E21EE"/>
    <w:rsid w:val="005E3A56"/>
    <w:rsid w:val="005F702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1476"/>
    <w:rsid w:val="007428EC"/>
    <w:rsid w:val="00745044"/>
    <w:rsid w:val="007654B3"/>
    <w:rsid w:val="00765FF0"/>
    <w:rsid w:val="007749B1"/>
    <w:rsid w:val="00775540"/>
    <w:rsid w:val="007833DD"/>
    <w:rsid w:val="00793038"/>
    <w:rsid w:val="007B2AF8"/>
    <w:rsid w:val="007D5D41"/>
    <w:rsid w:val="007F4B91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478F5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65DD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025E8"/>
    <w:rsid w:val="00912219"/>
    <w:rsid w:val="009140C0"/>
    <w:rsid w:val="009178A8"/>
    <w:rsid w:val="009211E7"/>
    <w:rsid w:val="00921CAA"/>
    <w:rsid w:val="00930C2A"/>
    <w:rsid w:val="00943224"/>
    <w:rsid w:val="009455DB"/>
    <w:rsid w:val="009619AD"/>
    <w:rsid w:val="00961E29"/>
    <w:rsid w:val="00964DCA"/>
    <w:rsid w:val="00966401"/>
    <w:rsid w:val="009758D3"/>
    <w:rsid w:val="00975C7F"/>
    <w:rsid w:val="0098079A"/>
    <w:rsid w:val="009A03D5"/>
    <w:rsid w:val="009B2CBC"/>
    <w:rsid w:val="009C758C"/>
    <w:rsid w:val="009D3D8C"/>
    <w:rsid w:val="009D52CB"/>
    <w:rsid w:val="009E0AC5"/>
    <w:rsid w:val="009E1325"/>
    <w:rsid w:val="009F366F"/>
    <w:rsid w:val="009F3EC4"/>
    <w:rsid w:val="00A006E9"/>
    <w:rsid w:val="00A02A76"/>
    <w:rsid w:val="00A02D59"/>
    <w:rsid w:val="00A14384"/>
    <w:rsid w:val="00A244DA"/>
    <w:rsid w:val="00A250C6"/>
    <w:rsid w:val="00A254DD"/>
    <w:rsid w:val="00A31D81"/>
    <w:rsid w:val="00A41C0B"/>
    <w:rsid w:val="00A45EAA"/>
    <w:rsid w:val="00A53E29"/>
    <w:rsid w:val="00A54E47"/>
    <w:rsid w:val="00A56CE0"/>
    <w:rsid w:val="00A61586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136C"/>
    <w:rsid w:val="00B05E1E"/>
    <w:rsid w:val="00B12601"/>
    <w:rsid w:val="00B16FF6"/>
    <w:rsid w:val="00B23931"/>
    <w:rsid w:val="00B27E47"/>
    <w:rsid w:val="00B30BFB"/>
    <w:rsid w:val="00B3234A"/>
    <w:rsid w:val="00B46759"/>
    <w:rsid w:val="00B50AB6"/>
    <w:rsid w:val="00B5783C"/>
    <w:rsid w:val="00B72CC2"/>
    <w:rsid w:val="00B83710"/>
    <w:rsid w:val="00B83840"/>
    <w:rsid w:val="00B95E84"/>
    <w:rsid w:val="00B96C8F"/>
    <w:rsid w:val="00BC51F2"/>
    <w:rsid w:val="00BD2875"/>
    <w:rsid w:val="00BD288A"/>
    <w:rsid w:val="00BF04B0"/>
    <w:rsid w:val="00BF64E0"/>
    <w:rsid w:val="00C15138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E1954"/>
    <w:rsid w:val="00CE1991"/>
    <w:rsid w:val="00CE2E43"/>
    <w:rsid w:val="00CE6429"/>
    <w:rsid w:val="00CF2D00"/>
    <w:rsid w:val="00D02F6C"/>
    <w:rsid w:val="00D0473C"/>
    <w:rsid w:val="00D13A7D"/>
    <w:rsid w:val="00D254D8"/>
    <w:rsid w:val="00D26117"/>
    <w:rsid w:val="00D31A84"/>
    <w:rsid w:val="00D43132"/>
    <w:rsid w:val="00D54887"/>
    <w:rsid w:val="00D55E6B"/>
    <w:rsid w:val="00D66E14"/>
    <w:rsid w:val="00D73088"/>
    <w:rsid w:val="00D73EA1"/>
    <w:rsid w:val="00D74B18"/>
    <w:rsid w:val="00D82E0E"/>
    <w:rsid w:val="00D861B4"/>
    <w:rsid w:val="00D931F9"/>
    <w:rsid w:val="00D93AB4"/>
    <w:rsid w:val="00D93DF2"/>
    <w:rsid w:val="00DA2125"/>
    <w:rsid w:val="00DA7D5F"/>
    <w:rsid w:val="00DB55CD"/>
    <w:rsid w:val="00DD3EC9"/>
    <w:rsid w:val="00DD6958"/>
    <w:rsid w:val="00DE63DC"/>
    <w:rsid w:val="00E04D41"/>
    <w:rsid w:val="00E16943"/>
    <w:rsid w:val="00E23ABB"/>
    <w:rsid w:val="00E32E61"/>
    <w:rsid w:val="00E34115"/>
    <w:rsid w:val="00E35FD9"/>
    <w:rsid w:val="00E52211"/>
    <w:rsid w:val="00E52F6F"/>
    <w:rsid w:val="00E53F76"/>
    <w:rsid w:val="00E63982"/>
    <w:rsid w:val="00E66AD3"/>
    <w:rsid w:val="00E672B2"/>
    <w:rsid w:val="00E67C2C"/>
    <w:rsid w:val="00E71BD2"/>
    <w:rsid w:val="00E868BF"/>
    <w:rsid w:val="00EA3D68"/>
    <w:rsid w:val="00EA4E40"/>
    <w:rsid w:val="00EB1CD5"/>
    <w:rsid w:val="00EC318A"/>
    <w:rsid w:val="00EC789D"/>
    <w:rsid w:val="00EC7E22"/>
    <w:rsid w:val="00EE365E"/>
    <w:rsid w:val="00EE758A"/>
    <w:rsid w:val="00EF3DB6"/>
    <w:rsid w:val="00EF625C"/>
    <w:rsid w:val="00F03655"/>
    <w:rsid w:val="00F03842"/>
    <w:rsid w:val="00F07DB0"/>
    <w:rsid w:val="00F14226"/>
    <w:rsid w:val="00F211AF"/>
    <w:rsid w:val="00F211E1"/>
    <w:rsid w:val="00F2489A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71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haring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haring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nokoro</dc:creator>
  <cp:lastModifiedBy>Sheffer, Ryan</cp:lastModifiedBy>
  <cp:revision>9</cp:revision>
  <cp:lastPrinted>2019-07-03T17:24:00Z</cp:lastPrinted>
  <dcterms:created xsi:type="dcterms:W3CDTF">2019-07-03T16:46:00Z</dcterms:created>
  <dcterms:modified xsi:type="dcterms:W3CDTF">2019-07-05T15:16:00Z</dcterms:modified>
</cp:coreProperties>
</file>