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0E86FA5" w:rsidR="004C39A4" w:rsidRDefault="004E7D4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11,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079AB6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E7D42">
        <w:rPr>
          <w:rFonts w:ascii="Microsoft Sans Serif" w:hAnsi="Microsoft Sans Serif" w:cs="Microsoft Sans Serif"/>
          <w:b/>
          <w:szCs w:val="24"/>
        </w:rPr>
        <w:t>C-2019-3007165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45A8DD68" w:rsidR="004C39A4" w:rsidRPr="00B16730" w:rsidRDefault="004E7D42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Jeffrey McClain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26DDDB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E7D42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78270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E7D42">
        <w:rPr>
          <w:rFonts w:ascii="Microsoft Sans Serif" w:hAnsi="Microsoft Sans Serif" w:cs="Microsoft Sans Serif"/>
          <w:b/>
          <w:spacing w:val="-3"/>
          <w:szCs w:val="24"/>
        </w:rPr>
        <w:t>Wednesday, July 17,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7C69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E7D4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7DD839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E7D42">
        <w:rPr>
          <w:rFonts w:ascii="Microsoft Sans Serif" w:hAnsi="Microsoft Sans Serif" w:cs="Microsoft Sans Serif"/>
          <w:b/>
          <w:spacing w:val="-3"/>
          <w:szCs w:val="24"/>
        </w:rPr>
        <w:t>Emily I. DeVoe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9FF18B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E7D42">
        <w:rPr>
          <w:rFonts w:ascii="Microsoft Sans Serif" w:hAnsi="Microsoft Sans Serif" w:cs="Microsoft Sans Serif"/>
          <w:sz w:val="22"/>
          <w:szCs w:val="22"/>
        </w:rPr>
        <w:t>DeVoe</w:t>
      </w:r>
    </w:p>
    <w:p w14:paraId="6F4E889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A62F514" w:rsidR="004C39A4" w:rsidRDefault="004C39A4"/>
    <w:p w14:paraId="1160AB47" w14:textId="4497804F" w:rsidR="004E7D42" w:rsidRDefault="004E7D42"/>
    <w:p w14:paraId="59B5B5F0" w14:textId="77777777" w:rsidR="004E7D42" w:rsidRDefault="004E7D42" w:rsidP="004E7D4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C-2019-3007165 - JEFFREY MCCLAIN v. WEST PENN POWER COMPANY</w:t>
      </w:r>
    </w:p>
    <w:p w14:paraId="2B11A031" w14:textId="77777777" w:rsidR="004E7D42" w:rsidRDefault="004E7D42" w:rsidP="004E7D4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E3B2FC5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JEFFREY MCCLAIN</w:t>
      </w:r>
    </w:p>
    <w:p w14:paraId="1FA48CB5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1690 DIME ROAD</w:t>
      </w:r>
    </w:p>
    <w:p w14:paraId="06B6C410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VANDERGRIFT PA  15690</w:t>
      </w:r>
    </w:p>
    <w:p w14:paraId="2C8C5828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724.567.5736</w:t>
      </w:r>
    </w:p>
    <w:p w14:paraId="1F1EAECE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</w:p>
    <w:p w14:paraId="7724D81E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A MORRIS ESQUIRE</w:t>
      </w:r>
    </w:p>
    <w:p w14:paraId="5B83FB72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REGER RIZZO &amp; DARNALL</w:t>
      </w:r>
    </w:p>
    <w:p w14:paraId="71522AB0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2929 ARCH STREET 13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</w:p>
    <w:p w14:paraId="783C9FD0" w14:textId="77777777" w:rsidR="004E7D42" w:rsidRDefault="004E7D42" w:rsidP="004E7D4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19104</w:t>
      </w:r>
    </w:p>
    <w:p w14:paraId="48CBF4C2" w14:textId="77777777" w:rsidR="004E7D42" w:rsidRDefault="004E7D42" w:rsidP="004E7D42">
      <w:pPr>
        <w:rPr>
          <w:rFonts w:ascii="Microsoft Sans Serif" w:eastAsia="Microsoft Sans Serif" w:hAnsi="Microsoft Sans Serif" w:cs="Microsoft Sans Serif"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</w:rPr>
        <w:t>215.495.6524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3799C9A" w14:textId="77777777" w:rsidR="004E7D42" w:rsidRDefault="004E7D42" w:rsidP="004E7D42">
      <w:pPr>
        <w:rPr>
          <w:rFonts w:asciiTheme="minorHAnsi" w:eastAsiaTheme="minorEastAsia" w:hAnsiTheme="minorHAnsi" w:cstheme="minorBidi"/>
          <w:sz w:val="22"/>
        </w:rPr>
      </w:pPr>
    </w:p>
    <w:p w14:paraId="7B79AFE3" w14:textId="77777777" w:rsidR="004E7D42" w:rsidRDefault="004E7D42" w:rsidP="004E7D42"/>
    <w:p w14:paraId="0322356A" w14:textId="77777777" w:rsidR="004E7D42" w:rsidRDefault="004E7D42">
      <w:bookmarkStart w:id="0" w:name="_GoBack"/>
      <w:bookmarkEnd w:id="0"/>
    </w:p>
    <w:sectPr w:rsidR="004E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4E7D42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2019-07-10T19:25:00Z</dcterms:created>
  <dcterms:modified xsi:type="dcterms:W3CDTF">2019-07-10T19:25:00Z</dcterms:modified>
</cp:coreProperties>
</file>