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D7CE3" w14:textId="77777777" w:rsidR="006F5428" w:rsidRPr="0075292D" w:rsidRDefault="006F5428" w:rsidP="00A007FC">
      <w:pPr>
        <w:pStyle w:val="Heading1"/>
        <w:keepNext w:val="0"/>
        <w:tabs>
          <w:tab w:val="clear" w:pos="-720"/>
          <w:tab w:val="center" w:pos="4680"/>
        </w:tabs>
        <w:spacing w:line="240" w:lineRule="auto"/>
        <w:jc w:val="center"/>
        <w:rPr>
          <w:szCs w:val="26"/>
        </w:rPr>
      </w:pPr>
      <w:r w:rsidRPr="0075292D">
        <w:rPr>
          <w:szCs w:val="26"/>
        </w:rPr>
        <w:t>PENNSYLVANIA</w:t>
      </w:r>
    </w:p>
    <w:p w14:paraId="734CE056" w14:textId="77777777" w:rsidR="006F5428" w:rsidRPr="0075292D" w:rsidRDefault="006F5428" w:rsidP="00A007FC">
      <w:pPr>
        <w:tabs>
          <w:tab w:val="center" w:pos="4680"/>
        </w:tabs>
        <w:suppressAutoHyphens/>
        <w:jc w:val="center"/>
        <w:rPr>
          <w:rFonts w:ascii="Times New Roman" w:hAnsi="Times New Roman"/>
          <w:b/>
          <w:sz w:val="26"/>
          <w:szCs w:val="26"/>
        </w:rPr>
      </w:pPr>
      <w:r w:rsidRPr="0075292D">
        <w:rPr>
          <w:rFonts w:ascii="Times New Roman" w:hAnsi="Times New Roman"/>
          <w:b/>
          <w:sz w:val="26"/>
          <w:szCs w:val="26"/>
        </w:rPr>
        <w:t>PUBLIC UTILITY COMMISSION</w:t>
      </w:r>
    </w:p>
    <w:p w14:paraId="67474398" w14:textId="77777777" w:rsidR="006F5428" w:rsidRPr="0075292D" w:rsidRDefault="006F5428" w:rsidP="00A007FC">
      <w:pPr>
        <w:tabs>
          <w:tab w:val="center" w:pos="4680"/>
        </w:tabs>
        <w:suppressAutoHyphens/>
        <w:jc w:val="center"/>
        <w:rPr>
          <w:rFonts w:ascii="Times New Roman" w:hAnsi="Times New Roman"/>
          <w:b/>
          <w:sz w:val="26"/>
          <w:szCs w:val="26"/>
        </w:rPr>
      </w:pPr>
      <w:r w:rsidRPr="0075292D">
        <w:rPr>
          <w:rFonts w:ascii="Times New Roman" w:hAnsi="Times New Roman"/>
          <w:b/>
          <w:sz w:val="26"/>
          <w:szCs w:val="26"/>
        </w:rPr>
        <w:t>Harrisburg, PA  17105-3265</w:t>
      </w:r>
    </w:p>
    <w:p w14:paraId="33F8FDE7" w14:textId="77777777" w:rsidR="005131B8" w:rsidRPr="0075292D" w:rsidRDefault="005131B8" w:rsidP="00A007FC">
      <w:pPr>
        <w:tabs>
          <w:tab w:val="center" w:pos="4680"/>
        </w:tabs>
        <w:suppressAutoHyphens/>
        <w:jc w:val="center"/>
        <w:rPr>
          <w:rFonts w:ascii="Times New Roman" w:hAnsi="Times New Roman"/>
          <w:b/>
          <w:sz w:val="26"/>
          <w:szCs w:val="26"/>
        </w:rPr>
      </w:pPr>
    </w:p>
    <w:p w14:paraId="72315F08" w14:textId="6B9E9B81" w:rsidR="005131B8" w:rsidRPr="0075292D" w:rsidRDefault="005131B8" w:rsidP="008214EF">
      <w:pPr>
        <w:tabs>
          <w:tab w:val="center" w:pos="4680"/>
        </w:tabs>
        <w:suppressAutoHyphens/>
        <w:jc w:val="right"/>
        <w:rPr>
          <w:rFonts w:ascii="Times New Roman" w:hAnsi="Times New Roman"/>
          <w:sz w:val="26"/>
          <w:szCs w:val="26"/>
        </w:rPr>
      </w:pPr>
      <w:r w:rsidRPr="0075292D">
        <w:rPr>
          <w:rFonts w:ascii="Times New Roman" w:hAnsi="Times New Roman"/>
          <w:sz w:val="26"/>
          <w:szCs w:val="26"/>
        </w:rPr>
        <w:t xml:space="preserve">Public Meeting held </w:t>
      </w:r>
      <w:r w:rsidR="00B66775" w:rsidRPr="0075292D">
        <w:rPr>
          <w:rFonts w:ascii="Times New Roman" w:hAnsi="Times New Roman"/>
          <w:sz w:val="26"/>
          <w:szCs w:val="26"/>
        </w:rPr>
        <w:t>July 11</w:t>
      </w:r>
      <w:r w:rsidR="00E95C3F" w:rsidRPr="0075292D">
        <w:rPr>
          <w:rFonts w:ascii="Times New Roman" w:hAnsi="Times New Roman"/>
          <w:sz w:val="26"/>
          <w:szCs w:val="26"/>
        </w:rPr>
        <w:t>, 2019</w:t>
      </w:r>
    </w:p>
    <w:p w14:paraId="6B17A71F" w14:textId="77777777" w:rsidR="006F5428" w:rsidRPr="0075292D" w:rsidRDefault="006F5428">
      <w:pPr>
        <w:tabs>
          <w:tab w:val="left" w:pos="-720"/>
        </w:tabs>
        <w:suppressAutoHyphens/>
        <w:rPr>
          <w:rFonts w:ascii="Times New Roman" w:hAnsi="Times New Roman"/>
          <w:b/>
          <w:sz w:val="26"/>
          <w:szCs w:val="26"/>
        </w:rPr>
      </w:pPr>
    </w:p>
    <w:p w14:paraId="05733BCA" w14:textId="77777777" w:rsidR="006F5428" w:rsidRPr="0075292D" w:rsidRDefault="006F5428">
      <w:pPr>
        <w:tabs>
          <w:tab w:val="left" w:pos="-720"/>
        </w:tabs>
        <w:suppressAutoHyphens/>
        <w:rPr>
          <w:rFonts w:ascii="Times New Roman" w:hAnsi="Times New Roman"/>
          <w:sz w:val="26"/>
          <w:szCs w:val="26"/>
        </w:rPr>
      </w:pPr>
    </w:p>
    <w:p w14:paraId="30C95AAC" w14:textId="77777777" w:rsidR="006F5428" w:rsidRPr="0075292D" w:rsidRDefault="00897FB7">
      <w:pPr>
        <w:tabs>
          <w:tab w:val="left" w:pos="-720"/>
        </w:tabs>
        <w:suppressAutoHyphens/>
        <w:rPr>
          <w:rFonts w:ascii="Times New Roman" w:hAnsi="Times New Roman"/>
          <w:sz w:val="26"/>
          <w:szCs w:val="26"/>
        </w:rPr>
      </w:pPr>
      <w:r w:rsidRPr="0075292D">
        <w:rPr>
          <w:rFonts w:ascii="Times New Roman" w:hAnsi="Times New Roman"/>
          <w:sz w:val="26"/>
          <w:szCs w:val="26"/>
        </w:rPr>
        <w:t>C</w:t>
      </w:r>
      <w:r w:rsidR="006F5428" w:rsidRPr="0075292D">
        <w:rPr>
          <w:rFonts w:ascii="Times New Roman" w:hAnsi="Times New Roman"/>
          <w:sz w:val="26"/>
          <w:szCs w:val="26"/>
        </w:rPr>
        <w:t>ommissioners Present:</w:t>
      </w:r>
    </w:p>
    <w:p w14:paraId="37A84B5B" w14:textId="77777777" w:rsidR="006F5428" w:rsidRPr="0075292D" w:rsidRDefault="006F5428">
      <w:pPr>
        <w:tabs>
          <w:tab w:val="left" w:pos="-720"/>
        </w:tabs>
        <w:suppressAutoHyphens/>
        <w:rPr>
          <w:rFonts w:ascii="Times New Roman" w:hAnsi="Times New Roman"/>
          <w:sz w:val="26"/>
          <w:szCs w:val="26"/>
        </w:rPr>
      </w:pPr>
    </w:p>
    <w:p w14:paraId="36C5D6B4" w14:textId="551B6C5B" w:rsidR="00E95C3F" w:rsidRPr="0075292D" w:rsidRDefault="00E95C3F" w:rsidP="00E95C3F">
      <w:pPr>
        <w:tabs>
          <w:tab w:val="left" w:pos="-720"/>
        </w:tabs>
        <w:ind w:left="720"/>
        <w:contextualSpacing/>
        <w:rPr>
          <w:rFonts w:ascii="Times New Roman" w:hAnsi="Times New Roman"/>
          <w:sz w:val="26"/>
          <w:szCs w:val="26"/>
        </w:rPr>
      </w:pPr>
      <w:r w:rsidRPr="0075292D">
        <w:rPr>
          <w:rFonts w:ascii="Times New Roman" w:hAnsi="Times New Roman"/>
          <w:sz w:val="26"/>
          <w:szCs w:val="26"/>
        </w:rPr>
        <w:t>Gladys Brown</w:t>
      </w:r>
      <w:r w:rsidR="00F352B1" w:rsidRPr="0075292D">
        <w:rPr>
          <w:rFonts w:ascii="Times New Roman" w:hAnsi="Times New Roman"/>
          <w:sz w:val="26"/>
          <w:szCs w:val="26"/>
        </w:rPr>
        <w:t xml:space="preserve"> Dutrieuille</w:t>
      </w:r>
      <w:r w:rsidRPr="0075292D">
        <w:rPr>
          <w:rFonts w:ascii="Times New Roman" w:hAnsi="Times New Roman"/>
          <w:sz w:val="26"/>
          <w:szCs w:val="26"/>
        </w:rPr>
        <w:t>, Chairman</w:t>
      </w:r>
    </w:p>
    <w:p w14:paraId="5ECA8D42" w14:textId="77777777" w:rsidR="00E95C3F" w:rsidRPr="0075292D" w:rsidRDefault="00E95C3F" w:rsidP="00E95C3F">
      <w:pPr>
        <w:tabs>
          <w:tab w:val="left" w:pos="-720"/>
        </w:tabs>
        <w:ind w:left="720"/>
        <w:contextualSpacing/>
        <w:rPr>
          <w:rFonts w:ascii="Times New Roman" w:hAnsi="Times New Roman"/>
          <w:sz w:val="26"/>
          <w:szCs w:val="26"/>
        </w:rPr>
      </w:pPr>
      <w:r w:rsidRPr="0075292D">
        <w:rPr>
          <w:rFonts w:ascii="Times New Roman" w:hAnsi="Times New Roman"/>
          <w:sz w:val="26"/>
          <w:szCs w:val="26"/>
        </w:rPr>
        <w:t>David W. Sweet, Vice Chairman</w:t>
      </w:r>
    </w:p>
    <w:p w14:paraId="1B99FCF6" w14:textId="77777777" w:rsidR="00E95C3F" w:rsidRPr="0075292D" w:rsidRDefault="00E95C3F" w:rsidP="00E95C3F">
      <w:pPr>
        <w:tabs>
          <w:tab w:val="left" w:pos="-720"/>
        </w:tabs>
        <w:ind w:left="720"/>
        <w:contextualSpacing/>
        <w:rPr>
          <w:rFonts w:ascii="Times New Roman" w:hAnsi="Times New Roman"/>
          <w:sz w:val="26"/>
          <w:szCs w:val="26"/>
        </w:rPr>
      </w:pPr>
      <w:r w:rsidRPr="0075292D">
        <w:rPr>
          <w:rFonts w:ascii="Times New Roman" w:hAnsi="Times New Roman"/>
          <w:sz w:val="26"/>
          <w:szCs w:val="26"/>
        </w:rPr>
        <w:t>Norman J. Kennard</w:t>
      </w:r>
    </w:p>
    <w:p w14:paraId="7D8A36FD" w14:textId="76B928F4" w:rsidR="00E95C3F" w:rsidRPr="0075292D" w:rsidRDefault="00E95C3F" w:rsidP="00E95C3F">
      <w:pPr>
        <w:tabs>
          <w:tab w:val="left" w:pos="-720"/>
        </w:tabs>
        <w:ind w:left="720"/>
        <w:contextualSpacing/>
        <w:rPr>
          <w:rFonts w:ascii="Times New Roman" w:hAnsi="Times New Roman"/>
          <w:sz w:val="26"/>
          <w:szCs w:val="26"/>
        </w:rPr>
      </w:pPr>
      <w:r w:rsidRPr="0075292D">
        <w:rPr>
          <w:rFonts w:ascii="Times New Roman" w:hAnsi="Times New Roman"/>
          <w:sz w:val="26"/>
          <w:szCs w:val="26"/>
        </w:rPr>
        <w:t>Andrew G. Place</w:t>
      </w:r>
    </w:p>
    <w:p w14:paraId="3A6C8F02" w14:textId="6091AB84" w:rsidR="00E95C3F" w:rsidRPr="0075292D" w:rsidRDefault="00E95C3F" w:rsidP="00E95C3F">
      <w:pPr>
        <w:tabs>
          <w:tab w:val="left" w:pos="-720"/>
        </w:tabs>
        <w:ind w:left="720"/>
        <w:contextualSpacing/>
        <w:rPr>
          <w:rFonts w:ascii="Times New Roman" w:hAnsi="Times New Roman"/>
          <w:sz w:val="26"/>
          <w:szCs w:val="26"/>
        </w:rPr>
      </w:pPr>
      <w:r w:rsidRPr="0075292D">
        <w:rPr>
          <w:rFonts w:ascii="Times New Roman" w:hAnsi="Times New Roman"/>
          <w:sz w:val="26"/>
          <w:szCs w:val="26"/>
        </w:rPr>
        <w:t>John F. Coleman, Jr.</w:t>
      </w:r>
    </w:p>
    <w:p w14:paraId="3AE8D1B2" w14:textId="53217336" w:rsidR="005131B8" w:rsidRPr="0075292D" w:rsidRDefault="005131B8" w:rsidP="00E95C3F">
      <w:pPr>
        <w:tabs>
          <w:tab w:val="left" w:pos="-720"/>
        </w:tabs>
        <w:suppressAutoHyphens/>
        <w:rPr>
          <w:rFonts w:ascii="Times New Roman" w:hAnsi="Times New Roman"/>
          <w:sz w:val="26"/>
          <w:szCs w:val="26"/>
        </w:rPr>
      </w:pPr>
    </w:p>
    <w:p w14:paraId="10C173BB" w14:textId="77777777" w:rsidR="009916D6" w:rsidRPr="0075292D" w:rsidRDefault="009916D6">
      <w:pPr>
        <w:tabs>
          <w:tab w:val="left" w:pos="-720"/>
        </w:tabs>
        <w:suppressAutoHyphens/>
        <w:rPr>
          <w:rFonts w:ascii="Times New Roman" w:hAnsi="Times New Roman"/>
          <w:sz w:val="26"/>
          <w:szCs w:val="26"/>
        </w:rPr>
      </w:pPr>
    </w:p>
    <w:p w14:paraId="37228B23" w14:textId="4CCE8946" w:rsidR="005C6229" w:rsidRPr="0075292D" w:rsidRDefault="001417BD" w:rsidP="005C6229">
      <w:pPr>
        <w:contextualSpacing/>
        <w:rPr>
          <w:rFonts w:ascii="Times New Roman" w:hAnsi="Times New Roman"/>
          <w:sz w:val="26"/>
          <w:szCs w:val="26"/>
        </w:rPr>
      </w:pPr>
      <w:r w:rsidRPr="0075292D">
        <w:rPr>
          <w:rFonts w:ascii="Times New Roman" w:hAnsi="Times New Roman"/>
          <w:sz w:val="26"/>
          <w:szCs w:val="26"/>
        </w:rPr>
        <w:t>Bridge Structure where State Route 1025</w:t>
      </w:r>
      <w:r w:rsidRPr="0075292D">
        <w:rPr>
          <w:rFonts w:ascii="Times New Roman" w:hAnsi="Times New Roman"/>
          <w:sz w:val="26"/>
          <w:szCs w:val="26"/>
        </w:rPr>
        <w:tab/>
      </w:r>
      <w:r w:rsidRPr="0075292D">
        <w:rPr>
          <w:rFonts w:ascii="Times New Roman" w:hAnsi="Times New Roman"/>
          <w:sz w:val="26"/>
          <w:szCs w:val="26"/>
        </w:rPr>
        <w:tab/>
      </w:r>
      <w:r w:rsidRPr="0075292D">
        <w:rPr>
          <w:rFonts w:ascii="Times New Roman" w:hAnsi="Times New Roman"/>
          <w:sz w:val="26"/>
          <w:szCs w:val="26"/>
        </w:rPr>
        <w:tab/>
      </w:r>
      <w:r w:rsidRPr="0075292D">
        <w:rPr>
          <w:rFonts w:ascii="Times New Roman" w:hAnsi="Times New Roman"/>
          <w:sz w:val="26"/>
          <w:szCs w:val="26"/>
        </w:rPr>
        <w:tab/>
      </w:r>
      <w:r w:rsidRPr="0075292D">
        <w:rPr>
          <w:rFonts w:ascii="Times New Roman" w:hAnsi="Times New Roman"/>
          <w:sz w:val="26"/>
          <w:szCs w:val="26"/>
        </w:rPr>
        <w:tab/>
        <w:t xml:space="preserve">     M-2013-2364201</w:t>
      </w:r>
    </w:p>
    <w:p w14:paraId="43407D1B" w14:textId="0CBD8C21" w:rsidR="00637D3F" w:rsidRPr="0075292D" w:rsidRDefault="001417BD">
      <w:pPr>
        <w:tabs>
          <w:tab w:val="left" w:pos="-720"/>
        </w:tabs>
        <w:suppressAutoHyphens/>
        <w:rPr>
          <w:rFonts w:ascii="Times New Roman" w:hAnsi="Times New Roman"/>
          <w:sz w:val="26"/>
          <w:szCs w:val="26"/>
        </w:rPr>
      </w:pPr>
      <w:r w:rsidRPr="0075292D">
        <w:rPr>
          <w:rFonts w:ascii="Times New Roman" w:hAnsi="Times New Roman"/>
          <w:sz w:val="26"/>
          <w:szCs w:val="26"/>
        </w:rPr>
        <w:t>crosses over a single track of Delaware and</w:t>
      </w:r>
    </w:p>
    <w:p w14:paraId="5EB579F8" w14:textId="72E609F9" w:rsidR="001417BD" w:rsidRPr="0075292D" w:rsidRDefault="001417BD">
      <w:pPr>
        <w:tabs>
          <w:tab w:val="left" w:pos="-720"/>
        </w:tabs>
        <w:suppressAutoHyphens/>
        <w:rPr>
          <w:rFonts w:ascii="Times New Roman" w:hAnsi="Times New Roman"/>
          <w:sz w:val="26"/>
          <w:szCs w:val="26"/>
        </w:rPr>
      </w:pPr>
      <w:r w:rsidRPr="0075292D">
        <w:rPr>
          <w:rFonts w:ascii="Times New Roman" w:hAnsi="Times New Roman"/>
          <w:sz w:val="26"/>
          <w:szCs w:val="26"/>
        </w:rPr>
        <w:t>Hudson Railway Company, Inc. (264 293 K)</w:t>
      </w:r>
    </w:p>
    <w:p w14:paraId="7E198E2A" w14:textId="388828EC" w:rsidR="001417BD" w:rsidRPr="0075292D" w:rsidRDefault="001417BD">
      <w:pPr>
        <w:tabs>
          <w:tab w:val="left" w:pos="-720"/>
        </w:tabs>
        <w:suppressAutoHyphens/>
        <w:rPr>
          <w:rFonts w:ascii="Times New Roman" w:hAnsi="Times New Roman"/>
          <w:sz w:val="26"/>
          <w:szCs w:val="26"/>
        </w:rPr>
      </w:pPr>
      <w:r w:rsidRPr="0075292D">
        <w:rPr>
          <w:rFonts w:ascii="Times New Roman" w:hAnsi="Times New Roman"/>
          <w:sz w:val="26"/>
          <w:szCs w:val="26"/>
        </w:rPr>
        <w:t xml:space="preserve">in Nicholson Borough, Wyoming County </w:t>
      </w:r>
    </w:p>
    <w:p w14:paraId="5A96B3A9" w14:textId="627730A3" w:rsidR="001417BD" w:rsidRPr="0075292D" w:rsidRDefault="001417BD">
      <w:pPr>
        <w:tabs>
          <w:tab w:val="left" w:pos="-720"/>
        </w:tabs>
        <w:suppressAutoHyphens/>
        <w:rPr>
          <w:rFonts w:ascii="Times New Roman" w:hAnsi="Times New Roman"/>
          <w:sz w:val="26"/>
          <w:szCs w:val="26"/>
        </w:rPr>
      </w:pPr>
    </w:p>
    <w:p w14:paraId="1191B9AE" w14:textId="44AAD2AA" w:rsidR="001417BD" w:rsidRPr="0075292D" w:rsidRDefault="001417BD">
      <w:pPr>
        <w:tabs>
          <w:tab w:val="left" w:pos="-720"/>
        </w:tabs>
        <w:suppressAutoHyphens/>
        <w:rPr>
          <w:rFonts w:ascii="Times New Roman" w:hAnsi="Times New Roman"/>
          <w:sz w:val="26"/>
          <w:szCs w:val="26"/>
        </w:rPr>
      </w:pPr>
      <w:r w:rsidRPr="0075292D">
        <w:rPr>
          <w:rFonts w:ascii="Times New Roman" w:hAnsi="Times New Roman"/>
          <w:sz w:val="26"/>
          <w:szCs w:val="26"/>
        </w:rPr>
        <w:t xml:space="preserve">Investigation upon the Commission’s own </w:t>
      </w:r>
      <w:r w:rsidRPr="0075292D">
        <w:rPr>
          <w:rFonts w:ascii="Times New Roman" w:hAnsi="Times New Roman"/>
          <w:sz w:val="26"/>
          <w:szCs w:val="26"/>
        </w:rPr>
        <w:tab/>
      </w:r>
      <w:r w:rsidRPr="0075292D">
        <w:rPr>
          <w:rFonts w:ascii="Times New Roman" w:hAnsi="Times New Roman"/>
          <w:sz w:val="26"/>
          <w:szCs w:val="26"/>
        </w:rPr>
        <w:tab/>
      </w:r>
      <w:r w:rsidRPr="0075292D">
        <w:rPr>
          <w:rFonts w:ascii="Times New Roman" w:hAnsi="Times New Roman"/>
          <w:sz w:val="26"/>
          <w:szCs w:val="26"/>
        </w:rPr>
        <w:tab/>
      </w:r>
      <w:r w:rsidRPr="0075292D">
        <w:rPr>
          <w:rFonts w:ascii="Times New Roman" w:hAnsi="Times New Roman"/>
          <w:sz w:val="26"/>
          <w:szCs w:val="26"/>
        </w:rPr>
        <w:tab/>
        <w:t xml:space="preserve">       I-2015-2472242</w:t>
      </w:r>
    </w:p>
    <w:p w14:paraId="50C031AB" w14:textId="77777777" w:rsidR="001417BD" w:rsidRPr="0075292D" w:rsidRDefault="001417BD">
      <w:pPr>
        <w:tabs>
          <w:tab w:val="left" w:pos="-720"/>
        </w:tabs>
        <w:suppressAutoHyphens/>
        <w:rPr>
          <w:rFonts w:ascii="Times New Roman" w:hAnsi="Times New Roman"/>
          <w:sz w:val="26"/>
          <w:szCs w:val="26"/>
        </w:rPr>
      </w:pPr>
      <w:r w:rsidRPr="0075292D">
        <w:rPr>
          <w:rFonts w:ascii="Times New Roman" w:hAnsi="Times New Roman"/>
          <w:sz w:val="26"/>
          <w:szCs w:val="26"/>
        </w:rPr>
        <w:t xml:space="preserve">motion to determine the condition and </w:t>
      </w:r>
    </w:p>
    <w:p w14:paraId="66256F4A" w14:textId="77777777" w:rsidR="001417BD" w:rsidRPr="0075292D" w:rsidRDefault="001417BD">
      <w:pPr>
        <w:tabs>
          <w:tab w:val="left" w:pos="-720"/>
        </w:tabs>
        <w:suppressAutoHyphens/>
        <w:rPr>
          <w:rFonts w:ascii="Times New Roman" w:hAnsi="Times New Roman"/>
          <w:sz w:val="26"/>
          <w:szCs w:val="26"/>
        </w:rPr>
      </w:pPr>
      <w:r w:rsidRPr="0075292D">
        <w:rPr>
          <w:rFonts w:ascii="Times New Roman" w:hAnsi="Times New Roman"/>
          <w:sz w:val="26"/>
          <w:szCs w:val="26"/>
        </w:rPr>
        <w:t>disposition of six (6) existing structures</w:t>
      </w:r>
    </w:p>
    <w:p w14:paraId="06C44B96" w14:textId="77777777" w:rsidR="001417BD" w:rsidRPr="0075292D" w:rsidRDefault="001417BD">
      <w:pPr>
        <w:tabs>
          <w:tab w:val="left" w:pos="-720"/>
        </w:tabs>
        <w:suppressAutoHyphens/>
        <w:rPr>
          <w:rFonts w:ascii="Times New Roman" w:hAnsi="Times New Roman"/>
          <w:sz w:val="26"/>
          <w:szCs w:val="26"/>
        </w:rPr>
      </w:pPr>
      <w:r w:rsidRPr="0075292D">
        <w:rPr>
          <w:rFonts w:ascii="Times New Roman" w:hAnsi="Times New Roman"/>
          <w:sz w:val="26"/>
          <w:szCs w:val="26"/>
        </w:rPr>
        <w:t>carrying various highways above the grade of</w:t>
      </w:r>
    </w:p>
    <w:p w14:paraId="522C3CBF" w14:textId="77777777" w:rsidR="001417BD" w:rsidRPr="0075292D" w:rsidRDefault="001417BD">
      <w:pPr>
        <w:tabs>
          <w:tab w:val="left" w:pos="-720"/>
        </w:tabs>
        <w:suppressAutoHyphens/>
        <w:rPr>
          <w:rFonts w:ascii="Times New Roman" w:hAnsi="Times New Roman"/>
          <w:sz w:val="26"/>
          <w:szCs w:val="26"/>
        </w:rPr>
      </w:pPr>
      <w:r w:rsidRPr="0075292D">
        <w:rPr>
          <w:rFonts w:ascii="Times New Roman" w:hAnsi="Times New Roman"/>
          <w:sz w:val="26"/>
          <w:szCs w:val="26"/>
        </w:rPr>
        <w:t xml:space="preserve">the tracks of the Canadian Pacific Railroad in </w:t>
      </w:r>
    </w:p>
    <w:p w14:paraId="7141B29A" w14:textId="77777777" w:rsidR="001417BD" w:rsidRPr="0075292D" w:rsidRDefault="001417BD">
      <w:pPr>
        <w:tabs>
          <w:tab w:val="left" w:pos="-720"/>
        </w:tabs>
        <w:suppressAutoHyphens/>
        <w:rPr>
          <w:rFonts w:ascii="Times New Roman" w:hAnsi="Times New Roman"/>
          <w:sz w:val="26"/>
          <w:szCs w:val="26"/>
        </w:rPr>
      </w:pPr>
      <w:r w:rsidRPr="0075292D">
        <w:rPr>
          <w:rFonts w:ascii="Times New Roman" w:hAnsi="Times New Roman"/>
          <w:sz w:val="26"/>
          <w:szCs w:val="26"/>
        </w:rPr>
        <w:t xml:space="preserve">Great Bend Township, New Milford Township, </w:t>
      </w:r>
    </w:p>
    <w:p w14:paraId="735EB988" w14:textId="77777777" w:rsidR="001417BD" w:rsidRPr="0075292D" w:rsidRDefault="001417BD">
      <w:pPr>
        <w:tabs>
          <w:tab w:val="left" w:pos="-720"/>
        </w:tabs>
        <w:suppressAutoHyphens/>
        <w:rPr>
          <w:rFonts w:ascii="Times New Roman" w:hAnsi="Times New Roman"/>
          <w:sz w:val="26"/>
          <w:szCs w:val="26"/>
        </w:rPr>
      </w:pPr>
      <w:r w:rsidRPr="0075292D">
        <w:rPr>
          <w:rFonts w:ascii="Times New Roman" w:hAnsi="Times New Roman"/>
          <w:sz w:val="26"/>
          <w:szCs w:val="26"/>
        </w:rPr>
        <w:t xml:space="preserve">Brooklyn Township, Hop Bottom Borough, </w:t>
      </w:r>
    </w:p>
    <w:p w14:paraId="5AA11D99" w14:textId="77777777" w:rsidR="001417BD" w:rsidRPr="0075292D" w:rsidRDefault="001417BD">
      <w:pPr>
        <w:tabs>
          <w:tab w:val="left" w:pos="-720"/>
        </w:tabs>
        <w:suppressAutoHyphens/>
        <w:rPr>
          <w:rFonts w:ascii="Times New Roman" w:hAnsi="Times New Roman"/>
          <w:sz w:val="26"/>
          <w:szCs w:val="26"/>
        </w:rPr>
      </w:pPr>
      <w:r w:rsidRPr="0075292D">
        <w:rPr>
          <w:rFonts w:ascii="Times New Roman" w:hAnsi="Times New Roman"/>
          <w:sz w:val="26"/>
          <w:szCs w:val="26"/>
        </w:rPr>
        <w:t>Lathrop Township, Susquehanna County and</w:t>
      </w:r>
    </w:p>
    <w:p w14:paraId="493C867C" w14:textId="287758E0" w:rsidR="001417BD" w:rsidRPr="0075292D" w:rsidRDefault="001417BD">
      <w:pPr>
        <w:tabs>
          <w:tab w:val="left" w:pos="-720"/>
        </w:tabs>
        <w:suppressAutoHyphens/>
        <w:rPr>
          <w:rFonts w:ascii="Times New Roman" w:hAnsi="Times New Roman"/>
          <w:sz w:val="26"/>
          <w:szCs w:val="26"/>
        </w:rPr>
      </w:pPr>
      <w:r w:rsidRPr="0075292D">
        <w:rPr>
          <w:rFonts w:ascii="Times New Roman" w:hAnsi="Times New Roman"/>
          <w:sz w:val="26"/>
          <w:szCs w:val="26"/>
        </w:rPr>
        <w:t xml:space="preserve">Benton Township, Lackawanna County  </w:t>
      </w:r>
    </w:p>
    <w:p w14:paraId="11C5A843" w14:textId="66D4C2E4" w:rsidR="001417BD" w:rsidRPr="0075292D" w:rsidRDefault="001417BD" w:rsidP="0036598F">
      <w:pPr>
        <w:tabs>
          <w:tab w:val="left" w:pos="-720"/>
        </w:tabs>
        <w:suppressAutoHyphens/>
        <w:spacing w:line="360" w:lineRule="auto"/>
        <w:rPr>
          <w:rFonts w:ascii="Times New Roman" w:hAnsi="Times New Roman"/>
          <w:sz w:val="26"/>
          <w:szCs w:val="26"/>
        </w:rPr>
      </w:pPr>
    </w:p>
    <w:p w14:paraId="0B4599A5" w14:textId="0824093D" w:rsidR="001417BD" w:rsidRPr="0075292D" w:rsidRDefault="001417BD" w:rsidP="0036598F">
      <w:pPr>
        <w:tabs>
          <w:tab w:val="left" w:pos="-720"/>
        </w:tabs>
        <w:suppressAutoHyphens/>
        <w:rPr>
          <w:rFonts w:ascii="Times New Roman" w:hAnsi="Times New Roman"/>
          <w:sz w:val="26"/>
          <w:szCs w:val="26"/>
        </w:rPr>
      </w:pPr>
    </w:p>
    <w:p w14:paraId="1D495DF7" w14:textId="77777777" w:rsidR="0025740E" w:rsidRPr="0075292D" w:rsidRDefault="006F5428" w:rsidP="0036598F">
      <w:pPr>
        <w:tabs>
          <w:tab w:val="left" w:pos="3330"/>
          <w:tab w:val="center" w:pos="4680"/>
        </w:tabs>
        <w:suppressAutoHyphens/>
        <w:jc w:val="center"/>
        <w:rPr>
          <w:rFonts w:ascii="Times New Roman" w:hAnsi="Times New Roman"/>
          <w:b/>
          <w:sz w:val="26"/>
          <w:szCs w:val="26"/>
        </w:rPr>
      </w:pPr>
      <w:r w:rsidRPr="0075292D">
        <w:rPr>
          <w:rFonts w:ascii="Times New Roman" w:hAnsi="Times New Roman"/>
          <w:b/>
          <w:sz w:val="26"/>
          <w:szCs w:val="26"/>
        </w:rPr>
        <w:t>OPINION AND ORDER</w:t>
      </w:r>
    </w:p>
    <w:p w14:paraId="22A689CD" w14:textId="77777777" w:rsidR="006F5428" w:rsidRPr="0075292D" w:rsidRDefault="006F5428" w:rsidP="0036598F">
      <w:pPr>
        <w:tabs>
          <w:tab w:val="left" w:pos="-720"/>
        </w:tabs>
        <w:suppressAutoHyphens/>
        <w:rPr>
          <w:rFonts w:ascii="Times New Roman" w:hAnsi="Times New Roman"/>
          <w:b/>
          <w:sz w:val="26"/>
          <w:szCs w:val="26"/>
        </w:rPr>
      </w:pPr>
    </w:p>
    <w:p w14:paraId="6A01325F" w14:textId="77777777" w:rsidR="00E270AA" w:rsidRPr="0075292D" w:rsidRDefault="00E270AA" w:rsidP="0036598F">
      <w:pPr>
        <w:tabs>
          <w:tab w:val="left" w:pos="-720"/>
        </w:tabs>
        <w:suppressAutoHyphens/>
        <w:rPr>
          <w:rFonts w:ascii="Times New Roman" w:hAnsi="Times New Roman"/>
          <w:b/>
          <w:sz w:val="26"/>
          <w:szCs w:val="26"/>
        </w:rPr>
      </w:pPr>
    </w:p>
    <w:p w14:paraId="4AF6497E" w14:textId="77777777" w:rsidR="006F5428" w:rsidRPr="0075292D" w:rsidRDefault="006F5428" w:rsidP="0036598F">
      <w:pPr>
        <w:tabs>
          <w:tab w:val="left" w:pos="-720"/>
        </w:tabs>
        <w:suppressAutoHyphens/>
        <w:rPr>
          <w:rFonts w:ascii="Times New Roman" w:hAnsi="Times New Roman"/>
          <w:sz w:val="26"/>
          <w:szCs w:val="26"/>
        </w:rPr>
      </w:pPr>
      <w:r w:rsidRPr="0075292D">
        <w:rPr>
          <w:rFonts w:ascii="Times New Roman" w:hAnsi="Times New Roman"/>
          <w:b/>
          <w:sz w:val="26"/>
          <w:szCs w:val="26"/>
        </w:rPr>
        <w:t>BY THE COMMISSION:</w:t>
      </w:r>
    </w:p>
    <w:p w14:paraId="656E3E96" w14:textId="77777777" w:rsidR="006F5428" w:rsidRPr="0075292D" w:rsidRDefault="006F5428" w:rsidP="0036598F">
      <w:pPr>
        <w:tabs>
          <w:tab w:val="left" w:pos="-720"/>
        </w:tabs>
        <w:suppressAutoHyphens/>
        <w:spacing w:line="360" w:lineRule="auto"/>
        <w:rPr>
          <w:rFonts w:ascii="Times New Roman" w:hAnsi="Times New Roman"/>
          <w:sz w:val="26"/>
          <w:szCs w:val="26"/>
        </w:rPr>
      </w:pPr>
    </w:p>
    <w:p w14:paraId="3829B131" w14:textId="20DA3450" w:rsidR="00E270AA" w:rsidRPr="0075292D" w:rsidRDefault="00E270AA" w:rsidP="0036598F">
      <w:pPr>
        <w:tabs>
          <w:tab w:val="left" w:pos="-720"/>
        </w:tabs>
        <w:suppressAutoHyphens/>
        <w:spacing w:line="360" w:lineRule="auto"/>
        <w:ind w:firstLine="1440"/>
        <w:rPr>
          <w:rFonts w:ascii="Times New Roman" w:hAnsi="Times New Roman"/>
          <w:sz w:val="26"/>
          <w:szCs w:val="26"/>
        </w:rPr>
      </w:pPr>
      <w:bookmarkStart w:id="0" w:name="_Hlk11680713"/>
      <w:r w:rsidRPr="0075292D">
        <w:rPr>
          <w:rFonts w:ascii="Times New Roman" w:hAnsi="Times New Roman"/>
          <w:sz w:val="26"/>
          <w:szCs w:val="26"/>
        </w:rPr>
        <w:t xml:space="preserve">Before the Pennsylvania Public Utility Commission (Commission) for consideration and disposition is the Petition for </w:t>
      </w:r>
      <w:r w:rsidR="00E95C3F" w:rsidRPr="0075292D">
        <w:rPr>
          <w:rFonts w:ascii="Times New Roman" w:hAnsi="Times New Roman"/>
          <w:sz w:val="26"/>
          <w:szCs w:val="26"/>
        </w:rPr>
        <w:t>Clarification</w:t>
      </w:r>
      <w:r w:rsidR="00422393" w:rsidRPr="0075292D">
        <w:rPr>
          <w:rFonts w:ascii="Times New Roman" w:hAnsi="Times New Roman"/>
          <w:sz w:val="26"/>
          <w:szCs w:val="26"/>
        </w:rPr>
        <w:t xml:space="preserve"> and </w:t>
      </w:r>
      <w:r w:rsidRPr="0075292D">
        <w:rPr>
          <w:rFonts w:ascii="Times New Roman" w:hAnsi="Times New Roman"/>
          <w:sz w:val="26"/>
          <w:szCs w:val="26"/>
        </w:rPr>
        <w:t xml:space="preserve">Reconsideration (Petition) filed by </w:t>
      </w:r>
      <w:r w:rsidR="00E95C3F" w:rsidRPr="0075292D">
        <w:rPr>
          <w:rFonts w:ascii="Times New Roman" w:hAnsi="Times New Roman"/>
          <w:sz w:val="26"/>
          <w:szCs w:val="26"/>
        </w:rPr>
        <w:t xml:space="preserve">the Commonwealth of Pennsylvania, Department of Transportation </w:t>
      </w:r>
      <w:r w:rsidR="0036598F" w:rsidRPr="0075292D">
        <w:rPr>
          <w:rFonts w:ascii="Times New Roman" w:hAnsi="Times New Roman"/>
          <w:sz w:val="26"/>
          <w:szCs w:val="26"/>
        </w:rPr>
        <w:lastRenderedPageBreak/>
        <w:t xml:space="preserve">(PennDOT) </w:t>
      </w:r>
      <w:r w:rsidR="008829B3" w:rsidRPr="0075292D">
        <w:rPr>
          <w:rFonts w:ascii="Times New Roman" w:hAnsi="Times New Roman"/>
          <w:sz w:val="26"/>
          <w:szCs w:val="26"/>
        </w:rPr>
        <w:t xml:space="preserve">on </w:t>
      </w:r>
      <w:r w:rsidR="00E95C3F" w:rsidRPr="0075292D">
        <w:rPr>
          <w:rFonts w:ascii="Times New Roman" w:hAnsi="Times New Roman"/>
          <w:sz w:val="26"/>
          <w:szCs w:val="26"/>
        </w:rPr>
        <w:t>March 14</w:t>
      </w:r>
      <w:r w:rsidRPr="0075292D">
        <w:rPr>
          <w:rFonts w:ascii="Times New Roman" w:hAnsi="Times New Roman"/>
          <w:sz w:val="26"/>
          <w:szCs w:val="26"/>
        </w:rPr>
        <w:t xml:space="preserve">, </w:t>
      </w:r>
      <w:r w:rsidR="00E95C3F" w:rsidRPr="0075292D">
        <w:rPr>
          <w:rFonts w:ascii="Times New Roman" w:hAnsi="Times New Roman"/>
          <w:sz w:val="26"/>
          <w:szCs w:val="26"/>
        </w:rPr>
        <w:t xml:space="preserve">2019, </w:t>
      </w:r>
      <w:r w:rsidR="0036598F" w:rsidRPr="0075292D">
        <w:rPr>
          <w:rFonts w:ascii="Times New Roman" w:hAnsi="Times New Roman"/>
          <w:sz w:val="26"/>
          <w:szCs w:val="26"/>
        </w:rPr>
        <w:t>pertaining</w:t>
      </w:r>
      <w:r w:rsidRPr="0075292D">
        <w:rPr>
          <w:rFonts w:ascii="Times New Roman" w:hAnsi="Times New Roman"/>
          <w:sz w:val="26"/>
          <w:szCs w:val="26"/>
        </w:rPr>
        <w:t xml:space="preserve"> </w:t>
      </w:r>
      <w:r w:rsidR="0036598F" w:rsidRPr="0075292D">
        <w:rPr>
          <w:rFonts w:ascii="Times New Roman" w:hAnsi="Times New Roman"/>
          <w:sz w:val="26"/>
          <w:szCs w:val="26"/>
        </w:rPr>
        <w:t xml:space="preserve">to </w:t>
      </w:r>
      <w:r w:rsidRPr="0075292D">
        <w:rPr>
          <w:rFonts w:ascii="Times New Roman" w:hAnsi="Times New Roman"/>
          <w:sz w:val="26"/>
          <w:szCs w:val="26"/>
        </w:rPr>
        <w:t xml:space="preserve">the Order entered on </w:t>
      </w:r>
      <w:r w:rsidR="00E95C3F" w:rsidRPr="0075292D">
        <w:rPr>
          <w:rFonts w:ascii="Times New Roman" w:hAnsi="Times New Roman"/>
          <w:sz w:val="26"/>
          <w:szCs w:val="26"/>
        </w:rPr>
        <w:t>February 28</w:t>
      </w:r>
      <w:r w:rsidRPr="0075292D">
        <w:rPr>
          <w:rFonts w:ascii="Times New Roman" w:hAnsi="Times New Roman"/>
          <w:sz w:val="26"/>
          <w:szCs w:val="26"/>
        </w:rPr>
        <w:t xml:space="preserve">, </w:t>
      </w:r>
      <w:r w:rsidR="00E95C3F" w:rsidRPr="0075292D">
        <w:rPr>
          <w:rFonts w:ascii="Times New Roman" w:hAnsi="Times New Roman"/>
          <w:sz w:val="26"/>
          <w:szCs w:val="26"/>
        </w:rPr>
        <w:t>2019</w:t>
      </w:r>
      <w:r w:rsidR="005E57EA" w:rsidRPr="0075292D">
        <w:rPr>
          <w:rFonts w:ascii="Times New Roman" w:hAnsi="Times New Roman"/>
          <w:sz w:val="26"/>
          <w:szCs w:val="26"/>
        </w:rPr>
        <w:t xml:space="preserve"> (</w:t>
      </w:r>
      <w:r w:rsidR="005E57EA" w:rsidRPr="0075292D">
        <w:rPr>
          <w:rFonts w:ascii="Times New Roman" w:hAnsi="Times New Roman"/>
          <w:i/>
          <w:iCs/>
          <w:sz w:val="26"/>
          <w:szCs w:val="26"/>
        </w:rPr>
        <w:t>February 2019 Order</w:t>
      </w:r>
      <w:r w:rsidR="005E57EA" w:rsidRPr="0075292D">
        <w:rPr>
          <w:rFonts w:ascii="Times New Roman" w:hAnsi="Times New Roman"/>
          <w:sz w:val="26"/>
          <w:szCs w:val="26"/>
        </w:rPr>
        <w:t>)</w:t>
      </w:r>
      <w:r w:rsidR="00E95C3F" w:rsidRPr="0075292D">
        <w:rPr>
          <w:rFonts w:ascii="Times New Roman" w:hAnsi="Times New Roman"/>
          <w:sz w:val="26"/>
          <w:szCs w:val="26"/>
        </w:rPr>
        <w:t xml:space="preserve">, </w:t>
      </w:r>
      <w:r w:rsidR="0036598F" w:rsidRPr="0075292D">
        <w:rPr>
          <w:rFonts w:ascii="Times New Roman" w:hAnsi="Times New Roman"/>
          <w:sz w:val="26"/>
          <w:szCs w:val="26"/>
        </w:rPr>
        <w:t>in</w:t>
      </w:r>
      <w:r w:rsidRPr="0075292D">
        <w:rPr>
          <w:rFonts w:ascii="Times New Roman" w:hAnsi="Times New Roman"/>
          <w:sz w:val="26"/>
          <w:szCs w:val="26"/>
        </w:rPr>
        <w:t xml:space="preserve"> the above-captioned proceeding.</w:t>
      </w:r>
      <w:r w:rsidR="00F272D6" w:rsidRPr="0075292D">
        <w:rPr>
          <w:rFonts w:ascii="Times New Roman" w:hAnsi="Times New Roman"/>
          <w:sz w:val="26"/>
          <w:szCs w:val="26"/>
        </w:rPr>
        <w:t xml:space="preserve">  </w:t>
      </w:r>
      <w:r w:rsidR="004435EA" w:rsidRPr="0075292D">
        <w:rPr>
          <w:rFonts w:ascii="Times New Roman" w:hAnsi="Times New Roman"/>
          <w:sz w:val="26"/>
          <w:szCs w:val="26"/>
        </w:rPr>
        <w:t xml:space="preserve">Norfolk Southern Railway Company (NS) filed an Answer to the Petition on March 25, 2019.  </w:t>
      </w:r>
      <w:r w:rsidR="00F272D6" w:rsidRPr="0075292D">
        <w:rPr>
          <w:rFonts w:ascii="Times New Roman" w:hAnsi="Times New Roman"/>
          <w:sz w:val="26"/>
          <w:szCs w:val="26"/>
        </w:rPr>
        <w:t>For the reasons detailed herein, we shall</w:t>
      </w:r>
      <w:r w:rsidR="00DF183E" w:rsidRPr="0075292D">
        <w:rPr>
          <w:rFonts w:ascii="Times New Roman" w:hAnsi="Times New Roman"/>
          <w:sz w:val="26"/>
          <w:szCs w:val="26"/>
        </w:rPr>
        <w:t xml:space="preserve"> grant PennDOT’s Petition, consistent with the discussion in this Opinion and Order.  </w:t>
      </w:r>
    </w:p>
    <w:bookmarkEnd w:id="0"/>
    <w:p w14:paraId="7C2C40B8" w14:textId="77777777" w:rsidR="00DF183E" w:rsidRPr="0075292D" w:rsidRDefault="00DF183E" w:rsidP="00E270AA">
      <w:pPr>
        <w:tabs>
          <w:tab w:val="left" w:pos="-720"/>
        </w:tabs>
        <w:suppressAutoHyphens/>
        <w:spacing w:line="360" w:lineRule="auto"/>
        <w:ind w:firstLine="1440"/>
        <w:rPr>
          <w:rFonts w:ascii="Times New Roman" w:hAnsi="Times New Roman"/>
          <w:b/>
          <w:sz w:val="26"/>
          <w:szCs w:val="26"/>
        </w:rPr>
      </w:pPr>
    </w:p>
    <w:p w14:paraId="206B4CD3" w14:textId="324D2DC0" w:rsidR="00587319" w:rsidRPr="0075292D" w:rsidRDefault="008020B4" w:rsidP="008020B4">
      <w:pPr>
        <w:tabs>
          <w:tab w:val="left" w:pos="-720"/>
        </w:tabs>
        <w:suppressAutoHyphens/>
        <w:spacing w:line="360" w:lineRule="auto"/>
        <w:jc w:val="center"/>
        <w:rPr>
          <w:rFonts w:ascii="Times New Roman" w:hAnsi="Times New Roman"/>
          <w:b/>
          <w:sz w:val="26"/>
          <w:szCs w:val="26"/>
        </w:rPr>
      </w:pPr>
      <w:r w:rsidRPr="0075292D">
        <w:rPr>
          <w:rFonts w:ascii="Times New Roman" w:hAnsi="Times New Roman"/>
          <w:b/>
          <w:sz w:val="26"/>
          <w:szCs w:val="26"/>
        </w:rPr>
        <w:t>I.</w:t>
      </w:r>
      <w:r w:rsidRPr="0075292D">
        <w:rPr>
          <w:rFonts w:ascii="Times New Roman" w:hAnsi="Times New Roman"/>
          <w:b/>
          <w:sz w:val="26"/>
          <w:szCs w:val="26"/>
        </w:rPr>
        <w:tab/>
        <w:t>History of the Proceeding</w:t>
      </w:r>
    </w:p>
    <w:p w14:paraId="55E0F3F1" w14:textId="4EE48943" w:rsidR="008020B4" w:rsidRPr="0075292D" w:rsidRDefault="008020B4" w:rsidP="008020B4">
      <w:pPr>
        <w:tabs>
          <w:tab w:val="left" w:pos="-720"/>
        </w:tabs>
        <w:suppressAutoHyphens/>
        <w:spacing w:line="360" w:lineRule="auto"/>
        <w:jc w:val="center"/>
        <w:rPr>
          <w:rFonts w:ascii="Times New Roman" w:hAnsi="Times New Roman"/>
          <w:b/>
          <w:sz w:val="26"/>
          <w:szCs w:val="26"/>
        </w:rPr>
      </w:pPr>
    </w:p>
    <w:p w14:paraId="1CE3634A" w14:textId="658C585B" w:rsidR="00E43965" w:rsidRPr="0075292D" w:rsidRDefault="00E43965" w:rsidP="00E43965">
      <w:pPr>
        <w:spacing w:line="360" w:lineRule="auto"/>
        <w:ind w:firstLine="1440"/>
        <w:rPr>
          <w:rFonts w:ascii="Times New Roman" w:hAnsi="Times New Roman"/>
          <w:sz w:val="26"/>
          <w:szCs w:val="26"/>
        </w:rPr>
      </w:pPr>
      <w:r w:rsidRPr="0075292D">
        <w:rPr>
          <w:rFonts w:ascii="Times New Roman" w:hAnsi="Times New Roman"/>
          <w:sz w:val="26"/>
          <w:szCs w:val="26"/>
        </w:rPr>
        <w:t xml:space="preserve">By Order entered May 23, 2013, at Docket No. </w:t>
      </w:r>
      <w:r w:rsidRPr="0075292D">
        <w:rPr>
          <w:rFonts w:ascii="Times New Roman" w:hAnsi="Times New Roman"/>
          <w:spacing w:val="-3"/>
          <w:sz w:val="26"/>
          <w:szCs w:val="26"/>
        </w:rPr>
        <w:t>M-2013-2364201 (</w:t>
      </w:r>
      <w:r w:rsidRPr="0075292D">
        <w:rPr>
          <w:rFonts w:ascii="Times New Roman" w:hAnsi="Times New Roman"/>
          <w:i/>
          <w:spacing w:val="-3"/>
          <w:sz w:val="26"/>
          <w:szCs w:val="26"/>
        </w:rPr>
        <w:t>May 2013 Order</w:t>
      </w:r>
      <w:r w:rsidRPr="0075292D">
        <w:rPr>
          <w:rFonts w:ascii="Times New Roman" w:hAnsi="Times New Roman"/>
          <w:spacing w:val="-3"/>
          <w:sz w:val="26"/>
          <w:szCs w:val="26"/>
        </w:rPr>
        <w:t xml:space="preserve">) the Commission addressed </w:t>
      </w:r>
      <w:r w:rsidRPr="0075292D">
        <w:rPr>
          <w:rFonts w:ascii="Times New Roman" w:hAnsi="Times New Roman"/>
          <w:sz w:val="26"/>
          <w:szCs w:val="26"/>
        </w:rPr>
        <w:t xml:space="preserve">the crossing where State Route (SR) 1025 crosses over the facilities of the Delaware and Hudson Railway Company (D&amp;H), a wholly owned subsidiary of the Canadian Pacific Railway Company located in Nicholson Borough (Nicholson), Wyoming County (Wyoming).  The </w:t>
      </w:r>
      <w:r w:rsidRPr="0075292D">
        <w:rPr>
          <w:rFonts w:ascii="Times New Roman" w:hAnsi="Times New Roman"/>
          <w:i/>
          <w:sz w:val="26"/>
          <w:szCs w:val="26"/>
        </w:rPr>
        <w:t>May 2013 Order</w:t>
      </w:r>
      <w:r w:rsidRPr="0075292D">
        <w:rPr>
          <w:rFonts w:ascii="Times New Roman" w:hAnsi="Times New Roman"/>
          <w:sz w:val="26"/>
          <w:szCs w:val="26"/>
        </w:rPr>
        <w:t xml:space="preserve"> directed PennDOT, at its initial cost, to perform all work and furnish all material necessary to close the bridge to pedestrian and vehicular traffic, to provide any detours necessary during the duration of the bridge closure, and to maintain any barricades, fencing, and signage installed to prevent vehicular and pedestrian access to the bridge.  The </w:t>
      </w:r>
      <w:r w:rsidRPr="0075292D">
        <w:rPr>
          <w:rFonts w:ascii="Times New Roman" w:hAnsi="Times New Roman"/>
          <w:i/>
          <w:sz w:val="26"/>
          <w:szCs w:val="26"/>
        </w:rPr>
        <w:t>May 2013 Order</w:t>
      </w:r>
      <w:r w:rsidRPr="0075292D">
        <w:rPr>
          <w:rFonts w:ascii="Times New Roman" w:hAnsi="Times New Roman"/>
          <w:sz w:val="26"/>
          <w:szCs w:val="26"/>
        </w:rPr>
        <w:t xml:space="preserve"> also directed PennDOT, at its initial cost, to provide any engineering inspections and analyses evaluating the structural condition of the bridge.  Further, the </w:t>
      </w:r>
      <w:r w:rsidRPr="0075292D">
        <w:rPr>
          <w:rFonts w:ascii="Times New Roman" w:hAnsi="Times New Roman"/>
          <w:i/>
          <w:sz w:val="26"/>
          <w:szCs w:val="26"/>
        </w:rPr>
        <w:t>May 2013 Order</w:t>
      </w:r>
      <w:r w:rsidRPr="0075292D">
        <w:rPr>
          <w:rFonts w:ascii="Times New Roman" w:hAnsi="Times New Roman"/>
          <w:sz w:val="26"/>
          <w:szCs w:val="26"/>
        </w:rPr>
        <w:t xml:space="preserve"> directed PennDOT, at its initial cost, to provide an engineering study and analysis evaluating the feasibility of reopening the bridge and, if reopening the bridge was feasible, what work was necessary to reopen the bridge.</w:t>
      </w:r>
    </w:p>
    <w:p w14:paraId="5A64C34E" w14:textId="77777777" w:rsidR="00E43965" w:rsidRPr="0075292D" w:rsidRDefault="00E43965" w:rsidP="00E43965">
      <w:pPr>
        <w:spacing w:line="360" w:lineRule="auto"/>
        <w:ind w:firstLine="1440"/>
        <w:rPr>
          <w:rFonts w:ascii="Times New Roman" w:hAnsi="Times New Roman"/>
          <w:sz w:val="26"/>
          <w:szCs w:val="26"/>
        </w:rPr>
      </w:pPr>
    </w:p>
    <w:p w14:paraId="55C907AB" w14:textId="30C7047D" w:rsidR="00E43965" w:rsidRPr="0075292D" w:rsidRDefault="00E43965" w:rsidP="00E43965">
      <w:pPr>
        <w:spacing w:line="360" w:lineRule="auto"/>
        <w:ind w:firstLine="1440"/>
        <w:rPr>
          <w:rFonts w:ascii="Times New Roman" w:hAnsi="Times New Roman"/>
          <w:sz w:val="26"/>
          <w:szCs w:val="26"/>
        </w:rPr>
      </w:pPr>
      <w:r w:rsidRPr="0075292D">
        <w:rPr>
          <w:rFonts w:ascii="Times New Roman" w:hAnsi="Times New Roman"/>
          <w:sz w:val="26"/>
          <w:szCs w:val="26"/>
        </w:rPr>
        <w:t xml:space="preserve">By Order entered August 16, 2013, at Docket No. </w:t>
      </w:r>
      <w:r w:rsidRPr="0075292D">
        <w:rPr>
          <w:rFonts w:ascii="Times New Roman" w:hAnsi="Times New Roman"/>
          <w:spacing w:val="-3"/>
          <w:sz w:val="26"/>
          <w:szCs w:val="26"/>
        </w:rPr>
        <w:t>M-2013-2364201 (</w:t>
      </w:r>
      <w:r w:rsidRPr="0075292D">
        <w:rPr>
          <w:rFonts w:ascii="Times New Roman" w:hAnsi="Times New Roman"/>
          <w:i/>
          <w:spacing w:val="-3"/>
          <w:sz w:val="26"/>
          <w:szCs w:val="26"/>
        </w:rPr>
        <w:t>August 2013 Order</w:t>
      </w:r>
      <w:r w:rsidRPr="0075292D">
        <w:rPr>
          <w:rFonts w:ascii="Times New Roman" w:hAnsi="Times New Roman"/>
          <w:spacing w:val="-3"/>
          <w:sz w:val="26"/>
          <w:szCs w:val="26"/>
        </w:rPr>
        <w:t xml:space="preserve">), </w:t>
      </w:r>
      <w:r w:rsidRPr="0075292D">
        <w:rPr>
          <w:rFonts w:ascii="Times New Roman" w:hAnsi="Times New Roman"/>
          <w:sz w:val="26"/>
          <w:szCs w:val="26"/>
        </w:rPr>
        <w:t>the Commission</w:t>
      </w:r>
      <w:r w:rsidR="00D148CF" w:rsidRPr="0075292D">
        <w:rPr>
          <w:rFonts w:ascii="Times New Roman" w:hAnsi="Times New Roman"/>
          <w:sz w:val="26"/>
          <w:szCs w:val="26"/>
        </w:rPr>
        <w:t xml:space="preserve">, </w:t>
      </w:r>
      <w:r w:rsidR="00D148CF" w:rsidRPr="0075292D">
        <w:rPr>
          <w:rFonts w:ascii="Times New Roman" w:hAnsi="Times New Roman"/>
          <w:i/>
          <w:iCs/>
          <w:sz w:val="26"/>
          <w:szCs w:val="26"/>
        </w:rPr>
        <w:t>inter alia</w:t>
      </w:r>
      <w:r w:rsidR="00D148CF" w:rsidRPr="0075292D">
        <w:rPr>
          <w:rFonts w:ascii="Times New Roman" w:hAnsi="Times New Roman"/>
          <w:sz w:val="26"/>
          <w:szCs w:val="26"/>
        </w:rPr>
        <w:t>,</w:t>
      </w:r>
      <w:r w:rsidRPr="0075292D">
        <w:rPr>
          <w:rFonts w:ascii="Times New Roman" w:hAnsi="Times New Roman"/>
          <w:sz w:val="26"/>
          <w:szCs w:val="26"/>
        </w:rPr>
        <w:t xml:space="preserve"> </w:t>
      </w:r>
      <w:r w:rsidR="00D148CF" w:rsidRPr="0075292D">
        <w:rPr>
          <w:rFonts w:ascii="Times New Roman" w:hAnsi="Times New Roman"/>
          <w:sz w:val="26"/>
          <w:szCs w:val="26"/>
        </w:rPr>
        <w:t xml:space="preserve">referred the matter </w:t>
      </w:r>
      <w:r w:rsidRPr="0075292D">
        <w:rPr>
          <w:rFonts w:ascii="Times New Roman" w:hAnsi="Times New Roman"/>
          <w:sz w:val="26"/>
          <w:szCs w:val="26"/>
        </w:rPr>
        <w:t>to the Office of Administrative Law Judge (OALJ).</w:t>
      </w:r>
    </w:p>
    <w:p w14:paraId="1C380E8E" w14:textId="77777777" w:rsidR="00E43965" w:rsidRPr="0075292D" w:rsidRDefault="00E43965" w:rsidP="00E43965">
      <w:pPr>
        <w:spacing w:line="360" w:lineRule="auto"/>
        <w:ind w:firstLine="1440"/>
        <w:rPr>
          <w:rFonts w:ascii="Times New Roman" w:hAnsi="Times New Roman"/>
          <w:sz w:val="26"/>
          <w:szCs w:val="26"/>
        </w:rPr>
      </w:pPr>
    </w:p>
    <w:p w14:paraId="26BAA976" w14:textId="0C269907" w:rsidR="00E43965" w:rsidRPr="0075292D" w:rsidRDefault="00E43965" w:rsidP="00E43965">
      <w:pPr>
        <w:tabs>
          <w:tab w:val="left" w:pos="-720"/>
        </w:tabs>
        <w:suppressAutoHyphens/>
        <w:autoSpaceDE w:val="0"/>
        <w:autoSpaceDN w:val="0"/>
        <w:spacing w:line="360" w:lineRule="auto"/>
        <w:ind w:firstLine="1350"/>
        <w:rPr>
          <w:rFonts w:ascii="Times New Roman" w:hAnsi="Times New Roman"/>
          <w:sz w:val="26"/>
          <w:szCs w:val="26"/>
        </w:rPr>
      </w:pPr>
      <w:r w:rsidRPr="0075292D">
        <w:rPr>
          <w:rFonts w:ascii="Times New Roman" w:hAnsi="Times New Roman"/>
          <w:sz w:val="26"/>
          <w:szCs w:val="26"/>
        </w:rPr>
        <w:t xml:space="preserve">On November 1, 2013, PennDOT, D&amp;H, and the Commission’s Bureau of Investigation and Enforcement (I&amp;E) filed a Joint Petition for Partial Remand of Matters </w:t>
      </w:r>
      <w:r w:rsidRPr="0075292D">
        <w:rPr>
          <w:rFonts w:ascii="Times New Roman" w:hAnsi="Times New Roman"/>
          <w:sz w:val="26"/>
          <w:szCs w:val="26"/>
        </w:rPr>
        <w:lastRenderedPageBreak/>
        <w:t xml:space="preserve">Pending (Joint Petition) at Docket No. </w:t>
      </w:r>
      <w:r w:rsidRPr="0075292D">
        <w:rPr>
          <w:rFonts w:ascii="Times New Roman" w:hAnsi="Times New Roman"/>
          <w:spacing w:val="-3"/>
          <w:sz w:val="26"/>
          <w:szCs w:val="26"/>
        </w:rPr>
        <w:t>M-2013-2364201</w:t>
      </w:r>
      <w:r w:rsidRPr="0075292D">
        <w:rPr>
          <w:rFonts w:ascii="Times New Roman" w:hAnsi="Times New Roman"/>
          <w:sz w:val="26"/>
          <w:szCs w:val="26"/>
        </w:rPr>
        <w:t xml:space="preserve">.  In the Joint Petition, the Parties indicated that PennDOT provided the Parties with copies of </w:t>
      </w:r>
      <w:r w:rsidR="00EC460F" w:rsidRPr="0075292D">
        <w:rPr>
          <w:rFonts w:ascii="Times New Roman" w:hAnsi="Times New Roman"/>
          <w:sz w:val="26"/>
          <w:szCs w:val="26"/>
        </w:rPr>
        <w:t>its</w:t>
      </w:r>
      <w:r w:rsidRPr="0075292D">
        <w:rPr>
          <w:rFonts w:ascii="Times New Roman" w:hAnsi="Times New Roman"/>
          <w:sz w:val="26"/>
          <w:szCs w:val="26"/>
        </w:rPr>
        <w:t xml:space="preserve"> studies and analyses of the SR 1025 bridge.  According to the Joint Petition, D&amp;H would perform the work described in the plans and reimburse PennDOT for the costs </w:t>
      </w:r>
      <w:r w:rsidR="00EC460F" w:rsidRPr="0075292D">
        <w:rPr>
          <w:rFonts w:ascii="Times New Roman" w:hAnsi="Times New Roman"/>
          <w:sz w:val="26"/>
          <w:szCs w:val="26"/>
        </w:rPr>
        <w:t>it</w:t>
      </w:r>
      <w:r w:rsidRPr="0075292D">
        <w:rPr>
          <w:rFonts w:ascii="Times New Roman" w:hAnsi="Times New Roman"/>
          <w:sz w:val="26"/>
          <w:szCs w:val="26"/>
        </w:rPr>
        <w:t xml:space="preserve"> had incurred to date.  PennDOT would inspect the bridge, and D&amp;H agreed to reimburse PennDOT 20% of the costs of inspecting the bridge.  The Parties indicated that they did not object to reopening the bridge in the manner set forth in the Joint Petition.</w:t>
      </w:r>
      <w:r w:rsidR="003951DC" w:rsidRPr="0075292D">
        <w:rPr>
          <w:rFonts w:ascii="Times New Roman" w:hAnsi="Times New Roman"/>
          <w:sz w:val="26"/>
          <w:szCs w:val="26"/>
        </w:rPr>
        <w:t xml:space="preserve">  </w:t>
      </w:r>
      <w:r w:rsidRPr="0075292D">
        <w:rPr>
          <w:rFonts w:ascii="Times New Roman" w:hAnsi="Times New Roman"/>
          <w:sz w:val="26"/>
          <w:szCs w:val="26"/>
        </w:rPr>
        <w:t>The Parties also did not object to the OALJ reassigning the matter to the Commission’s Bureau of Technical Utility Services (TUS) for approval of the attached plans, the final inspection upon completion of the work, and the reopening of the bridge.  The Parties indicated that they were still discussing future maintenance responsibility for the bridge and future disposition of the crossing and requested that those issues remain pending before the OALJ.</w:t>
      </w:r>
      <w:r w:rsidR="003951DC" w:rsidRPr="0075292D">
        <w:rPr>
          <w:rFonts w:ascii="Times New Roman" w:hAnsi="Times New Roman"/>
          <w:sz w:val="26"/>
          <w:szCs w:val="26"/>
        </w:rPr>
        <w:t xml:space="preserve">  </w:t>
      </w:r>
      <w:r w:rsidRPr="0075292D">
        <w:rPr>
          <w:rFonts w:ascii="Times New Roman" w:hAnsi="Times New Roman"/>
          <w:sz w:val="26"/>
          <w:szCs w:val="26"/>
        </w:rPr>
        <w:t xml:space="preserve">By order dated November 5, 2013, ALJ Salapa granted the Joint Petition and referred the entire case to TUS for further action.  </w:t>
      </w:r>
    </w:p>
    <w:p w14:paraId="6203E503" w14:textId="77777777" w:rsidR="00E43965" w:rsidRPr="0075292D" w:rsidRDefault="00E43965" w:rsidP="00E43965">
      <w:pPr>
        <w:tabs>
          <w:tab w:val="left" w:pos="-720"/>
        </w:tabs>
        <w:suppressAutoHyphens/>
        <w:autoSpaceDE w:val="0"/>
        <w:autoSpaceDN w:val="0"/>
        <w:spacing w:line="360" w:lineRule="auto"/>
        <w:ind w:firstLine="1350"/>
        <w:rPr>
          <w:rFonts w:ascii="Times New Roman" w:hAnsi="Times New Roman"/>
          <w:sz w:val="26"/>
          <w:szCs w:val="26"/>
        </w:rPr>
      </w:pPr>
    </w:p>
    <w:p w14:paraId="4A75996D" w14:textId="77777777" w:rsidR="00E43965" w:rsidRPr="0075292D" w:rsidRDefault="00E43965" w:rsidP="00E43965">
      <w:pPr>
        <w:tabs>
          <w:tab w:val="left" w:pos="-720"/>
        </w:tabs>
        <w:suppressAutoHyphens/>
        <w:autoSpaceDE w:val="0"/>
        <w:autoSpaceDN w:val="0"/>
        <w:spacing w:line="360" w:lineRule="auto"/>
        <w:ind w:firstLine="1350"/>
        <w:rPr>
          <w:rFonts w:ascii="Times New Roman" w:hAnsi="Times New Roman"/>
          <w:sz w:val="26"/>
          <w:szCs w:val="26"/>
        </w:rPr>
      </w:pPr>
      <w:r w:rsidRPr="0075292D">
        <w:rPr>
          <w:rFonts w:ascii="Times New Roman" w:hAnsi="Times New Roman"/>
          <w:sz w:val="26"/>
          <w:szCs w:val="26"/>
        </w:rPr>
        <w:t xml:space="preserve">On November 8, 2013, the Commission issued a Secretarial Letter at Docket No. </w:t>
      </w:r>
      <w:r w:rsidRPr="0075292D">
        <w:rPr>
          <w:rFonts w:ascii="Times New Roman" w:hAnsi="Times New Roman"/>
          <w:spacing w:val="-3"/>
          <w:sz w:val="26"/>
          <w:szCs w:val="26"/>
        </w:rPr>
        <w:t>M-2013-2364201 (</w:t>
      </w:r>
      <w:bookmarkStart w:id="1" w:name="_Hlk528919191"/>
      <w:r w:rsidRPr="0075292D">
        <w:rPr>
          <w:rFonts w:ascii="Times New Roman" w:hAnsi="Times New Roman"/>
          <w:i/>
          <w:spacing w:val="-3"/>
          <w:sz w:val="26"/>
          <w:szCs w:val="26"/>
        </w:rPr>
        <w:t>November 2013 Secretarial Letter</w:t>
      </w:r>
      <w:bookmarkEnd w:id="1"/>
      <w:r w:rsidRPr="0075292D">
        <w:rPr>
          <w:rFonts w:ascii="Times New Roman" w:hAnsi="Times New Roman"/>
          <w:spacing w:val="-3"/>
          <w:sz w:val="26"/>
          <w:szCs w:val="26"/>
        </w:rPr>
        <w:t xml:space="preserve">) </w:t>
      </w:r>
      <w:r w:rsidRPr="0075292D">
        <w:rPr>
          <w:rFonts w:ascii="Times New Roman" w:hAnsi="Times New Roman"/>
          <w:sz w:val="26"/>
          <w:szCs w:val="26"/>
        </w:rPr>
        <w:t xml:space="preserve">that approved plans for the alteration of the structure carrying SR 1025 over the facilities of D&amp;H and ordered various parties to perform the work set forth in the approved plans.  The </w:t>
      </w:r>
      <w:r w:rsidRPr="0075292D">
        <w:rPr>
          <w:rFonts w:ascii="Times New Roman" w:hAnsi="Times New Roman"/>
          <w:i/>
          <w:spacing w:val="-3"/>
          <w:sz w:val="26"/>
          <w:szCs w:val="26"/>
        </w:rPr>
        <w:t>November 2013 Secretarial Letter</w:t>
      </w:r>
      <w:r w:rsidRPr="0075292D">
        <w:rPr>
          <w:rFonts w:ascii="Times New Roman" w:hAnsi="Times New Roman"/>
          <w:sz w:val="26"/>
          <w:szCs w:val="26"/>
        </w:rPr>
        <w:t xml:space="preserve"> directed that the work necessary to alter the crossing be completed on or before December 13, 2013.  Upon completion of the work, the proceeding would be scheduled for a hearing to allocate the costs of construction, assign future maintenance responsibilities, and consider the future disposition of the bridge structure.</w:t>
      </w:r>
    </w:p>
    <w:p w14:paraId="1C8BD5AC" w14:textId="77777777" w:rsidR="00E43965" w:rsidRPr="0075292D" w:rsidRDefault="00E43965" w:rsidP="00E43965">
      <w:pPr>
        <w:spacing w:line="360" w:lineRule="auto"/>
        <w:ind w:firstLine="1440"/>
        <w:rPr>
          <w:rFonts w:ascii="Times New Roman" w:hAnsi="Times New Roman"/>
          <w:sz w:val="26"/>
          <w:szCs w:val="26"/>
        </w:rPr>
      </w:pPr>
    </w:p>
    <w:p w14:paraId="353FA06D" w14:textId="5DDDD7D5" w:rsidR="00E43965" w:rsidRPr="0075292D" w:rsidRDefault="00E43965" w:rsidP="00E43965">
      <w:pPr>
        <w:spacing w:line="360" w:lineRule="auto"/>
        <w:ind w:firstLine="1440"/>
        <w:rPr>
          <w:rFonts w:ascii="Times New Roman" w:hAnsi="Times New Roman"/>
          <w:sz w:val="26"/>
          <w:szCs w:val="26"/>
        </w:rPr>
      </w:pPr>
      <w:r w:rsidRPr="0075292D">
        <w:rPr>
          <w:rFonts w:ascii="Times New Roman" w:hAnsi="Times New Roman"/>
          <w:sz w:val="26"/>
          <w:szCs w:val="26"/>
        </w:rPr>
        <w:t xml:space="preserve">On December 11, 2013, the Commission issued a Secretarial Letter at Docket No. </w:t>
      </w:r>
      <w:r w:rsidRPr="0075292D">
        <w:rPr>
          <w:rFonts w:ascii="Times New Roman" w:hAnsi="Times New Roman"/>
          <w:spacing w:val="-3"/>
          <w:sz w:val="26"/>
          <w:szCs w:val="26"/>
        </w:rPr>
        <w:t>M-2013-2364201 (</w:t>
      </w:r>
      <w:bookmarkStart w:id="2" w:name="_Hlk528919436"/>
      <w:r w:rsidRPr="0075292D">
        <w:rPr>
          <w:rFonts w:ascii="Times New Roman" w:hAnsi="Times New Roman"/>
          <w:i/>
          <w:spacing w:val="-3"/>
          <w:sz w:val="26"/>
          <w:szCs w:val="26"/>
        </w:rPr>
        <w:t>December 2013 Secretarial Letter</w:t>
      </w:r>
      <w:bookmarkEnd w:id="2"/>
      <w:r w:rsidRPr="0075292D">
        <w:rPr>
          <w:rFonts w:ascii="Times New Roman" w:hAnsi="Times New Roman"/>
          <w:spacing w:val="-3"/>
          <w:sz w:val="26"/>
          <w:szCs w:val="26"/>
        </w:rPr>
        <w:t xml:space="preserve">) </w:t>
      </w:r>
      <w:r w:rsidRPr="0075292D">
        <w:rPr>
          <w:rFonts w:ascii="Times New Roman" w:hAnsi="Times New Roman"/>
          <w:sz w:val="26"/>
          <w:szCs w:val="26"/>
        </w:rPr>
        <w:t xml:space="preserve">indicating that the work ordered in the </w:t>
      </w:r>
      <w:bookmarkStart w:id="3" w:name="_Hlk528919619"/>
      <w:r w:rsidRPr="0075292D">
        <w:rPr>
          <w:rFonts w:ascii="Times New Roman" w:hAnsi="Times New Roman"/>
          <w:i/>
          <w:sz w:val="26"/>
          <w:szCs w:val="26"/>
        </w:rPr>
        <w:t>November 2013 Secretarial Letter</w:t>
      </w:r>
      <w:r w:rsidRPr="0075292D">
        <w:rPr>
          <w:rFonts w:ascii="Times New Roman" w:hAnsi="Times New Roman"/>
          <w:sz w:val="26"/>
          <w:szCs w:val="26"/>
        </w:rPr>
        <w:t xml:space="preserve"> </w:t>
      </w:r>
      <w:bookmarkEnd w:id="3"/>
      <w:r w:rsidRPr="0075292D">
        <w:rPr>
          <w:rFonts w:ascii="Times New Roman" w:hAnsi="Times New Roman"/>
          <w:sz w:val="26"/>
          <w:szCs w:val="26"/>
        </w:rPr>
        <w:t xml:space="preserve">had been completed.  On October 30, 2014, PennDOT filed a petition requesting that the Commission schedule a hearing to </w:t>
      </w:r>
      <w:r w:rsidRPr="0075292D">
        <w:rPr>
          <w:rFonts w:ascii="Times New Roman" w:hAnsi="Times New Roman"/>
          <w:sz w:val="26"/>
          <w:szCs w:val="26"/>
        </w:rPr>
        <w:lastRenderedPageBreak/>
        <w:t xml:space="preserve">allocate costs incurred for work performed pursuant to the </w:t>
      </w:r>
      <w:r w:rsidRPr="0075292D">
        <w:rPr>
          <w:rFonts w:ascii="Times New Roman" w:hAnsi="Times New Roman"/>
          <w:i/>
          <w:sz w:val="26"/>
          <w:szCs w:val="26"/>
        </w:rPr>
        <w:t xml:space="preserve">November 2013 Secretarial Letter </w:t>
      </w:r>
      <w:r w:rsidRPr="0075292D">
        <w:rPr>
          <w:rFonts w:ascii="Times New Roman" w:hAnsi="Times New Roman"/>
          <w:sz w:val="26"/>
          <w:szCs w:val="26"/>
        </w:rPr>
        <w:t xml:space="preserve">and to assign </w:t>
      </w:r>
      <w:r w:rsidR="00EC460F" w:rsidRPr="0075292D">
        <w:rPr>
          <w:rFonts w:ascii="Times New Roman" w:hAnsi="Times New Roman"/>
          <w:sz w:val="26"/>
          <w:szCs w:val="26"/>
        </w:rPr>
        <w:t xml:space="preserve">future </w:t>
      </w:r>
      <w:r w:rsidRPr="0075292D">
        <w:rPr>
          <w:rFonts w:ascii="Times New Roman" w:hAnsi="Times New Roman"/>
          <w:sz w:val="26"/>
          <w:szCs w:val="26"/>
        </w:rPr>
        <w:t>maintenance responsibilities.</w:t>
      </w:r>
    </w:p>
    <w:p w14:paraId="64FA3D01" w14:textId="77777777" w:rsidR="00E43965" w:rsidRPr="0075292D" w:rsidRDefault="00E43965" w:rsidP="00E43965">
      <w:pPr>
        <w:spacing w:line="360" w:lineRule="auto"/>
        <w:ind w:firstLine="1440"/>
        <w:rPr>
          <w:rFonts w:ascii="Times New Roman" w:hAnsi="Times New Roman"/>
          <w:sz w:val="26"/>
          <w:szCs w:val="26"/>
        </w:rPr>
      </w:pPr>
    </w:p>
    <w:p w14:paraId="6B1B36FB" w14:textId="0ED96F5D" w:rsidR="00E43965" w:rsidRPr="0075292D" w:rsidRDefault="00E43965" w:rsidP="00E43965">
      <w:pPr>
        <w:tabs>
          <w:tab w:val="left" w:pos="-720"/>
        </w:tabs>
        <w:suppressAutoHyphens/>
        <w:autoSpaceDE w:val="0"/>
        <w:autoSpaceDN w:val="0"/>
        <w:spacing w:line="360" w:lineRule="auto"/>
        <w:ind w:firstLine="1440"/>
        <w:rPr>
          <w:rFonts w:ascii="Times New Roman" w:hAnsi="Times New Roman"/>
          <w:sz w:val="26"/>
          <w:szCs w:val="26"/>
        </w:rPr>
      </w:pPr>
      <w:r w:rsidRPr="0075292D">
        <w:rPr>
          <w:rFonts w:ascii="Times New Roman" w:hAnsi="Times New Roman"/>
          <w:sz w:val="26"/>
          <w:szCs w:val="26"/>
        </w:rPr>
        <w:t xml:space="preserve">On March 9, 2015, NS filed a Motion to Join or, in the Alternative, Petition to Intervene.  NS averred that it currently operates over D&amp;H’s facilities at the SR 1025 crossing and was negotiating with D&amp;H to purchase the rail line.  </w:t>
      </w:r>
      <w:r w:rsidR="00452E38" w:rsidRPr="0075292D">
        <w:rPr>
          <w:rFonts w:ascii="Times New Roman" w:hAnsi="Times New Roman"/>
          <w:sz w:val="26"/>
          <w:szCs w:val="26"/>
        </w:rPr>
        <w:t xml:space="preserve">NS ultimately acquired the rail line from D&amp;H on or about September 19, 2015.  </w:t>
      </w:r>
      <w:r w:rsidRPr="0075292D">
        <w:rPr>
          <w:rFonts w:ascii="Times New Roman" w:hAnsi="Times New Roman"/>
          <w:sz w:val="26"/>
          <w:szCs w:val="26"/>
        </w:rPr>
        <w:t>By order dated March 23, 2015, the ALJ granted NS’ Petition to Intervene.</w:t>
      </w:r>
    </w:p>
    <w:p w14:paraId="0E19243D" w14:textId="77777777" w:rsidR="00E43965" w:rsidRPr="0075292D" w:rsidRDefault="00E43965" w:rsidP="00E43965">
      <w:pPr>
        <w:tabs>
          <w:tab w:val="left" w:pos="-720"/>
        </w:tabs>
        <w:suppressAutoHyphens/>
        <w:autoSpaceDE w:val="0"/>
        <w:autoSpaceDN w:val="0"/>
        <w:spacing w:line="360" w:lineRule="auto"/>
        <w:ind w:firstLine="1440"/>
        <w:rPr>
          <w:rFonts w:ascii="Times New Roman" w:hAnsi="Times New Roman"/>
          <w:sz w:val="26"/>
          <w:szCs w:val="26"/>
        </w:rPr>
      </w:pPr>
    </w:p>
    <w:p w14:paraId="758FDEBF" w14:textId="77777777" w:rsidR="00E43965" w:rsidRPr="0075292D" w:rsidRDefault="00E43965" w:rsidP="00E43965">
      <w:pPr>
        <w:tabs>
          <w:tab w:val="left" w:pos="-1440"/>
          <w:tab w:val="left" w:pos="-720"/>
          <w:tab w:val="left" w:pos="720"/>
          <w:tab w:val="left" w:pos="1440"/>
          <w:tab w:val="left" w:pos="4752"/>
        </w:tabs>
        <w:suppressAutoHyphens/>
        <w:spacing w:line="360" w:lineRule="auto"/>
        <w:ind w:firstLine="1440"/>
        <w:rPr>
          <w:rFonts w:ascii="Times New Roman" w:hAnsi="Times New Roman"/>
          <w:sz w:val="26"/>
          <w:szCs w:val="26"/>
        </w:rPr>
      </w:pPr>
      <w:r w:rsidRPr="0075292D">
        <w:rPr>
          <w:rFonts w:ascii="Times New Roman" w:hAnsi="Times New Roman"/>
          <w:sz w:val="26"/>
          <w:szCs w:val="26"/>
        </w:rPr>
        <w:t>By Order entered on April 9, 2015, at Docket No. I-2015-2472242 (</w:t>
      </w:r>
      <w:r w:rsidRPr="0075292D">
        <w:rPr>
          <w:rFonts w:ascii="Times New Roman" w:hAnsi="Times New Roman"/>
          <w:i/>
          <w:sz w:val="26"/>
          <w:szCs w:val="26"/>
        </w:rPr>
        <w:t>April 2015 Order</w:t>
      </w:r>
      <w:r w:rsidRPr="0075292D">
        <w:rPr>
          <w:rFonts w:ascii="Times New Roman" w:hAnsi="Times New Roman"/>
          <w:sz w:val="26"/>
          <w:szCs w:val="26"/>
        </w:rPr>
        <w:t xml:space="preserve">), the Commission initiated an investigation to evaluate the condition and disposition of six highways over rail crossings located on the same rail line as the SR 1025 crossing in the proceeding at Docket No. </w:t>
      </w:r>
      <w:r w:rsidRPr="0075292D">
        <w:rPr>
          <w:rFonts w:ascii="Times New Roman" w:hAnsi="Times New Roman"/>
          <w:spacing w:val="-3"/>
          <w:sz w:val="26"/>
          <w:szCs w:val="26"/>
        </w:rPr>
        <w:t>M-2013-2364201</w:t>
      </w:r>
      <w:r w:rsidRPr="0075292D">
        <w:rPr>
          <w:rFonts w:ascii="Times New Roman" w:hAnsi="Times New Roman"/>
          <w:sz w:val="26"/>
          <w:szCs w:val="26"/>
        </w:rPr>
        <w:t>.  The Commission determined that the following crossings would be investigated:</w:t>
      </w:r>
    </w:p>
    <w:p w14:paraId="2B613422" w14:textId="77777777" w:rsidR="00E43965" w:rsidRPr="0075292D" w:rsidRDefault="00E43965" w:rsidP="00E43965">
      <w:pPr>
        <w:tabs>
          <w:tab w:val="left" w:pos="-720"/>
        </w:tabs>
        <w:suppressAutoHyphens/>
        <w:autoSpaceDE w:val="0"/>
        <w:autoSpaceDN w:val="0"/>
        <w:spacing w:line="360" w:lineRule="auto"/>
        <w:ind w:firstLine="1440"/>
        <w:rPr>
          <w:rFonts w:ascii="Times New Roman" w:hAnsi="Times New Roman"/>
          <w:sz w:val="26"/>
          <w:szCs w:val="26"/>
        </w:rPr>
      </w:pPr>
    </w:p>
    <w:tbl>
      <w:tblPr>
        <w:tblW w:w="10260" w:type="dxa"/>
        <w:tblInd w:w="18" w:type="dxa"/>
        <w:tblLayout w:type="fixed"/>
        <w:tblLook w:val="04A0" w:firstRow="1" w:lastRow="0" w:firstColumn="1" w:lastColumn="0" w:noHBand="0" w:noVBand="1"/>
      </w:tblPr>
      <w:tblGrid>
        <w:gridCol w:w="3330"/>
        <w:gridCol w:w="1890"/>
        <w:gridCol w:w="1350"/>
        <w:gridCol w:w="3690"/>
      </w:tblGrid>
      <w:tr w:rsidR="00E43965" w:rsidRPr="0075292D" w14:paraId="41550F56" w14:textId="77777777" w:rsidTr="004A3D76">
        <w:trPr>
          <w:trHeight w:val="413"/>
        </w:trPr>
        <w:tc>
          <w:tcPr>
            <w:tcW w:w="3330" w:type="dxa"/>
            <w:shd w:val="clear" w:color="auto" w:fill="auto"/>
          </w:tcPr>
          <w:p w14:paraId="4B19C1CF" w14:textId="77777777" w:rsidR="00E43965" w:rsidRPr="0075292D" w:rsidRDefault="00E43965" w:rsidP="00E43965">
            <w:pPr>
              <w:tabs>
                <w:tab w:val="left" w:pos="-522"/>
                <w:tab w:val="left" w:pos="410"/>
              </w:tabs>
              <w:ind w:left="-72"/>
              <w:contextualSpacing/>
              <w:jc w:val="center"/>
              <w:rPr>
                <w:rFonts w:ascii="Times New Roman" w:hAnsi="Times New Roman"/>
                <w:spacing w:val="-3"/>
                <w:sz w:val="26"/>
                <w:szCs w:val="26"/>
                <w:u w:val="single"/>
              </w:rPr>
            </w:pPr>
            <w:r w:rsidRPr="0075292D">
              <w:rPr>
                <w:rFonts w:ascii="Times New Roman" w:hAnsi="Times New Roman"/>
                <w:spacing w:val="-3"/>
                <w:sz w:val="26"/>
                <w:szCs w:val="26"/>
                <w:u w:val="single"/>
              </w:rPr>
              <w:t>Highway Name</w:t>
            </w:r>
          </w:p>
        </w:tc>
        <w:tc>
          <w:tcPr>
            <w:tcW w:w="1890" w:type="dxa"/>
            <w:shd w:val="clear" w:color="auto" w:fill="auto"/>
          </w:tcPr>
          <w:p w14:paraId="362D0AA6" w14:textId="77777777" w:rsidR="00E43965" w:rsidRPr="0075292D" w:rsidRDefault="00E43965" w:rsidP="00E43965">
            <w:pPr>
              <w:tabs>
                <w:tab w:val="left" w:pos="0"/>
              </w:tabs>
              <w:contextualSpacing/>
              <w:jc w:val="center"/>
              <w:rPr>
                <w:rFonts w:ascii="Times New Roman" w:hAnsi="Times New Roman"/>
                <w:spacing w:val="-3"/>
                <w:sz w:val="26"/>
                <w:szCs w:val="26"/>
                <w:u w:val="single"/>
              </w:rPr>
            </w:pPr>
            <w:r w:rsidRPr="0075292D">
              <w:rPr>
                <w:rFonts w:ascii="Times New Roman" w:hAnsi="Times New Roman"/>
                <w:spacing w:val="-3"/>
                <w:sz w:val="26"/>
                <w:szCs w:val="26"/>
                <w:u w:val="single"/>
              </w:rPr>
              <w:t>Structure Type</w:t>
            </w:r>
          </w:p>
        </w:tc>
        <w:tc>
          <w:tcPr>
            <w:tcW w:w="1350" w:type="dxa"/>
            <w:shd w:val="clear" w:color="auto" w:fill="auto"/>
          </w:tcPr>
          <w:p w14:paraId="78FE6415" w14:textId="77777777" w:rsidR="00E43965" w:rsidRPr="0075292D" w:rsidRDefault="00E43965" w:rsidP="00E43965">
            <w:pPr>
              <w:tabs>
                <w:tab w:val="left" w:pos="0"/>
              </w:tabs>
              <w:ind w:left="4"/>
              <w:contextualSpacing/>
              <w:jc w:val="center"/>
              <w:rPr>
                <w:rFonts w:ascii="Times New Roman" w:hAnsi="Times New Roman"/>
                <w:spacing w:val="-3"/>
                <w:sz w:val="26"/>
                <w:szCs w:val="26"/>
                <w:u w:val="single"/>
              </w:rPr>
            </w:pPr>
            <w:r w:rsidRPr="0075292D">
              <w:rPr>
                <w:rFonts w:ascii="Times New Roman" w:hAnsi="Times New Roman"/>
                <w:spacing w:val="-3"/>
                <w:sz w:val="26"/>
                <w:szCs w:val="26"/>
                <w:u w:val="single"/>
              </w:rPr>
              <w:t>PENNDOT No.</w:t>
            </w:r>
          </w:p>
        </w:tc>
        <w:tc>
          <w:tcPr>
            <w:tcW w:w="3690" w:type="dxa"/>
            <w:shd w:val="clear" w:color="auto" w:fill="auto"/>
          </w:tcPr>
          <w:p w14:paraId="52527B67" w14:textId="77777777" w:rsidR="00E43965" w:rsidRPr="0075292D" w:rsidRDefault="00E43965" w:rsidP="00E43965">
            <w:pPr>
              <w:tabs>
                <w:tab w:val="left" w:pos="0"/>
              </w:tabs>
              <w:contextualSpacing/>
              <w:rPr>
                <w:rFonts w:ascii="Times New Roman" w:hAnsi="Times New Roman"/>
                <w:spacing w:val="-3"/>
                <w:sz w:val="26"/>
                <w:szCs w:val="26"/>
                <w:u w:val="single"/>
              </w:rPr>
            </w:pPr>
            <w:r w:rsidRPr="0075292D">
              <w:rPr>
                <w:rFonts w:ascii="Times New Roman" w:hAnsi="Times New Roman"/>
                <w:sz w:val="26"/>
                <w:szCs w:val="26"/>
              </w:rPr>
              <w:t xml:space="preserve">   </w:t>
            </w:r>
            <w:r w:rsidRPr="0075292D">
              <w:rPr>
                <w:rFonts w:ascii="Times New Roman" w:hAnsi="Times New Roman"/>
                <w:spacing w:val="-3"/>
                <w:sz w:val="26"/>
                <w:szCs w:val="26"/>
                <w:u w:val="single"/>
              </w:rPr>
              <w:t>Municipality/</w:t>
            </w:r>
            <w:r w:rsidRPr="0075292D">
              <w:rPr>
                <w:rFonts w:ascii="Times New Roman" w:hAnsi="Times New Roman"/>
                <w:sz w:val="26"/>
                <w:szCs w:val="26"/>
                <w:u w:val="single"/>
              </w:rPr>
              <w:t>County</w:t>
            </w:r>
          </w:p>
        </w:tc>
      </w:tr>
      <w:tr w:rsidR="00E43965" w:rsidRPr="0075292D" w14:paraId="392BCFC3" w14:textId="77777777" w:rsidTr="004A3D76">
        <w:tc>
          <w:tcPr>
            <w:tcW w:w="3330" w:type="dxa"/>
            <w:shd w:val="clear" w:color="auto" w:fill="auto"/>
          </w:tcPr>
          <w:p w14:paraId="773A25D0" w14:textId="77777777" w:rsidR="00E43965" w:rsidRPr="0075292D" w:rsidRDefault="00E43965" w:rsidP="00E43965">
            <w:pPr>
              <w:tabs>
                <w:tab w:val="left" w:pos="-522"/>
              </w:tabs>
              <w:ind w:left="-72"/>
              <w:contextualSpacing/>
              <w:rPr>
                <w:rFonts w:ascii="Times New Roman" w:hAnsi="Times New Roman"/>
                <w:spacing w:val="-3"/>
                <w:sz w:val="26"/>
                <w:szCs w:val="26"/>
              </w:rPr>
            </w:pPr>
          </w:p>
          <w:p w14:paraId="0CC99906" w14:textId="77777777" w:rsidR="00E43965" w:rsidRPr="0075292D" w:rsidRDefault="00E43965" w:rsidP="00E43965">
            <w:pPr>
              <w:tabs>
                <w:tab w:val="left" w:pos="-522"/>
              </w:tabs>
              <w:ind w:left="-72"/>
              <w:contextualSpacing/>
              <w:rPr>
                <w:rFonts w:ascii="Times New Roman" w:hAnsi="Times New Roman"/>
                <w:spacing w:val="-3"/>
                <w:sz w:val="26"/>
                <w:szCs w:val="26"/>
              </w:rPr>
            </w:pPr>
            <w:r w:rsidRPr="0075292D">
              <w:rPr>
                <w:rFonts w:ascii="Times New Roman" w:hAnsi="Times New Roman"/>
                <w:spacing w:val="-3"/>
                <w:sz w:val="26"/>
                <w:szCs w:val="26"/>
              </w:rPr>
              <w:t>T-821 (Old Lackawanna Trail)</w:t>
            </w:r>
          </w:p>
        </w:tc>
        <w:tc>
          <w:tcPr>
            <w:tcW w:w="1890" w:type="dxa"/>
            <w:shd w:val="clear" w:color="auto" w:fill="auto"/>
          </w:tcPr>
          <w:p w14:paraId="2D00236B" w14:textId="77777777" w:rsidR="00E43965" w:rsidRPr="0075292D" w:rsidRDefault="00E43965" w:rsidP="00E43965">
            <w:pPr>
              <w:tabs>
                <w:tab w:val="left" w:pos="0"/>
              </w:tabs>
              <w:contextualSpacing/>
              <w:rPr>
                <w:rFonts w:ascii="Times New Roman" w:hAnsi="Times New Roman"/>
                <w:spacing w:val="-3"/>
                <w:sz w:val="26"/>
                <w:szCs w:val="26"/>
              </w:rPr>
            </w:pPr>
          </w:p>
          <w:p w14:paraId="795B8819" w14:textId="77777777" w:rsidR="00E43965" w:rsidRPr="0075292D" w:rsidRDefault="00E43965" w:rsidP="00E43965">
            <w:pPr>
              <w:tabs>
                <w:tab w:val="left" w:pos="0"/>
              </w:tabs>
              <w:contextualSpacing/>
              <w:rPr>
                <w:rFonts w:ascii="Times New Roman" w:hAnsi="Times New Roman"/>
                <w:spacing w:val="-3"/>
                <w:sz w:val="26"/>
                <w:szCs w:val="26"/>
              </w:rPr>
            </w:pPr>
            <w:r w:rsidRPr="0075292D">
              <w:rPr>
                <w:rFonts w:ascii="Times New Roman" w:hAnsi="Times New Roman"/>
                <w:spacing w:val="-3"/>
                <w:sz w:val="26"/>
                <w:szCs w:val="26"/>
              </w:rPr>
              <w:t>Steel Thru-Girder</w:t>
            </w:r>
          </w:p>
        </w:tc>
        <w:tc>
          <w:tcPr>
            <w:tcW w:w="1350" w:type="dxa"/>
            <w:shd w:val="clear" w:color="auto" w:fill="auto"/>
          </w:tcPr>
          <w:p w14:paraId="47812B2E" w14:textId="77777777" w:rsidR="00E43965" w:rsidRPr="0075292D" w:rsidRDefault="00E43965" w:rsidP="00E43965">
            <w:pPr>
              <w:tabs>
                <w:tab w:val="left" w:pos="0"/>
              </w:tabs>
              <w:contextualSpacing/>
              <w:rPr>
                <w:rFonts w:ascii="Times New Roman" w:hAnsi="Times New Roman"/>
                <w:spacing w:val="-3"/>
                <w:sz w:val="26"/>
                <w:szCs w:val="26"/>
              </w:rPr>
            </w:pPr>
          </w:p>
          <w:p w14:paraId="4162668B" w14:textId="77777777" w:rsidR="00E43965" w:rsidRPr="0075292D" w:rsidRDefault="00E43965" w:rsidP="00E43965">
            <w:pPr>
              <w:tabs>
                <w:tab w:val="left" w:pos="0"/>
              </w:tabs>
              <w:contextualSpacing/>
              <w:rPr>
                <w:rFonts w:ascii="Times New Roman" w:hAnsi="Times New Roman"/>
                <w:spacing w:val="-3"/>
                <w:sz w:val="26"/>
                <w:szCs w:val="26"/>
              </w:rPr>
            </w:pPr>
            <w:r w:rsidRPr="0075292D">
              <w:rPr>
                <w:rFonts w:ascii="Times New Roman" w:hAnsi="Times New Roman"/>
                <w:spacing w:val="-3"/>
                <w:sz w:val="26"/>
                <w:szCs w:val="26"/>
              </w:rPr>
              <w:t>263 952 J</w:t>
            </w:r>
          </w:p>
        </w:tc>
        <w:tc>
          <w:tcPr>
            <w:tcW w:w="3690" w:type="dxa"/>
            <w:shd w:val="clear" w:color="auto" w:fill="auto"/>
          </w:tcPr>
          <w:p w14:paraId="7704AC5F" w14:textId="77777777" w:rsidR="00E43965" w:rsidRPr="0075292D" w:rsidRDefault="00E43965" w:rsidP="00E43965">
            <w:pPr>
              <w:tabs>
                <w:tab w:val="left" w:pos="-18"/>
              </w:tabs>
              <w:contextualSpacing/>
              <w:rPr>
                <w:rFonts w:ascii="Times New Roman" w:hAnsi="Times New Roman"/>
                <w:spacing w:val="-3"/>
                <w:sz w:val="26"/>
                <w:szCs w:val="26"/>
              </w:rPr>
            </w:pPr>
          </w:p>
          <w:p w14:paraId="0955BC77" w14:textId="77777777" w:rsidR="00E43965" w:rsidRPr="0075292D" w:rsidRDefault="00E43965" w:rsidP="00E43965">
            <w:pPr>
              <w:tabs>
                <w:tab w:val="left" w:pos="-18"/>
              </w:tabs>
              <w:contextualSpacing/>
              <w:rPr>
                <w:rFonts w:ascii="Times New Roman" w:hAnsi="Times New Roman"/>
                <w:spacing w:val="-3"/>
                <w:sz w:val="26"/>
                <w:szCs w:val="26"/>
              </w:rPr>
            </w:pPr>
            <w:r w:rsidRPr="0075292D">
              <w:rPr>
                <w:rFonts w:ascii="Times New Roman" w:hAnsi="Times New Roman"/>
                <w:spacing w:val="-3"/>
                <w:sz w:val="26"/>
                <w:szCs w:val="26"/>
              </w:rPr>
              <w:t xml:space="preserve">Great Bend Twp., </w:t>
            </w:r>
            <w:r w:rsidRPr="0075292D">
              <w:rPr>
                <w:rFonts w:ascii="Times New Roman" w:hAnsi="Times New Roman"/>
                <w:sz w:val="26"/>
                <w:szCs w:val="26"/>
              </w:rPr>
              <w:t xml:space="preserve">Susquehanna </w:t>
            </w:r>
          </w:p>
        </w:tc>
      </w:tr>
      <w:tr w:rsidR="00E43965" w:rsidRPr="0075292D" w14:paraId="58CD8CBF" w14:textId="77777777" w:rsidTr="004A3D76">
        <w:tc>
          <w:tcPr>
            <w:tcW w:w="3330" w:type="dxa"/>
            <w:shd w:val="clear" w:color="auto" w:fill="auto"/>
          </w:tcPr>
          <w:p w14:paraId="60CE3DF6" w14:textId="77777777" w:rsidR="00E43965" w:rsidRPr="0075292D" w:rsidRDefault="00E43965" w:rsidP="00E43965">
            <w:pPr>
              <w:tabs>
                <w:tab w:val="left" w:pos="-702"/>
                <w:tab w:val="left" w:pos="-522"/>
              </w:tabs>
              <w:ind w:left="-72"/>
              <w:contextualSpacing/>
              <w:rPr>
                <w:rFonts w:ascii="Times New Roman" w:hAnsi="Times New Roman"/>
                <w:spacing w:val="-3"/>
                <w:sz w:val="26"/>
                <w:szCs w:val="26"/>
              </w:rPr>
            </w:pPr>
            <w:r w:rsidRPr="0075292D">
              <w:rPr>
                <w:rFonts w:ascii="Times New Roman" w:hAnsi="Times New Roman"/>
                <w:spacing w:val="-3"/>
                <w:sz w:val="26"/>
                <w:szCs w:val="26"/>
              </w:rPr>
              <w:t>SR 1018 (Old Lackawanna Trail)</w:t>
            </w:r>
          </w:p>
        </w:tc>
        <w:tc>
          <w:tcPr>
            <w:tcW w:w="1890" w:type="dxa"/>
            <w:shd w:val="clear" w:color="auto" w:fill="auto"/>
          </w:tcPr>
          <w:p w14:paraId="632BE334" w14:textId="77777777" w:rsidR="00E43965" w:rsidRPr="0075292D" w:rsidRDefault="00E43965" w:rsidP="00E43965">
            <w:pPr>
              <w:tabs>
                <w:tab w:val="left" w:pos="0"/>
              </w:tabs>
              <w:ind w:left="15"/>
              <w:contextualSpacing/>
              <w:rPr>
                <w:rFonts w:ascii="Times New Roman" w:hAnsi="Times New Roman"/>
                <w:spacing w:val="-3"/>
                <w:sz w:val="26"/>
                <w:szCs w:val="26"/>
              </w:rPr>
            </w:pPr>
            <w:r w:rsidRPr="0075292D">
              <w:rPr>
                <w:rFonts w:ascii="Times New Roman" w:hAnsi="Times New Roman"/>
                <w:spacing w:val="-3"/>
                <w:sz w:val="26"/>
                <w:szCs w:val="26"/>
              </w:rPr>
              <w:t>Concrete Arch</w:t>
            </w:r>
          </w:p>
        </w:tc>
        <w:tc>
          <w:tcPr>
            <w:tcW w:w="1350" w:type="dxa"/>
            <w:shd w:val="clear" w:color="auto" w:fill="auto"/>
          </w:tcPr>
          <w:p w14:paraId="25B81DC1" w14:textId="77777777" w:rsidR="00E43965" w:rsidRPr="0075292D" w:rsidRDefault="00E43965" w:rsidP="00E43965">
            <w:pPr>
              <w:tabs>
                <w:tab w:val="left" w:pos="0"/>
                <w:tab w:val="left" w:pos="165"/>
              </w:tabs>
              <w:contextualSpacing/>
              <w:rPr>
                <w:rFonts w:ascii="Times New Roman" w:hAnsi="Times New Roman"/>
                <w:spacing w:val="-3"/>
                <w:sz w:val="26"/>
                <w:szCs w:val="26"/>
              </w:rPr>
            </w:pPr>
            <w:r w:rsidRPr="0075292D">
              <w:rPr>
                <w:rFonts w:ascii="Times New Roman" w:hAnsi="Times New Roman"/>
                <w:spacing w:val="-3"/>
                <w:sz w:val="26"/>
                <w:szCs w:val="26"/>
              </w:rPr>
              <w:t>264 028 V</w:t>
            </w:r>
          </w:p>
        </w:tc>
        <w:tc>
          <w:tcPr>
            <w:tcW w:w="3690" w:type="dxa"/>
            <w:shd w:val="clear" w:color="auto" w:fill="auto"/>
          </w:tcPr>
          <w:p w14:paraId="235A431E" w14:textId="77777777" w:rsidR="00E43965" w:rsidRPr="0075292D" w:rsidRDefault="00E43965" w:rsidP="00E43965">
            <w:pPr>
              <w:tabs>
                <w:tab w:val="left" w:pos="-18"/>
              </w:tabs>
              <w:contextualSpacing/>
              <w:rPr>
                <w:rFonts w:ascii="Times New Roman" w:hAnsi="Times New Roman"/>
                <w:spacing w:val="-3"/>
                <w:sz w:val="26"/>
                <w:szCs w:val="26"/>
              </w:rPr>
            </w:pPr>
            <w:r w:rsidRPr="0075292D">
              <w:rPr>
                <w:rFonts w:ascii="Times New Roman" w:hAnsi="Times New Roman"/>
                <w:spacing w:val="-3"/>
                <w:sz w:val="26"/>
                <w:szCs w:val="26"/>
              </w:rPr>
              <w:t xml:space="preserve">New Milford Twp., </w:t>
            </w:r>
            <w:r w:rsidRPr="0075292D">
              <w:rPr>
                <w:rFonts w:ascii="Times New Roman" w:hAnsi="Times New Roman"/>
                <w:sz w:val="26"/>
                <w:szCs w:val="26"/>
              </w:rPr>
              <w:t xml:space="preserve">Susquehanna </w:t>
            </w:r>
          </w:p>
        </w:tc>
      </w:tr>
      <w:tr w:rsidR="00E43965" w:rsidRPr="0075292D" w14:paraId="7DC065AB" w14:textId="77777777" w:rsidTr="004A3D76">
        <w:tc>
          <w:tcPr>
            <w:tcW w:w="3330" w:type="dxa"/>
            <w:shd w:val="clear" w:color="auto" w:fill="auto"/>
          </w:tcPr>
          <w:p w14:paraId="609D53BA" w14:textId="77777777" w:rsidR="00E43965" w:rsidRPr="0075292D" w:rsidRDefault="00E43965" w:rsidP="00E43965">
            <w:pPr>
              <w:tabs>
                <w:tab w:val="left" w:pos="-522"/>
              </w:tabs>
              <w:ind w:left="-72"/>
              <w:contextualSpacing/>
              <w:rPr>
                <w:rFonts w:ascii="Times New Roman" w:hAnsi="Times New Roman"/>
                <w:spacing w:val="-3"/>
                <w:sz w:val="26"/>
                <w:szCs w:val="26"/>
              </w:rPr>
            </w:pPr>
            <w:r w:rsidRPr="0075292D">
              <w:rPr>
                <w:rFonts w:ascii="Times New Roman" w:hAnsi="Times New Roman"/>
                <w:spacing w:val="-3"/>
                <w:sz w:val="26"/>
                <w:szCs w:val="26"/>
              </w:rPr>
              <w:t>SR 2032 (Depot Street)</w:t>
            </w:r>
          </w:p>
        </w:tc>
        <w:tc>
          <w:tcPr>
            <w:tcW w:w="1890" w:type="dxa"/>
            <w:shd w:val="clear" w:color="auto" w:fill="auto"/>
          </w:tcPr>
          <w:p w14:paraId="0EA1E655" w14:textId="77777777" w:rsidR="00E43965" w:rsidRPr="0075292D" w:rsidRDefault="00E43965" w:rsidP="00E43965">
            <w:pPr>
              <w:overflowPunct w:val="0"/>
              <w:autoSpaceDE w:val="0"/>
              <w:autoSpaceDN w:val="0"/>
              <w:adjustRightInd w:val="0"/>
              <w:textAlignment w:val="baseline"/>
              <w:rPr>
                <w:rFonts w:ascii="Times New Roman" w:hAnsi="Times New Roman"/>
                <w:sz w:val="26"/>
                <w:szCs w:val="26"/>
              </w:rPr>
            </w:pPr>
            <w:r w:rsidRPr="0075292D">
              <w:rPr>
                <w:rFonts w:ascii="Times New Roman" w:hAnsi="Times New Roman"/>
                <w:spacing w:val="-3"/>
                <w:sz w:val="26"/>
                <w:szCs w:val="26"/>
              </w:rPr>
              <w:t>Concrete Arch</w:t>
            </w:r>
          </w:p>
        </w:tc>
        <w:tc>
          <w:tcPr>
            <w:tcW w:w="1350" w:type="dxa"/>
            <w:shd w:val="clear" w:color="auto" w:fill="auto"/>
          </w:tcPr>
          <w:p w14:paraId="740E0399" w14:textId="77777777" w:rsidR="00E43965" w:rsidRPr="0075292D" w:rsidRDefault="00E43965" w:rsidP="00E43965">
            <w:pPr>
              <w:tabs>
                <w:tab w:val="left" w:pos="0"/>
              </w:tabs>
              <w:contextualSpacing/>
              <w:rPr>
                <w:rFonts w:ascii="Times New Roman" w:hAnsi="Times New Roman"/>
                <w:spacing w:val="-3"/>
                <w:sz w:val="26"/>
                <w:szCs w:val="26"/>
              </w:rPr>
            </w:pPr>
            <w:r w:rsidRPr="0075292D">
              <w:rPr>
                <w:rFonts w:ascii="Times New Roman" w:hAnsi="Times New Roman"/>
                <w:spacing w:val="-3"/>
                <w:sz w:val="26"/>
                <w:szCs w:val="26"/>
              </w:rPr>
              <w:t>264 033 S</w:t>
            </w:r>
          </w:p>
        </w:tc>
        <w:tc>
          <w:tcPr>
            <w:tcW w:w="3690" w:type="dxa"/>
            <w:shd w:val="clear" w:color="auto" w:fill="auto"/>
          </w:tcPr>
          <w:p w14:paraId="58ACF1AD" w14:textId="77777777" w:rsidR="00E43965" w:rsidRPr="0075292D" w:rsidRDefault="00E43965" w:rsidP="00E43965">
            <w:pPr>
              <w:tabs>
                <w:tab w:val="left" w:pos="-18"/>
                <w:tab w:val="left" w:pos="72"/>
              </w:tabs>
              <w:contextualSpacing/>
              <w:rPr>
                <w:rFonts w:ascii="Times New Roman" w:hAnsi="Times New Roman"/>
                <w:spacing w:val="-3"/>
                <w:sz w:val="26"/>
                <w:szCs w:val="26"/>
              </w:rPr>
            </w:pPr>
            <w:r w:rsidRPr="0075292D">
              <w:rPr>
                <w:rFonts w:ascii="Times New Roman" w:hAnsi="Times New Roman"/>
                <w:spacing w:val="-3"/>
                <w:sz w:val="26"/>
                <w:szCs w:val="26"/>
              </w:rPr>
              <w:t xml:space="preserve">Brooklyn Twp., </w:t>
            </w:r>
            <w:r w:rsidRPr="0075292D">
              <w:rPr>
                <w:rFonts w:ascii="Times New Roman" w:hAnsi="Times New Roman"/>
                <w:sz w:val="26"/>
                <w:szCs w:val="26"/>
              </w:rPr>
              <w:t>Susquehanna</w:t>
            </w:r>
          </w:p>
        </w:tc>
      </w:tr>
      <w:tr w:rsidR="00E43965" w:rsidRPr="0075292D" w14:paraId="7DF608E4" w14:textId="77777777" w:rsidTr="004A3D76">
        <w:tc>
          <w:tcPr>
            <w:tcW w:w="3330" w:type="dxa"/>
            <w:shd w:val="clear" w:color="auto" w:fill="auto"/>
          </w:tcPr>
          <w:p w14:paraId="59093992" w14:textId="77777777" w:rsidR="00E43965" w:rsidRPr="0075292D" w:rsidRDefault="00E43965" w:rsidP="00E43965">
            <w:pPr>
              <w:tabs>
                <w:tab w:val="left" w:pos="-522"/>
              </w:tabs>
              <w:ind w:left="-72"/>
              <w:contextualSpacing/>
              <w:rPr>
                <w:rFonts w:ascii="Times New Roman" w:hAnsi="Times New Roman"/>
                <w:spacing w:val="-3"/>
                <w:sz w:val="26"/>
                <w:szCs w:val="26"/>
              </w:rPr>
            </w:pPr>
            <w:r w:rsidRPr="0075292D">
              <w:rPr>
                <w:rFonts w:ascii="Times New Roman" w:hAnsi="Times New Roman"/>
                <w:spacing w:val="-3"/>
                <w:sz w:val="26"/>
                <w:szCs w:val="26"/>
              </w:rPr>
              <w:t>SR 2041 (Glenwood Street)</w:t>
            </w:r>
          </w:p>
        </w:tc>
        <w:tc>
          <w:tcPr>
            <w:tcW w:w="1890" w:type="dxa"/>
            <w:shd w:val="clear" w:color="auto" w:fill="auto"/>
          </w:tcPr>
          <w:p w14:paraId="51F277F8" w14:textId="77777777" w:rsidR="00E43965" w:rsidRPr="0075292D" w:rsidRDefault="00E43965" w:rsidP="00E43965">
            <w:pPr>
              <w:overflowPunct w:val="0"/>
              <w:autoSpaceDE w:val="0"/>
              <w:autoSpaceDN w:val="0"/>
              <w:adjustRightInd w:val="0"/>
              <w:textAlignment w:val="baseline"/>
              <w:rPr>
                <w:rFonts w:ascii="Times New Roman" w:hAnsi="Times New Roman"/>
                <w:sz w:val="26"/>
                <w:szCs w:val="26"/>
              </w:rPr>
            </w:pPr>
            <w:r w:rsidRPr="0075292D">
              <w:rPr>
                <w:rFonts w:ascii="Times New Roman" w:hAnsi="Times New Roman"/>
                <w:spacing w:val="-3"/>
                <w:sz w:val="26"/>
                <w:szCs w:val="26"/>
              </w:rPr>
              <w:t>Concrete Arch</w:t>
            </w:r>
          </w:p>
        </w:tc>
        <w:tc>
          <w:tcPr>
            <w:tcW w:w="1350" w:type="dxa"/>
            <w:shd w:val="clear" w:color="auto" w:fill="auto"/>
          </w:tcPr>
          <w:p w14:paraId="5DF14E71" w14:textId="77777777" w:rsidR="00E43965" w:rsidRPr="0075292D" w:rsidRDefault="00E43965" w:rsidP="00E43965">
            <w:pPr>
              <w:tabs>
                <w:tab w:val="left" w:pos="0"/>
              </w:tabs>
              <w:contextualSpacing/>
              <w:rPr>
                <w:rFonts w:ascii="Times New Roman" w:hAnsi="Times New Roman"/>
                <w:spacing w:val="-3"/>
                <w:sz w:val="26"/>
                <w:szCs w:val="26"/>
              </w:rPr>
            </w:pPr>
            <w:r w:rsidRPr="0075292D">
              <w:rPr>
                <w:rFonts w:ascii="Times New Roman" w:hAnsi="Times New Roman"/>
                <w:spacing w:val="-3"/>
                <w:sz w:val="26"/>
                <w:szCs w:val="26"/>
              </w:rPr>
              <w:t>264 292 D</w:t>
            </w:r>
          </w:p>
        </w:tc>
        <w:tc>
          <w:tcPr>
            <w:tcW w:w="3690" w:type="dxa"/>
            <w:shd w:val="clear" w:color="auto" w:fill="auto"/>
          </w:tcPr>
          <w:p w14:paraId="0D5B2DBB" w14:textId="77777777" w:rsidR="00E43965" w:rsidRPr="0075292D" w:rsidRDefault="00E43965" w:rsidP="00E43965">
            <w:pPr>
              <w:tabs>
                <w:tab w:val="left" w:pos="-18"/>
              </w:tabs>
              <w:contextualSpacing/>
              <w:rPr>
                <w:rFonts w:ascii="Times New Roman" w:hAnsi="Times New Roman"/>
                <w:spacing w:val="-3"/>
                <w:sz w:val="26"/>
                <w:szCs w:val="26"/>
              </w:rPr>
            </w:pPr>
            <w:r w:rsidRPr="0075292D">
              <w:rPr>
                <w:rFonts w:ascii="Times New Roman" w:hAnsi="Times New Roman"/>
                <w:spacing w:val="-3"/>
                <w:sz w:val="26"/>
                <w:szCs w:val="26"/>
              </w:rPr>
              <w:t xml:space="preserve">Hop Bottom Borough, </w:t>
            </w:r>
            <w:r w:rsidRPr="0075292D">
              <w:rPr>
                <w:rFonts w:ascii="Times New Roman" w:hAnsi="Times New Roman"/>
                <w:sz w:val="26"/>
                <w:szCs w:val="26"/>
              </w:rPr>
              <w:t xml:space="preserve">Susquehanna </w:t>
            </w:r>
          </w:p>
        </w:tc>
      </w:tr>
      <w:tr w:rsidR="00E43965" w:rsidRPr="0075292D" w14:paraId="236B5B60" w14:textId="77777777" w:rsidTr="004A3D76">
        <w:tc>
          <w:tcPr>
            <w:tcW w:w="3330" w:type="dxa"/>
            <w:shd w:val="clear" w:color="auto" w:fill="auto"/>
          </w:tcPr>
          <w:p w14:paraId="62C0083D" w14:textId="77777777" w:rsidR="00E43965" w:rsidRPr="0075292D" w:rsidRDefault="00E43965" w:rsidP="00E43965">
            <w:pPr>
              <w:tabs>
                <w:tab w:val="left" w:pos="-522"/>
              </w:tabs>
              <w:ind w:left="-72"/>
              <w:contextualSpacing/>
              <w:rPr>
                <w:rFonts w:ascii="Times New Roman" w:hAnsi="Times New Roman"/>
                <w:spacing w:val="-3"/>
                <w:sz w:val="26"/>
                <w:szCs w:val="26"/>
              </w:rPr>
            </w:pPr>
            <w:r w:rsidRPr="0075292D">
              <w:rPr>
                <w:rFonts w:ascii="Times New Roman" w:hAnsi="Times New Roman"/>
                <w:spacing w:val="-3"/>
                <w:sz w:val="26"/>
                <w:szCs w:val="26"/>
              </w:rPr>
              <w:t>SR 2017 (Station Hill Road)</w:t>
            </w:r>
          </w:p>
          <w:p w14:paraId="7C08FE46" w14:textId="77777777" w:rsidR="00E43965" w:rsidRPr="0075292D" w:rsidRDefault="00E43965" w:rsidP="00E43965">
            <w:pPr>
              <w:tabs>
                <w:tab w:val="left" w:pos="-522"/>
              </w:tabs>
              <w:ind w:left="-72"/>
              <w:contextualSpacing/>
              <w:rPr>
                <w:rFonts w:ascii="Times New Roman" w:hAnsi="Times New Roman"/>
                <w:spacing w:val="-3"/>
                <w:sz w:val="26"/>
                <w:szCs w:val="26"/>
              </w:rPr>
            </w:pPr>
            <w:r w:rsidRPr="0075292D">
              <w:rPr>
                <w:rFonts w:ascii="Times New Roman" w:hAnsi="Times New Roman"/>
                <w:spacing w:val="-3"/>
                <w:sz w:val="26"/>
                <w:szCs w:val="26"/>
              </w:rPr>
              <w:t>SR 4005 (Seamans Road)</w:t>
            </w:r>
          </w:p>
        </w:tc>
        <w:tc>
          <w:tcPr>
            <w:tcW w:w="1890" w:type="dxa"/>
            <w:shd w:val="clear" w:color="auto" w:fill="auto"/>
          </w:tcPr>
          <w:p w14:paraId="000FB5C6" w14:textId="77777777" w:rsidR="00E43965" w:rsidRPr="0075292D" w:rsidRDefault="00E43965" w:rsidP="00E43965">
            <w:pPr>
              <w:overflowPunct w:val="0"/>
              <w:autoSpaceDE w:val="0"/>
              <w:autoSpaceDN w:val="0"/>
              <w:adjustRightInd w:val="0"/>
              <w:textAlignment w:val="baseline"/>
              <w:rPr>
                <w:rFonts w:ascii="Times New Roman" w:hAnsi="Times New Roman"/>
                <w:spacing w:val="-3"/>
                <w:sz w:val="26"/>
                <w:szCs w:val="26"/>
              </w:rPr>
            </w:pPr>
            <w:r w:rsidRPr="0075292D">
              <w:rPr>
                <w:rFonts w:ascii="Times New Roman" w:hAnsi="Times New Roman"/>
                <w:spacing w:val="-3"/>
                <w:sz w:val="26"/>
                <w:szCs w:val="26"/>
              </w:rPr>
              <w:t>Concrete Arch</w:t>
            </w:r>
          </w:p>
          <w:p w14:paraId="75BD2798" w14:textId="77777777" w:rsidR="00E43965" w:rsidRPr="0075292D" w:rsidRDefault="00E43965" w:rsidP="00E43965">
            <w:pPr>
              <w:overflowPunct w:val="0"/>
              <w:autoSpaceDE w:val="0"/>
              <w:autoSpaceDN w:val="0"/>
              <w:adjustRightInd w:val="0"/>
              <w:textAlignment w:val="baseline"/>
              <w:rPr>
                <w:rFonts w:ascii="Times New Roman" w:hAnsi="Times New Roman"/>
                <w:sz w:val="26"/>
                <w:szCs w:val="26"/>
              </w:rPr>
            </w:pPr>
            <w:r w:rsidRPr="0075292D">
              <w:rPr>
                <w:rFonts w:ascii="Times New Roman" w:hAnsi="Times New Roman"/>
                <w:spacing w:val="-3"/>
                <w:sz w:val="26"/>
                <w:szCs w:val="26"/>
              </w:rPr>
              <w:t>Concrete Arch</w:t>
            </w:r>
          </w:p>
        </w:tc>
        <w:tc>
          <w:tcPr>
            <w:tcW w:w="1350" w:type="dxa"/>
            <w:shd w:val="clear" w:color="auto" w:fill="auto"/>
          </w:tcPr>
          <w:p w14:paraId="74A4FB09" w14:textId="77777777" w:rsidR="00E43965" w:rsidRPr="0075292D" w:rsidRDefault="00E43965" w:rsidP="00E43965">
            <w:pPr>
              <w:tabs>
                <w:tab w:val="left" w:pos="0"/>
              </w:tabs>
              <w:contextualSpacing/>
              <w:rPr>
                <w:rFonts w:ascii="Times New Roman" w:hAnsi="Times New Roman"/>
                <w:spacing w:val="-3"/>
                <w:sz w:val="26"/>
                <w:szCs w:val="26"/>
              </w:rPr>
            </w:pPr>
            <w:r w:rsidRPr="0075292D">
              <w:rPr>
                <w:rFonts w:ascii="Times New Roman" w:hAnsi="Times New Roman"/>
                <w:spacing w:val="-3"/>
                <w:sz w:val="26"/>
                <w:szCs w:val="26"/>
              </w:rPr>
              <w:t>264 291 W</w:t>
            </w:r>
          </w:p>
          <w:p w14:paraId="783F89D1" w14:textId="77777777" w:rsidR="00E43965" w:rsidRPr="0075292D" w:rsidRDefault="00E43965" w:rsidP="00E43965">
            <w:pPr>
              <w:tabs>
                <w:tab w:val="left" w:pos="0"/>
              </w:tabs>
              <w:contextualSpacing/>
              <w:rPr>
                <w:rFonts w:ascii="Times New Roman" w:hAnsi="Times New Roman"/>
                <w:spacing w:val="-3"/>
                <w:sz w:val="26"/>
                <w:szCs w:val="26"/>
              </w:rPr>
            </w:pPr>
            <w:r w:rsidRPr="0075292D">
              <w:rPr>
                <w:rFonts w:ascii="Times New Roman" w:hAnsi="Times New Roman"/>
                <w:spacing w:val="-3"/>
                <w:sz w:val="26"/>
                <w:szCs w:val="26"/>
              </w:rPr>
              <w:t>265 849 D</w:t>
            </w:r>
          </w:p>
        </w:tc>
        <w:tc>
          <w:tcPr>
            <w:tcW w:w="3690" w:type="dxa"/>
            <w:shd w:val="clear" w:color="auto" w:fill="auto"/>
          </w:tcPr>
          <w:p w14:paraId="38971960" w14:textId="77777777" w:rsidR="00E43965" w:rsidRPr="0075292D" w:rsidRDefault="00E43965" w:rsidP="00E43965">
            <w:pPr>
              <w:tabs>
                <w:tab w:val="left" w:pos="-18"/>
              </w:tabs>
              <w:contextualSpacing/>
              <w:rPr>
                <w:rFonts w:ascii="Times New Roman" w:hAnsi="Times New Roman"/>
                <w:spacing w:val="-3"/>
                <w:sz w:val="26"/>
                <w:szCs w:val="26"/>
              </w:rPr>
            </w:pPr>
            <w:r w:rsidRPr="0075292D">
              <w:rPr>
                <w:rFonts w:ascii="Times New Roman" w:hAnsi="Times New Roman"/>
                <w:spacing w:val="-3"/>
                <w:sz w:val="26"/>
                <w:szCs w:val="26"/>
              </w:rPr>
              <w:t xml:space="preserve">Lathrop Twp., </w:t>
            </w:r>
            <w:r w:rsidRPr="0075292D">
              <w:rPr>
                <w:rFonts w:ascii="Times New Roman" w:hAnsi="Times New Roman"/>
                <w:sz w:val="26"/>
                <w:szCs w:val="26"/>
              </w:rPr>
              <w:t xml:space="preserve">Susquehanna </w:t>
            </w:r>
          </w:p>
          <w:p w14:paraId="17B55ADC" w14:textId="77777777" w:rsidR="00E43965" w:rsidRPr="0075292D" w:rsidRDefault="00E43965" w:rsidP="00E43965">
            <w:pPr>
              <w:tabs>
                <w:tab w:val="left" w:pos="-18"/>
              </w:tabs>
              <w:contextualSpacing/>
              <w:rPr>
                <w:rFonts w:ascii="Times New Roman" w:hAnsi="Times New Roman"/>
                <w:spacing w:val="-3"/>
                <w:sz w:val="26"/>
                <w:szCs w:val="26"/>
              </w:rPr>
            </w:pPr>
            <w:r w:rsidRPr="0075292D">
              <w:rPr>
                <w:rFonts w:ascii="Times New Roman" w:hAnsi="Times New Roman"/>
                <w:spacing w:val="-3"/>
                <w:sz w:val="26"/>
                <w:szCs w:val="26"/>
              </w:rPr>
              <w:t xml:space="preserve">Benton Twp., </w:t>
            </w:r>
            <w:r w:rsidRPr="0075292D">
              <w:rPr>
                <w:rFonts w:ascii="Times New Roman" w:hAnsi="Times New Roman"/>
                <w:sz w:val="26"/>
                <w:szCs w:val="26"/>
              </w:rPr>
              <w:t xml:space="preserve">Lackawanna </w:t>
            </w:r>
          </w:p>
        </w:tc>
      </w:tr>
    </w:tbl>
    <w:p w14:paraId="689D4737" w14:textId="77777777" w:rsidR="00E43965" w:rsidRPr="0075292D" w:rsidRDefault="00E43965" w:rsidP="00E43965">
      <w:pPr>
        <w:tabs>
          <w:tab w:val="left" w:pos="-1440"/>
          <w:tab w:val="left" w:pos="-720"/>
          <w:tab w:val="left" w:pos="720"/>
          <w:tab w:val="left" w:pos="1440"/>
          <w:tab w:val="left" w:pos="4752"/>
        </w:tabs>
        <w:suppressAutoHyphens/>
        <w:spacing w:line="360" w:lineRule="auto"/>
        <w:ind w:firstLine="1440"/>
        <w:rPr>
          <w:rFonts w:ascii="Times New Roman" w:hAnsi="Times New Roman"/>
          <w:sz w:val="26"/>
          <w:szCs w:val="26"/>
        </w:rPr>
      </w:pPr>
    </w:p>
    <w:p w14:paraId="74C204E9" w14:textId="759ACE9F" w:rsidR="00E43965" w:rsidRPr="0075292D" w:rsidRDefault="00E43965" w:rsidP="00E43965">
      <w:pPr>
        <w:overflowPunct w:val="0"/>
        <w:autoSpaceDE w:val="0"/>
        <w:autoSpaceDN w:val="0"/>
        <w:adjustRightInd w:val="0"/>
        <w:spacing w:line="360" w:lineRule="auto"/>
        <w:ind w:firstLine="1440"/>
        <w:textAlignment w:val="baseline"/>
        <w:rPr>
          <w:rFonts w:ascii="Times New Roman" w:hAnsi="Times New Roman"/>
          <w:sz w:val="26"/>
          <w:szCs w:val="26"/>
        </w:rPr>
      </w:pPr>
      <w:r w:rsidRPr="0075292D">
        <w:rPr>
          <w:rFonts w:ascii="Times New Roman" w:hAnsi="Times New Roman"/>
          <w:bCs/>
          <w:sz w:val="26"/>
          <w:szCs w:val="26"/>
        </w:rPr>
        <w:t>The Commission directed that PennDOT</w:t>
      </w:r>
      <w:r w:rsidRPr="0075292D">
        <w:rPr>
          <w:rFonts w:ascii="Times New Roman" w:hAnsi="Times New Roman"/>
          <w:sz w:val="26"/>
          <w:szCs w:val="26"/>
        </w:rPr>
        <w:t>, D&amp;H, NS, Great Bend, New Milford Township, Brooklyn Township, Hop Bottom Borough, Lathrop Township, Benton Township, Lackawanna County (Lackawanna), and Susquehanna County (Susquehanna) be made parties to the investigation at Docket No. I-2015-2472242.</w:t>
      </w:r>
    </w:p>
    <w:p w14:paraId="4EF5B341" w14:textId="77777777" w:rsidR="00500702" w:rsidRPr="0075292D" w:rsidRDefault="00500702" w:rsidP="00E43965">
      <w:pPr>
        <w:overflowPunct w:val="0"/>
        <w:autoSpaceDE w:val="0"/>
        <w:autoSpaceDN w:val="0"/>
        <w:adjustRightInd w:val="0"/>
        <w:spacing w:line="360" w:lineRule="auto"/>
        <w:ind w:firstLine="1440"/>
        <w:textAlignment w:val="baseline"/>
        <w:rPr>
          <w:rFonts w:ascii="Times New Roman" w:hAnsi="Times New Roman"/>
          <w:bCs/>
          <w:sz w:val="26"/>
          <w:szCs w:val="26"/>
        </w:rPr>
      </w:pPr>
    </w:p>
    <w:p w14:paraId="5243491E" w14:textId="0BE32FD6" w:rsidR="00E43965" w:rsidRPr="0075292D" w:rsidRDefault="00E43965" w:rsidP="00E43965">
      <w:pPr>
        <w:tabs>
          <w:tab w:val="left" w:pos="-720"/>
        </w:tabs>
        <w:suppressAutoHyphens/>
        <w:autoSpaceDE w:val="0"/>
        <w:autoSpaceDN w:val="0"/>
        <w:spacing w:line="360" w:lineRule="auto"/>
        <w:ind w:firstLine="1440"/>
        <w:rPr>
          <w:rFonts w:ascii="Times New Roman" w:hAnsi="Times New Roman"/>
          <w:color w:val="000000"/>
          <w:sz w:val="26"/>
          <w:szCs w:val="26"/>
        </w:rPr>
      </w:pPr>
      <w:r w:rsidRPr="0075292D">
        <w:rPr>
          <w:rFonts w:ascii="Times New Roman" w:hAnsi="Times New Roman"/>
          <w:sz w:val="26"/>
          <w:szCs w:val="26"/>
        </w:rPr>
        <w:lastRenderedPageBreak/>
        <w:t xml:space="preserve">As part of the investigation at Docket No. I-2015-2472242, the Commission directed PennDOT, at its initial cost and expense, to perform in-depth load rating analyses on these six structures.  The Commission also directed that PennDOT provide the other Parties to the investigation with the most recent </w:t>
      </w:r>
      <w:r w:rsidRPr="0075292D">
        <w:rPr>
          <w:rFonts w:ascii="Times New Roman" w:hAnsi="Times New Roman"/>
          <w:color w:val="000000"/>
          <w:sz w:val="26"/>
          <w:szCs w:val="26"/>
        </w:rPr>
        <w:t xml:space="preserve">National Bridge Inspection Standards (NBIS) inspection reports for each bridge, including an in-depth load rating analysis for each bridge.  The Commission further directed D&amp;H to pay </w:t>
      </w:r>
      <w:r w:rsidR="00DD3D24" w:rsidRPr="0075292D">
        <w:rPr>
          <w:rFonts w:ascii="Times New Roman" w:hAnsi="Times New Roman"/>
          <w:color w:val="000000"/>
          <w:sz w:val="26"/>
          <w:szCs w:val="26"/>
        </w:rPr>
        <w:t>twenty percent o</w:t>
      </w:r>
      <w:r w:rsidRPr="0075292D">
        <w:rPr>
          <w:rFonts w:ascii="Times New Roman" w:hAnsi="Times New Roman"/>
          <w:color w:val="000000"/>
          <w:sz w:val="26"/>
          <w:szCs w:val="26"/>
        </w:rPr>
        <w:t>f the cost for the NBIS inspection o</w:t>
      </w:r>
      <w:r w:rsidR="00EC460F" w:rsidRPr="0075292D">
        <w:rPr>
          <w:rFonts w:ascii="Times New Roman" w:hAnsi="Times New Roman"/>
          <w:color w:val="000000"/>
          <w:sz w:val="26"/>
          <w:szCs w:val="26"/>
        </w:rPr>
        <w:t>f</w:t>
      </w:r>
      <w:r w:rsidRPr="0075292D">
        <w:rPr>
          <w:rFonts w:ascii="Times New Roman" w:hAnsi="Times New Roman"/>
          <w:color w:val="000000"/>
          <w:sz w:val="26"/>
          <w:szCs w:val="26"/>
        </w:rPr>
        <w:t xml:space="preserve"> the T-821 bridge.</w:t>
      </w:r>
    </w:p>
    <w:p w14:paraId="7A58E214" w14:textId="77777777" w:rsidR="00E43965" w:rsidRPr="0075292D" w:rsidRDefault="00E43965" w:rsidP="00E43965">
      <w:pPr>
        <w:tabs>
          <w:tab w:val="left" w:pos="-720"/>
        </w:tabs>
        <w:suppressAutoHyphens/>
        <w:autoSpaceDE w:val="0"/>
        <w:autoSpaceDN w:val="0"/>
        <w:spacing w:line="360" w:lineRule="auto"/>
        <w:ind w:firstLine="1440"/>
        <w:rPr>
          <w:rFonts w:ascii="Times New Roman" w:hAnsi="Times New Roman"/>
          <w:sz w:val="26"/>
          <w:szCs w:val="26"/>
        </w:rPr>
      </w:pPr>
    </w:p>
    <w:p w14:paraId="11BBED02" w14:textId="3AEE0BDE" w:rsidR="00E43965" w:rsidRPr="0075292D" w:rsidRDefault="00A3666B" w:rsidP="00E43965">
      <w:pPr>
        <w:spacing w:line="360" w:lineRule="auto"/>
        <w:ind w:firstLine="1440"/>
        <w:rPr>
          <w:rFonts w:ascii="Times New Roman" w:hAnsi="Times New Roman"/>
          <w:color w:val="000000"/>
          <w:sz w:val="26"/>
          <w:szCs w:val="26"/>
        </w:rPr>
      </w:pPr>
      <w:r w:rsidRPr="0075292D">
        <w:rPr>
          <w:rFonts w:ascii="Times New Roman" w:hAnsi="Times New Roman"/>
          <w:sz w:val="26"/>
          <w:szCs w:val="26"/>
        </w:rPr>
        <w:t>T</w:t>
      </w:r>
      <w:r w:rsidR="00E43965" w:rsidRPr="0075292D">
        <w:rPr>
          <w:rFonts w:ascii="Times New Roman" w:hAnsi="Times New Roman"/>
          <w:sz w:val="26"/>
          <w:szCs w:val="26"/>
        </w:rPr>
        <w:t>he ALJ issued a Prehearing Order dated September 25, 2017, consolidating the matters at Docket Nos. M-2013-2364201 and I</w:t>
      </w:r>
      <w:r w:rsidR="00E43965" w:rsidRPr="0075292D">
        <w:rPr>
          <w:rFonts w:ascii="Times New Roman" w:hAnsi="Times New Roman"/>
          <w:sz w:val="26"/>
          <w:szCs w:val="26"/>
        </w:rPr>
        <w:noBreakHyphen/>
        <w:t>2015-2472242.</w:t>
      </w:r>
      <w:r w:rsidRPr="0075292D">
        <w:rPr>
          <w:rFonts w:ascii="Times New Roman" w:hAnsi="Times New Roman"/>
          <w:sz w:val="26"/>
          <w:szCs w:val="26"/>
        </w:rPr>
        <w:t xml:space="preserve">  </w:t>
      </w:r>
      <w:r w:rsidR="00E43965" w:rsidRPr="0075292D">
        <w:rPr>
          <w:rFonts w:ascii="Times New Roman" w:hAnsi="Times New Roman"/>
          <w:color w:val="000000"/>
          <w:sz w:val="26"/>
          <w:szCs w:val="26"/>
        </w:rPr>
        <w:t xml:space="preserve">An evidentiary hearing </w:t>
      </w:r>
      <w:r w:rsidR="00E43965" w:rsidRPr="0075292D">
        <w:rPr>
          <w:rFonts w:ascii="Times New Roman" w:hAnsi="Times New Roman"/>
          <w:sz w:val="26"/>
          <w:szCs w:val="26"/>
        </w:rPr>
        <w:t>for the matters at Docket Nos. M-2013-2364201 and I-2015-2472242 was held on April 24, 2018</w:t>
      </w:r>
      <w:r w:rsidR="00E43965" w:rsidRPr="0075292D">
        <w:rPr>
          <w:rFonts w:ascii="Times New Roman" w:hAnsi="Times New Roman"/>
          <w:color w:val="000000"/>
          <w:sz w:val="26"/>
          <w:szCs w:val="26"/>
        </w:rPr>
        <w:t>.  PennDOT, Wyoming, Nicholson, Lackawanna, I&amp;E, the Pennsylvania Electric Company (Penelec),</w:t>
      </w:r>
      <w:r w:rsidR="00E43965" w:rsidRPr="0075292D">
        <w:rPr>
          <w:rFonts w:ascii="Times New Roman" w:hAnsi="Times New Roman"/>
          <w:color w:val="000000"/>
          <w:sz w:val="26"/>
          <w:szCs w:val="26"/>
          <w:vertAlign w:val="superscript"/>
        </w:rPr>
        <w:footnoteReference w:id="1"/>
      </w:r>
      <w:r w:rsidR="00E43965" w:rsidRPr="0075292D">
        <w:rPr>
          <w:rFonts w:ascii="Times New Roman" w:hAnsi="Times New Roman"/>
          <w:color w:val="000000"/>
          <w:sz w:val="26"/>
          <w:szCs w:val="26"/>
        </w:rPr>
        <w:t xml:space="preserve"> NS, and Great Bend were represented by counsel.  The </w:t>
      </w:r>
      <w:r w:rsidR="00AF07F6" w:rsidRPr="0075292D">
        <w:rPr>
          <w:rFonts w:ascii="Times New Roman" w:hAnsi="Times New Roman"/>
          <w:color w:val="000000"/>
          <w:sz w:val="26"/>
          <w:szCs w:val="26"/>
        </w:rPr>
        <w:t>record</w:t>
      </w:r>
      <w:r w:rsidR="00E43965" w:rsidRPr="0075292D">
        <w:rPr>
          <w:rFonts w:ascii="Times New Roman" w:hAnsi="Times New Roman"/>
          <w:color w:val="000000"/>
          <w:sz w:val="26"/>
          <w:szCs w:val="26"/>
        </w:rPr>
        <w:t xml:space="preserve"> consists of a 250-page transcript and the various testimony and exhibits of the Parties.</w:t>
      </w:r>
    </w:p>
    <w:p w14:paraId="71802CAE" w14:textId="77777777" w:rsidR="00E43965" w:rsidRPr="0075292D" w:rsidRDefault="00E43965" w:rsidP="00E43965">
      <w:pPr>
        <w:spacing w:line="360" w:lineRule="auto"/>
        <w:ind w:firstLine="1440"/>
        <w:rPr>
          <w:rFonts w:ascii="Times New Roman" w:hAnsi="Times New Roman"/>
          <w:color w:val="000000"/>
          <w:sz w:val="26"/>
          <w:szCs w:val="26"/>
        </w:rPr>
      </w:pPr>
    </w:p>
    <w:p w14:paraId="5D3F0FF0" w14:textId="3EB568AC" w:rsidR="00E43965" w:rsidRPr="0075292D" w:rsidRDefault="00E43965" w:rsidP="00E43965">
      <w:pPr>
        <w:spacing w:line="360" w:lineRule="auto"/>
        <w:ind w:firstLine="1440"/>
        <w:rPr>
          <w:rFonts w:ascii="Times New Roman" w:hAnsi="Times New Roman"/>
          <w:color w:val="000000"/>
          <w:sz w:val="26"/>
          <w:szCs w:val="26"/>
        </w:rPr>
      </w:pPr>
      <w:r w:rsidRPr="0075292D">
        <w:rPr>
          <w:rFonts w:ascii="Times New Roman" w:hAnsi="Times New Roman"/>
          <w:color w:val="000000"/>
          <w:sz w:val="26"/>
          <w:szCs w:val="26"/>
        </w:rPr>
        <w:t>On June 15, 2018, NS, PennDOT, I&amp;E, and Great Bend filed Main Briefs.  On July 3, 2018, NS, PennDOT, I&amp;E, and Great Bend filed Reply Briefs.  The evidentiary record closed on July 3, 2018.</w:t>
      </w:r>
    </w:p>
    <w:p w14:paraId="5753466C" w14:textId="77777777" w:rsidR="00E43965" w:rsidRPr="0075292D" w:rsidRDefault="00E43965" w:rsidP="00E43965">
      <w:pPr>
        <w:spacing w:line="360" w:lineRule="auto"/>
        <w:ind w:firstLine="1440"/>
        <w:rPr>
          <w:rFonts w:ascii="Times New Roman" w:hAnsi="Times New Roman"/>
          <w:color w:val="000000"/>
          <w:sz w:val="26"/>
          <w:szCs w:val="26"/>
        </w:rPr>
      </w:pPr>
    </w:p>
    <w:p w14:paraId="30C18E14" w14:textId="1156D8FB" w:rsidR="00E43965" w:rsidRPr="0075292D" w:rsidRDefault="007222DF" w:rsidP="00E43965">
      <w:pPr>
        <w:spacing w:line="360" w:lineRule="auto"/>
        <w:ind w:firstLine="1440"/>
        <w:rPr>
          <w:rFonts w:ascii="Times New Roman" w:hAnsi="Times New Roman"/>
          <w:sz w:val="26"/>
          <w:szCs w:val="26"/>
        </w:rPr>
      </w:pPr>
      <w:r w:rsidRPr="0075292D">
        <w:rPr>
          <w:rFonts w:ascii="Times New Roman" w:hAnsi="Times New Roman"/>
          <w:color w:val="000000"/>
          <w:sz w:val="26"/>
          <w:szCs w:val="26"/>
        </w:rPr>
        <w:t xml:space="preserve">In the </w:t>
      </w:r>
      <w:r w:rsidR="00E43965" w:rsidRPr="0075292D">
        <w:rPr>
          <w:rFonts w:ascii="Times New Roman" w:hAnsi="Times New Roman"/>
          <w:color w:val="000000"/>
          <w:sz w:val="26"/>
          <w:szCs w:val="26"/>
        </w:rPr>
        <w:t xml:space="preserve">Recommended Decision </w:t>
      </w:r>
      <w:r w:rsidRPr="0075292D">
        <w:rPr>
          <w:rFonts w:ascii="Times New Roman" w:hAnsi="Times New Roman"/>
          <w:color w:val="000000"/>
          <w:sz w:val="26"/>
          <w:szCs w:val="26"/>
        </w:rPr>
        <w:t>served</w:t>
      </w:r>
      <w:r w:rsidR="00E43965" w:rsidRPr="0075292D">
        <w:rPr>
          <w:rFonts w:ascii="Times New Roman" w:hAnsi="Times New Roman"/>
          <w:color w:val="000000"/>
          <w:sz w:val="26"/>
          <w:szCs w:val="26"/>
        </w:rPr>
        <w:t xml:space="preserve"> on August 6, 2018</w:t>
      </w:r>
      <w:r w:rsidRPr="0075292D">
        <w:rPr>
          <w:rFonts w:ascii="Times New Roman" w:hAnsi="Times New Roman"/>
          <w:color w:val="000000"/>
          <w:sz w:val="26"/>
          <w:szCs w:val="26"/>
        </w:rPr>
        <w:t xml:space="preserve">, the ALJ assigned maintenance and inspection responsibilities for the structures at the crossings, ordered repairs for some of the structures, and ordered some of the structures </w:t>
      </w:r>
      <w:r w:rsidR="009B3BE6" w:rsidRPr="0075292D">
        <w:rPr>
          <w:rFonts w:ascii="Times New Roman" w:hAnsi="Times New Roman"/>
          <w:color w:val="000000"/>
          <w:sz w:val="26"/>
          <w:szCs w:val="26"/>
        </w:rPr>
        <w:t xml:space="preserve">to </w:t>
      </w:r>
      <w:r w:rsidRPr="0075292D">
        <w:rPr>
          <w:rFonts w:ascii="Times New Roman" w:hAnsi="Times New Roman"/>
          <w:color w:val="000000"/>
          <w:sz w:val="26"/>
          <w:szCs w:val="26"/>
        </w:rPr>
        <w:t>be replaced</w:t>
      </w:r>
      <w:r w:rsidR="00E43965" w:rsidRPr="0075292D">
        <w:rPr>
          <w:rFonts w:ascii="Times New Roman" w:hAnsi="Times New Roman"/>
          <w:color w:val="000000"/>
          <w:sz w:val="26"/>
          <w:szCs w:val="26"/>
        </w:rPr>
        <w:t xml:space="preserve">.  </w:t>
      </w:r>
      <w:r w:rsidR="00E43965" w:rsidRPr="0075292D">
        <w:rPr>
          <w:rFonts w:ascii="Times New Roman" w:hAnsi="Times New Roman"/>
          <w:sz w:val="26"/>
          <w:szCs w:val="26"/>
        </w:rPr>
        <w:t xml:space="preserve">NS, PennDOT, and Great Bend filed Exceptions on August 31, 2018.  NS and PennDOT filed Replies to Exceptions on September 24, 2018.  </w:t>
      </w:r>
    </w:p>
    <w:p w14:paraId="3E4D366D" w14:textId="084E5F6F" w:rsidR="00310272" w:rsidRPr="0075292D" w:rsidRDefault="00310272" w:rsidP="00310272">
      <w:pPr>
        <w:spacing w:line="360" w:lineRule="auto"/>
        <w:rPr>
          <w:rFonts w:ascii="Times New Roman" w:hAnsi="Times New Roman"/>
          <w:sz w:val="26"/>
          <w:szCs w:val="26"/>
        </w:rPr>
      </w:pPr>
      <w:r w:rsidRPr="0075292D">
        <w:rPr>
          <w:rFonts w:ascii="Times New Roman" w:hAnsi="Times New Roman"/>
          <w:sz w:val="26"/>
          <w:szCs w:val="26"/>
        </w:rPr>
        <w:lastRenderedPageBreak/>
        <w:tab/>
      </w:r>
      <w:r w:rsidRPr="0075292D">
        <w:rPr>
          <w:rFonts w:ascii="Times New Roman" w:hAnsi="Times New Roman"/>
          <w:sz w:val="26"/>
          <w:szCs w:val="26"/>
        </w:rPr>
        <w:tab/>
      </w:r>
      <w:r w:rsidR="007222DF" w:rsidRPr="0075292D">
        <w:rPr>
          <w:rFonts w:ascii="Times New Roman" w:hAnsi="Times New Roman"/>
          <w:sz w:val="26"/>
          <w:szCs w:val="26"/>
        </w:rPr>
        <w:t>By Opinion and Order entered February 28, 2019</w:t>
      </w:r>
      <w:r w:rsidR="00CE4248" w:rsidRPr="0075292D">
        <w:rPr>
          <w:rFonts w:ascii="Times New Roman" w:hAnsi="Times New Roman"/>
          <w:sz w:val="26"/>
          <w:szCs w:val="26"/>
        </w:rPr>
        <w:t xml:space="preserve"> (</w:t>
      </w:r>
      <w:r w:rsidR="00CE4248" w:rsidRPr="0075292D">
        <w:rPr>
          <w:rFonts w:ascii="Times New Roman" w:hAnsi="Times New Roman"/>
          <w:i/>
          <w:iCs/>
          <w:sz w:val="26"/>
          <w:szCs w:val="26"/>
        </w:rPr>
        <w:t>February 2019 Order</w:t>
      </w:r>
      <w:r w:rsidR="00CE4248" w:rsidRPr="0075292D">
        <w:rPr>
          <w:rFonts w:ascii="Times New Roman" w:hAnsi="Times New Roman"/>
          <w:sz w:val="26"/>
          <w:szCs w:val="26"/>
        </w:rPr>
        <w:t>)</w:t>
      </w:r>
      <w:r w:rsidR="007222DF" w:rsidRPr="0075292D">
        <w:rPr>
          <w:rFonts w:ascii="Times New Roman" w:hAnsi="Times New Roman"/>
          <w:sz w:val="26"/>
          <w:szCs w:val="26"/>
        </w:rPr>
        <w:t>, the Commission</w:t>
      </w:r>
      <w:r w:rsidRPr="0075292D">
        <w:rPr>
          <w:rFonts w:ascii="Times New Roman" w:hAnsi="Times New Roman"/>
          <w:sz w:val="26"/>
          <w:szCs w:val="26"/>
        </w:rPr>
        <w:t>:</w:t>
      </w:r>
      <w:r w:rsidR="007222DF" w:rsidRPr="0075292D">
        <w:rPr>
          <w:rFonts w:ascii="Times New Roman" w:hAnsi="Times New Roman"/>
          <w:sz w:val="26"/>
          <w:szCs w:val="26"/>
        </w:rPr>
        <w:t xml:space="preserve"> </w:t>
      </w:r>
      <w:r w:rsidRPr="0075292D">
        <w:rPr>
          <w:rFonts w:ascii="Times New Roman" w:hAnsi="Times New Roman"/>
          <w:sz w:val="26"/>
          <w:szCs w:val="26"/>
        </w:rPr>
        <w:t>(1) granted, in part, and denied, in part, NS’ Exceptions; (2) granted, in part, and denied, in part, PennDOT’s Exceptions; (3) granted, in part, and denied, in part, Great Bend’s Exceptions; and (4) adopted the ALJ’s Recommended Decision as modified by the Opinion and Order.</w:t>
      </w:r>
    </w:p>
    <w:p w14:paraId="6CDE4F75" w14:textId="77777777" w:rsidR="00A15D46" w:rsidRPr="0075292D" w:rsidRDefault="00A15D46" w:rsidP="00310272">
      <w:pPr>
        <w:spacing w:line="360" w:lineRule="auto"/>
        <w:rPr>
          <w:rFonts w:ascii="Times New Roman" w:hAnsi="Times New Roman"/>
          <w:sz w:val="26"/>
          <w:szCs w:val="26"/>
        </w:rPr>
      </w:pPr>
    </w:p>
    <w:p w14:paraId="33457755" w14:textId="41531AE0" w:rsidR="00D060E5" w:rsidRPr="0075292D" w:rsidRDefault="005E57EA" w:rsidP="005E57EA">
      <w:pPr>
        <w:tabs>
          <w:tab w:val="left" w:pos="-720"/>
        </w:tabs>
        <w:suppressAutoHyphens/>
        <w:spacing w:line="360" w:lineRule="auto"/>
        <w:ind w:firstLine="1440"/>
        <w:rPr>
          <w:rFonts w:ascii="Times New Roman" w:hAnsi="Times New Roman"/>
          <w:b/>
          <w:sz w:val="26"/>
          <w:szCs w:val="26"/>
        </w:rPr>
      </w:pPr>
      <w:r w:rsidRPr="0075292D">
        <w:rPr>
          <w:rFonts w:ascii="Times New Roman" w:hAnsi="Times New Roman"/>
          <w:sz w:val="26"/>
          <w:szCs w:val="26"/>
        </w:rPr>
        <w:t xml:space="preserve">PennDOT filed the instant Petition on March 14, 2019, seeking </w:t>
      </w:r>
      <w:r w:rsidR="00A15D46" w:rsidRPr="0075292D">
        <w:rPr>
          <w:rFonts w:ascii="Times New Roman" w:hAnsi="Times New Roman"/>
          <w:sz w:val="26"/>
          <w:szCs w:val="26"/>
        </w:rPr>
        <w:t xml:space="preserve">clarification and </w:t>
      </w:r>
      <w:r w:rsidRPr="0075292D">
        <w:rPr>
          <w:rFonts w:ascii="Times New Roman" w:hAnsi="Times New Roman"/>
          <w:sz w:val="26"/>
          <w:szCs w:val="26"/>
        </w:rPr>
        <w:t xml:space="preserve">reconsideration of the </w:t>
      </w:r>
      <w:r w:rsidRPr="0075292D">
        <w:rPr>
          <w:rFonts w:ascii="Times New Roman" w:hAnsi="Times New Roman"/>
          <w:i/>
          <w:iCs/>
          <w:sz w:val="26"/>
          <w:szCs w:val="26"/>
        </w:rPr>
        <w:t>February 2019 Order</w:t>
      </w:r>
      <w:r w:rsidRPr="0075292D">
        <w:rPr>
          <w:rFonts w:ascii="Times New Roman" w:hAnsi="Times New Roman"/>
          <w:sz w:val="26"/>
          <w:szCs w:val="26"/>
        </w:rPr>
        <w:t>.  NS filed an Answer to the Petition on March 25, 2019.</w:t>
      </w:r>
    </w:p>
    <w:p w14:paraId="315E9458" w14:textId="77777777" w:rsidR="005E57EA" w:rsidRPr="0075292D" w:rsidRDefault="005E57EA" w:rsidP="004B5E60">
      <w:pPr>
        <w:tabs>
          <w:tab w:val="left" w:pos="-720"/>
        </w:tabs>
        <w:suppressAutoHyphens/>
        <w:spacing w:line="360" w:lineRule="auto"/>
        <w:jc w:val="center"/>
        <w:rPr>
          <w:rFonts w:ascii="Times New Roman" w:hAnsi="Times New Roman"/>
          <w:b/>
          <w:sz w:val="26"/>
          <w:szCs w:val="26"/>
        </w:rPr>
      </w:pPr>
    </w:p>
    <w:p w14:paraId="119A9137" w14:textId="4C09DC8B" w:rsidR="008020B4" w:rsidRPr="0075292D" w:rsidRDefault="004B5E60" w:rsidP="004B5E60">
      <w:pPr>
        <w:tabs>
          <w:tab w:val="left" w:pos="-720"/>
        </w:tabs>
        <w:suppressAutoHyphens/>
        <w:spacing w:line="360" w:lineRule="auto"/>
        <w:jc w:val="center"/>
        <w:rPr>
          <w:rFonts w:ascii="Times New Roman" w:hAnsi="Times New Roman"/>
          <w:b/>
          <w:sz w:val="26"/>
          <w:szCs w:val="26"/>
        </w:rPr>
      </w:pPr>
      <w:r w:rsidRPr="0075292D">
        <w:rPr>
          <w:rFonts w:ascii="Times New Roman" w:hAnsi="Times New Roman"/>
          <w:b/>
          <w:sz w:val="26"/>
          <w:szCs w:val="26"/>
        </w:rPr>
        <w:t>II.</w:t>
      </w:r>
      <w:r w:rsidRPr="0075292D">
        <w:rPr>
          <w:rFonts w:ascii="Times New Roman" w:hAnsi="Times New Roman"/>
          <w:b/>
          <w:sz w:val="26"/>
          <w:szCs w:val="26"/>
        </w:rPr>
        <w:tab/>
        <w:t>Discussion</w:t>
      </w:r>
    </w:p>
    <w:p w14:paraId="1D045744" w14:textId="4A947A88" w:rsidR="004B5E60" w:rsidRPr="0075292D" w:rsidRDefault="004B5E60" w:rsidP="004B5E60">
      <w:pPr>
        <w:tabs>
          <w:tab w:val="left" w:pos="-720"/>
        </w:tabs>
        <w:suppressAutoHyphens/>
        <w:spacing w:line="360" w:lineRule="auto"/>
        <w:jc w:val="center"/>
        <w:rPr>
          <w:rFonts w:ascii="Times New Roman" w:hAnsi="Times New Roman"/>
          <w:b/>
          <w:sz w:val="26"/>
          <w:szCs w:val="26"/>
        </w:rPr>
      </w:pPr>
    </w:p>
    <w:p w14:paraId="625376BD" w14:textId="0AE0D385" w:rsidR="00E568DA" w:rsidRPr="0075292D" w:rsidRDefault="004A1B51" w:rsidP="00E568DA">
      <w:pPr>
        <w:spacing w:line="360" w:lineRule="auto"/>
        <w:ind w:firstLine="720"/>
        <w:rPr>
          <w:rFonts w:ascii="Times New Roman" w:eastAsia="Calibri" w:hAnsi="Times New Roman"/>
          <w:b/>
          <w:bCs/>
          <w:sz w:val="26"/>
          <w:szCs w:val="26"/>
        </w:rPr>
      </w:pPr>
      <w:r w:rsidRPr="0075292D">
        <w:rPr>
          <w:rFonts w:ascii="Times New Roman" w:eastAsia="Calibri" w:hAnsi="Times New Roman"/>
          <w:b/>
          <w:bCs/>
          <w:sz w:val="26"/>
          <w:szCs w:val="26"/>
        </w:rPr>
        <w:t>A.</w:t>
      </w:r>
      <w:r w:rsidRPr="0075292D">
        <w:rPr>
          <w:rFonts w:ascii="Times New Roman" w:eastAsia="Calibri" w:hAnsi="Times New Roman"/>
          <w:b/>
          <w:bCs/>
          <w:sz w:val="26"/>
          <w:szCs w:val="26"/>
        </w:rPr>
        <w:tab/>
      </w:r>
      <w:r w:rsidR="00E568DA" w:rsidRPr="0075292D">
        <w:rPr>
          <w:rFonts w:ascii="Times New Roman" w:eastAsia="Calibri" w:hAnsi="Times New Roman"/>
          <w:b/>
          <w:bCs/>
          <w:sz w:val="26"/>
          <w:szCs w:val="26"/>
        </w:rPr>
        <w:t>Legal Standards</w:t>
      </w:r>
    </w:p>
    <w:p w14:paraId="719EB509" w14:textId="77777777" w:rsidR="00E568DA" w:rsidRPr="0075292D" w:rsidRDefault="00E568DA" w:rsidP="00E568DA">
      <w:pPr>
        <w:spacing w:line="360" w:lineRule="auto"/>
        <w:ind w:firstLine="1440"/>
        <w:rPr>
          <w:rFonts w:ascii="Times New Roman" w:eastAsia="Calibri" w:hAnsi="Times New Roman"/>
          <w:sz w:val="26"/>
          <w:szCs w:val="26"/>
        </w:rPr>
      </w:pPr>
    </w:p>
    <w:p w14:paraId="1CD0E467" w14:textId="7CBB94D4" w:rsidR="00E568DA" w:rsidRPr="0075292D" w:rsidRDefault="00E568DA" w:rsidP="00E568DA">
      <w:pPr>
        <w:spacing w:line="360" w:lineRule="auto"/>
        <w:ind w:firstLine="1440"/>
        <w:rPr>
          <w:rFonts w:ascii="Times New Roman" w:eastAsia="Calibri" w:hAnsi="Times New Roman"/>
          <w:color w:val="000000"/>
          <w:sz w:val="26"/>
          <w:szCs w:val="26"/>
        </w:rPr>
      </w:pPr>
      <w:r w:rsidRPr="0075292D">
        <w:rPr>
          <w:rFonts w:ascii="Times New Roman" w:eastAsia="Calibri" w:hAnsi="Times New Roman"/>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Pr="0075292D">
          <w:rPr>
            <w:rFonts w:ascii="Times New Roman" w:eastAsia="Calibri" w:hAnsi="Times New Roman"/>
            <w:i/>
            <w:iCs/>
            <w:color w:val="000000"/>
            <w:sz w:val="26"/>
            <w:szCs w:val="26"/>
          </w:rPr>
          <w:t>Consolidated Rail Corporation v. Pa. PUC</w:t>
        </w:r>
        <w:r w:rsidRPr="0075292D">
          <w:rPr>
            <w:rFonts w:ascii="Times New Roman" w:eastAsia="Calibri" w:hAnsi="Times New Roman"/>
            <w:i/>
            <w:color w:val="000000"/>
            <w:sz w:val="26"/>
            <w:szCs w:val="26"/>
          </w:rPr>
          <w:t xml:space="preserve">, </w:t>
        </w:r>
        <w:r w:rsidRPr="0075292D">
          <w:rPr>
            <w:rFonts w:ascii="Times New Roman" w:eastAsia="Calibri" w:hAnsi="Times New Roman"/>
            <w:color w:val="000000"/>
            <w:sz w:val="26"/>
            <w:szCs w:val="26"/>
          </w:rPr>
          <w:t>625 A.2d 741 (Pa. Cmwlth. 1993)</w:t>
        </w:r>
        <w:r w:rsidRPr="0075292D">
          <w:rPr>
            <w:rFonts w:ascii="Times New Roman" w:eastAsia="Calibri" w:hAnsi="Times New Roman"/>
            <w:i/>
            <w:color w:val="000000"/>
            <w:sz w:val="26"/>
            <w:szCs w:val="26"/>
          </w:rPr>
          <w:t>;</w:t>
        </w:r>
      </w:hyperlink>
      <w:r w:rsidRPr="0075292D">
        <w:rPr>
          <w:rFonts w:ascii="Times New Roman" w:eastAsia="Calibri" w:hAnsi="Times New Roman"/>
          <w:color w:val="000000"/>
          <w:sz w:val="26"/>
          <w:szCs w:val="26"/>
        </w:rPr>
        <w:t xml:space="preserve"> </w:t>
      </w:r>
      <w:r w:rsidRPr="0075292D">
        <w:rPr>
          <w:rFonts w:ascii="Times New Roman" w:eastAsia="Calibri" w:hAnsi="Times New Roman"/>
          <w:i/>
          <w:color w:val="000000"/>
          <w:sz w:val="26"/>
          <w:szCs w:val="26"/>
        </w:rPr>
        <w:t>also</w:t>
      </w:r>
      <w:r w:rsidRPr="0075292D">
        <w:rPr>
          <w:rFonts w:ascii="Times New Roman" w:eastAsia="Calibri" w:hAnsi="Times New Roman"/>
          <w:color w:val="000000"/>
          <w:sz w:val="26"/>
          <w:szCs w:val="26"/>
        </w:rPr>
        <w:t xml:space="preserve"> </w:t>
      </w:r>
      <w:r w:rsidRPr="0075292D">
        <w:rPr>
          <w:rFonts w:ascii="Times New Roman" w:eastAsia="Calibri" w:hAnsi="Times New Roman"/>
          <w:i/>
          <w:iCs/>
          <w:color w:val="000000"/>
          <w:sz w:val="26"/>
          <w:szCs w:val="26"/>
        </w:rPr>
        <w:t xml:space="preserve">see, generally, </w:t>
      </w:r>
      <w:hyperlink r:id="rId9" w:history="1">
        <w:r w:rsidRPr="0075292D">
          <w:rPr>
            <w:rFonts w:ascii="Times New Roman" w:eastAsia="Calibri" w:hAnsi="Times New Roman"/>
            <w:i/>
            <w:iCs/>
            <w:color w:val="000000"/>
            <w:sz w:val="26"/>
            <w:szCs w:val="26"/>
          </w:rPr>
          <w:t>University of Pennsylvania v. Pa. PUC</w:t>
        </w:r>
        <w:r w:rsidRPr="0075292D">
          <w:rPr>
            <w:rFonts w:ascii="Times New Roman" w:eastAsia="Calibri" w:hAnsi="Times New Roman"/>
            <w:i/>
            <w:color w:val="000000"/>
            <w:sz w:val="26"/>
            <w:szCs w:val="26"/>
          </w:rPr>
          <w:t xml:space="preserve">, </w:t>
        </w:r>
        <w:r w:rsidRPr="0075292D">
          <w:rPr>
            <w:rFonts w:ascii="Times New Roman" w:eastAsia="Calibri" w:hAnsi="Times New Roman"/>
            <w:color w:val="000000"/>
            <w:sz w:val="26"/>
            <w:szCs w:val="26"/>
          </w:rPr>
          <w:t>485 A.2d 1217 (Pa. Cmwlth. 1984).</w:t>
        </w:r>
      </w:hyperlink>
    </w:p>
    <w:p w14:paraId="434993EF" w14:textId="78BD08AB" w:rsidR="00E568DA" w:rsidRPr="0075292D" w:rsidRDefault="00E568DA" w:rsidP="00E568DA">
      <w:pPr>
        <w:spacing w:line="360" w:lineRule="auto"/>
        <w:ind w:firstLine="1440"/>
        <w:rPr>
          <w:rFonts w:ascii="Times New Roman" w:eastAsia="Calibri" w:hAnsi="Times New Roman"/>
          <w:color w:val="000000"/>
          <w:sz w:val="26"/>
          <w:szCs w:val="26"/>
        </w:rPr>
      </w:pPr>
    </w:p>
    <w:p w14:paraId="7D6FAB4E" w14:textId="167C47E2" w:rsidR="00E568DA" w:rsidRPr="0075292D" w:rsidRDefault="00E568DA" w:rsidP="00E568DA">
      <w:pPr>
        <w:spacing w:line="360" w:lineRule="auto"/>
        <w:ind w:firstLine="1440"/>
        <w:rPr>
          <w:rFonts w:ascii="Times New Roman" w:eastAsia="Calibri" w:hAnsi="Times New Roman"/>
          <w:sz w:val="26"/>
          <w:szCs w:val="26"/>
        </w:rPr>
      </w:pPr>
      <w:r w:rsidRPr="0075292D">
        <w:rPr>
          <w:rFonts w:ascii="Times New Roman" w:eastAsia="Calibri" w:hAnsi="Times New Roman"/>
          <w:sz w:val="26"/>
          <w:szCs w:val="26"/>
        </w:rPr>
        <w:t xml:space="preserve">The Public Utility Code (Code) establishes a party’s right to seek relief following the issuance of our final decisions pursuant to Subsections 703(f) and (g), 66 Pa. C.S. §§ 703(f) and 703(g), relating to rehearings, as well as the rescission and amendment of orders.  Such requests for relief must be consistent with Section 5.572 of our Regulations, 52 Pa. Code § 5.572, relating to petitions for relief following the issuance of a final decision.  The standards for granting a Petition for Reconsideration were set forth in </w:t>
      </w:r>
      <w:r w:rsidRPr="0075292D">
        <w:rPr>
          <w:rFonts w:ascii="Times New Roman" w:eastAsia="Calibri" w:hAnsi="Times New Roman"/>
          <w:i/>
          <w:sz w:val="26"/>
          <w:szCs w:val="26"/>
        </w:rPr>
        <w:t>Duick v. Pennsylvania Gas and Water Company</w:t>
      </w:r>
      <w:r w:rsidRPr="0075292D">
        <w:rPr>
          <w:rFonts w:ascii="Times New Roman" w:eastAsia="Calibri" w:hAnsi="Times New Roman"/>
          <w:sz w:val="26"/>
          <w:szCs w:val="26"/>
        </w:rPr>
        <w:t>, 1982 Pa. PUC Lexis 4, *12-13</w:t>
      </w:r>
      <w:r w:rsidR="00D107F8" w:rsidRPr="0075292D">
        <w:rPr>
          <w:rFonts w:ascii="Times New Roman" w:eastAsia="Calibri" w:hAnsi="Times New Roman"/>
          <w:sz w:val="26"/>
          <w:szCs w:val="26"/>
        </w:rPr>
        <w:t>.</w:t>
      </w:r>
    </w:p>
    <w:p w14:paraId="1CBBDA32" w14:textId="77777777" w:rsidR="00E568DA" w:rsidRPr="0075292D" w:rsidRDefault="00E568DA" w:rsidP="00E568DA">
      <w:pPr>
        <w:ind w:left="1440" w:right="1440"/>
        <w:rPr>
          <w:rFonts w:ascii="Times New Roman" w:eastAsia="Calibri" w:hAnsi="Times New Roman"/>
          <w:sz w:val="26"/>
          <w:szCs w:val="26"/>
        </w:rPr>
      </w:pPr>
      <w:r w:rsidRPr="0075292D">
        <w:rPr>
          <w:rFonts w:ascii="Times New Roman" w:eastAsia="Calibri" w:hAnsi="Times New Roman"/>
          <w:sz w:val="26"/>
          <w:szCs w:val="26"/>
        </w:rPr>
        <w:lastRenderedPageBreak/>
        <w:t xml:space="preserve">A Petition for Reconsideration, under the provisions of </w:t>
      </w:r>
    </w:p>
    <w:p w14:paraId="6DAE8355" w14:textId="77777777" w:rsidR="00E568DA" w:rsidRPr="0075292D" w:rsidRDefault="00E568DA" w:rsidP="00E568DA">
      <w:pPr>
        <w:ind w:left="1440" w:right="1440"/>
        <w:rPr>
          <w:rFonts w:ascii="Times New Roman" w:eastAsia="Calibri" w:hAnsi="Times New Roman"/>
          <w:sz w:val="26"/>
          <w:szCs w:val="26"/>
        </w:rPr>
      </w:pPr>
      <w:r w:rsidRPr="0075292D">
        <w:rPr>
          <w:rFonts w:ascii="Times New Roman" w:eastAsia="Calibri" w:hAnsi="Times New Roman"/>
          <w:sz w:val="26"/>
          <w:szCs w:val="26"/>
        </w:rPr>
        <w:t xml:space="preserve">66 Pa. C.S. § 703(g), may properly raise any matters designed to convince the Commission that it should exercise its discretion under this code section to rescind or amend a prior order in whole or in part.  </w:t>
      </w:r>
    </w:p>
    <w:p w14:paraId="5AF1458B" w14:textId="77777777" w:rsidR="00E568DA" w:rsidRPr="0075292D" w:rsidRDefault="00E568DA" w:rsidP="00E568DA">
      <w:pPr>
        <w:ind w:left="1440" w:right="1440"/>
        <w:rPr>
          <w:rFonts w:ascii="Times New Roman" w:eastAsia="Calibri" w:hAnsi="Times New Roman"/>
          <w:sz w:val="26"/>
          <w:szCs w:val="26"/>
        </w:rPr>
      </w:pPr>
    </w:p>
    <w:p w14:paraId="7505D476" w14:textId="77777777" w:rsidR="00E568DA" w:rsidRPr="0075292D" w:rsidRDefault="00E568DA" w:rsidP="00E568DA">
      <w:pPr>
        <w:ind w:left="1440" w:right="1440" w:firstLine="720"/>
        <w:rPr>
          <w:rFonts w:ascii="Times New Roman" w:eastAsia="Calibri" w:hAnsi="Times New Roman"/>
          <w:sz w:val="26"/>
          <w:szCs w:val="26"/>
        </w:rPr>
      </w:pPr>
      <w:r w:rsidRPr="0075292D">
        <w:rPr>
          <w:rFonts w:ascii="Times New Roman" w:eastAsia="Calibri" w:hAnsi="Times New Roman"/>
          <w:sz w:val="26"/>
          <w:szCs w:val="26"/>
        </w:rPr>
        <w:t>In this regard we agree with the court in the Pennsyl</w:t>
      </w:r>
      <w:r w:rsidRPr="0075292D">
        <w:rPr>
          <w:rFonts w:ascii="Times New Roman" w:eastAsia="Calibri" w:hAnsi="Times New Roman"/>
          <w:sz w:val="26"/>
          <w:szCs w:val="26"/>
        </w:rPr>
        <w:softHyphen/>
        <w:t xml:space="preserve">vania Railroad Company case, wherein it was stated that:  </w:t>
      </w:r>
    </w:p>
    <w:p w14:paraId="7BB4B371" w14:textId="77777777" w:rsidR="00E568DA" w:rsidRPr="0075292D" w:rsidRDefault="00E568DA" w:rsidP="00E568DA">
      <w:pPr>
        <w:tabs>
          <w:tab w:val="left" w:pos="-720"/>
        </w:tabs>
        <w:ind w:left="2160" w:right="2160"/>
        <w:rPr>
          <w:rFonts w:ascii="Times New Roman" w:eastAsia="Calibri" w:hAnsi="Times New Roman"/>
          <w:sz w:val="26"/>
          <w:szCs w:val="26"/>
        </w:rPr>
      </w:pPr>
    </w:p>
    <w:p w14:paraId="5E54EA90" w14:textId="1B7AB2F0" w:rsidR="00E568DA" w:rsidRPr="0075292D" w:rsidRDefault="00E568DA" w:rsidP="00E568DA">
      <w:pPr>
        <w:tabs>
          <w:tab w:val="left" w:pos="-720"/>
        </w:tabs>
        <w:ind w:left="2160" w:right="2160"/>
        <w:rPr>
          <w:rFonts w:ascii="Times New Roman" w:eastAsia="Calibri" w:hAnsi="Times New Roman"/>
          <w:sz w:val="26"/>
          <w:szCs w:val="26"/>
        </w:rPr>
      </w:pPr>
      <w:r w:rsidRPr="0075292D">
        <w:rPr>
          <w:rFonts w:ascii="Times New Roman" w:eastAsia="Calibri" w:hAnsi="Times New Roman"/>
          <w:sz w:val="26"/>
          <w:szCs w:val="26"/>
        </w:rPr>
        <w:tab/>
        <w:t>Parties . . . cannot be permitted by a second motion to review and reconsider, to raise the same questions which were specifically considered and decided against them . . . what we expect to see raised in such petitions are new and novel arguments, not previously heard, or considera</w:t>
      </w:r>
      <w:r w:rsidRPr="0075292D">
        <w:rPr>
          <w:rFonts w:ascii="Times New Roman" w:eastAsia="Calibri" w:hAnsi="Times New Roman"/>
          <w:sz w:val="26"/>
          <w:szCs w:val="26"/>
        </w:rPr>
        <w:softHyphen/>
        <w:t>tions which appear to have been overlooked by the Commission.</w:t>
      </w:r>
    </w:p>
    <w:p w14:paraId="4D2F594F" w14:textId="2C82076A" w:rsidR="00B87A57" w:rsidRPr="0075292D" w:rsidRDefault="00B87A57" w:rsidP="00E568DA">
      <w:pPr>
        <w:tabs>
          <w:tab w:val="left" w:pos="-720"/>
        </w:tabs>
        <w:ind w:left="2160" w:right="2160"/>
        <w:rPr>
          <w:rFonts w:ascii="Times New Roman" w:eastAsia="Calibri" w:hAnsi="Times New Roman"/>
          <w:sz w:val="26"/>
          <w:szCs w:val="26"/>
        </w:rPr>
      </w:pPr>
    </w:p>
    <w:p w14:paraId="13632D93" w14:textId="77777777" w:rsidR="00B87A57" w:rsidRPr="0075292D" w:rsidRDefault="00B87A57" w:rsidP="00E568DA">
      <w:pPr>
        <w:tabs>
          <w:tab w:val="left" w:pos="-720"/>
        </w:tabs>
        <w:ind w:left="2160" w:right="2160"/>
        <w:rPr>
          <w:rFonts w:ascii="Times New Roman" w:eastAsia="Calibri" w:hAnsi="Times New Roman"/>
          <w:sz w:val="26"/>
          <w:szCs w:val="26"/>
        </w:rPr>
      </w:pPr>
    </w:p>
    <w:p w14:paraId="7D915D46" w14:textId="0DF2ECCE" w:rsidR="00E568DA" w:rsidRPr="0075292D" w:rsidRDefault="00E568DA" w:rsidP="00E568DA">
      <w:pPr>
        <w:suppressAutoHyphens/>
        <w:spacing w:line="360" w:lineRule="auto"/>
        <w:rPr>
          <w:rFonts w:ascii="Times New Roman" w:eastAsia="Calibri" w:hAnsi="Times New Roman"/>
          <w:color w:val="000000"/>
          <w:spacing w:val="-3"/>
          <w:sz w:val="26"/>
          <w:szCs w:val="26"/>
          <w:u w:color="000000"/>
        </w:rPr>
      </w:pPr>
      <w:r w:rsidRPr="0075292D">
        <w:rPr>
          <w:rFonts w:ascii="Times New Roman" w:eastAsia="Calibri" w:hAnsi="Times New Roman"/>
          <w:color w:val="000000"/>
          <w:spacing w:val="-3"/>
          <w:sz w:val="26"/>
          <w:szCs w:val="26"/>
          <w:u w:color="000000"/>
        </w:rPr>
        <w:tab/>
      </w:r>
      <w:r w:rsidRPr="0075292D">
        <w:rPr>
          <w:rFonts w:ascii="Times New Roman" w:eastAsia="Calibri" w:hAnsi="Times New Roman"/>
          <w:color w:val="000000"/>
          <w:spacing w:val="-3"/>
          <w:sz w:val="26"/>
          <w:szCs w:val="26"/>
          <w:u w:color="000000"/>
        </w:rPr>
        <w:tab/>
        <w:t xml:space="preserve">Under the </w:t>
      </w:r>
      <w:r w:rsidRPr="0075292D">
        <w:rPr>
          <w:rFonts w:ascii="Times New Roman" w:eastAsia="Calibri" w:hAnsi="Times New Roman"/>
          <w:i/>
          <w:color w:val="000000"/>
          <w:spacing w:val="-3"/>
          <w:sz w:val="26"/>
          <w:szCs w:val="26"/>
          <w:u w:color="000000"/>
        </w:rPr>
        <w:t>Duick</w:t>
      </w:r>
      <w:r w:rsidR="009B7463" w:rsidRPr="0075292D">
        <w:rPr>
          <w:rFonts w:ascii="Times New Roman" w:eastAsia="Calibri" w:hAnsi="Times New Roman"/>
          <w:i/>
          <w:color w:val="000000"/>
          <w:spacing w:val="-3"/>
          <w:sz w:val="26"/>
          <w:szCs w:val="26"/>
          <w:u w:color="000000"/>
        </w:rPr>
        <w:t xml:space="preserve"> </w:t>
      </w:r>
      <w:r w:rsidR="009B7463" w:rsidRPr="0075292D">
        <w:rPr>
          <w:rFonts w:ascii="Times New Roman" w:eastAsia="Calibri" w:hAnsi="Times New Roman"/>
          <w:iCs/>
          <w:color w:val="000000"/>
          <w:spacing w:val="-3"/>
          <w:sz w:val="26"/>
          <w:szCs w:val="26"/>
          <w:u w:color="000000"/>
        </w:rPr>
        <w:t>standards</w:t>
      </w:r>
      <w:r w:rsidRPr="0075292D">
        <w:rPr>
          <w:rFonts w:ascii="Times New Roman" w:eastAsia="Calibri" w:hAnsi="Times New Roman"/>
          <w:color w:val="000000"/>
          <w:spacing w:val="-3"/>
          <w:sz w:val="26"/>
          <w:szCs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75292D">
        <w:rPr>
          <w:rFonts w:ascii="Times New Roman" w:eastAsia="Calibri" w:hAnsi="Times New Roman"/>
          <w:i/>
          <w:color w:val="000000"/>
          <w:spacing w:val="-3"/>
          <w:sz w:val="26"/>
          <w:szCs w:val="26"/>
          <w:u w:color="000000"/>
        </w:rPr>
        <w:t>Id</w:t>
      </w:r>
      <w:r w:rsidRPr="0075292D">
        <w:rPr>
          <w:rFonts w:ascii="Times New Roman" w:eastAsia="Calibri" w:hAnsi="Times New Roman"/>
          <w:color w:val="000000"/>
          <w:spacing w:val="-3"/>
          <w:sz w:val="26"/>
          <w:szCs w:val="26"/>
          <w:u w:color="000000"/>
        </w:rPr>
        <w:t>. at *13.</w:t>
      </w:r>
    </w:p>
    <w:p w14:paraId="070287F4" w14:textId="77777777" w:rsidR="00E568DA" w:rsidRPr="0075292D" w:rsidRDefault="00E568DA" w:rsidP="00E568DA">
      <w:pPr>
        <w:spacing w:line="360" w:lineRule="auto"/>
        <w:ind w:firstLine="1440"/>
        <w:rPr>
          <w:rFonts w:ascii="Times New Roman" w:eastAsia="Calibri" w:hAnsi="Times New Roman"/>
          <w:color w:val="000000"/>
          <w:sz w:val="26"/>
          <w:szCs w:val="26"/>
        </w:rPr>
      </w:pPr>
    </w:p>
    <w:p w14:paraId="71ABCBE0" w14:textId="17D7FBFC" w:rsidR="00587319" w:rsidRPr="0075292D" w:rsidRDefault="00922430" w:rsidP="00F379BC">
      <w:pPr>
        <w:tabs>
          <w:tab w:val="left" w:pos="-720"/>
        </w:tabs>
        <w:suppressAutoHyphens/>
        <w:spacing w:line="360" w:lineRule="auto"/>
        <w:rPr>
          <w:rFonts w:ascii="Times New Roman" w:hAnsi="Times New Roman"/>
          <w:b/>
          <w:sz w:val="26"/>
          <w:szCs w:val="26"/>
        </w:rPr>
      </w:pPr>
      <w:r w:rsidRPr="0075292D">
        <w:rPr>
          <w:rFonts w:ascii="Times New Roman" w:hAnsi="Times New Roman"/>
          <w:b/>
          <w:sz w:val="26"/>
          <w:szCs w:val="26"/>
        </w:rPr>
        <w:tab/>
      </w:r>
      <w:r w:rsidR="004A1B51" w:rsidRPr="0075292D">
        <w:rPr>
          <w:rFonts w:ascii="Times New Roman" w:hAnsi="Times New Roman"/>
          <w:b/>
          <w:sz w:val="26"/>
          <w:szCs w:val="26"/>
        </w:rPr>
        <w:t>B.</w:t>
      </w:r>
      <w:r w:rsidR="004A1B51" w:rsidRPr="0075292D">
        <w:rPr>
          <w:rFonts w:ascii="Times New Roman" w:hAnsi="Times New Roman"/>
          <w:b/>
          <w:sz w:val="26"/>
          <w:szCs w:val="26"/>
        </w:rPr>
        <w:tab/>
      </w:r>
      <w:r w:rsidR="00876A5F" w:rsidRPr="0075292D">
        <w:rPr>
          <w:rFonts w:ascii="Times New Roman" w:hAnsi="Times New Roman"/>
          <w:b/>
          <w:sz w:val="26"/>
          <w:szCs w:val="26"/>
        </w:rPr>
        <w:t>Petition</w:t>
      </w:r>
      <w:r w:rsidR="004435EA" w:rsidRPr="0075292D">
        <w:rPr>
          <w:rFonts w:ascii="Times New Roman" w:hAnsi="Times New Roman"/>
          <w:b/>
          <w:sz w:val="26"/>
          <w:szCs w:val="26"/>
        </w:rPr>
        <w:t>, Answer,</w:t>
      </w:r>
      <w:r w:rsidR="00876A5F" w:rsidRPr="0075292D">
        <w:rPr>
          <w:rFonts w:ascii="Times New Roman" w:hAnsi="Times New Roman"/>
          <w:b/>
          <w:sz w:val="26"/>
          <w:szCs w:val="26"/>
        </w:rPr>
        <w:t xml:space="preserve"> and Disposition </w:t>
      </w:r>
    </w:p>
    <w:p w14:paraId="6E1B9219" w14:textId="505B633A" w:rsidR="00587319" w:rsidRPr="0075292D" w:rsidRDefault="00587319" w:rsidP="00E270AA">
      <w:pPr>
        <w:tabs>
          <w:tab w:val="left" w:pos="-720"/>
        </w:tabs>
        <w:suppressAutoHyphens/>
        <w:spacing w:line="360" w:lineRule="auto"/>
        <w:ind w:firstLine="1440"/>
        <w:rPr>
          <w:rFonts w:ascii="Times New Roman" w:hAnsi="Times New Roman"/>
          <w:b/>
          <w:sz w:val="26"/>
          <w:szCs w:val="26"/>
        </w:rPr>
      </w:pPr>
    </w:p>
    <w:p w14:paraId="5CFA7EE9" w14:textId="56750B21" w:rsidR="00AB0C7D" w:rsidRPr="0075292D" w:rsidRDefault="003C4C60" w:rsidP="00E270AA">
      <w:pPr>
        <w:tabs>
          <w:tab w:val="left" w:pos="-720"/>
        </w:tabs>
        <w:suppressAutoHyphens/>
        <w:spacing w:line="360" w:lineRule="auto"/>
        <w:ind w:firstLine="1440"/>
        <w:rPr>
          <w:rFonts w:ascii="Times New Roman" w:hAnsi="Times New Roman"/>
          <w:bCs/>
          <w:sz w:val="26"/>
          <w:szCs w:val="26"/>
        </w:rPr>
      </w:pPr>
      <w:r w:rsidRPr="0075292D">
        <w:rPr>
          <w:rFonts w:ascii="Times New Roman" w:hAnsi="Times New Roman"/>
          <w:bCs/>
          <w:sz w:val="26"/>
          <w:szCs w:val="26"/>
        </w:rPr>
        <w:t xml:space="preserve">In its Petition, PennDOT requests reconsideration of the Commission’s disposition of PennDOT’s Exception No. 24 in </w:t>
      </w:r>
      <w:r w:rsidR="00C81AEC" w:rsidRPr="0075292D">
        <w:rPr>
          <w:rFonts w:ascii="Times New Roman" w:hAnsi="Times New Roman"/>
          <w:bCs/>
          <w:sz w:val="26"/>
          <w:szCs w:val="26"/>
        </w:rPr>
        <w:t>the</w:t>
      </w:r>
      <w:r w:rsidRPr="0075292D">
        <w:rPr>
          <w:rFonts w:ascii="Times New Roman" w:hAnsi="Times New Roman"/>
          <w:bCs/>
          <w:sz w:val="26"/>
          <w:szCs w:val="26"/>
        </w:rPr>
        <w:t xml:space="preserve"> </w:t>
      </w:r>
      <w:r w:rsidRPr="0075292D">
        <w:rPr>
          <w:rFonts w:ascii="Times New Roman" w:hAnsi="Times New Roman"/>
          <w:bCs/>
          <w:i/>
          <w:iCs/>
          <w:sz w:val="26"/>
          <w:szCs w:val="26"/>
        </w:rPr>
        <w:t>March 2019 Order</w:t>
      </w:r>
      <w:r w:rsidRPr="0075292D">
        <w:rPr>
          <w:rFonts w:ascii="Times New Roman" w:hAnsi="Times New Roman"/>
          <w:bCs/>
          <w:sz w:val="26"/>
          <w:szCs w:val="26"/>
        </w:rPr>
        <w:t xml:space="preserve">.  PennDOT also requests certain minor clarifications to </w:t>
      </w:r>
      <w:r w:rsidR="00C81AEC" w:rsidRPr="0075292D">
        <w:rPr>
          <w:rFonts w:ascii="Times New Roman" w:hAnsi="Times New Roman"/>
          <w:bCs/>
          <w:sz w:val="26"/>
          <w:szCs w:val="26"/>
        </w:rPr>
        <w:t>the</w:t>
      </w:r>
      <w:r w:rsidRPr="0075292D">
        <w:rPr>
          <w:rFonts w:ascii="Times New Roman" w:hAnsi="Times New Roman"/>
          <w:bCs/>
          <w:sz w:val="26"/>
          <w:szCs w:val="26"/>
        </w:rPr>
        <w:t xml:space="preserve"> </w:t>
      </w:r>
      <w:r w:rsidRPr="0075292D">
        <w:rPr>
          <w:rFonts w:ascii="Times New Roman" w:hAnsi="Times New Roman"/>
          <w:bCs/>
          <w:i/>
          <w:iCs/>
          <w:sz w:val="26"/>
          <w:szCs w:val="26"/>
        </w:rPr>
        <w:t>March 2019 Order</w:t>
      </w:r>
      <w:r w:rsidRPr="0075292D">
        <w:rPr>
          <w:rFonts w:ascii="Times New Roman" w:hAnsi="Times New Roman"/>
          <w:bCs/>
          <w:sz w:val="26"/>
          <w:szCs w:val="26"/>
        </w:rPr>
        <w:t>.  We will address each of PennDOT’s requests below.  Based on our review of the record in this proceeding</w:t>
      </w:r>
      <w:r w:rsidR="00C81AEC" w:rsidRPr="0075292D">
        <w:rPr>
          <w:rFonts w:ascii="Times New Roman" w:hAnsi="Times New Roman"/>
          <w:bCs/>
          <w:sz w:val="26"/>
          <w:szCs w:val="26"/>
        </w:rPr>
        <w:t>,</w:t>
      </w:r>
      <w:r w:rsidRPr="0075292D">
        <w:rPr>
          <w:rFonts w:ascii="Times New Roman" w:hAnsi="Times New Roman"/>
          <w:bCs/>
          <w:sz w:val="26"/>
          <w:szCs w:val="26"/>
        </w:rPr>
        <w:t xml:space="preserve"> PennDOT’s Petition, </w:t>
      </w:r>
      <w:r w:rsidR="00C81AEC" w:rsidRPr="0075292D">
        <w:rPr>
          <w:rFonts w:ascii="Times New Roman" w:hAnsi="Times New Roman"/>
          <w:bCs/>
          <w:sz w:val="26"/>
          <w:szCs w:val="26"/>
        </w:rPr>
        <w:t xml:space="preserve">and NS’ Answer, </w:t>
      </w:r>
      <w:r w:rsidRPr="0075292D">
        <w:rPr>
          <w:rFonts w:ascii="Times New Roman" w:hAnsi="Times New Roman"/>
          <w:bCs/>
          <w:sz w:val="26"/>
          <w:szCs w:val="26"/>
        </w:rPr>
        <w:t>we shall grant the Petition, consistent with the discussion herein.</w:t>
      </w:r>
    </w:p>
    <w:p w14:paraId="307D49A1" w14:textId="77777777" w:rsidR="00FC33EA" w:rsidRPr="0075292D" w:rsidRDefault="00FC33EA" w:rsidP="00E270AA">
      <w:pPr>
        <w:tabs>
          <w:tab w:val="left" w:pos="-720"/>
        </w:tabs>
        <w:suppressAutoHyphens/>
        <w:spacing w:line="360" w:lineRule="auto"/>
        <w:ind w:firstLine="1440"/>
        <w:rPr>
          <w:rFonts w:ascii="Times New Roman" w:hAnsi="Times New Roman"/>
          <w:bCs/>
          <w:sz w:val="26"/>
          <w:szCs w:val="26"/>
        </w:rPr>
      </w:pPr>
    </w:p>
    <w:p w14:paraId="4E15B635" w14:textId="709DA78C" w:rsidR="00AB0C7D" w:rsidRPr="0075292D" w:rsidRDefault="00AB0C7D" w:rsidP="00B87A57">
      <w:pPr>
        <w:keepNext/>
        <w:keepLines/>
        <w:tabs>
          <w:tab w:val="left" w:pos="720"/>
        </w:tabs>
        <w:spacing w:line="360" w:lineRule="auto"/>
        <w:textAlignment w:val="baseline"/>
        <w:rPr>
          <w:rFonts w:ascii="Times New Roman" w:hAnsi="Times New Roman"/>
          <w:b/>
          <w:bCs/>
          <w:sz w:val="26"/>
          <w:szCs w:val="26"/>
        </w:rPr>
      </w:pPr>
      <w:r w:rsidRPr="0075292D">
        <w:rPr>
          <w:rFonts w:ascii="Times New Roman" w:hAnsi="Times New Roman"/>
          <w:b/>
          <w:bCs/>
          <w:sz w:val="26"/>
          <w:szCs w:val="26"/>
        </w:rPr>
        <w:lastRenderedPageBreak/>
        <w:tab/>
      </w:r>
      <w:r w:rsidRPr="0075292D">
        <w:rPr>
          <w:rFonts w:ascii="Times New Roman" w:hAnsi="Times New Roman"/>
          <w:b/>
          <w:bCs/>
          <w:sz w:val="26"/>
          <w:szCs w:val="26"/>
        </w:rPr>
        <w:tab/>
      </w:r>
      <w:r w:rsidR="004A1B51" w:rsidRPr="0075292D">
        <w:rPr>
          <w:rFonts w:ascii="Times New Roman" w:hAnsi="Times New Roman"/>
          <w:b/>
          <w:bCs/>
          <w:sz w:val="26"/>
          <w:szCs w:val="26"/>
        </w:rPr>
        <w:t>1.</w:t>
      </w:r>
      <w:r w:rsidR="004A1B51" w:rsidRPr="0075292D">
        <w:rPr>
          <w:rFonts w:ascii="Times New Roman" w:hAnsi="Times New Roman"/>
          <w:b/>
          <w:bCs/>
          <w:sz w:val="26"/>
          <w:szCs w:val="26"/>
        </w:rPr>
        <w:tab/>
      </w:r>
      <w:r w:rsidRPr="0075292D">
        <w:rPr>
          <w:rFonts w:ascii="Times New Roman" w:hAnsi="Times New Roman"/>
          <w:b/>
          <w:bCs/>
          <w:sz w:val="26"/>
          <w:szCs w:val="26"/>
        </w:rPr>
        <w:t>The Commission’s Disposition of PennDOT’s Exception No. 24</w:t>
      </w:r>
    </w:p>
    <w:p w14:paraId="31FBEDE4" w14:textId="77777777" w:rsidR="00AB0C7D" w:rsidRPr="0075292D" w:rsidRDefault="00AB0C7D" w:rsidP="00B87A57">
      <w:pPr>
        <w:keepNext/>
        <w:keepLines/>
        <w:tabs>
          <w:tab w:val="left" w:pos="720"/>
        </w:tabs>
        <w:spacing w:line="360" w:lineRule="auto"/>
        <w:textAlignment w:val="baseline"/>
        <w:rPr>
          <w:rFonts w:ascii="Times New Roman" w:hAnsi="Times New Roman"/>
          <w:b/>
          <w:bCs/>
          <w:sz w:val="26"/>
          <w:szCs w:val="26"/>
        </w:rPr>
      </w:pPr>
    </w:p>
    <w:p w14:paraId="7FAA6E88" w14:textId="26585E10" w:rsidR="00164B1E" w:rsidRPr="0075292D" w:rsidRDefault="00164B1E" w:rsidP="00B87A57">
      <w:pPr>
        <w:keepNext/>
        <w:keepLines/>
        <w:tabs>
          <w:tab w:val="left" w:pos="720"/>
        </w:tabs>
        <w:spacing w:line="360" w:lineRule="auto"/>
        <w:textAlignment w:val="baseline"/>
        <w:rPr>
          <w:rFonts w:ascii="Times New Roman" w:hAnsi="Times New Roman"/>
          <w:b/>
          <w:bCs/>
          <w:sz w:val="26"/>
          <w:szCs w:val="26"/>
        </w:rPr>
      </w:pPr>
      <w:r w:rsidRPr="0075292D">
        <w:rPr>
          <w:rFonts w:ascii="Times New Roman" w:hAnsi="Times New Roman"/>
          <w:b/>
          <w:bCs/>
          <w:sz w:val="26"/>
          <w:szCs w:val="26"/>
        </w:rPr>
        <w:tab/>
      </w:r>
      <w:r w:rsidRPr="0075292D">
        <w:rPr>
          <w:rFonts w:ascii="Times New Roman" w:hAnsi="Times New Roman"/>
          <w:b/>
          <w:bCs/>
          <w:sz w:val="26"/>
          <w:szCs w:val="26"/>
        </w:rPr>
        <w:tab/>
      </w:r>
      <w:r w:rsidR="004A1B51" w:rsidRPr="0075292D">
        <w:rPr>
          <w:rFonts w:ascii="Times New Roman" w:hAnsi="Times New Roman"/>
          <w:b/>
          <w:bCs/>
          <w:sz w:val="26"/>
          <w:szCs w:val="26"/>
        </w:rPr>
        <w:tab/>
        <w:t>a.</w:t>
      </w:r>
      <w:r w:rsidR="004A1B51" w:rsidRPr="0075292D">
        <w:rPr>
          <w:rFonts w:ascii="Times New Roman" w:hAnsi="Times New Roman"/>
          <w:b/>
          <w:bCs/>
          <w:sz w:val="26"/>
          <w:szCs w:val="26"/>
        </w:rPr>
        <w:tab/>
      </w:r>
      <w:r w:rsidRPr="0075292D">
        <w:rPr>
          <w:rFonts w:ascii="Times New Roman" w:hAnsi="Times New Roman"/>
          <w:b/>
          <w:bCs/>
          <w:sz w:val="26"/>
          <w:szCs w:val="26"/>
        </w:rPr>
        <w:t>Procedural Background</w:t>
      </w:r>
    </w:p>
    <w:p w14:paraId="0BB9988B" w14:textId="77777777" w:rsidR="00164B1E" w:rsidRPr="0075292D" w:rsidRDefault="00164B1E" w:rsidP="00B87A57">
      <w:pPr>
        <w:keepNext/>
        <w:keepLines/>
        <w:tabs>
          <w:tab w:val="left" w:pos="720"/>
        </w:tabs>
        <w:spacing w:line="360" w:lineRule="auto"/>
        <w:textAlignment w:val="baseline"/>
        <w:rPr>
          <w:rFonts w:ascii="Times New Roman" w:hAnsi="Times New Roman"/>
          <w:b/>
          <w:bCs/>
          <w:sz w:val="26"/>
          <w:szCs w:val="26"/>
        </w:rPr>
      </w:pPr>
    </w:p>
    <w:p w14:paraId="1991BC52" w14:textId="622FDE90" w:rsidR="00A073B8" w:rsidRPr="0075292D" w:rsidRDefault="00F0355D" w:rsidP="00A073B8">
      <w:pPr>
        <w:spacing w:line="360" w:lineRule="auto"/>
        <w:ind w:firstLine="1440"/>
        <w:rPr>
          <w:rFonts w:ascii="Times New Roman" w:hAnsi="Times New Roman"/>
          <w:sz w:val="26"/>
          <w:szCs w:val="26"/>
        </w:rPr>
      </w:pPr>
      <w:r w:rsidRPr="0075292D">
        <w:rPr>
          <w:rFonts w:ascii="Times New Roman" w:hAnsi="Times New Roman"/>
          <w:sz w:val="26"/>
          <w:szCs w:val="26"/>
        </w:rPr>
        <w:t>By Secretarial Letter issued January 4, 2018 (</w:t>
      </w:r>
      <w:r w:rsidR="00B25B96" w:rsidRPr="0075292D">
        <w:rPr>
          <w:rFonts w:ascii="Times New Roman" w:hAnsi="Times New Roman"/>
          <w:i/>
          <w:iCs/>
          <w:sz w:val="26"/>
          <w:szCs w:val="26"/>
        </w:rPr>
        <w:t>January 2018 Secretarial Letter</w:t>
      </w:r>
      <w:r w:rsidR="00B25B96" w:rsidRPr="0075292D">
        <w:rPr>
          <w:rFonts w:ascii="Times New Roman" w:hAnsi="Times New Roman"/>
          <w:sz w:val="26"/>
          <w:szCs w:val="26"/>
        </w:rPr>
        <w:t>), the Commission affirmed PennDOT’s action to close the T-821 Bridge to pedestrian and vehicle traffic in the interest of public safety based on the condition of the bridge.</w:t>
      </w:r>
      <w:r w:rsidR="00A073B8" w:rsidRPr="0075292D">
        <w:rPr>
          <w:rFonts w:ascii="Times New Roman" w:hAnsi="Times New Roman"/>
          <w:sz w:val="26"/>
          <w:szCs w:val="26"/>
        </w:rPr>
        <w:t xml:space="preserve">  The Secretarial Letter also provided the following directives:</w:t>
      </w:r>
    </w:p>
    <w:p w14:paraId="2F5BB756" w14:textId="2700C7C3" w:rsidR="00A073B8" w:rsidRPr="0075292D" w:rsidRDefault="00A073B8" w:rsidP="00A073B8">
      <w:pPr>
        <w:spacing w:line="360" w:lineRule="auto"/>
        <w:ind w:firstLine="1440"/>
        <w:rPr>
          <w:rFonts w:ascii="Times New Roman" w:hAnsi="Times New Roman"/>
          <w:sz w:val="26"/>
          <w:szCs w:val="26"/>
        </w:rPr>
      </w:pPr>
    </w:p>
    <w:p w14:paraId="2E23F434" w14:textId="345EAE91" w:rsidR="00B9665E" w:rsidRPr="0075292D" w:rsidRDefault="00B9665E" w:rsidP="002319E1">
      <w:pPr>
        <w:ind w:left="1440" w:right="1440"/>
        <w:rPr>
          <w:rFonts w:ascii="Times New Roman" w:hAnsi="Times New Roman"/>
          <w:sz w:val="26"/>
          <w:szCs w:val="26"/>
        </w:rPr>
      </w:pPr>
      <w:r w:rsidRPr="0075292D">
        <w:rPr>
          <w:rFonts w:ascii="Times New Roman" w:hAnsi="Times New Roman"/>
          <w:sz w:val="26"/>
          <w:szCs w:val="26"/>
        </w:rPr>
        <w:t>2.</w:t>
      </w:r>
      <w:r w:rsidRPr="0075292D">
        <w:rPr>
          <w:rFonts w:ascii="Times New Roman" w:hAnsi="Times New Roman"/>
          <w:sz w:val="26"/>
          <w:szCs w:val="26"/>
        </w:rPr>
        <w:tab/>
      </w:r>
      <w:bookmarkStart w:id="4" w:name="_Hlk501701643"/>
      <w:r w:rsidRPr="0075292D">
        <w:rPr>
          <w:rFonts w:ascii="Times New Roman" w:hAnsi="Times New Roman"/>
          <w:sz w:val="26"/>
          <w:szCs w:val="26"/>
        </w:rPr>
        <w:t xml:space="preserve">Pennsylvania Department of Transportation, </w:t>
      </w:r>
      <w:bookmarkEnd w:id="4"/>
      <w:r w:rsidRPr="0075292D">
        <w:rPr>
          <w:rFonts w:ascii="Times New Roman" w:hAnsi="Times New Roman"/>
          <w:sz w:val="26"/>
          <w:szCs w:val="26"/>
        </w:rPr>
        <w:t xml:space="preserve">at its initial cost and expense, within fourteen (14) days from the date of service of this letter, furnish all material and perform all work necessary to erect </w:t>
      </w:r>
      <w:bookmarkStart w:id="5" w:name="_Hlk501615108"/>
      <w:r w:rsidRPr="0075292D">
        <w:rPr>
          <w:rFonts w:ascii="Times New Roman" w:hAnsi="Times New Roman"/>
          <w:sz w:val="26"/>
          <w:szCs w:val="26"/>
        </w:rPr>
        <w:t xml:space="preserve">proper fencing, signs and barricades at the ends of the bridge and approaches, thereto </w:t>
      </w:r>
      <w:bookmarkEnd w:id="5"/>
      <w:r w:rsidRPr="0075292D">
        <w:rPr>
          <w:rFonts w:ascii="Times New Roman" w:hAnsi="Times New Roman"/>
          <w:sz w:val="26"/>
          <w:szCs w:val="26"/>
        </w:rPr>
        <w:t>closing the bridge carrying T-821 (Old Lackawanna Trail) above grade the tracks of Norfolk Southern Railway Company, in Great Bend Township, Susquehanna County.</w:t>
      </w:r>
    </w:p>
    <w:p w14:paraId="3BBB50F5" w14:textId="77777777" w:rsidR="00533C30" w:rsidRPr="0075292D" w:rsidRDefault="00533C30" w:rsidP="002319E1">
      <w:pPr>
        <w:ind w:left="1440" w:right="1440"/>
        <w:rPr>
          <w:rFonts w:ascii="Times New Roman" w:hAnsi="Times New Roman"/>
          <w:sz w:val="26"/>
          <w:szCs w:val="26"/>
        </w:rPr>
      </w:pPr>
    </w:p>
    <w:p w14:paraId="50961FAD" w14:textId="617A3498" w:rsidR="00B9665E" w:rsidRPr="0075292D" w:rsidRDefault="00B9665E" w:rsidP="002319E1">
      <w:pPr>
        <w:ind w:left="1440" w:right="1440"/>
        <w:rPr>
          <w:rFonts w:ascii="Times New Roman" w:hAnsi="Times New Roman"/>
          <w:sz w:val="26"/>
          <w:szCs w:val="26"/>
        </w:rPr>
      </w:pPr>
      <w:r w:rsidRPr="0075292D">
        <w:rPr>
          <w:rFonts w:ascii="Times New Roman" w:hAnsi="Times New Roman"/>
          <w:sz w:val="26"/>
          <w:szCs w:val="26"/>
        </w:rPr>
        <w:t>3.</w:t>
      </w:r>
      <w:r w:rsidRPr="0075292D">
        <w:rPr>
          <w:rFonts w:ascii="Times New Roman" w:hAnsi="Times New Roman"/>
          <w:sz w:val="26"/>
          <w:szCs w:val="26"/>
        </w:rPr>
        <w:tab/>
        <w:t>Pennsylvania Department of Transportation, at its initial cost and expense, furnish all material and do all work necessary to maintain the proper signs, fencing and barricades at the ends of the bridge and approaches, thereto.</w:t>
      </w:r>
    </w:p>
    <w:p w14:paraId="284095D8" w14:textId="50C14527" w:rsidR="00B87A57" w:rsidRPr="0075292D" w:rsidRDefault="00B87A57" w:rsidP="002319E1">
      <w:pPr>
        <w:ind w:left="1440" w:right="1440"/>
        <w:rPr>
          <w:rFonts w:ascii="Times New Roman" w:hAnsi="Times New Roman"/>
          <w:sz w:val="26"/>
          <w:szCs w:val="26"/>
        </w:rPr>
      </w:pPr>
    </w:p>
    <w:p w14:paraId="2186C029" w14:textId="77777777" w:rsidR="00B87A57" w:rsidRPr="0075292D" w:rsidRDefault="00B87A57" w:rsidP="002319E1">
      <w:pPr>
        <w:ind w:left="1440" w:right="1440"/>
        <w:rPr>
          <w:rFonts w:ascii="Times New Roman" w:hAnsi="Times New Roman"/>
          <w:sz w:val="26"/>
          <w:szCs w:val="26"/>
        </w:rPr>
      </w:pPr>
    </w:p>
    <w:p w14:paraId="15109301" w14:textId="25C88ECA" w:rsidR="00AF485B" w:rsidRPr="0075292D" w:rsidRDefault="009C664D" w:rsidP="00AB0C7D">
      <w:pPr>
        <w:tabs>
          <w:tab w:val="left" w:pos="720"/>
        </w:tabs>
        <w:spacing w:line="360" w:lineRule="auto"/>
        <w:textAlignment w:val="baseline"/>
        <w:rPr>
          <w:rFonts w:ascii="Times New Roman" w:hAnsi="Times New Roman"/>
          <w:b/>
          <w:bCs/>
          <w:sz w:val="26"/>
          <w:szCs w:val="26"/>
        </w:rPr>
      </w:pPr>
      <w:r w:rsidRPr="0075292D">
        <w:rPr>
          <w:rFonts w:ascii="Times New Roman" w:hAnsi="Times New Roman"/>
          <w:i/>
          <w:iCs/>
          <w:sz w:val="26"/>
          <w:szCs w:val="26"/>
        </w:rPr>
        <w:t>January 2018 Secretarial Letter</w:t>
      </w:r>
      <w:r w:rsidRPr="0075292D">
        <w:rPr>
          <w:rFonts w:ascii="Times New Roman" w:hAnsi="Times New Roman"/>
          <w:sz w:val="26"/>
          <w:szCs w:val="26"/>
        </w:rPr>
        <w:t xml:space="preserve"> at 1-2.</w:t>
      </w:r>
      <w:r w:rsidR="00637219" w:rsidRPr="0075292D">
        <w:rPr>
          <w:rFonts w:ascii="Times New Roman" w:hAnsi="Times New Roman"/>
          <w:sz w:val="26"/>
          <w:szCs w:val="26"/>
        </w:rPr>
        <w:t xml:space="preserve">  </w:t>
      </w:r>
      <w:r w:rsidR="0087763E" w:rsidRPr="0075292D">
        <w:rPr>
          <w:rFonts w:ascii="Times New Roman" w:hAnsi="Times New Roman"/>
          <w:sz w:val="26"/>
          <w:szCs w:val="26"/>
        </w:rPr>
        <w:t xml:space="preserve">The Secretarial Letter contained language indicating </w:t>
      </w:r>
      <w:r w:rsidR="00533C30" w:rsidRPr="0075292D">
        <w:rPr>
          <w:rFonts w:ascii="Times New Roman" w:hAnsi="Times New Roman"/>
          <w:sz w:val="26"/>
          <w:szCs w:val="26"/>
        </w:rPr>
        <w:t xml:space="preserve">that </w:t>
      </w:r>
      <w:r w:rsidR="0087763E" w:rsidRPr="0075292D">
        <w:rPr>
          <w:rFonts w:ascii="Times New Roman" w:hAnsi="Times New Roman"/>
          <w:sz w:val="26"/>
          <w:szCs w:val="26"/>
        </w:rPr>
        <w:t xml:space="preserve">if the Parties were dissatisfied with the resolution of the matter, they </w:t>
      </w:r>
      <w:r w:rsidR="00533C30" w:rsidRPr="0075292D">
        <w:rPr>
          <w:rFonts w:ascii="Times New Roman" w:hAnsi="Times New Roman"/>
          <w:sz w:val="26"/>
          <w:szCs w:val="26"/>
        </w:rPr>
        <w:t>could</w:t>
      </w:r>
      <w:r w:rsidR="0087763E" w:rsidRPr="0075292D">
        <w:rPr>
          <w:rFonts w:ascii="Times New Roman" w:hAnsi="Times New Roman"/>
          <w:sz w:val="26"/>
          <w:szCs w:val="26"/>
        </w:rPr>
        <w:t xml:space="preserve"> file a Petition for Reconsideration from Staff Action, consistent with 52 Pa. Code §§ 1.31 and 5.44.  </w:t>
      </w:r>
      <w:bookmarkStart w:id="6" w:name="_Hlk11854940"/>
      <w:r w:rsidR="00A75AC5" w:rsidRPr="0075292D">
        <w:rPr>
          <w:rFonts w:ascii="Times New Roman" w:hAnsi="Times New Roman"/>
          <w:i/>
          <w:iCs/>
          <w:sz w:val="26"/>
          <w:szCs w:val="26"/>
        </w:rPr>
        <w:t>January 2018 Secretarial Letter</w:t>
      </w:r>
      <w:r w:rsidR="00A75AC5" w:rsidRPr="0075292D">
        <w:rPr>
          <w:rFonts w:ascii="Times New Roman" w:hAnsi="Times New Roman"/>
          <w:sz w:val="26"/>
          <w:szCs w:val="26"/>
        </w:rPr>
        <w:t xml:space="preserve"> at 2.</w:t>
      </w:r>
      <w:bookmarkEnd w:id="6"/>
    </w:p>
    <w:p w14:paraId="222EF04F" w14:textId="0A9C206E" w:rsidR="00777C77" w:rsidRPr="0075292D" w:rsidRDefault="00777C77" w:rsidP="00AB0C7D">
      <w:pPr>
        <w:tabs>
          <w:tab w:val="left" w:pos="720"/>
        </w:tabs>
        <w:spacing w:line="360" w:lineRule="auto"/>
        <w:textAlignment w:val="baseline"/>
        <w:rPr>
          <w:rFonts w:ascii="Times New Roman" w:hAnsi="Times New Roman"/>
          <w:b/>
          <w:bCs/>
          <w:sz w:val="26"/>
          <w:szCs w:val="26"/>
        </w:rPr>
      </w:pPr>
    </w:p>
    <w:p w14:paraId="67270FFB" w14:textId="129A80F9" w:rsidR="00E5057D" w:rsidRPr="0075292D" w:rsidRDefault="00777C77" w:rsidP="00AB0C7D">
      <w:pPr>
        <w:tabs>
          <w:tab w:val="left" w:pos="720"/>
        </w:tabs>
        <w:spacing w:line="360" w:lineRule="auto"/>
        <w:textAlignment w:val="baseline"/>
        <w:rPr>
          <w:rFonts w:ascii="Times New Roman" w:hAnsi="Times New Roman"/>
          <w:sz w:val="26"/>
          <w:szCs w:val="26"/>
        </w:rPr>
      </w:pPr>
      <w:r w:rsidRPr="0075292D">
        <w:rPr>
          <w:rFonts w:ascii="Times New Roman" w:hAnsi="Times New Roman"/>
          <w:b/>
          <w:bCs/>
          <w:sz w:val="26"/>
          <w:szCs w:val="26"/>
        </w:rPr>
        <w:tab/>
      </w:r>
      <w:r w:rsidRPr="0075292D">
        <w:rPr>
          <w:rFonts w:ascii="Times New Roman" w:hAnsi="Times New Roman"/>
          <w:b/>
          <w:bCs/>
          <w:sz w:val="26"/>
          <w:szCs w:val="26"/>
        </w:rPr>
        <w:tab/>
      </w:r>
      <w:r w:rsidR="003402E4" w:rsidRPr="0075292D">
        <w:rPr>
          <w:rFonts w:ascii="Times New Roman" w:hAnsi="Times New Roman"/>
          <w:sz w:val="26"/>
          <w:szCs w:val="26"/>
        </w:rPr>
        <w:t>In its Exception No. 24 pertain</w:t>
      </w:r>
      <w:r w:rsidR="008060A7" w:rsidRPr="0075292D">
        <w:rPr>
          <w:rFonts w:ascii="Times New Roman" w:hAnsi="Times New Roman"/>
          <w:sz w:val="26"/>
          <w:szCs w:val="26"/>
        </w:rPr>
        <w:t>ing</w:t>
      </w:r>
      <w:r w:rsidR="003402E4" w:rsidRPr="0075292D">
        <w:rPr>
          <w:rFonts w:ascii="Times New Roman" w:hAnsi="Times New Roman"/>
          <w:sz w:val="26"/>
          <w:szCs w:val="26"/>
        </w:rPr>
        <w:t xml:space="preserve"> to the T-821 Bridge, PennDOT </w:t>
      </w:r>
      <w:r w:rsidR="009E6975" w:rsidRPr="0075292D">
        <w:rPr>
          <w:rFonts w:ascii="Times New Roman" w:hAnsi="Times New Roman"/>
          <w:sz w:val="26"/>
          <w:szCs w:val="26"/>
        </w:rPr>
        <w:t>objected</w:t>
      </w:r>
      <w:r w:rsidR="003402E4" w:rsidRPr="0075292D">
        <w:rPr>
          <w:rFonts w:ascii="Times New Roman" w:hAnsi="Times New Roman"/>
          <w:sz w:val="26"/>
          <w:szCs w:val="26"/>
        </w:rPr>
        <w:t xml:space="preserve"> “to assuming the costs that it has borne to date to close the bridge and to maintain the closure of a bridge carrying a local road.”  PennDOT also referred to its General Exception</w:t>
      </w:r>
      <w:r w:rsidR="00FD3794" w:rsidRPr="0075292D">
        <w:rPr>
          <w:rFonts w:ascii="Times New Roman" w:hAnsi="Times New Roman"/>
          <w:sz w:val="26"/>
          <w:szCs w:val="26"/>
        </w:rPr>
        <w:t xml:space="preserve"> No. 9</w:t>
      </w:r>
      <w:r w:rsidR="00E2239B" w:rsidRPr="0075292D">
        <w:rPr>
          <w:rFonts w:ascii="Times New Roman" w:hAnsi="Times New Roman"/>
          <w:sz w:val="26"/>
          <w:szCs w:val="26"/>
        </w:rPr>
        <w:t>, in which it</w:t>
      </w:r>
      <w:r w:rsidR="00FD3794" w:rsidRPr="0075292D">
        <w:rPr>
          <w:rFonts w:ascii="Times New Roman" w:hAnsi="Times New Roman"/>
          <w:sz w:val="26"/>
          <w:szCs w:val="26"/>
        </w:rPr>
        <w:t xml:space="preserve"> </w:t>
      </w:r>
      <w:r w:rsidR="00E2239B" w:rsidRPr="0075292D">
        <w:rPr>
          <w:rFonts w:ascii="Times New Roman" w:hAnsi="Times New Roman"/>
          <w:sz w:val="26"/>
          <w:szCs w:val="26"/>
        </w:rPr>
        <w:t xml:space="preserve">disagreed with the ALJ’s statement on page 35 of the Recommended Decision that it bear the costs it incurred for inspections, maintenance, </w:t>
      </w:r>
      <w:r w:rsidR="00E2239B" w:rsidRPr="0075292D">
        <w:rPr>
          <w:rFonts w:ascii="Times New Roman" w:hAnsi="Times New Roman"/>
          <w:sz w:val="26"/>
          <w:szCs w:val="26"/>
        </w:rPr>
        <w:lastRenderedPageBreak/>
        <w:t xml:space="preserve">and bridge closures.  PennDOT continued to request reimbursement consistent with its testimony in PennDOT Statement 1 at 34-35 and pages 49 through 51 of the </w:t>
      </w:r>
      <w:r w:rsidR="00494EB7" w:rsidRPr="0075292D">
        <w:rPr>
          <w:rFonts w:ascii="Times New Roman" w:hAnsi="Times New Roman"/>
          <w:sz w:val="26"/>
          <w:szCs w:val="26"/>
        </w:rPr>
        <w:t>transcripts</w:t>
      </w:r>
      <w:r w:rsidR="00FC0723" w:rsidRPr="0075292D">
        <w:rPr>
          <w:rFonts w:ascii="Times New Roman" w:hAnsi="Times New Roman"/>
          <w:sz w:val="26"/>
          <w:szCs w:val="26"/>
        </w:rPr>
        <w:t xml:space="preserve"> in</w:t>
      </w:r>
      <w:r w:rsidR="00E2239B" w:rsidRPr="0075292D">
        <w:rPr>
          <w:rFonts w:ascii="Times New Roman" w:hAnsi="Times New Roman"/>
          <w:sz w:val="26"/>
          <w:szCs w:val="26"/>
        </w:rPr>
        <w:t xml:space="preserve"> this proceeding.</w:t>
      </w:r>
      <w:r w:rsidR="00E2239B" w:rsidRPr="0075292D">
        <w:rPr>
          <w:rFonts w:ascii="Times New Roman" w:hAnsi="Times New Roman"/>
          <w:sz w:val="26"/>
          <w:szCs w:val="26"/>
          <w:vertAlign w:val="superscript"/>
        </w:rPr>
        <w:footnoteReference w:id="2"/>
      </w:r>
      <w:r w:rsidR="00376D90" w:rsidRPr="0075292D">
        <w:rPr>
          <w:rFonts w:ascii="Times New Roman" w:hAnsi="Times New Roman"/>
          <w:sz w:val="26"/>
          <w:szCs w:val="26"/>
        </w:rPr>
        <w:t xml:space="preserve">  In the </w:t>
      </w:r>
      <w:r w:rsidR="00376D90" w:rsidRPr="0075292D">
        <w:rPr>
          <w:rFonts w:ascii="Times New Roman" w:hAnsi="Times New Roman"/>
          <w:i/>
          <w:iCs/>
          <w:sz w:val="26"/>
          <w:szCs w:val="26"/>
        </w:rPr>
        <w:t>March 2019 Order</w:t>
      </w:r>
      <w:r w:rsidR="00376D90" w:rsidRPr="0075292D">
        <w:rPr>
          <w:rFonts w:ascii="Times New Roman" w:hAnsi="Times New Roman"/>
          <w:sz w:val="26"/>
          <w:szCs w:val="26"/>
        </w:rPr>
        <w:t>, we denied PennDOT’s Exception</w:t>
      </w:r>
      <w:r w:rsidR="00345AC6" w:rsidRPr="0075292D">
        <w:rPr>
          <w:rFonts w:ascii="Times New Roman" w:hAnsi="Times New Roman"/>
          <w:sz w:val="26"/>
          <w:szCs w:val="26"/>
        </w:rPr>
        <w:t xml:space="preserve"> and referred to our disposition of PennDOT’s General Exception No. 9.  </w:t>
      </w:r>
      <w:r w:rsidR="0049192F" w:rsidRPr="0075292D">
        <w:rPr>
          <w:rFonts w:ascii="Times New Roman" w:hAnsi="Times New Roman"/>
          <w:sz w:val="26"/>
          <w:szCs w:val="26"/>
        </w:rPr>
        <w:t xml:space="preserve">We agreed with the ALJ’s determination regarding the allocation of costs and the assignment of responsibilities in this proceeding, finding the determination was just and reasonable and based on sound legal and factual grounds.  </w:t>
      </w:r>
      <w:r w:rsidR="0049192F" w:rsidRPr="0075292D">
        <w:rPr>
          <w:rFonts w:ascii="Times New Roman" w:hAnsi="Times New Roman"/>
          <w:i/>
          <w:iCs/>
          <w:sz w:val="26"/>
          <w:szCs w:val="26"/>
        </w:rPr>
        <w:t>March 2019 Order</w:t>
      </w:r>
      <w:r w:rsidR="0049192F" w:rsidRPr="0075292D">
        <w:rPr>
          <w:rFonts w:ascii="Times New Roman" w:hAnsi="Times New Roman"/>
          <w:sz w:val="26"/>
          <w:szCs w:val="26"/>
        </w:rPr>
        <w:t xml:space="preserve"> at 39.  </w:t>
      </w:r>
      <w:r w:rsidR="00345AC6" w:rsidRPr="0075292D">
        <w:rPr>
          <w:rFonts w:ascii="Times New Roman" w:hAnsi="Times New Roman"/>
          <w:sz w:val="26"/>
          <w:szCs w:val="26"/>
        </w:rPr>
        <w:t xml:space="preserve">As explained </w:t>
      </w:r>
      <w:r w:rsidR="007E7B5C" w:rsidRPr="0075292D">
        <w:rPr>
          <w:rFonts w:ascii="Times New Roman" w:hAnsi="Times New Roman"/>
          <w:sz w:val="26"/>
          <w:szCs w:val="26"/>
        </w:rPr>
        <w:t xml:space="preserve">in more detail </w:t>
      </w:r>
      <w:r w:rsidR="00345AC6" w:rsidRPr="0075292D">
        <w:rPr>
          <w:rFonts w:ascii="Times New Roman" w:hAnsi="Times New Roman"/>
          <w:sz w:val="26"/>
          <w:szCs w:val="26"/>
        </w:rPr>
        <w:t xml:space="preserve">below, PennDOT </w:t>
      </w:r>
      <w:r w:rsidR="00F93B36" w:rsidRPr="0075292D">
        <w:rPr>
          <w:rFonts w:ascii="Times New Roman" w:hAnsi="Times New Roman"/>
          <w:sz w:val="26"/>
          <w:szCs w:val="26"/>
        </w:rPr>
        <w:t>contests</w:t>
      </w:r>
      <w:r w:rsidR="00345AC6" w:rsidRPr="0075292D">
        <w:rPr>
          <w:rFonts w:ascii="Times New Roman" w:hAnsi="Times New Roman"/>
          <w:sz w:val="26"/>
          <w:szCs w:val="26"/>
        </w:rPr>
        <w:t xml:space="preserve"> certain language in the Disposition portion of the </w:t>
      </w:r>
      <w:r w:rsidR="00345AC6" w:rsidRPr="0075292D">
        <w:rPr>
          <w:rFonts w:ascii="Times New Roman" w:hAnsi="Times New Roman"/>
          <w:i/>
          <w:iCs/>
          <w:sz w:val="26"/>
          <w:szCs w:val="26"/>
        </w:rPr>
        <w:t xml:space="preserve">March 2019 Order </w:t>
      </w:r>
      <w:r w:rsidR="00F93B36" w:rsidRPr="0075292D">
        <w:rPr>
          <w:rFonts w:ascii="Times New Roman" w:hAnsi="Times New Roman"/>
          <w:sz w:val="26"/>
          <w:szCs w:val="26"/>
        </w:rPr>
        <w:t>that addresses</w:t>
      </w:r>
      <w:r w:rsidR="00345AC6" w:rsidRPr="0075292D">
        <w:rPr>
          <w:rFonts w:ascii="Times New Roman" w:hAnsi="Times New Roman"/>
          <w:sz w:val="26"/>
          <w:szCs w:val="26"/>
        </w:rPr>
        <w:t xml:space="preserve"> PennDOT’s Exception No. 24.</w:t>
      </w:r>
    </w:p>
    <w:p w14:paraId="1F3BBDB7" w14:textId="659E93D2" w:rsidR="00762B69" w:rsidRPr="0075292D" w:rsidRDefault="00762B69" w:rsidP="00AB0C7D">
      <w:pPr>
        <w:tabs>
          <w:tab w:val="left" w:pos="720"/>
        </w:tabs>
        <w:spacing w:line="360" w:lineRule="auto"/>
        <w:textAlignment w:val="baseline"/>
        <w:rPr>
          <w:rFonts w:ascii="Times New Roman" w:hAnsi="Times New Roman"/>
          <w:sz w:val="26"/>
          <w:szCs w:val="26"/>
        </w:rPr>
      </w:pPr>
    </w:p>
    <w:p w14:paraId="5E021F59" w14:textId="3EE5B8B2" w:rsidR="00164B1E" w:rsidRPr="0075292D" w:rsidRDefault="008D49E7" w:rsidP="00AB0C7D">
      <w:pPr>
        <w:tabs>
          <w:tab w:val="left" w:pos="720"/>
        </w:tabs>
        <w:spacing w:line="360" w:lineRule="auto"/>
        <w:textAlignment w:val="baseline"/>
        <w:rPr>
          <w:rFonts w:ascii="Times New Roman" w:hAnsi="Times New Roman"/>
          <w:b/>
          <w:bCs/>
          <w:sz w:val="26"/>
          <w:szCs w:val="26"/>
        </w:rPr>
      </w:pPr>
      <w:r w:rsidRPr="0075292D">
        <w:rPr>
          <w:rFonts w:ascii="Times New Roman" w:hAnsi="Times New Roman"/>
          <w:sz w:val="26"/>
          <w:szCs w:val="26"/>
        </w:rPr>
        <w:tab/>
      </w:r>
      <w:r w:rsidRPr="0075292D">
        <w:rPr>
          <w:rFonts w:ascii="Times New Roman" w:hAnsi="Times New Roman"/>
          <w:sz w:val="26"/>
          <w:szCs w:val="26"/>
        </w:rPr>
        <w:tab/>
      </w:r>
      <w:r w:rsidR="00052AE6" w:rsidRPr="0075292D">
        <w:rPr>
          <w:rFonts w:ascii="Times New Roman" w:hAnsi="Times New Roman"/>
          <w:sz w:val="26"/>
          <w:szCs w:val="26"/>
        </w:rPr>
        <w:tab/>
      </w:r>
      <w:r w:rsidR="00052AE6" w:rsidRPr="0075292D">
        <w:rPr>
          <w:rFonts w:ascii="Times New Roman" w:hAnsi="Times New Roman"/>
          <w:b/>
          <w:bCs/>
          <w:sz w:val="26"/>
          <w:szCs w:val="26"/>
        </w:rPr>
        <w:t>b.</w:t>
      </w:r>
      <w:r w:rsidR="00052AE6" w:rsidRPr="0075292D">
        <w:rPr>
          <w:rFonts w:ascii="Times New Roman" w:hAnsi="Times New Roman"/>
          <w:sz w:val="26"/>
          <w:szCs w:val="26"/>
        </w:rPr>
        <w:tab/>
      </w:r>
      <w:r w:rsidRPr="0075292D">
        <w:rPr>
          <w:rFonts w:ascii="Times New Roman" w:hAnsi="Times New Roman"/>
          <w:b/>
          <w:bCs/>
          <w:sz w:val="26"/>
          <w:szCs w:val="26"/>
        </w:rPr>
        <w:t>Petition and Answer</w:t>
      </w:r>
      <w:r w:rsidR="00762B69" w:rsidRPr="0075292D">
        <w:rPr>
          <w:rFonts w:ascii="Times New Roman" w:hAnsi="Times New Roman"/>
          <w:b/>
          <w:bCs/>
          <w:sz w:val="26"/>
          <w:szCs w:val="26"/>
        </w:rPr>
        <w:tab/>
      </w:r>
    </w:p>
    <w:p w14:paraId="26DA48E1" w14:textId="77777777" w:rsidR="008D49E7" w:rsidRPr="0075292D" w:rsidRDefault="008D49E7" w:rsidP="00AB0C7D">
      <w:pPr>
        <w:tabs>
          <w:tab w:val="left" w:pos="720"/>
        </w:tabs>
        <w:spacing w:line="360" w:lineRule="auto"/>
        <w:textAlignment w:val="baseline"/>
        <w:rPr>
          <w:rFonts w:ascii="Times New Roman" w:hAnsi="Times New Roman"/>
          <w:b/>
          <w:bCs/>
          <w:sz w:val="26"/>
          <w:szCs w:val="26"/>
        </w:rPr>
      </w:pPr>
    </w:p>
    <w:p w14:paraId="28E2071E" w14:textId="4FCC9D9C" w:rsidR="00AB0C7D" w:rsidRPr="0075292D" w:rsidRDefault="00164B1E" w:rsidP="00AB0C7D">
      <w:pPr>
        <w:tabs>
          <w:tab w:val="left" w:pos="720"/>
        </w:tabs>
        <w:spacing w:line="360" w:lineRule="auto"/>
        <w:textAlignment w:val="baseline"/>
        <w:rPr>
          <w:rFonts w:ascii="Times New Roman" w:hAnsi="Times New Roman"/>
          <w:sz w:val="26"/>
          <w:szCs w:val="26"/>
        </w:rPr>
      </w:pPr>
      <w:r w:rsidRPr="0075292D">
        <w:rPr>
          <w:rFonts w:ascii="Times New Roman" w:hAnsi="Times New Roman"/>
          <w:b/>
          <w:bCs/>
          <w:sz w:val="26"/>
          <w:szCs w:val="26"/>
        </w:rPr>
        <w:tab/>
      </w:r>
      <w:r w:rsidRPr="0075292D">
        <w:rPr>
          <w:rFonts w:ascii="Times New Roman" w:hAnsi="Times New Roman"/>
          <w:b/>
          <w:bCs/>
          <w:sz w:val="26"/>
          <w:szCs w:val="26"/>
        </w:rPr>
        <w:tab/>
      </w:r>
      <w:r w:rsidR="00AB0C7D" w:rsidRPr="0075292D">
        <w:rPr>
          <w:rFonts w:ascii="Times New Roman" w:hAnsi="Times New Roman"/>
          <w:sz w:val="26"/>
          <w:szCs w:val="26"/>
        </w:rPr>
        <w:t xml:space="preserve">In its Petition, PennDOT objects to the Commission’s disposition of its Exception No. 24 in the </w:t>
      </w:r>
      <w:r w:rsidR="00AB0C7D" w:rsidRPr="0075292D">
        <w:rPr>
          <w:rFonts w:ascii="Times New Roman" w:hAnsi="Times New Roman"/>
          <w:i/>
          <w:iCs/>
          <w:sz w:val="26"/>
          <w:szCs w:val="26"/>
        </w:rPr>
        <w:t>March 2019 Order</w:t>
      </w:r>
      <w:r w:rsidR="00AB0C7D" w:rsidRPr="0075292D">
        <w:rPr>
          <w:rFonts w:ascii="Times New Roman" w:hAnsi="Times New Roman"/>
          <w:sz w:val="26"/>
          <w:szCs w:val="26"/>
        </w:rPr>
        <w:t xml:space="preserve">.  PennDOT explains that it is </w:t>
      </w:r>
      <w:r w:rsidR="00430B9D" w:rsidRPr="0075292D">
        <w:rPr>
          <w:rFonts w:ascii="Times New Roman" w:hAnsi="Times New Roman"/>
          <w:sz w:val="26"/>
          <w:szCs w:val="26"/>
        </w:rPr>
        <w:t xml:space="preserve">solely </w:t>
      </w:r>
      <w:r w:rsidR="00AB0C7D" w:rsidRPr="0075292D">
        <w:rPr>
          <w:rFonts w:ascii="Times New Roman" w:hAnsi="Times New Roman"/>
          <w:sz w:val="26"/>
          <w:szCs w:val="26"/>
        </w:rPr>
        <w:t xml:space="preserve">contesting the following language </w:t>
      </w:r>
      <w:r w:rsidR="00430B9D" w:rsidRPr="0075292D">
        <w:rPr>
          <w:rFonts w:ascii="Times New Roman" w:hAnsi="Times New Roman"/>
          <w:sz w:val="26"/>
          <w:szCs w:val="26"/>
        </w:rPr>
        <w:t xml:space="preserve">of the </w:t>
      </w:r>
      <w:r w:rsidR="00430B9D" w:rsidRPr="0075292D">
        <w:rPr>
          <w:rFonts w:ascii="Times New Roman" w:hAnsi="Times New Roman"/>
          <w:i/>
          <w:iCs/>
          <w:sz w:val="26"/>
          <w:szCs w:val="26"/>
        </w:rPr>
        <w:t>March 2019 Order</w:t>
      </w:r>
      <w:r w:rsidR="00430B9D" w:rsidRPr="0075292D">
        <w:rPr>
          <w:rFonts w:ascii="Times New Roman" w:hAnsi="Times New Roman"/>
          <w:sz w:val="26"/>
          <w:szCs w:val="26"/>
        </w:rPr>
        <w:t xml:space="preserve"> </w:t>
      </w:r>
      <w:r w:rsidR="00AB0C7D" w:rsidRPr="0075292D">
        <w:rPr>
          <w:rFonts w:ascii="Times New Roman" w:hAnsi="Times New Roman"/>
          <w:sz w:val="26"/>
          <w:szCs w:val="26"/>
        </w:rPr>
        <w:t xml:space="preserve">for purposes of </w:t>
      </w:r>
      <w:r w:rsidR="00202FB8" w:rsidRPr="0075292D">
        <w:rPr>
          <w:rFonts w:ascii="Times New Roman" w:hAnsi="Times New Roman"/>
          <w:sz w:val="26"/>
          <w:szCs w:val="26"/>
        </w:rPr>
        <w:t>its</w:t>
      </w:r>
      <w:r w:rsidR="00AB0C7D" w:rsidRPr="0075292D">
        <w:rPr>
          <w:rFonts w:ascii="Times New Roman" w:hAnsi="Times New Roman"/>
          <w:sz w:val="26"/>
          <w:szCs w:val="26"/>
        </w:rPr>
        <w:t xml:space="preserve"> Petition:</w:t>
      </w:r>
    </w:p>
    <w:p w14:paraId="0237C1B9" w14:textId="0F99C7AB" w:rsidR="00AB0C7D" w:rsidRPr="0075292D" w:rsidRDefault="00AB0C7D" w:rsidP="00AB0C7D">
      <w:pPr>
        <w:tabs>
          <w:tab w:val="left" w:pos="720"/>
        </w:tabs>
        <w:spacing w:line="360" w:lineRule="auto"/>
        <w:textAlignment w:val="baseline"/>
        <w:rPr>
          <w:rFonts w:ascii="Times New Roman" w:hAnsi="Times New Roman"/>
          <w:sz w:val="26"/>
          <w:szCs w:val="26"/>
        </w:rPr>
      </w:pPr>
    </w:p>
    <w:p w14:paraId="300F960C" w14:textId="76D4954E" w:rsidR="00AB0C7D" w:rsidRPr="0075292D" w:rsidRDefault="00AB0C7D" w:rsidP="00AB0C7D">
      <w:pPr>
        <w:ind w:left="1440" w:right="1440"/>
        <w:textAlignment w:val="baseline"/>
        <w:rPr>
          <w:rFonts w:ascii="Times New Roman" w:hAnsi="Times New Roman"/>
          <w:iCs/>
          <w:spacing w:val="2"/>
          <w:sz w:val="26"/>
          <w:szCs w:val="26"/>
        </w:rPr>
      </w:pPr>
      <w:r w:rsidRPr="0075292D">
        <w:rPr>
          <w:rFonts w:ascii="Times New Roman" w:hAnsi="Times New Roman"/>
          <w:iCs/>
          <w:sz w:val="26"/>
          <w:szCs w:val="26"/>
        </w:rPr>
        <w:t xml:space="preserve">Additionally, in our </w:t>
      </w:r>
      <w:r w:rsidRPr="0075292D">
        <w:rPr>
          <w:rFonts w:ascii="Times New Roman" w:hAnsi="Times New Roman"/>
          <w:i/>
          <w:sz w:val="26"/>
          <w:szCs w:val="26"/>
        </w:rPr>
        <w:t>January 2018 Secretarial Letter</w:t>
      </w:r>
      <w:r w:rsidRPr="0075292D">
        <w:rPr>
          <w:rFonts w:ascii="Times New Roman" w:hAnsi="Times New Roman"/>
          <w:iCs/>
          <w:sz w:val="26"/>
          <w:szCs w:val="26"/>
        </w:rPr>
        <w:t xml:space="preserve"> which affirmed PennDOT</w:t>
      </w:r>
      <w:r w:rsidR="00CA1D96" w:rsidRPr="0075292D">
        <w:rPr>
          <w:rFonts w:ascii="Times New Roman" w:hAnsi="Times New Roman"/>
          <w:iCs/>
          <w:sz w:val="26"/>
          <w:szCs w:val="26"/>
        </w:rPr>
        <w:t>’</w:t>
      </w:r>
      <w:r w:rsidRPr="0075292D">
        <w:rPr>
          <w:rFonts w:ascii="Times New Roman" w:hAnsi="Times New Roman"/>
          <w:iCs/>
          <w:sz w:val="26"/>
          <w:szCs w:val="26"/>
        </w:rPr>
        <w:t xml:space="preserve">s action to close the bridge, we assigned PennDOT, at its initial cost </w:t>
      </w:r>
      <w:r w:rsidRPr="0075292D">
        <w:rPr>
          <w:rFonts w:ascii="Times New Roman" w:hAnsi="Times New Roman"/>
          <w:iCs/>
          <w:spacing w:val="2"/>
          <w:sz w:val="26"/>
          <w:szCs w:val="26"/>
        </w:rPr>
        <w:t>and expense, the responsibilities for furnishing all material and performing all work necessary to close the bridge and to maintain the closure, including signs, fencing, and barricades at the ends of the bridge and approaches thereto.  Our records indicate that PennDOT did not object to this initial assignment of work and associated costs by filing a Petition for Reconsideration from Staff Action.  Accordingly, the directives in the Secretarial Letter became the final action of the Commission pursuant to 52</w:t>
      </w:r>
      <w:r w:rsidR="000515B5" w:rsidRPr="0075292D">
        <w:rPr>
          <w:rFonts w:ascii="Times New Roman" w:hAnsi="Times New Roman"/>
          <w:iCs/>
          <w:spacing w:val="2"/>
          <w:sz w:val="26"/>
          <w:szCs w:val="26"/>
        </w:rPr>
        <w:t> </w:t>
      </w:r>
      <w:r w:rsidRPr="0075292D">
        <w:rPr>
          <w:rFonts w:ascii="Times New Roman" w:hAnsi="Times New Roman"/>
          <w:iCs/>
          <w:spacing w:val="2"/>
          <w:sz w:val="26"/>
          <w:szCs w:val="26"/>
        </w:rPr>
        <w:t xml:space="preserve">Pa. Code § 5.44.  We do not find any reason to rescind </w:t>
      </w:r>
      <w:r w:rsidRPr="0075292D">
        <w:rPr>
          <w:rFonts w:ascii="Times New Roman" w:hAnsi="Times New Roman"/>
          <w:iCs/>
          <w:spacing w:val="2"/>
          <w:sz w:val="26"/>
          <w:szCs w:val="26"/>
        </w:rPr>
        <w:lastRenderedPageBreak/>
        <w:t>our prior decision on this issue relating to costs PennDOT has already incurred.  Accordingly, this Exception is denied.</w:t>
      </w:r>
    </w:p>
    <w:p w14:paraId="42A1313D" w14:textId="36AF472F" w:rsidR="00AB0C7D" w:rsidRPr="0075292D" w:rsidRDefault="00AB0C7D" w:rsidP="00AB0C7D">
      <w:pPr>
        <w:tabs>
          <w:tab w:val="left" w:pos="720"/>
        </w:tabs>
        <w:spacing w:line="360" w:lineRule="auto"/>
        <w:textAlignment w:val="baseline"/>
        <w:rPr>
          <w:rFonts w:ascii="Times New Roman" w:hAnsi="Times New Roman"/>
          <w:spacing w:val="3"/>
          <w:sz w:val="26"/>
          <w:szCs w:val="26"/>
        </w:rPr>
      </w:pPr>
      <w:r w:rsidRPr="0075292D">
        <w:rPr>
          <w:rFonts w:ascii="Times New Roman" w:hAnsi="Times New Roman"/>
          <w:spacing w:val="3"/>
          <w:sz w:val="26"/>
          <w:szCs w:val="26"/>
        </w:rPr>
        <w:t xml:space="preserve">Petition at 3-4 (citing </w:t>
      </w:r>
      <w:r w:rsidRPr="0075292D">
        <w:rPr>
          <w:rFonts w:ascii="Times New Roman" w:hAnsi="Times New Roman"/>
          <w:i/>
          <w:iCs/>
          <w:spacing w:val="3"/>
          <w:sz w:val="26"/>
          <w:szCs w:val="26"/>
        </w:rPr>
        <w:t>March 2019 Order</w:t>
      </w:r>
      <w:r w:rsidRPr="0075292D">
        <w:rPr>
          <w:rFonts w:ascii="Times New Roman" w:hAnsi="Times New Roman"/>
          <w:spacing w:val="3"/>
          <w:sz w:val="26"/>
          <w:szCs w:val="26"/>
        </w:rPr>
        <w:t xml:space="preserve"> at 104).  PennDOT requests that the Commission strike the above language.  Petition at 9.</w:t>
      </w:r>
    </w:p>
    <w:p w14:paraId="3CEACDC6" w14:textId="0DDA049C" w:rsidR="00AB0C7D" w:rsidRPr="0075292D" w:rsidRDefault="00AB0C7D" w:rsidP="00AB0C7D">
      <w:pPr>
        <w:tabs>
          <w:tab w:val="left" w:pos="0"/>
          <w:tab w:val="left" w:pos="360"/>
        </w:tabs>
        <w:spacing w:line="360" w:lineRule="auto"/>
        <w:textAlignment w:val="baseline"/>
        <w:rPr>
          <w:rFonts w:ascii="Times New Roman" w:hAnsi="Times New Roman"/>
          <w:sz w:val="26"/>
          <w:szCs w:val="26"/>
        </w:rPr>
      </w:pPr>
    </w:p>
    <w:p w14:paraId="16E4EBE4" w14:textId="121A2247" w:rsidR="00AB0C7D" w:rsidRPr="0075292D" w:rsidRDefault="00AB0C7D" w:rsidP="000515B5">
      <w:pPr>
        <w:tabs>
          <w:tab w:val="left" w:pos="720"/>
        </w:tabs>
        <w:spacing w:line="360" w:lineRule="auto"/>
        <w:textAlignment w:val="baseline"/>
        <w:rPr>
          <w:rFonts w:ascii="Times New Roman" w:hAnsi="Times New Roman"/>
          <w:spacing w:val="3"/>
          <w:sz w:val="26"/>
          <w:szCs w:val="26"/>
        </w:rPr>
      </w:pPr>
      <w:r w:rsidRPr="0075292D">
        <w:rPr>
          <w:rFonts w:ascii="Times New Roman" w:hAnsi="Times New Roman"/>
          <w:sz w:val="26"/>
          <w:szCs w:val="26"/>
        </w:rPr>
        <w:tab/>
      </w:r>
      <w:r w:rsidRPr="0075292D">
        <w:rPr>
          <w:rFonts w:ascii="Times New Roman" w:hAnsi="Times New Roman"/>
          <w:sz w:val="26"/>
          <w:szCs w:val="26"/>
        </w:rPr>
        <w:tab/>
      </w:r>
      <w:r w:rsidRPr="0075292D">
        <w:rPr>
          <w:rFonts w:ascii="Times New Roman" w:hAnsi="Times New Roman"/>
          <w:sz w:val="26"/>
          <w:szCs w:val="26"/>
        </w:rPr>
        <w:tab/>
        <w:t xml:space="preserve">PennDOT avers that the Commission’s decision is not supported by a sound legal or factual basis and is not just and reasonable.  PennDOT contends that the Commission redefined a previously relied on definition of the term “initial cost and expense” and disregarded case law indicating that the </w:t>
      </w:r>
      <w:r w:rsidRPr="0075292D">
        <w:rPr>
          <w:rFonts w:ascii="Times New Roman" w:hAnsi="Times New Roman"/>
          <w:i/>
          <w:iCs/>
          <w:sz w:val="26"/>
          <w:szCs w:val="26"/>
        </w:rPr>
        <w:t>January 2018 Secretarial Letter</w:t>
      </w:r>
      <w:r w:rsidRPr="0075292D">
        <w:rPr>
          <w:rFonts w:ascii="Times New Roman" w:hAnsi="Times New Roman"/>
          <w:sz w:val="26"/>
          <w:szCs w:val="26"/>
        </w:rPr>
        <w:t xml:space="preserve"> was an interlocutory order.  PennDOT explains that the terms “initial cost and expense” have been consistently interpreted as requiring the party assigned such costs to pay for the required work up front, with the understanding that such costs may be reimbursed by other parties at a later date.  Petition at 4.  PennDOT states that the Commission frequently directs </w:t>
      </w:r>
      <w:r w:rsidR="006A0048" w:rsidRPr="0075292D">
        <w:rPr>
          <w:rFonts w:ascii="Times New Roman" w:hAnsi="Times New Roman"/>
          <w:sz w:val="26"/>
          <w:szCs w:val="26"/>
        </w:rPr>
        <w:t xml:space="preserve">parties </w:t>
      </w:r>
      <w:r w:rsidRPr="0075292D">
        <w:rPr>
          <w:rFonts w:ascii="Times New Roman" w:hAnsi="Times New Roman"/>
          <w:sz w:val="26"/>
          <w:szCs w:val="26"/>
        </w:rPr>
        <w:t xml:space="preserve">to perform work in the interest of public safety at their “initial cost and expense” so that work can be performed in a timely manner and without having to litigate costs first, as was the situation with the T-821 Bridge.  PennDOT is concerned that the Commission’s interpretation of “initial cost and expense” in the </w:t>
      </w:r>
      <w:r w:rsidRPr="0075292D">
        <w:rPr>
          <w:rFonts w:ascii="Times New Roman" w:hAnsi="Times New Roman"/>
          <w:i/>
          <w:iCs/>
          <w:sz w:val="26"/>
          <w:szCs w:val="26"/>
        </w:rPr>
        <w:t>March 2019 Order</w:t>
      </w:r>
      <w:r w:rsidRPr="0075292D">
        <w:rPr>
          <w:rFonts w:ascii="Times New Roman" w:hAnsi="Times New Roman"/>
          <w:sz w:val="26"/>
          <w:szCs w:val="26"/>
        </w:rPr>
        <w:t xml:space="preserve"> will discourag</w:t>
      </w:r>
      <w:r w:rsidR="00CF2C9B" w:rsidRPr="0075292D">
        <w:rPr>
          <w:rFonts w:ascii="Times New Roman" w:hAnsi="Times New Roman"/>
          <w:sz w:val="26"/>
          <w:szCs w:val="26"/>
        </w:rPr>
        <w:t>e</w:t>
      </w:r>
      <w:r w:rsidRPr="0075292D">
        <w:rPr>
          <w:rFonts w:ascii="Times New Roman" w:hAnsi="Times New Roman"/>
          <w:sz w:val="26"/>
          <w:szCs w:val="26"/>
        </w:rPr>
        <w:t xml:space="preserve"> a party’s willingness to agree to do work at its initial cost and expense.  </w:t>
      </w:r>
      <w:r w:rsidRPr="0075292D">
        <w:rPr>
          <w:rFonts w:ascii="Times New Roman" w:hAnsi="Times New Roman"/>
          <w:i/>
          <w:iCs/>
          <w:sz w:val="26"/>
          <w:szCs w:val="26"/>
        </w:rPr>
        <w:t>Id</w:t>
      </w:r>
      <w:r w:rsidRPr="0075292D">
        <w:rPr>
          <w:rFonts w:ascii="Times New Roman" w:hAnsi="Times New Roman"/>
          <w:sz w:val="26"/>
          <w:szCs w:val="26"/>
        </w:rPr>
        <w:t xml:space="preserve">. at 5.  PennDOT is also concerned that </w:t>
      </w:r>
      <w:r w:rsidRPr="0075292D">
        <w:rPr>
          <w:rFonts w:ascii="Times New Roman" w:hAnsi="Times New Roman"/>
          <w:spacing w:val="3"/>
          <w:sz w:val="26"/>
          <w:szCs w:val="26"/>
        </w:rPr>
        <w:t>parties will be forced to file Petitions for Reconsideration from Staff Action for every secretarial letter or order directing a party to bear costs at its “initial cost and expense” before work is performed to preserve their right for reimbursement and that this will result in delays in addressing safety concerns at railroad/highway crossings.</w:t>
      </w:r>
    </w:p>
    <w:p w14:paraId="673A3DD4" w14:textId="77777777" w:rsidR="00AB0C7D" w:rsidRPr="0075292D" w:rsidRDefault="00AB0C7D" w:rsidP="00AB0C7D">
      <w:pPr>
        <w:tabs>
          <w:tab w:val="left" w:pos="0"/>
        </w:tabs>
        <w:spacing w:line="360" w:lineRule="auto"/>
        <w:textAlignment w:val="baseline"/>
        <w:rPr>
          <w:rFonts w:ascii="Times New Roman" w:hAnsi="Times New Roman"/>
          <w:sz w:val="26"/>
          <w:szCs w:val="26"/>
        </w:rPr>
      </w:pPr>
    </w:p>
    <w:p w14:paraId="4062CA1A" w14:textId="6A7ABE71" w:rsidR="00AB0C7D" w:rsidRPr="0075292D" w:rsidRDefault="00AB0C7D" w:rsidP="00AB0C7D">
      <w:pPr>
        <w:tabs>
          <w:tab w:val="left" w:pos="0"/>
        </w:tabs>
        <w:spacing w:line="360" w:lineRule="auto"/>
        <w:textAlignment w:val="baseline"/>
        <w:rPr>
          <w:rFonts w:ascii="Times New Roman" w:hAnsi="Times New Roman"/>
          <w:sz w:val="26"/>
          <w:szCs w:val="26"/>
        </w:rPr>
      </w:pPr>
      <w:r w:rsidRPr="0075292D">
        <w:rPr>
          <w:rFonts w:ascii="Times New Roman" w:hAnsi="Times New Roman"/>
          <w:sz w:val="26"/>
          <w:szCs w:val="26"/>
        </w:rPr>
        <w:tab/>
      </w:r>
      <w:r w:rsidRPr="0075292D">
        <w:rPr>
          <w:rFonts w:ascii="Times New Roman" w:hAnsi="Times New Roman"/>
          <w:sz w:val="26"/>
          <w:szCs w:val="26"/>
        </w:rPr>
        <w:tab/>
        <w:t xml:space="preserve">PennDOT avers that the Commonwealth Court has found that when the Commission assigned parties work at their “initial cost and expense,” the parties were given an opportunity to later determine the final allocation of costs, and “initial cost and expense” was viewed as temporary in nature.  </w:t>
      </w:r>
      <w:r w:rsidRPr="0075292D">
        <w:rPr>
          <w:rFonts w:ascii="Times New Roman" w:hAnsi="Times New Roman"/>
          <w:i/>
          <w:iCs/>
          <w:sz w:val="26"/>
          <w:szCs w:val="26"/>
        </w:rPr>
        <w:t>Id</w:t>
      </w:r>
      <w:r w:rsidRPr="0075292D">
        <w:rPr>
          <w:rFonts w:ascii="Times New Roman" w:hAnsi="Times New Roman"/>
          <w:b/>
          <w:bCs/>
          <w:i/>
          <w:iCs/>
          <w:sz w:val="26"/>
          <w:szCs w:val="26"/>
        </w:rPr>
        <w:t>.</w:t>
      </w:r>
      <w:r w:rsidRPr="0075292D">
        <w:rPr>
          <w:rFonts w:ascii="Times New Roman" w:hAnsi="Times New Roman"/>
          <w:b/>
          <w:bCs/>
          <w:sz w:val="26"/>
          <w:szCs w:val="26"/>
        </w:rPr>
        <w:t xml:space="preserve"> </w:t>
      </w:r>
      <w:r w:rsidRPr="0075292D">
        <w:rPr>
          <w:rFonts w:ascii="Times New Roman" w:hAnsi="Times New Roman"/>
          <w:sz w:val="26"/>
          <w:szCs w:val="26"/>
        </w:rPr>
        <w:t xml:space="preserve">(citing </w:t>
      </w:r>
      <w:r w:rsidR="00CF2C9B" w:rsidRPr="0075292D">
        <w:rPr>
          <w:rFonts w:ascii="Times New Roman" w:hAnsi="Times New Roman"/>
          <w:i/>
          <w:sz w:val="26"/>
          <w:szCs w:val="26"/>
        </w:rPr>
        <w:t xml:space="preserve">Township of Middletown v. Pa. PUC, </w:t>
      </w:r>
      <w:r w:rsidR="00CF2C9B" w:rsidRPr="0075292D">
        <w:rPr>
          <w:rFonts w:ascii="Times New Roman" w:hAnsi="Times New Roman"/>
          <w:sz w:val="26"/>
          <w:szCs w:val="26"/>
        </w:rPr>
        <w:t>729 A.2d 640 (Pa. Cmwlth. 1999) (</w:t>
      </w:r>
      <w:r w:rsidR="00CF2C9B" w:rsidRPr="0075292D">
        <w:rPr>
          <w:rFonts w:ascii="Times New Roman" w:hAnsi="Times New Roman"/>
          <w:i/>
          <w:iCs/>
          <w:sz w:val="26"/>
          <w:szCs w:val="26"/>
        </w:rPr>
        <w:t>Middletown</w:t>
      </w:r>
      <w:r w:rsidR="00CF2C9B" w:rsidRPr="0075292D">
        <w:rPr>
          <w:rFonts w:ascii="Times New Roman" w:hAnsi="Times New Roman"/>
          <w:sz w:val="26"/>
          <w:szCs w:val="26"/>
        </w:rPr>
        <w:t>));</w:t>
      </w:r>
      <w:r w:rsidR="00CF2C9B" w:rsidRPr="0075292D">
        <w:rPr>
          <w:rFonts w:ascii="Times New Roman" w:hAnsi="Times New Roman"/>
          <w:b/>
          <w:bCs/>
          <w:sz w:val="26"/>
          <w:szCs w:val="26"/>
        </w:rPr>
        <w:t xml:space="preserve"> </w:t>
      </w:r>
      <w:r w:rsidR="00CF2C9B" w:rsidRPr="0075292D">
        <w:rPr>
          <w:rFonts w:ascii="Times New Roman" w:hAnsi="Times New Roman"/>
          <w:i/>
          <w:sz w:val="26"/>
          <w:szCs w:val="26"/>
        </w:rPr>
        <w:t xml:space="preserve">Parkesburg Borough v. Pa. </w:t>
      </w:r>
      <w:r w:rsidR="00CF2C9B" w:rsidRPr="0075292D">
        <w:rPr>
          <w:rFonts w:ascii="Times New Roman" w:hAnsi="Times New Roman"/>
          <w:i/>
          <w:sz w:val="26"/>
          <w:szCs w:val="26"/>
        </w:rPr>
        <w:lastRenderedPageBreak/>
        <w:t xml:space="preserve">PUC, </w:t>
      </w:r>
      <w:r w:rsidR="00CF2C9B" w:rsidRPr="0075292D">
        <w:rPr>
          <w:rFonts w:ascii="Times New Roman" w:hAnsi="Times New Roman"/>
          <w:sz w:val="26"/>
          <w:szCs w:val="26"/>
        </w:rPr>
        <w:t>681 A.2d 872 (Pa. Cmwlth. 1996) (</w:t>
      </w:r>
      <w:r w:rsidR="00CF2C9B" w:rsidRPr="0075292D">
        <w:rPr>
          <w:rFonts w:ascii="Times New Roman" w:hAnsi="Times New Roman"/>
          <w:i/>
          <w:iCs/>
          <w:sz w:val="26"/>
          <w:szCs w:val="26"/>
        </w:rPr>
        <w:t>Parkesburg</w:t>
      </w:r>
      <w:r w:rsidR="00CF2C9B" w:rsidRPr="0075292D">
        <w:rPr>
          <w:rFonts w:ascii="Times New Roman" w:hAnsi="Times New Roman"/>
          <w:sz w:val="26"/>
          <w:szCs w:val="26"/>
        </w:rPr>
        <w:t>);</w:t>
      </w:r>
      <w:r w:rsidR="00CF2C9B" w:rsidRPr="0075292D">
        <w:rPr>
          <w:rFonts w:ascii="Times New Roman" w:hAnsi="Times New Roman"/>
          <w:b/>
          <w:bCs/>
          <w:sz w:val="26"/>
          <w:szCs w:val="26"/>
        </w:rPr>
        <w:t xml:space="preserve"> </w:t>
      </w:r>
      <w:r w:rsidRPr="0075292D">
        <w:rPr>
          <w:rFonts w:ascii="Times New Roman" w:hAnsi="Times New Roman"/>
          <w:i/>
          <w:sz w:val="26"/>
          <w:szCs w:val="26"/>
        </w:rPr>
        <w:t>City of Phila</w:t>
      </w:r>
      <w:r w:rsidR="00072CFC" w:rsidRPr="0075292D">
        <w:rPr>
          <w:rFonts w:ascii="Times New Roman" w:hAnsi="Times New Roman"/>
          <w:i/>
          <w:sz w:val="26"/>
          <w:szCs w:val="26"/>
        </w:rPr>
        <w:t>delphia</w:t>
      </w:r>
      <w:r w:rsidRPr="0075292D">
        <w:rPr>
          <w:rFonts w:ascii="Times New Roman" w:hAnsi="Times New Roman"/>
          <w:i/>
          <w:sz w:val="26"/>
          <w:szCs w:val="26"/>
        </w:rPr>
        <w:t xml:space="preserve"> v. Pa</w:t>
      </w:r>
      <w:r w:rsidR="00072CFC" w:rsidRPr="0075292D">
        <w:rPr>
          <w:rFonts w:ascii="Times New Roman" w:hAnsi="Times New Roman"/>
          <w:i/>
          <w:sz w:val="26"/>
          <w:szCs w:val="26"/>
        </w:rPr>
        <w:t>.</w:t>
      </w:r>
      <w:r w:rsidRPr="0075292D">
        <w:rPr>
          <w:rFonts w:ascii="Times New Roman" w:hAnsi="Times New Roman"/>
          <w:i/>
          <w:sz w:val="26"/>
          <w:szCs w:val="26"/>
        </w:rPr>
        <w:t xml:space="preserve"> PU</w:t>
      </w:r>
      <w:r w:rsidR="00072CFC" w:rsidRPr="0075292D">
        <w:rPr>
          <w:rFonts w:ascii="Times New Roman" w:hAnsi="Times New Roman"/>
          <w:i/>
          <w:sz w:val="26"/>
          <w:szCs w:val="26"/>
        </w:rPr>
        <w:t>C</w:t>
      </w:r>
      <w:r w:rsidRPr="0075292D">
        <w:rPr>
          <w:rFonts w:ascii="Times New Roman" w:hAnsi="Times New Roman"/>
          <w:i/>
          <w:sz w:val="26"/>
          <w:szCs w:val="26"/>
        </w:rPr>
        <w:t xml:space="preserve">, </w:t>
      </w:r>
      <w:r w:rsidRPr="0075292D">
        <w:rPr>
          <w:rFonts w:ascii="Times New Roman" w:hAnsi="Times New Roman"/>
          <w:sz w:val="26"/>
          <w:szCs w:val="26"/>
        </w:rPr>
        <w:t>458 A.2d 1026 (Pa. Cmw</w:t>
      </w:r>
      <w:r w:rsidR="00072CFC" w:rsidRPr="0075292D">
        <w:rPr>
          <w:rFonts w:ascii="Times New Roman" w:hAnsi="Times New Roman"/>
          <w:sz w:val="26"/>
          <w:szCs w:val="26"/>
        </w:rPr>
        <w:t>lth.</w:t>
      </w:r>
      <w:r w:rsidRPr="0075292D">
        <w:rPr>
          <w:rFonts w:ascii="Times New Roman" w:hAnsi="Times New Roman"/>
          <w:sz w:val="26"/>
          <w:szCs w:val="26"/>
        </w:rPr>
        <w:t xml:space="preserve"> 1983)</w:t>
      </w:r>
      <w:r w:rsidR="00072CFC" w:rsidRPr="0075292D">
        <w:rPr>
          <w:rFonts w:ascii="Times New Roman" w:hAnsi="Times New Roman"/>
          <w:sz w:val="26"/>
          <w:szCs w:val="26"/>
        </w:rPr>
        <w:t xml:space="preserve"> (</w:t>
      </w:r>
      <w:r w:rsidR="00072CFC" w:rsidRPr="0075292D">
        <w:rPr>
          <w:rFonts w:ascii="Times New Roman" w:hAnsi="Times New Roman"/>
          <w:i/>
          <w:iCs/>
          <w:sz w:val="26"/>
          <w:szCs w:val="26"/>
        </w:rPr>
        <w:t>City of Philadelphia</w:t>
      </w:r>
      <w:r w:rsidR="00072CFC" w:rsidRPr="0075292D">
        <w:rPr>
          <w:rFonts w:ascii="Times New Roman" w:hAnsi="Times New Roman"/>
          <w:sz w:val="26"/>
          <w:szCs w:val="26"/>
        </w:rPr>
        <w:t>)</w:t>
      </w:r>
      <w:r w:rsidR="00CF2C9B" w:rsidRPr="0075292D">
        <w:rPr>
          <w:rFonts w:ascii="Times New Roman" w:hAnsi="Times New Roman"/>
          <w:sz w:val="26"/>
          <w:szCs w:val="26"/>
        </w:rPr>
        <w:t>.</w:t>
      </w:r>
      <w:r w:rsidRPr="0075292D">
        <w:rPr>
          <w:rFonts w:ascii="Times New Roman" w:hAnsi="Times New Roman"/>
          <w:sz w:val="26"/>
          <w:szCs w:val="26"/>
        </w:rPr>
        <w:t xml:space="preserve"> </w:t>
      </w:r>
      <w:r w:rsidR="00CF2C9B" w:rsidRPr="0075292D">
        <w:rPr>
          <w:rFonts w:ascii="Times New Roman" w:hAnsi="Times New Roman"/>
          <w:sz w:val="26"/>
          <w:szCs w:val="26"/>
        </w:rPr>
        <w:t xml:space="preserve"> </w:t>
      </w:r>
      <w:r w:rsidRPr="0075292D">
        <w:rPr>
          <w:rFonts w:ascii="Times New Roman" w:hAnsi="Times New Roman"/>
          <w:sz w:val="26"/>
          <w:szCs w:val="26"/>
        </w:rPr>
        <w:t xml:space="preserve">PennDOT notes that in this case, the </w:t>
      </w:r>
      <w:r w:rsidRPr="0075292D">
        <w:rPr>
          <w:rFonts w:ascii="Times New Roman" w:hAnsi="Times New Roman"/>
          <w:i/>
          <w:iCs/>
          <w:sz w:val="26"/>
          <w:szCs w:val="26"/>
        </w:rPr>
        <w:t>January 2018 Secretarial Letter</w:t>
      </w:r>
      <w:r w:rsidRPr="0075292D">
        <w:rPr>
          <w:rFonts w:ascii="Times New Roman" w:hAnsi="Times New Roman"/>
          <w:sz w:val="26"/>
          <w:szCs w:val="26"/>
        </w:rPr>
        <w:t xml:space="preserve"> did not contain language referencing a final hearing or whether the costs would be held in abeyance, but it assigned the costs of closing the T-821 bridge to PennDOT at its initial cost and expense.  PennDOT states that  the </w:t>
      </w:r>
      <w:bookmarkStart w:id="7" w:name="_Hlk11849435"/>
      <w:r w:rsidRPr="0075292D">
        <w:rPr>
          <w:rFonts w:ascii="Times New Roman" w:hAnsi="Times New Roman"/>
          <w:sz w:val="26"/>
          <w:szCs w:val="26"/>
        </w:rPr>
        <w:t xml:space="preserve">matter was already assigned to an ALJ and in active litigation for a determination of the final </w:t>
      </w:r>
      <w:r w:rsidR="007C3E09" w:rsidRPr="0075292D">
        <w:rPr>
          <w:rFonts w:ascii="Times New Roman" w:hAnsi="Times New Roman"/>
          <w:sz w:val="26"/>
          <w:szCs w:val="26"/>
        </w:rPr>
        <w:t xml:space="preserve">cost </w:t>
      </w:r>
      <w:r w:rsidRPr="0075292D">
        <w:rPr>
          <w:rFonts w:ascii="Times New Roman" w:hAnsi="Times New Roman"/>
          <w:sz w:val="26"/>
          <w:szCs w:val="26"/>
        </w:rPr>
        <w:t>allocation</w:t>
      </w:r>
      <w:bookmarkEnd w:id="7"/>
      <w:r w:rsidRPr="0075292D">
        <w:rPr>
          <w:rFonts w:ascii="Times New Roman" w:hAnsi="Times New Roman"/>
          <w:sz w:val="26"/>
          <w:szCs w:val="26"/>
        </w:rPr>
        <w:t xml:space="preserve">.  PennDOT believes that a plain language interpretation of “initial cost and expense” </w:t>
      </w:r>
      <w:r w:rsidR="00CF2C9B" w:rsidRPr="0075292D">
        <w:rPr>
          <w:rFonts w:ascii="Times New Roman" w:hAnsi="Times New Roman"/>
          <w:sz w:val="26"/>
          <w:szCs w:val="26"/>
        </w:rPr>
        <w:t>and past</w:t>
      </w:r>
      <w:r w:rsidRPr="0075292D">
        <w:rPr>
          <w:rFonts w:ascii="Times New Roman" w:hAnsi="Times New Roman"/>
          <w:sz w:val="26"/>
          <w:szCs w:val="26"/>
        </w:rPr>
        <w:t xml:space="preserve"> Commission </w:t>
      </w:r>
      <w:r w:rsidR="00CF2C9B" w:rsidRPr="0075292D">
        <w:rPr>
          <w:rFonts w:ascii="Times New Roman" w:hAnsi="Times New Roman"/>
          <w:sz w:val="26"/>
          <w:szCs w:val="26"/>
        </w:rPr>
        <w:t>practice</w:t>
      </w:r>
      <w:r w:rsidRPr="0075292D">
        <w:rPr>
          <w:rFonts w:ascii="Times New Roman" w:hAnsi="Times New Roman"/>
          <w:sz w:val="26"/>
          <w:szCs w:val="26"/>
        </w:rPr>
        <w:t xml:space="preserve"> indicates that “initial” costs are not final and, instead, are subject to become final at a subsequent time.  </w:t>
      </w:r>
      <w:r w:rsidRPr="0075292D">
        <w:rPr>
          <w:rFonts w:ascii="Times New Roman" w:hAnsi="Times New Roman"/>
          <w:i/>
          <w:iCs/>
          <w:sz w:val="26"/>
          <w:szCs w:val="26"/>
        </w:rPr>
        <w:t>Id</w:t>
      </w:r>
      <w:r w:rsidRPr="0075292D">
        <w:rPr>
          <w:rFonts w:ascii="Times New Roman" w:hAnsi="Times New Roman"/>
          <w:sz w:val="26"/>
          <w:szCs w:val="26"/>
        </w:rPr>
        <w:t>. at 6.</w:t>
      </w:r>
    </w:p>
    <w:p w14:paraId="28F02A5A" w14:textId="77777777" w:rsidR="00AB0C7D" w:rsidRPr="0075292D" w:rsidRDefault="00AB0C7D" w:rsidP="00AB0C7D">
      <w:pPr>
        <w:tabs>
          <w:tab w:val="left" w:pos="0"/>
        </w:tabs>
        <w:spacing w:line="360" w:lineRule="auto"/>
        <w:textAlignment w:val="baseline"/>
        <w:rPr>
          <w:rFonts w:ascii="Times New Roman" w:hAnsi="Times New Roman"/>
          <w:sz w:val="26"/>
          <w:szCs w:val="26"/>
        </w:rPr>
      </w:pPr>
    </w:p>
    <w:p w14:paraId="74EE88E4" w14:textId="1EE693B8" w:rsidR="00CE6DF3" w:rsidRPr="0075292D" w:rsidRDefault="00AB0C7D" w:rsidP="00AB0C7D">
      <w:pPr>
        <w:tabs>
          <w:tab w:val="left" w:pos="0"/>
        </w:tabs>
        <w:spacing w:line="360" w:lineRule="auto"/>
        <w:textAlignment w:val="baseline"/>
        <w:rPr>
          <w:rFonts w:ascii="Times New Roman" w:hAnsi="Times New Roman"/>
          <w:sz w:val="26"/>
          <w:szCs w:val="26"/>
        </w:rPr>
      </w:pPr>
      <w:r w:rsidRPr="0075292D">
        <w:rPr>
          <w:rFonts w:ascii="Times New Roman" w:hAnsi="Times New Roman"/>
          <w:sz w:val="26"/>
          <w:szCs w:val="26"/>
        </w:rPr>
        <w:tab/>
      </w:r>
      <w:r w:rsidRPr="0075292D">
        <w:rPr>
          <w:rFonts w:ascii="Times New Roman" w:hAnsi="Times New Roman"/>
          <w:sz w:val="26"/>
          <w:szCs w:val="26"/>
        </w:rPr>
        <w:tab/>
        <w:t xml:space="preserve">Additionally, PennDOT avers that it was not “just and reasonable” for the Commission to disrupt a well-settled definition of the phrase </w:t>
      </w:r>
      <w:r w:rsidR="00BC1F9B" w:rsidRPr="0075292D">
        <w:rPr>
          <w:rFonts w:ascii="Times New Roman" w:hAnsi="Times New Roman"/>
          <w:sz w:val="26"/>
          <w:szCs w:val="26"/>
        </w:rPr>
        <w:t>“</w:t>
      </w:r>
      <w:r w:rsidRPr="0075292D">
        <w:rPr>
          <w:rFonts w:ascii="Times New Roman" w:hAnsi="Times New Roman"/>
          <w:sz w:val="26"/>
          <w:szCs w:val="26"/>
        </w:rPr>
        <w:t>initial cost and expense</w:t>
      </w:r>
      <w:r w:rsidR="00BC1F9B" w:rsidRPr="0075292D">
        <w:rPr>
          <w:rFonts w:ascii="Times New Roman" w:hAnsi="Times New Roman"/>
          <w:sz w:val="26"/>
          <w:szCs w:val="26"/>
        </w:rPr>
        <w:t>”</w:t>
      </w:r>
      <w:r w:rsidRPr="0075292D">
        <w:rPr>
          <w:rFonts w:ascii="Times New Roman" w:hAnsi="Times New Roman"/>
          <w:sz w:val="26"/>
          <w:szCs w:val="26"/>
        </w:rPr>
        <w:t xml:space="preserve"> and then allocate costs to </w:t>
      </w:r>
      <w:r w:rsidR="00DF1F2B" w:rsidRPr="0075292D">
        <w:rPr>
          <w:rFonts w:ascii="Times New Roman" w:hAnsi="Times New Roman"/>
          <w:sz w:val="26"/>
          <w:szCs w:val="26"/>
        </w:rPr>
        <w:t>PennDOT based</w:t>
      </w:r>
      <w:r w:rsidRPr="0075292D">
        <w:rPr>
          <w:rFonts w:ascii="Times New Roman" w:hAnsi="Times New Roman"/>
          <w:sz w:val="26"/>
          <w:szCs w:val="26"/>
        </w:rPr>
        <w:t xml:space="preserve"> on that change in definition.  </w:t>
      </w:r>
      <w:r w:rsidRPr="0075292D">
        <w:rPr>
          <w:rFonts w:ascii="Times New Roman" w:hAnsi="Times New Roman"/>
          <w:i/>
          <w:iCs/>
          <w:sz w:val="26"/>
          <w:szCs w:val="26"/>
        </w:rPr>
        <w:t>Id</w:t>
      </w:r>
      <w:r w:rsidRPr="0075292D">
        <w:rPr>
          <w:rFonts w:ascii="Times New Roman" w:hAnsi="Times New Roman"/>
          <w:sz w:val="26"/>
          <w:szCs w:val="26"/>
        </w:rPr>
        <w:t xml:space="preserve">.  PennDOT indicates that it did not file a Petition for Reconsideration from Staff Action, because it agreed with closing the bridge in the interest of public safety at its “initial cost and expense” given that all past experiences showed that those costs could later be recouped. </w:t>
      </w:r>
      <w:r w:rsidRPr="0075292D">
        <w:rPr>
          <w:rFonts w:ascii="Times New Roman" w:hAnsi="Times New Roman"/>
          <w:i/>
          <w:sz w:val="26"/>
          <w:szCs w:val="26"/>
        </w:rPr>
        <w:t xml:space="preserve">Id. </w:t>
      </w:r>
      <w:r w:rsidRPr="0075292D">
        <w:rPr>
          <w:rFonts w:ascii="Times New Roman" w:hAnsi="Times New Roman"/>
          <w:iCs/>
          <w:sz w:val="26"/>
          <w:szCs w:val="26"/>
        </w:rPr>
        <w:t>at 6-7</w:t>
      </w:r>
      <w:r w:rsidRPr="0075292D">
        <w:rPr>
          <w:rFonts w:ascii="Times New Roman" w:hAnsi="Times New Roman"/>
          <w:i/>
          <w:sz w:val="26"/>
          <w:szCs w:val="26"/>
        </w:rPr>
        <w:t xml:space="preserve"> </w:t>
      </w:r>
      <w:r w:rsidRPr="0075292D">
        <w:rPr>
          <w:rFonts w:ascii="Times New Roman" w:hAnsi="Times New Roman"/>
          <w:iCs/>
          <w:sz w:val="26"/>
          <w:szCs w:val="26"/>
        </w:rPr>
        <w:t xml:space="preserve">(citing </w:t>
      </w:r>
      <w:r w:rsidRPr="0075292D">
        <w:rPr>
          <w:rFonts w:ascii="Times New Roman" w:hAnsi="Times New Roman"/>
          <w:sz w:val="26"/>
          <w:szCs w:val="26"/>
        </w:rPr>
        <w:t xml:space="preserve">PennDOT Exhs. D10, D11, D12; NS St. 1 at 5; Tr. at 196). </w:t>
      </w:r>
    </w:p>
    <w:p w14:paraId="20958F8C" w14:textId="5EC63510" w:rsidR="00AB0C7D" w:rsidRPr="0075292D" w:rsidRDefault="00AB0C7D" w:rsidP="00AB0C7D">
      <w:pPr>
        <w:tabs>
          <w:tab w:val="left" w:pos="0"/>
        </w:tabs>
        <w:spacing w:line="360" w:lineRule="auto"/>
        <w:textAlignment w:val="baseline"/>
        <w:rPr>
          <w:rFonts w:ascii="Times New Roman" w:hAnsi="Times New Roman"/>
          <w:sz w:val="26"/>
          <w:szCs w:val="26"/>
        </w:rPr>
      </w:pPr>
      <w:r w:rsidRPr="0075292D">
        <w:rPr>
          <w:rFonts w:ascii="Times New Roman" w:hAnsi="Times New Roman"/>
          <w:sz w:val="26"/>
          <w:szCs w:val="26"/>
        </w:rPr>
        <w:t xml:space="preserve"> </w:t>
      </w:r>
    </w:p>
    <w:p w14:paraId="271BD290" w14:textId="43A6B3C1" w:rsidR="00AB0C7D" w:rsidRPr="0075292D" w:rsidRDefault="00AB0C7D" w:rsidP="000534A7">
      <w:pPr>
        <w:tabs>
          <w:tab w:val="left" w:pos="0"/>
        </w:tabs>
        <w:spacing w:line="360" w:lineRule="auto"/>
        <w:textAlignment w:val="baseline"/>
        <w:rPr>
          <w:rFonts w:ascii="Times New Roman" w:hAnsi="Times New Roman"/>
          <w:spacing w:val="3"/>
          <w:sz w:val="26"/>
          <w:szCs w:val="26"/>
        </w:rPr>
      </w:pPr>
      <w:r w:rsidRPr="0075292D">
        <w:rPr>
          <w:rFonts w:ascii="Times New Roman" w:hAnsi="Times New Roman"/>
          <w:sz w:val="26"/>
          <w:szCs w:val="26"/>
        </w:rPr>
        <w:tab/>
      </w:r>
      <w:r w:rsidRPr="0075292D">
        <w:rPr>
          <w:rFonts w:ascii="Times New Roman" w:hAnsi="Times New Roman"/>
          <w:sz w:val="26"/>
          <w:szCs w:val="26"/>
        </w:rPr>
        <w:tab/>
        <w:t xml:space="preserve">PennDOT continues that the </w:t>
      </w:r>
      <w:bookmarkStart w:id="8" w:name="_Hlk11413325"/>
      <w:r w:rsidRPr="0075292D">
        <w:rPr>
          <w:rFonts w:ascii="Times New Roman" w:hAnsi="Times New Roman"/>
          <w:i/>
          <w:iCs/>
          <w:sz w:val="26"/>
          <w:szCs w:val="26"/>
        </w:rPr>
        <w:t>January 2018 Secretarial Letter</w:t>
      </w:r>
      <w:r w:rsidRPr="0075292D">
        <w:rPr>
          <w:rFonts w:ascii="Times New Roman" w:hAnsi="Times New Roman"/>
          <w:sz w:val="26"/>
          <w:szCs w:val="26"/>
        </w:rPr>
        <w:t xml:space="preserve"> did not become a final Order </w:t>
      </w:r>
      <w:bookmarkEnd w:id="8"/>
      <w:r w:rsidRPr="0075292D">
        <w:rPr>
          <w:rFonts w:ascii="Times New Roman" w:hAnsi="Times New Roman"/>
          <w:sz w:val="26"/>
          <w:szCs w:val="26"/>
        </w:rPr>
        <w:t>in this case.  PennDOT explains that this is a unique case where the matter was pending before ALJ Salapa for a cost allocation proceeding when Commission Staff discovered and addressed the T-821 Bridge safety concerns.  Petition at</w:t>
      </w:r>
      <w:r w:rsidR="000534A7" w:rsidRPr="0075292D">
        <w:rPr>
          <w:rFonts w:ascii="Times New Roman" w:hAnsi="Times New Roman"/>
          <w:sz w:val="26"/>
          <w:szCs w:val="26"/>
        </w:rPr>
        <w:t> </w:t>
      </w:r>
      <w:r w:rsidRPr="0075292D">
        <w:rPr>
          <w:rFonts w:ascii="Times New Roman" w:hAnsi="Times New Roman"/>
          <w:sz w:val="26"/>
          <w:szCs w:val="26"/>
        </w:rPr>
        <w:t xml:space="preserve">7.  PennDOT states that the Commonwealth Court has found Orders assigning work at a party’s “initial cost and expense” but not determining final allocations of cost and expense to be interlocutory.  </w:t>
      </w:r>
      <w:r w:rsidRPr="0075292D">
        <w:rPr>
          <w:rFonts w:ascii="Times New Roman" w:hAnsi="Times New Roman"/>
          <w:i/>
          <w:iCs/>
          <w:sz w:val="26"/>
          <w:szCs w:val="26"/>
        </w:rPr>
        <w:t>Id</w:t>
      </w:r>
      <w:r w:rsidRPr="0075292D">
        <w:rPr>
          <w:rFonts w:ascii="Times New Roman" w:hAnsi="Times New Roman"/>
          <w:sz w:val="26"/>
          <w:szCs w:val="26"/>
        </w:rPr>
        <w:t xml:space="preserve">.  (citing </w:t>
      </w:r>
      <w:r w:rsidR="00A77963" w:rsidRPr="0075292D">
        <w:rPr>
          <w:rFonts w:ascii="Times New Roman" w:hAnsi="Times New Roman"/>
          <w:i/>
          <w:iCs/>
          <w:sz w:val="26"/>
          <w:szCs w:val="26"/>
        </w:rPr>
        <w:t>Philadelphia</w:t>
      </w:r>
      <w:r w:rsidRPr="0075292D">
        <w:rPr>
          <w:rFonts w:ascii="Times New Roman" w:hAnsi="Times New Roman"/>
          <w:i/>
          <w:sz w:val="26"/>
          <w:szCs w:val="26"/>
        </w:rPr>
        <w:t xml:space="preserve">, </w:t>
      </w:r>
      <w:r w:rsidRPr="0075292D">
        <w:rPr>
          <w:rFonts w:ascii="Times New Roman" w:hAnsi="Times New Roman"/>
          <w:sz w:val="26"/>
          <w:szCs w:val="26"/>
        </w:rPr>
        <w:t xml:space="preserve">458 A.2d </w:t>
      </w:r>
      <w:r w:rsidR="00A77963" w:rsidRPr="0075292D">
        <w:rPr>
          <w:rFonts w:ascii="Times New Roman" w:hAnsi="Times New Roman"/>
          <w:sz w:val="26"/>
          <w:szCs w:val="26"/>
        </w:rPr>
        <w:t xml:space="preserve">at </w:t>
      </w:r>
      <w:r w:rsidRPr="0075292D">
        <w:rPr>
          <w:rFonts w:ascii="Times New Roman" w:hAnsi="Times New Roman"/>
          <w:sz w:val="26"/>
          <w:szCs w:val="26"/>
        </w:rPr>
        <w:t xml:space="preserve">1028; </w:t>
      </w:r>
      <w:r w:rsidRPr="0075292D">
        <w:rPr>
          <w:rFonts w:ascii="Times New Roman" w:hAnsi="Times New Roman"/>
          <w:i/>
          <w:sz w:val="26"/>
          <w:szCs w:val="26"/>
        </w:rPr>
        <w:t>Parkesburg</w:t>
      </w:r>
      <w:r w:rsidR="00A77963" w:rsidRPr="0075292D">
        <w:rPr>
          <w:rFonts w:ascii="Times New Roman" w:hAnsi="Times New Roman"/>
          <w:iCs/>
          <w:sz w:val="26"/>
          <w:szCs w:val="26"/>
        </w:rPr>
        <w:t>,</w:t>
      </w:r>
      <w:r w:rsidRPr="0075292D">
        <w:rPr>
          <w:rFonts w:ascii="Times New Roman" w:hAnsi="Times New Roman"/>
          <w:i/>
          <w:sz w:val="26"/>
          <w:szCs w:val="26"/>
        </w:rPr>
        <w:t xml:space="preserve"> </w:t>
      </w:r>
      <w:r w:rsidRPr="0075292D">
        <w:rPr>
          <w:rFonts w:ascii="Times New Roman" w:hAnsi="Times New Roman"/>
          <w:sz w:val="26"/>
          <w:szCs w:val="26"/>
        </w:rPr>
        <w:t xml:space="preserve">681 A.2d </w:t>
      </w:r>
      <w:r w:rsidR="00A77963" w:rsidRPr="0075292D">
        <w:rPr>
          <w:rFonts w:ascii="Times New Roman" w:hAnsi="Times New Roman"/>
          <w:sz w:val="26"/>
          <w:szCs w:val="26"/>
        </w:rPr>
        <w:t>at</w:t>
      </w:r>
      <w:r w:rsidRPr="0075292D">
        <w:rPr>
          <w:rFonts w:ascii="Times New Roman" w:hAnsi="Times New Roman"/>
          <w:sz w:val="26"/>
          <w:szCs w:val="26"/>
        </w:rPr>
        <w:t xml:space="preserve"> 875; </w:t>
      </w:r>
      <w:r w:rsidRPr="0075292D">
        <w:rPr>
          <w:rFonts w:ascii="Times New Roman" w:hAnsi="Times New Roman"/>
          <w:i/>
          <w:sz w:val="26"/>
          <w:szCs w:val="26"/>
        </w:rPr>
        <w:t xml:space="preserve">Middletown, </w:t>
      </w:r>
      <w:r w:rsidRPr="0075292D">
        <w:rPr>
          <w:rFonts w:ascii="Times New Roman" w:hAnsi="Times New Roman"/>
          <w:sz w:val="26"/>
          <w:szCs w:val="26"/>
        </w:rPr>
        <w:t xml:space="preserve">729 A.2d </w:t>
      </w:r>
      <w:r w:rsidR="00A77963" w:rsidRPr="0075292D">
        <w:rPr>
          <w:rFonts w:ascii="Times New Roman" w:hAnsi="Times New Roman"/>
          <w:sz w:val="26"/>
          <w:szCs w:val="26"/>
        </w:rPr>
        <w:t>at</w:t>
      </w:r>
      <w:r w:rsidRPr="0075292D">
        <w:rPr>
          <w:rFonts w:ascii="Times New Roman" w:hAnsi="Times New Roman"/>
          <w:sz w:val="26"/>
          <w:szCs w:val="26"/>
        </w:rPr>
        <w:t xml:space="preserve"> 643-44)).  PennDOT also cites to Pa. R.A.P. 341 in support of its argument that the </w:t>
      </w:r>
      <w:r w:rsidRPr="0075292D">
        <w:rPr>
          <w:rFonts w:ascii="Times New Roman" w:hAnsi="Times New Roman"/>
          <w:i/>
          <w:iCs/>
          <w:sz w:val="26"/>
          <w:szCs w:val="26"/>
        </w:rPr>
        <w:t>January 2018 Secretarial Letter</w:t>
      </w:r>
      <w:r w:rsidRPr="0075292D">
        <w:rPr>
          <w:rFonts w:ascii="Times New Roman" w:hAnsi="Times New Roman"/>
          <w:sz w:val="26"/>
          <w:szCs w:val="26"/>
        </w:rPr>
        <w:t xml:space="preserve"> did not become a final</w:t>
      </w:r>
      <w:r w:rsidR="000534A7" w:rsidRPr="0075292D">
        <w:rPr>
          <w:rFonts w:ascii="Times New Roman" w:hAnsi="Times New Roman"/>
          <w:sz w:val="26"/>
          <w:szCs w:val="26"/>
        </w:rPr>
        <w:t xml:space="preserve"> </w:t>
      </w:r>
      <w:r w:rsidRPr="0075292D">
        <w:rPr>
          <w:rFonts w:ascii="Times New Roman" w:hAnsi="Times New Roman"/>
          <w:sz w:val="26"/>
          <w:szCs w:val="26"/>
        </w:rPr>
        <w:lastRenderedPageBreak/>
        <w:t>Order.</w:t>
      </w:r>
      <w:r w:rsidRPr="0075292D">
        <w:rPr>
          <w:rStyle w:val="FootnoteReference"/>
          <w:rFonts w:ascii="Times New Roman" w:hAnsi="Times New Roman"/>
          <w:sz w:val="26"/>
          <w:szCs w:val="26"/>
        </w:rPr>
        <w:footnoteReference w:id="3"/>
      </w:r>
      <w:r w:rsidRPr="0075292D">
        <w:rPr>
          <w:rFonts w:ascii="Times New Roman" w:hAnsi="Times New Roman"/>
          <w:sz w:val="26"/>
          <w:szCs w:val="26"/>
        </w:rPr>
        <w:t xml:space="preserve">  Petition at 7-8.  PennDOT argues that </w:t>
      </w:r>
      <w:r w:rsidRPr="0075292D">
        <w:rPr>
          <w:rFonts w:ascii="Times New Roman" w:hAnsi="Times New Roman"/>
          <w:spacing w:val="3"/>
          <w:sz w:val="26"/>
          <w:szCs w:val="26"/>
        </w:rPr>
        <w:t xml:space="preserve">the </w:t>
      </w:r>
      <w:r w:rsidRPr="0075292D">
        <w:rPr>
          <w:rFonts w:ascii="Times New Roman" w:hAnsi="Times New Roman"/>
          <w:i/>
          <w:iCs/>
          <w:spacing w:val="3"/>
          <w:sz w:val="26"/>
          <w:szCs w:val="26"/>
        </w:rPr>
        <w:t>January 2018 Secretarial Letter</w:t>
      </w:r>
      <w:r w:rsidRPr="0075292D">
        <w:rPr>
          <w:rFonts w:ascii="Times New Roman" w:hAnsi="Times New Roman"/>
          <w:spacing w:val="3"/>
          <w:sz w:val="26"/>
          <w:szCs w:val="26"/>
        </w:rPr>
        <w:t xml:space="preserve"> did not dispose of all claims or all parties, as a hearing was held on the outstanding issues and no parties were dismissed from the case.  PennDOT also argues that there was no express determination in the Secretarial Letter that an immediate appeal would facilitate resolution of the entire case, nor would such an express determination have been appropriate due to the large number of outstanding issues in the case.  Petition at</w:t>
      </w:r>
      <w:r w:rsidR="000534A7" w:rsidRPr="0075292D">
        <w:rPr>
          <w:rFonts w:ascii="Times New Roman" w:hAnsi="Times New Roman"/>
          <w:spacing w:val="3"/>
          <w:sz w:val="26"/>
          <w:szCs w:val="26"/>
        </w:rPr>
        <w:t> </w:t>
      </w:r>
      <w:r w:rsidRPr="0075292D">
        <w:rPr>
          <w:rFonts w:ascii="Times New Roman" w:hAnsi="Times New Roman"/>
          <w:spacing w:val="3"/>
          <w:sz w:val="26"/>
          <w:szCs w:val="26"/>
        </w:rPr>
        <w:t>8.</w:t>
      </w:r>
    </w:p>
    <w:p w14:paraId="7169A5F1" w14:textId="77777777" w:rsidR="00AB0C7D" w:rsidRPr="0075292D" w:rsidRDefault="00AB0C7D" w:rsidP="00AB0C7D">
      <w:pPr>
        <w:tabs>
          <w:tab w:val="left" w:pos="0"/>
        </w:tabs>
        <w:spacing w:line="360" w:lineRule="auto"/>
        <w:textAlignment w:val="baseline"/>
        <w:rPr>
          <w:rFonts w:ascii="Times New Roman" w:hAnsi="Times New Roman"/>
          <w:spacing w:val="3"/>
          <w:sz w:val="26"/>
          <w:szCs w:val="26"/>
        </w:rPr>
      </w:pPr>
    </w:p>
    <w:p w14:paraId="7D100143" w14:textId="6047578E" w:rsidR="00AB0C7D" w:rsidRPr="0075292D" w:rsidRDefault="00AB0C7D" w:rsidP="00362E2E">
      <w:pPr>
        <w:tabs>
          <w:tab w:val="left" w:pos="0"/>
          <w:tab w:val="left" w:pos="720"/>
        </w:tabs>
        <w:spacing w:line="360" w:lineRule="auto"/>
        <w:textAlignment w:val="baseline"/>
        <w:rPr>
          <w:rFonts w:ascii="Times New Roman" w:hAnsi="Times New Roman"/>
          <w:spacing w:val="3"/>
          <w:sz w:val="26"/>
          <w:szCs w:val="26"/>
        </w:rPr>
      </w:pPr>
      <w:r w:rsidRPr="0075292D">
        <w:rPr>
          <w:rFonts w:ascii="Times New Roman" w:hAnsi="Times New Roman"/>
          <w:spacing w:val="3"/>
          <w:sz w:val="26"/>
          <w:szCs w:val="26"/>
        </w:rPr>
        <w:tab/>
      </w:r>
      <w:r w:rsidRPr="0075292D">
        <w:rPr>
          <w:rFonts w:ascii="Times New Roman" w:hAnsi="Times New Roman"/>
          <w:spacing w:val="3"/>
          <w:sz w:val="26"/>
          <w:szCs w:val="26"/>
        </w:rPr>
        <w:tab/>
        <w:t xml:space="preserve">In its Answer, NS states that the Commission’s disposition of PennDOT’s Exception No. 24 and the final cost allocation in the </w:t>
      </w:r>
      <w:r w:rsidRPr="0075292D">
        <w:rPr>
          <w:rFonts w:ascii="Times New Roman" w:hAnsi="Times New Roman"/>
          <w:i/>
          <w:iCs/>
          <w:spacing w:val="3"/>
          <w:sz w:val="26"/>
          <w:szCs w:val="26"/>
        </w:rPr>
        <w:t>March 2019 Order</w:t>
      </w:r>
      <w:r w:rsidRPr="0075292D">
        <w:rPr>
          <w:rFonts w:ascii="Times New Roman" w:hAnsi="Times New Roman"/>
          <w:spacing w:val="3"/>
          <w:sz w:val="26"/>
          <w:szCs w:val="26"/>
        </w:rPr>
        <w:t xml:space="preserve"> is just and reasonable because it is supported by a legal basis based on the record evidence.  </w:t>
      </w:r>
      <w:r w:rsidRPr="0075292D">
        <w:rPr>
          <w:rFonts w:ascii="Times New Roman" w:hAnsi="Times New Roman"/>
          <w:spacing w:val="3"/>
          <w:sz w:val="26"/>
          <w:szCs w:val="26"/>
        </w:rPr>
        <w:lastRenderedPageBreak/>
        <w:t>Nevertheless, NS agrees with PennDOT that the language PennDOT objects to on page</w:t>
      </w:r>
      <w:r w:rsidR="00362E2E" w:rsidRPr="0075292D">
        <w:rPr>
          <w:rFonts w:ascii="Times New Roman" w:hAnsi="Times New Roman"/>
          <w:spacing w:val="3"/>
          <w:sz w:val="26"/>
          <w:szCs w:val="26"/>
        </w:rPr>
        <w:t> </w:t>
      </w:r>
      <w:r w:rsidRPr="0075292D">
        <w:rPr>
          <w:rFonts w:ascii="Times New Roman" w:hAnsi="Times New Roman"/>
          <w:spacing w:val="3"/>
          <w:sz w:val="26"/>
          <w:szCs w:val="26"/>
        </w:rPr>
        <w:t xml:space="preserve"> 104 of the Order presents potential future issues and is contrary to Commission and appellate precedents regarding the deferral of the disposition of “initial costs.”  Answer at 3.  NS also concurs that </w:t>
      </w:r>
      <w:bookmarkStart w:id="9" w:name="_Hlk11849125"/>
      <w:r w:rsidRPr="0075292D">
        <w:rPr>
          <w:rFonts w:ascii="Times New Roman" w:hAnsi="Times New Roman"/>
          <w:spacing w:val="3"/>
          <w:sz w:val="26"/>
          <w:szCs w:val="26"/>
        </w:rPr>
        <w:t xml:space="preserve">the </w:t>
      </w:r>
      <w:r w:rsidRPr="0075292D">
        <w:rPr>
          <w:rFonts w:ascii="Times New Roman" w:hAnsi="Times New Roman"/>
          <w:i/>
          <w:iCs/>
          <w:spacing w:val="3"/>
          <w:sz w:val="26"/>
          <w:szCs w:val="26"/>
        </w:rPr>
        <w:t xml:space="preserve">January 2018 Secretarial Letter </w:t>
      </w:r>
      <w:r w:rsidRPr="0075292D">
        <w:rPr>
          <w:rFonts w:ascii="Times New Roman" w:hAnsi="Times New Roman"/>
          <w:spacing w:val="3"/>
          <w:sz w:val="26"/>
          <w:szCs w:val="26"/>
        </w:rPr>
        <w:t xml:space="preserve">is not a final order and that PennDOT was authorized to pursue cost allocation at the hearing in this matter.  </w:t>
      </w:r>
      <w:bookmarkEnd w:id="9"/>
      <w:r w:rsidRPr="0075292D">
        <w:rPr>
          <w:rFonts w:ascii="Times New Roman" w:hAnsi="Times New Roman"/>
          <w:spacing w:val="3"/>
          <w:sz w:val="26"/>
          <w:szCs w:val="26"/>
        </w:rPr>
        <w:t xml:space="preserve">Answer at 4.  NS further agrees that the subject language could have an adverse impact on public safety and that the language should be stricken from the </w:t>
      </w:r>
      <w:r w:rsidRPr="0075292D">
        <w:rPr>
          <w:rFonts w:ascii="Times New Roman" w:hAnsi="Times New Roman"/>
          <w:i/>
          <w:iCs/>
          <w:spacing w:val="3"/>
          <w:sz w:val="26"/>
          <w:szCs w:val="26"/>
        </w:rPr>
        <w:t>March 2019 Order</w:t>
      </w:r>
      <w:r w:rsidRPr="0075292D">
        <w:rPr>
          <w:rFonts w:ascii="Times New Roman" w:hAnsi="Times New Roman"/>
          <w:spacing w:val="3"/>
          <w:sz w:val="26"/>
          <w:szCs w:val="26"/>
        </w:rPr>
        <w:t>.  Answer at 5.</w:t>
      </w:r>
    </w:p>
    <w:p w14:paraId="6A0D6B23" w14:textId="1DDB833E" w:rsidR="00AB0C7D" w:rsidRPr="0075292D" w:rsidRDefault="00AB0C7D" w:rsidP="00AB0C7D">
      <w:pPr>
        <w:tabs>
          <w:tab w:val="left" w:pos="0"/>
          <w:tab w:val="left" w:pos="720"/>
        </w:tabs>
        <w:spacing w:line="360" w:lineRule="auto"/>
        <w:textAlignment w:val="baseline"/>
        <w:rPr>
          <w:rFonts w:ascii="Times New Roman" w:hAnsi="Times New Roman"/>
          <w:spacing w:val="3"/>
          <w:sz w:val="26"/>
          <w:szCs w:val="26"/>
        </w:rPr>
      </w:pPr>
    </w:p>
    <w:p w14:paraId="0946A796" w14:textId="54281EA1" w:rsidR="007B2104" w:rsidRPr="0075292D" w:rsidRDefault="007B2104" w:rsidP="00AB0C7D">
      <w:pPr>
        <w:tabs>
          <w:tab w:val="left" w:pos="0"/>
          <w:tab w:val="left" w:pos="720"/>
        </w:tabs>
        <w:spacing w:line="360" w:lineRule="auto"/>
        <w:textAlignment w:val="baseline"/>
        <w:rPr>
          <w:rFonts w:ascii="Times New Roman" w:hAnsi="Times New Roman"/>
          <w:b/>
          <w:bCs/>
          <w:spacing w:val="3"/>
          <w:sz w:val="26"/>
          <w:szCs w:val="26"/>
        </w:rPr>
      </w:pPr>
      <w:r w:rsidRPr="0075292D">
        <w:rPr>
          <w:rFonts w:ascii="Times New Roman" w:hAnsi="Times New Roman"/>
          <w:spacing w:val="3"/>
          <w:sz w:val="26"/>
          <w:szCs w:val="26"/>
        </w:rPr>
        <w:tab/>
      </w:r>
      <w:r w:rsidRPr="0075292D">
        <w:rPr>
          <w:rFonts w:ascii="Times New Roman" w:hAnsi="Times New Roman"/>
          <w:spacing w:val="3"/>
          <w:sz w:val="26"/>
          <w:szCs w:val="26"/>
        </w:rPr>
        <w:tab/>
      </w:r>
      <w:r w:rsidRPr="0075292D">
        <w:rPr>
          <w:rFonts w:ascii="Times New Roman" w:hAnsi="Times New Roman"/>
          <w:spacing w:val="3"/>
          <w:sz w:val="26"/>
          <w:szCs w:val="26"/>
        </w:rPr>
        <w:tab/>
      </w:r>
      <w:r w:rsidRPr="0075292D">
        <w:rPr>
          <w:rFonts w:ascii="Times New Roman" w:hAnsi="Times New Roman"/>
          <w:b/>
          <w:bCs/>
          <w:spacing w:val="3"/>
          <w:sz w:val="26"/>
          <w:szCs w:val="26"/>
        </w:rPr>
        <w:t>c.</w:t>
      </w:r>
      <w:r w:rsidRPr="0075292D">
        <w:rPr>
          <w:rFonts w:ascii="Times New Roman" w:hAnsi="Times New Roman"/>
          <w:b/>
          <w:bCs/>
          <w:spacing w:val="3"/>
          <w:sz w:val="26"/>
          <w:szCs w:val="26"/>
        </w:rPr>
        <w:tab/>
        <w:t xml:space="preserve">Disposition </w:t>
      </w:r>
    </w:p>
    <w:p w14:paraId="222BF59C" w14:textId="0B7A2376" w:rsidR="007B2104" w:rsidRPr="0075292D" w:rsidRDefault="007B2104" w:rsidP="00AB0C7D">
      <w:pPr>
        <w:tabs>
          <w:tab w:val="left" w:pos="0"/>
          <w:tab w:val="left" w:pos="720"/>
        </w:tabs>
        <w:spacing w:line="360" w:lineRule="auto"/>
        <w:textAlignment w:val="baseline"/>
        <w:rPr>
          <w:rFonts w:ascii="Times New Roman" w:hAnsi="Times New Roman"/>
          <w:b/>
          <w:bCs/>
          <w:spacing w:val="3"/>
          <w:sz w:val="26"/>
          <w:szCs w:val="26"/>
        </w:rPr>
      </w:pPr>
    </w:p>
    <w:p w14:paraId="751E2C1D" w14:textId="6B7ECC66" w:rsidR="00C150E4" w:rsidRPr="0075292D" w:rsidRDefault="007B2104" w:rsidP="00AB0C7D">
      <w:pPr>
        <w:tabs>
          <w:tab w:val="left" w:pos="0"/>
          <w:tab w:val="left" w:pos="720"/>
        </w:tabs>
        <w:spacing w:line="360" w:lineRule="auto"/>
        <w:textAlignment w:val="baseline"/>
        <w:rPr>
          <w:rFonts w:ascii="Times New Roman" w:hAnsi="Times New Roman"/>
          <w:spacing w:val="3"/>
          <w:sz w:val="26"/>
          <w:szCs w:val="26"/>
        </w:rPr>
      </w:pPr>
      <w:r w:rsidRPr="0075292D">
        <w:rPr>
          <w:rFonts w:ascii="Times New Roman" w:hAnsi="Times New Roman"/>
          <w:b/>
          <w:bCs/>
          <w:spacing w:val="3"/>
          <w:sz w:val="26"/>
          <w:szCs w:val="26"/>
        </w:rPr>
        <w:tab/>
      </w:r>
      <w:r w:rsidRPr="0075292D">
        <w:rPr>
          <w:rFonts w:ascii="Times New Roman" w:hAnsi="Times New Roman"/>
          <w:b/>
          <w:bCs/>
          <w:spacing w:val="3"/>
          <w:sz w:val="26"/>
          <w:szCs w:val="26"/>
        </w:rPr>
        <w:tab/>
      </w:r>
      <w:r w:rsidR="00B95436" w:rsidRPr="0075292D">
        <w:rPr>
          <w:rFonts w:ascii="Times New Roman" w:hAnsi="Times New Roman"/>
          <w:spacing w:val="3"/>
          <w:sz w:val="26"/>
          <w:szCs w:val="26"/>
        </w:rPr>
        <w:t>Upon review of the Petition, we will grant PennDOT’s request to strike the language in question</w:t>
      </w:r>
      <w:r w:rsidR="00EB012E" w:rsidRPr="0075292D">
        <w:rPr>
          <w:rFonts w:ascii="Times New Roman" w:hAnsi="Times New Roman"/>
          <w:spacing w:val="3"/>
          <w:sz w:val="26"/>
          <w:szCs w:val="26"/>
        </w:rPr>
        <w:t xml:space="preserve"> and provide some additional clarification regarding the language</w:t>
      </w:r>
      <w:r w:rsidR="00B95436" w:rsidRPr="0075292D">
        <w:rPr>
          <w:rFonts w:ascii="Times New Roman" w:hAnsi="Times New Roman"/>
          <w:spacing w:val="3"/>
          <w:sz w:val="26"/>
          <w:szCs w:val="26"/>
        </w:rPr>
        <w:t>.</w:t>
      </w:r>
      <w:r w:rsidR="0086384F" w:rsidRPr="0075292D">
        <w:rPr>
          <w:rFonts w:ascii="Times New Roman" w:hAnsi="Times New Roman"/>
          <w:spacing w:val="3"/>
          <w:sz w:val="26"/>
          <w:szCs w:val="26"/>
        </w:rPr>
        <w:t xml:space="preserve">  It was not </w:t>
      </w:r>
      <w:r w:rsidR="005D6598" w:rsidRPr="0075292D">
        <w:rPr>
          <w:rFonts w:ascii="Times New Roman" w:hAnsi="Times New Roman"/>
          <w:spacing w:val="3"/>
          <w:sz w:val="26"/>
          <w:szCs w:val="26"/>
        </w:rPr>
        <w:t>our</w:t>
      </w:r>
      <w:r w:rsidR="0086384F" w:rsidRPr="0075292D">
        <w:rPr>
          <w:rFonts w:ascii="Times New Roman" w:hAnsi="Times New Roman"/>
          <w:spacing w:val="3"/>
          <w:sz w:val="26"/>
          <w:szCs w:val="26"/>
        </w:rPr>
        <w:t xml:space="preserve"> intention to </w:t>
      </w:r>
      <w:r w:rsidR="0069005B" w:rsidRPr="0075292D">
        <w:rPr>
          <w:rFonts w:ascii="Times New Roman" w:hAnsi="Times New Roman"/>
          <w:spacing w:val="3"/>
          <w:sz w:val="26"/>
          <w:szCs w:val="26"/>
        </w:rPr>
        <w:t xml:space="preserve">set a new precedent or to </w:t>
      </w:r>
      <w:r w:rsidR="0086384F" w:rsidRPr="0075292D">
        <w:rPr>
          <w:rFonts w:ascii="Times New Roman" w:hAnsi="Times New Roman"/>
          <w:spacing w:val="3"/>
          <w:sz w:val="26"/>
          <w:szCs w:val="26"/>
        </w:rPr>
        <w:t xml:space="preserve">change the established meaning of </w:t>
      </w:r>
      <w:r w:rsidR="0069005B" w:rsidRPr="0075292D">
        <w:rPr>
          <w:rFonts w:ascii="Times New Roman" w:hAnsi="Times New Roman"/>
          <w:spacing w:val="3"/>
          <w:sz w:val="26"/>
          <w:szCs w:val="26"/>
        </w:rPr>
        <w:t>“initial cost</w:t>
      </w:r>
      <w:r w:rsidR="005D6598" w:rsidRPr="0075292D">
        <w:rPr>
          <w:rFonts w:ascii="Times New Roman" w:hAnsi="Times New Roman"/>
          <w:spacing w:val="3"/>
          <w:sz w:val="26"/>
          <w:szCs w:val="26"/>
        </w:rPr>
        <w:t xml:space="preserve"> and expense</w:t>
      </w:r>
      <w:r w:rsidR="0069005B" w:rsidRPr="0075292D">
        <w:rPr>
          <w:rFonts w:ascii="Times New Roman" w:hAnsi="Times New Roman"/>
          <w:spacing w:val="3"/>
          <w:sz w:val="26"/>
          <w:szCs w:val="26"/>
        </w:rPr>
        <w:t xml:space="preserve">” </w:t>
      </w:r>
      <w:r w:rsidR="0086384F" w:rsidRPr="0075292D">
        <w:rPr>
          <w:rFonts w:ascii="Times New Roman" w:hAnsi="Times New Roman"/>
          <w:spacing w:val="3"/>
          <w:sz w:val="26"/>
          <w:szCs w:val="26"/>
        </w:rPr>
        <w:t>or the Commission’s practice regarding “initial cost</w:t>
      </w:r>
      <w:r w:rsidR="005D6598" w:rsidRPr="0075292D">
        <w:rPr>
          <w:rFonts w:ascii="Times New Roman" w:hAnsi="Times New Roman"/>
          <w:spacing w:val="3"/>
          <w:sz w:val="26"/>
          <w:szCs w:val="26"/>
        </w:rPr>
        <w:t xml:space="preserve"> and expense</w:t>
      </w:r>
      <w:r w:rsidR="0086384F" w:rsidRPr="0075292D">
        <w:rPr>
          <w:rFonts w:ascii="Times New Roman" w:hAnsi="Times New Roman"/>
          <w:spacing w:val="3"/>
          <w:sz w:val="26"/>
          <w:szCs w:val="26"/>
        </w:rPr>
        <w:t xml:space="preserve">.”  </w:t>
      </w:r>
      <w:r w:rsidR="0069005B" w:rsidRPr="0075292D">
        <w:rPr>
          <w:rFonts w:ascii="Times New Roman" w:hAnsi="Times New Roman"/>
          <w:spacing w:val="3"/>
          <w:sz w:val="26"/>
          <w:szCs w:val="26"/>
        </w:rPr>
        <w:t xml:space="preserve">Nevertheless, in the context of the </w:t>
      </w:r>
      <w:r w:rsidR="0069005B" w:rsidRPr="0075292D">
        <w:rPr>
          <w:rFonts w:ascii="Times New Roman" w:hAnsi="Times New Roman"/>
          <w:i/>
          <w:iCs/>
          <w:spacing w:val="3"/>
          <w:sz w:val="26"/>
          <w:szCs w:val="26"/>
        </w:rPr>
        <w:t>March 2019 Order</w:t>
      </w:r>
      <w:r w:rsidR="0069005B" w:rsidRPr="0075292D">
        <w:rPr>
          <w:rFonts w:ascii="Times New Roman" w:hAnsi="Times New Roman"/>
          <w:spacing w:val="3"/>
          <w:sz w:val="26"/>
          <w:szCs w:val="26"/>
        </w:rPr>
        <w:t xml:space="preserve">, we </w:t>
      </w:r>
      <w:r w:rsidR="00AF4B0E" w:rsidRPr="0075292D">
        <w:rPr>
          <w:rFonts w:ascii="Times New Roman" w:hAnsi="Times New Roman"/>
          <w:spacing w:val="3"/>
          <w:sz w:val="26"/>
          <w:szCs w:val="26"/>
        </w:rPr>
        <w:t xml:space="preserve">are persuaded </w:t>
      </w:r>
      <w:r w:rsidR="0069005B" w:rsidRPr="0075292D">
        <w:rPr>
          <w:rFonts w:ascii="Times New Roman" w:hAnsi="Times New Roman"/>
          <w:spacing w:val="3"/>
          <w:sz w:val="26"/>
          <w:szCs w:val="26"/>
        </w:rPr>
        <w:t xml:space="preserve">that the language in question </w:t>
      </w:r>
      <w:r w:rsidR="0083636D" w:rsidRPr="0075292D">
        <w:rPr>
          <w:rFonts w:ascii="Times New Roman" w:hAnsi="Times New Roman"/>
          <w:spacing w:val="3"/>
          <w:sz w:val="26"/>
          <w:szCs w:val="26"/>
        </w:rPr>
        <w:t xml:space="preserve">is unclear and </w:t>
      </w:r>
      <w:r w:rsidR="00AF4B0E" w:rsidRPr="0075292D">
        <w:rPr>
          <w:rFonts w:ascii="Times New Roman" w:hAnsi="Times New Roman"/>
          <w:spacing w:val="3"/>
          <w:sz w:val="26"/>
          <w:szCs w:val="26"/>
        </w:rPr>
        <w:t xml:space="preserve">may </w:t>
      </w:r>
      <w:r w:rsidR="0069005B" w:rsidRPr="0075292D">
        <w:rPr>
          <w:rFonts w:ascii="Times New Roman" w:hAnsi="Times New Roman"/>
          <w:spacing w:val="3"/>
          <w:sz w:val="26"/>
          <w:szCs w:val="26"/>
        </w:rPr>
        <w:t xml:space="preserve">be </w:t>
      </w:r>
      <w:r w:rsidR="00E14556" w:rsidRPr="0075292D">
        <w:rPr>
          <w:rFonts w:ascii="Times New Roman" w:hAnsi="Times New Roman"/>
          <w:spacing w:val="3"/>
          <w:sz w:val="26"/>
          <w:szCs w:val="26"/>
        </w:rPr>
        <w:t>construed in a different manner.</w:t>
      </w:r>
    </w:p>
    <w:p w14:paraId="122B9CCD" w14:textId="77777777" w:rsidR="00C150E4" w:rsidRPr="0075292D" w:rsidRDefault="00C150E4" w:rsidP="00AB0C7D">
      <w:pPr>
        <w:tabs>
          <w:tab w:val="left" w:pos="0"/>
          <w:tab w:val="left" w:pos="720"/>
        </w:tabs>
        <w:spacing w:line="360" w:lineRule="auto"/>
        <w:textAlignment w:val="baseline"/>
        <w:rPr>
          <w:rFonts w:ascii="Times New Roman" w:hAnsi="Times New Roman"/>
          <w:spacing w:val="3"/>
          <w:sz w:val="26"/>
          <w:szCs w:val="26"/>
        </w:rPr>
      </w:pPr>
    </w:p>
    <w:p w14:paraId="7B3833F2" w14:textId="0EAEB8C2" w:rsidR="009436E1" w:rsidRPr="0075292D" w:rsidRDefault="00C150E4" w:rsidP="00AB0C7D">
      <w:pPr>
        <w:tabs>
          <w:tab w:val="left" w:pos="0"/>
          <w:tab w:val="left" w:pos="720"/>
        </w:tabs>
        <w:spacing w:line="360" w:lineRule="auto"/>
        <w:textAlignment w:val="baseline"/>
        <w:rPr>
          <w:rFonts w:ascii="Times New Roman" w:hAnsi="Times New Roman"/>
          <w:spacing w:val="3"/>
          <w:sz w:val="26"/>
          <w:szCs w:val="26"/>
        </w:rPr>
      </w:pPr>
      <w:r w:rsidRPr="0075292D">
        <w:rPr>
          <w:rFonts w:ascii="Times New Roman" w:hAnsi="Times New Roman"/>
          <w:spacing w:val="3"/>
          <w:sz w:val="26"/>
          <w:szCs w:val="26"/>
        </w:rPr>
        <w:tab/>
      </w:r>
      <w:r w:rsidRPr="0075292D">
        <w:rPr>
          <w:rFonts w:ascii="Times New Roman" w:hAnsi="Times New Roman"/>
          <w:spacing w:val="3"/>
          <w:sz w:val="26"/>
          <w:szCs w:val="26"/>
        </w:rPr>
        <w:tab/>
      </w:r>
      <w:r w:rsidR="00452EEA" w:rsidRPr="0075292D">
        <w:rPr>
          <w:rFonts w:ascii="Times New Roman" w:hAnsi="Times New Roman"/>
          <w:spacing w:val="3"/>
          <w:sz w:val="26"/>
          <w:szCs w:val="26"/>
        </w:rPr>
        <w:t xml:space="preserve">We agree with PennDOT that </w:t>
      </w:r>
      <w:r w:rsidR="00BC1F9B" w:rsidRPr="0075292D">
        <w:rPr>
          <w:rFonts w:ascii="Times New Roman" w:hAnsi="Times New Roman"/>
          <w:spacing w:val="3"/>
          <w:sz w:val="26"/>
          <w:szCs w:val="26"/>
        </w:rPr>
        <w:t xml:space="preserve">when the phrase “initial cost and expense” is used, it means that a party has been assigned </w:t>
      </w:r>
      <w:r w:rsidR="00DB0323" w:rsidRPr="0075292D">
        <w:rPr>
          <w:rFonts w:ascii="Times New Roman" w:hAnsi="Times New Roman"/>
          <w:spacing w:val="3"/>
          <w:sz w:val="26"/>
          <w:szCs w:val="26"/>
        </w:rPr>
        <w:t xml:space="preserve">some </w:t>
      </w:r>
      <w:r w:rsidR="00BC1F9B" w:rsidRPr="0075292D">
        <w:rPr>
          <w:rFonts w:ascii="Times New Roman" w:hAnsi="Times New Roman"/>
          <w:spacing w:val="3"/>
          <w:sz w:val="26"/>
          <w:szCs w:val="26"/>
        </w:rPr>
        <w:t xml:space="preserve">work responsibility and will initially bear the cost of this work </w:t>
      </w:r>
      <w:r w:rsidR="00BC1F9B" w:rsidRPr="0075292D">
        <w:rPr>
          <w:rFonts w:ascii="Times New Roman" w:hAnsi="Times New Roman"/>
          <w:sz w:val="26"/>
          <w:szCs w:val="26"/>
        </w:rPr>
        <w:t>with the understanding that such cost may be reimbursed by other parties at a later date.</w:t>
      </w:r>
      <w:r w:rsidR="00622CA0" w:rsidRPr="0075292D">
        <w:rPr>
          <w:rFonts w:ascii="Times New Roman" w:hAnsi="Times New Roman"/>
          <w:sz w:val="26"/>
          <w:szCs w:val="26"/>
        </w:rPr>
        <w:t xml:space="preserve">  In this case, PennDOT </w:t>
      </w:r>
      <w:r w:rsidR="00622CA0" w:rsidRPr="0075292D">
        <w:rPr>
          <w:rFonts w:ascii="Times New Roman" w:hAnsi="Times New Roman"/>
          <w:spacing w:val="3"/>
          <w:sz w:val="26"/>
          <w:szCs w:val="26"/>
        </w:rPr>
        <w:t xml:space="preserve">was authorized to pursue reimbursement for the work it performed on the T-821 bridge, as final cost allocation issues </w:t>
      </w:r>
      <w:r w:rsidR="00156AE2" w:rsidRPr="0075292D">
        <w:rPr>
          <w:rFonts w:ascii="Times New Roman" w:hAnsi="Times New Roman"/>
          <w:spacing w:val="3"/>
          <w:sz w:val="26"/>
          <w:szCs w:val="26"/>
        </w:rPr>
        <w:t>for the T-821 Bridge</w:t>
      </w:r>
      <w:r w:rsidR="0083636D" w:rsidRPr="0075292D">
        <w:rPr>
          <w:rFonts w:ascii="Times New Roman" w:hAnsi="Times New Roman"/>
          <w:spacing w:val="3"/>
          <w:sz w:val="26"/>
          <w:szCs w:val="26"/>
        </w:rPr>
        <w:t xml:space="preserve"> and six other bridges</w:t>
      </w:r>
      <w:r w:rsidR="00156AE2" w:rsidRPr="0075292D">
        <w:rPr>
          <w:rFonts w:ascii="Times New Roman" w:hAnsi="Times New Roman"/>
          <w:spacing w:val="3"/>
          <w:sz w:val="26"/>
          <w:szCs w:val="26"/>
        </w:rPr>
        <w:t xml:space="preserve"> were </w:t>
      </w:r>
      <w:r w:rsidR="00A10BDB" w:rsidRPr="0075292D">
        <w:rPr>
          <w:rFonts w:ascii="Times New Roman" w:hAnsi="Times New Roman"/>
          <w:spacing w:val="3"/>
          <w:sz w:val="26"/>
          <w:szCs w:val="26"/>
        </w:rPr>
        <w:t>pending</w:t>
      </w:r>
      <w:r w:rsidR="00156AE2" w:rsidRPr="0075292D">
        <w:rPr>
          <w:rFonts w:ascii="Times New Roman" w:hAnsi="Times New Roman"/>
          <w:spacing w:val="3"/>
          <w:sz w:val="26"/>
          <w:szCs w:val="26"/>
        </w:rPr>
        <w:t xml:space="preserve"> before the ALJ</w:t>
      </w:r>
      <w:r w:rsidR="00683A29" w:rsidRPr="0075292D">
        <w:rPr>
          <w:rFonts w:ascii="Times New Roman" w:hAnsi="Times New Roman"/>
          <w:spacing w:val="3"/>
          <w:sz w:val="26"/>
          <w:szCs w:val="26"/>
        </w:rPr>
        <w:t xml:space="preserve"> in this proceeding</w:t>
      </w:r>
      <w:r w:rsidR="000F1ACF" w:rsidRPr="0075292D">
        <w:rPr>
          <w:rFonts w:ascii="Times New Roman" w:hAnsi="Times New Roman"/>
          <w:spacing w:val="3"/>
          <w:sz w:val="26"/>
          <w:szCs w:val="26"/>
        </w:rPr>
        <w:t xml:space="preserve"> and the final allocation of costs had not yet been determined</w:t>
      </w:r>
      <w:r w:rsidR="00622CA0" w:rsidRPr="0075292D">
        <w:rPr>
          <w:rFonts w:ascii="Times New Roman" w:hAnsi="Times New Roman"/>
          <w:spacing w:val="3"/>
          <w:sz w:val="26"/>
          <w:szCs w:val="26"/>
        </w:rPr>
        <w:t>.</w:t>
      </w:r>
      <w:r w:rsidR="00337574" w:rsidRPr="0075292D">
        <w:rPr>
          <w:rFonts w:ascii="Times New Roman" w:hAnsi="Times New Roman"/>
          <w:spacing w:val="3"/>
          <w:sz w:val="26"/>
          <w:szCs w:val="26"/>
        </w:rPr>
        <w:t xml:space="preserve">  </w:t>
      </w:r>
      <w:r w:rsidR="006148D8" w:rsidRPr="0075292D">
        <w:rPr>
          <w:rFonts w:ascii="Times New Roman" w:hAnsi="Times New Roman"/>
          <w:spacing w:val="3"/>
          <w:sz w:val="26"/>
          <w:szCs w:val="26"/>
        </w:rPr>
        <w:t xml:space="preserve">Along these lines, we agree with PennDOT and NS that the </w:t>
      </w:r>
      <w:r w:rsidR="006148D8" w:rsidRPr="0075292D">
        <w:rPr>
          <w:rFonts w:ascii="Times New Roman" w:hAnsi="Times New Roman"/>
          <w:i/>
          <w:iCs/>
          <w:spacing w:val="3"/>
          <w:sz w:val="26"/>
          <w:szCs w:val="26"/>
        </w:rPr>
        <w:t xml:space="preserve">January 2018 Secretarial Letter </w:t>
      </w:r>
      <w:r w:rsidR="006148D8" w:rsidRPr="0075292D">
        <w:rPr>
          <w:rFonts w:ascii="Times New Roman" w:hAnsi="Times New Roman"/>
          <w:spacing w:val="3"/>
          <w:sz w:val="26"/>
          <w:szCs w:val="26"/>
        </w:rPr>
        <w:t xml:space="preserve">was not a final order </w:t>
      </w:r>
      <w:r w:rsidR="0083636D" w:rsidRPr="0075292D">
        <w:rPr>
          <w:rFonts w:ascii="Times New Roman" w:hAnsi="Times New Roman"/>
          <w:spacing w:val="3"/>
          <w:sz w:val="26"/>
          <w:szCs w:val="26"/>
        </w:rPr>
        <w:t>within the meaning of the Pennsylvania Rules of Civil Procedure</w:t>
      </w:r>
      <w:r w:rsidR="006148D8" w:rsidRPr="0075292D">
        <w:rPr>
          <w:rFonts w:ascii="Times New Roman" w:hAnsi="Times New Roman"/>
          <w:spacing w:val="3"/>
          <w:sz w:val="26"/>
          <w:szCs w:val="26"/>
        </w:rPr>
        <w:t>.</w:t>
      </w:r>
    </w:p>
    <w:p w14:paraId="16E66B28" w14:textId="15C2BEEB" w:rsidR="002E2B0A" w:rsidRPr="0075292D" w:rsidRDefault="009436E1" w:rsidP="00AB0C7D">
      <w:pPr>
        <w:tabs>
          <w:tab w:val="left" w:pos="0"/>
          <w:tab w:val="left" w:pos="720"/>
        </w:tabs>
        <w:spacing w:line="360" w:lineRule="auto"/>
        <w:textAlignment w:val="baseline"/>
        <w:rPr>
          <w:rFonts w:ascii="Times New Roman" w:hAnsi="Times New Roman"/>
          <w:spacing w:val="3"/>
          <w:sz w:val="26"/>
          <w:szCs w:val="26"/>
        </w:rPr>
      </w:pPr>
      <w:r w:rsidRPr="0075292D">
        <w:rPr>
          <w:rFonts w:ascii="Times New Roman" w:hAnsi="Times New Roman"/>
          <w:spacing w:val="3"/>
          <w:sz w:val="26"/>
          <w:szCs w:val="26"/>
        </w:rPr>
        <w:lastRenderedPageBreak/>
        <w:tab/>
      </w:r>
      <w:r w:rsidRPr="0075292D">
        <w:rPr>
          <w:rFonts w:ascii="Times New Roman" w:hAnsi="Times New Roman"/>
          <w:spacing w:val="3"/>
          <w:sz w:val="26"/>
          <w:szCs w:val="26"/>
        </w:rPr>
        <w:tab/>
      </w:r>
      <w:r w:rsidR="00E87794" w:rsidRPr="0075292D">
        <w:rPr>
          <w:rFonts w:ascii="Times New Roman" w:hAnsi="Times New Roman"/>
          <w:spacing w:val="3"/>
          <w:sz w:val="26"/>
          <w:szCs w:val="26"/>
        </w:rPr>
        <w:t>We</w:t>
      </w:r>
      <w:r w:rsidR="00337574" w:rsidRPr="0075292D">
        <w:rPr>
          <w:rFonts w:ascii="Times New Roman" w:hAnsi="Times New Roman"/>
          <w:spacing w:val="3"/>
          <w:sz w:val="26"/>
          <w:szCs w:val="26"/>
        </w:rPr>
        <w:t xml:space="preserve"> intend to continue to follow </w:t>
      </w:r>
      <w:r w:rsidR="00E87794" w:rsidRPr="0075292D">
        <w:rPr>
          <w:rFonts w:ascii="Times New Roman" w:hAnsi="Times New Roman"/>
          <w:spacing w:val="3"/>
          <w:sz w:val="26"/>
          <w:szCs w:val="26"/>
        </w:rPr>
        <w:t>our current</w:t>
      </w:r>
      <w:r w:rsidR="00337574" w:rsidRPr="0075292D">
        <w:rPr>
          <w:rFonts w:ascii="Times New Roman" w:hAnsi="Times New Roman"/>
          <w:spacing w:val="3"/>
          <w:sz w:val="26"/>
          <w:szCs w:val="26"/>
        </w:rPr>
        <w:t xml:space="preserve"> practice </w:t>
      </w:r>
      <w:r w:rsidR="002A43B9" w:rsidRPr="0075292D">
        <w:rPr>
          <w:rFonts w:ascii="Times New Roman" w:hAnsi="Times New Roman"/>
          <w:spacing w:val="3"/>
          <w:sz w:val="26"/>
          <w:szCs w:val="26"/>
        </w:rPr>
        <w:t xml:space="preserve">of interpreting the phrase “initial cost and expense” as </w:t>
      </w:r>
      <w:r w:rsidR="007A0411" w:rsidRPr="0075292D">
        <w:rPr>
          <w:rFonts w:ascii="Times New Roman" w:hAnsi="Times New Roman"/>
          <w:spacing w:val="3"/>
          <w:sz w:val="26"/>
          <w:szCs w:val="26"/>
        </w:rPr>
        <w:t xml:space="preserve">an up-front cost for which the responsible party may be reimbursed at a later date.  </w:t>
      </w:r>
      <w:r w:rsidR="00B30EB7" w:rsidRPr="0075292D">
        <w:rPr>
          <w:rFonts w:ascii="Times New Roman" w:hAnsi="Times New Roman"/>
          <w:i/>
          <w:iCs/>
          <w:spacing w:val="3"/>
          <w:sz w:val="26"/>
          <w:szCs w:val="26"/>
        </w:rPr>
        <w:t>See</w:t>
      </w:r>
      <w:r w:rsidR="00323D3F" w:rsidRPr="0075292D">
        <w:rPr>
          <w:rFonts w:ascii="Times New Roman" w:hAnsi="Times New Roman"/>
          <w:i/>
          <w:iCs/>
          <w:spacing w:val="3"/>
          <w:sz w:val="26"/>
          <w:szCs w:val="26"/>
        </w:rPr>
        <w:t>, e.g.,</w:t>
      </w:r>
      <w:r w:rsidR="00B30EB7" w:rsidRPr="0075292D">
        <w:rPr>
          <w:rFonts w:ascii="Times New Roman" w:hAnsi="Times New Roman"/>
          <w:i/>
          <w:iCs/>
          <w:spacing w:val="3"/>
          <w:sz w:val="26"/>
          <w:szCs w:val="26"/>
        </w:rPr>
        <w:t xml:space="preserve"> Application of the City of </w:t>
      </w:r>
      <w:r w:rsidR="00024A80" w:rsidRPr="0075292D">
        <w:rPr>
          <w:rFonts w:ascii="Times New Roman" w:hAnsi="Times New Roman"/>
          <w:i/>
          <w:iCs/>
          <w:spacing w:val="3"/>
          <w:sz w:val="26"/>
          <w:szCs w:val="26"/>
        </w:rPr>
        <w:t>Greensburg</w:t>
      </w:r>
      <w:r w:rsidR="00024A80" w:rsidRPr="0075292D">
        <w:rPr>
          <w:rFonts w:ascii="Times New Roman" w:hAnsi="Times New Roman"/>
          <w:spacing w:val="3"/>
          <w:sz w:val="26"/>
          <w:szCs w:val="26"/>
        </w:rPr>
        <w:t>, Docket No. A-00115808 (Order entered June 3, 2003) (</w:t>
      </w:r>
      <w:r w:rsidR="002E2B0A" w:rsidRPr="0075292D">
        <w:rPr>
          <w:rFonts w:ascii="Times New Roman" w:hAnsi="Times New Roman"/>
          <w:spacing w:val="3"/>
          <w:sz w:val="26"/>
          <w:szCs w:val="26"/>
        </w:rPr>
        <w:t xml:space="preserve">assigning initial costs and expenses to the parties for construction of a bridge, noting that a hearing would be scheduled upon completion of the construction to consider the </w:t>
      </w:r>
      <w:r w:rsidR="00E87794" w:rsidRPr="0075292D">
        <w:rPr>
          <w:rFonts w:ascii="Times New Roman" w:hAnsi="Times New Roman"/>
          <w:spacing w:val="3"/>
          <w:sz w:val="26"/>
          <w:szCs w:val="26"/>
        </w:rPr>
        <w:t xml:space="preserve">final </w:t>
      </w:r>
      <w:r w:rsidR="002E2B0A" w:rsidRPr="0075292D">
        <w:rPr>
          <w:rFonts w:ascii="Times New Roman" w:hAnsi="Times New Roman"/>
          <w:spacing w:val="3"/>
          <w:sz w:val="26"/>
          <w:szCs w:val="26"/>
        </w:rPr>
        <w:t xml:space="preserve">allocation of costs and expenses for the project and final maintenance responsibility for the bridge).  </w:t>
      </w:r>
      <w:r w:rsidR="0039577F" w:rsidRPr="0075292D">
        <w:rPr>
          <w:rFonts w:ascii="Times New Roman" w:hAnsi="Times New Roman"/>
          <w:spacing w:val="3"/>
          <w:sz w:val="26"/>
          <w:szCs w:val="26"/>
        </w:rPr>
        <w:t xml:space="preserve">This interpretation is consistent with the Commonwealth Court decisions PennDOT cites in its Petition.  </w:t>
      </w:r>
      <w:r w:rsidR="000F1ACF" w:rsidRPr="0075292D">
        <w:rPr>
          <w:rFonts w:ascii="Times New Roman" w:hAnsi="Times New Roman"/>
          <w:i/>
          <w:iCs/>
          <w:spacing w:val="3"/>
          <w:sz w:val="26"/>
          <w:szCs w:val="26"/>
        </w:rPr>
        <w:t xml:space="preserve">See </w:t>
      </w:r>
      <w:r w:rsidR="004A698F" w:rsidRPr="0075292D">
        <w:rPr>
          <w:rFonts w:ascii="Times New Roman" w:hAnsi="Times New Roman"/>
          <w:i/>
          <w:iCs/>
          <w:spacing w:val="3"/>
          <w:sz w:val="26"/>
          <w:szCs w:val="26"/>
        </w:rPr>
        <w:t>Middletown</w:t>
      </w:r>
      <w:r w:rsidR="004A698F" w:rsidRPr="0075292D">
        <w:rPr>
          <w:rFonts w:ascii="Times New Roman" w:hAnsi="Times New Roman"/>
          <w:spacing w:val="3"/>
          <w:sz w:val="26"/>
          <w:szCs w:val="26"/>
        </w:rPr>
        <w:t xml:space="preserve">, 729 A.2d at 643-644 (Commission determinations on which party is required to perform initial work and to bear initial costs are </w:t>
      </w:r>
      <w:r w:rsidR="00FF490F" w:rsidRPr="0075292D">
        <w:rPr>
          <w:rFonts w:ascii="Times New Roman" w:hAnsi="Times New Roman"/>
          <w:spacing w:val="3"/>
          <w:sz w:val="26"/>
          <w:szCs w:val="26"/>
        </w:rPr>
        <w:t>interlocutory, not final,</w:t>
      </w:r>
      <w:r w:rsidR="004A698F" w:rsidRPr="0075292D">
        <w:rPr>
          <w:rFonts w:ascii="Times New Roman" w:hAnsi="Times New Roman"/>
          <w:spacing w:val="3"/>
          <w:sz w:val="26"/>
          <w:szCs w:val="26"/>
        </w:rPr>
        <w:t xml:space="preserve"> decisions</w:t>
      </w:r>
      <w:r w:rsidR="00E87794" w:rsidRPr="0075292D">
        <w:rPr>
          <w:rFonts w:ascii="Times New Roman" w:hAnsi="Times New Roman"/>
          <w:spacing w:val="3"/>
          <w:sz w:val="26"/>
          <w:szCs w:val="26"/>
        </w:rPr>
        <w:t>)</w:t>
      </w:r>
      <w:r w:rsidR="004A698F" w:rsidRPr="0075292D">
        <w:rPr>
          <w:rFonts w:ascii="Times New Roman" w:hAnsi="Times New Roman"/>
          <w:spacing w:val="3"/>
          <w:sz w:val="26"/>
          <w:szCs w:val="26"/>
        </w:rPr>
        <w:t xml:space="preserve">; </w:t>
      </w:r>
      <w:r w:rsidR="00A80F8B" w:rsidRPr="0075292D">
        <w:rPr>
          <w:rFonts w:ascii="Times New Roman" w:hAnsi="Times New Roman"/>
          <w:i/>
          <w:iCs/>
          <w:spacing w:val="3"/>
          <w:sz w:val="26"/>
          <w:szCs w:val="26"/>
        </w:rPr>
        <w:t>Parkesburg</w:t>
      </w:r>
      <w:r w:rsidR="00A505B0" w:rsidRPr="0075292D">
        <w:rPr>
          <w:rFonts w:ascii="Times New Roman" w:hAnsi="Times New Roman"/>
          <w:spacing w:val="3"/>
          <w:sz w:val="26"/>
          <w:szCs w:val="26"/>
        </w:rPr>
        <w:t>, 681 A.2d at 875</w:t>
      </w:r>
      <w:r w:rsidR="00A80F8B" w:rsidRPr="0075292D">
        <w:rPr>
          <w:rFonts w:ascii="Times New Roman" w:hAnsi="Times New Roman"/>
          <w:spacing w:val="3"/>
          <w:sz w:val="26"/>
          <w:szCs w:val="26"/>
        </w:rPr>
        <w:t xml:space="preserve"> (costs initially allocated to one party may be allocated to </w:t>
      </w:r>
      <w:r w:rsidR="00B3465F" w:rsidRPr="0075292D">
        <w:rPr>
          <w:rFonts w:ascii="Times New Roman" w:hAnsi="Times New Roman"/>
          <w:spacing w:val="3"/>
          <w:sz w:val="26"/>
          <w:szCs w:val="26"/>
        </w:rPr>
        <w:t>a different</w:t>
      </w:r>
      <w:r w:rsidR="00A80F8B" w:rsidRPr="0075292D">
        <w:rPr>
          <w:rFonts w:ascii="Times New Roman" w:hAnsi="Times New Roman"/>
          <w:spacing w:val="3"/>
          <w:sz w:val="26"/>
          <w:szCs w:val="26"/>
        </w:rPr>
        <w:t xml:space="preserve"> party when the Commission </w:t>
      </w:r>
      <w:r w:rsidR="004F1CF7" w:rsidRPr="0075292D">
        <w:rPr>
          <w:rFonts w:ascii="Times New Roman" w:hAnsi="Times New Roman"/>
          <w:spacing w:val="3"/>
          <w:sz w:val="26"/>
          <w:szCs w:val="26"/>
        </w:rPr>
        <w:t>determine</w:t>
      </w:r>
      <w:r w:rsidR="00A80F8B" w:rsidRPr="0075292D">
        <w:rPr>
          <w:rFonts w:ascii="Times New Roman" w:hAnsi="Times New Roman"/>
          <w:spacing w:val="3"/>
          <w:sz w:val="26"/>
          <w:szCs w:val="26"/>
        </w:rPr>
        <w:t>s final costs in a proceeding)</w:t>
      </w:r>
      <w:r w:rsidR="00B30EB7" w:rsidRPr="0075292D">
        <w:rPr>
          <w:rFonts w:ascii="Times New Roman" w:hAnsi="Times New Roman"/>
          <w:spacing w:val="3"/>
          <w:sz w:val="26"/>
          <w:szCs w:val="26"/>
        </w:rPr>
        <w:t>.</w:t>
      </w:r>
    </w:p>
    <w:p w14:paraId="283EA673" w14:textId="0684504A" w:rsidR="00CE3935" w:rsidRPr="0075292D" w:rsidRDefault="00CE3935" w:rsidP="00AB0C7D">
      <w:pPr>
        <w:tabs>
          <w:tab w:val="left" w:pos="0"/>
          <w:tab w:val="left" w:pos="720"/>
        </w:tabs>
        <w:spacing w:line="360" w:lineRule="auto"/>
        <w:textAlignment w:val="baseline"/>
        <w:rPr>
          <w:rFonts w:ascii="Times New Roman" w:hAnsi="Times New Roman"/>
          <w:spacing w:val="3"/>
          <w:sz w:val="26"/>
          <w:szCs w:val="26"/>
        </w:rPr>
      </w:pPr>
    </w:p>
    <w:p w14:paraId="1D08D770" w14:textId="2E800A8E" w:rsidR="00CE3935" w:rsidRPr="0075292D" w:rsidRDefault="00CE3935" w:rsidP="00AB0C7D">
      <w:pPr>
        <w:tabs>
          <w:tab w:val="left" w:pos="0"/>
          <w:tab w:val="left" w:pos="720"/>
        </w:tabs>
        <w:spacing w:line="360" w:lineRule="auto"/>
        <w:textAlignment w:val="baseline"/>
        <w:rPr>
          <w:rFonts w:ascii="Times New Roman" w:hAnsi="Times New Roman"/>
          <w:spacing w:val="3"/>
          <w:sz w:val="26"/>
          <w:szCs w:val="26"/>
        </w:rPr>
      </w:pPr>
      <w:r w:rsidRPr="0075292D">
        <w:rPr>
          <w:rFonts w:ascii="Times New Roman" w:hAnsi="Times New Roman"/>
          <w:spacing w:val="3"/>
          <w:sz w:val="26"/>
          <w:szCs w:val="26"/>
        </w:rPr>
        <w:tab/>
      </w:r>
      <w:r w:rsidRPr="0075292D">
        <w:rPr>
          <w:rFonts w:ascii="Times New Roman" w:hAnsi="Times New Roman"/>
          <w:spacing w:val="3"/>
          <w:sz w:val="26"/>
          <w:szCs w:val="26"/>
        </w:rPr>
        <w:tab/>
        <w:t xml:space="preserve">For these reasons, we will grant PennDOT’s request to remove the above language from the </w:t>
      </w:r>
      <w:r w:rsidRPr="0075292D">
        <w:rPr>
          <w:rFonts w:ascii="Times New Roman" w:hAnsi="Times New Roman"/>
          <w:i/>
          <w:iCs/>
          <w:spacing w:val="3"/>
          <w:sz w:val="26"/>
          <w:szCs w:val="26"/>
        </w:rPr>
        <w:t>March 2019 Order</w:t>
      </w:r>
      <w:r w:rsidRPr="0075292D">
        <w:rPr>
          <w:rFonts w:ascii="Times New Roman" w:hAnsi="Times New Roman"/>
          <w:spacing w:val="3"/>
          <w:sz w:val="26"/>
          <w:szCs w:val="26"/>
        </w:rPr>
        <w:t>.</w:t>
      </w:r>
      <w:r w:rsidR="00965976" w:rsidRPr="0075292D">
        <w:rPr>
          <w:rFonts w:ascii="Times New Roman" w:hAnsi="Times New Roman"/>
          <w:spacing w:val="3"/>
          <w:sz w:val="26"/>
          <w:szCs w:val="26"/>
        </w:rPr>
        <w:t xml:space="preserve">  </w:t>
      </w:r>
      <w:r w:rsidR="005A3621" w:rsidRPr="0075292D">
        <w:rPr>
          <w:rFonts w:ascii="Times New Roman" w:hAnsi="Times New Roman"/>
          <w:spacing w:val="3"/>
          <w:sz w:val="26"/>
          <w:szCs w:val="26"/>
        </w:rPr>
        <w:t>We will not otherwise alter our disposition of PennDOT’s Exception No. 24</w:t>
      </w:r>
      <w:r w:rsidR="003D3865" w:rsidRPr="0075292D">
        <w:rPr>
          <w:rFonts w:ascii="Times New Roman" w:hAnsi="Times New Roman"/>
          <w:spacing w:val="3"/>
          <w:sz w:val="26"/>
          <w:szCs w:val="26"/>
        </w:rPr>
        <w:t>,</w:t>
      </w:r>
      <w:r w:rsidR="005A3621" w:rsidRPr="0075292D">
        <w:rPr>
          <w:rFonts w:ascii="Times New Roman" w:hAnsi="Times New Roman"/>
          <w:spacing w:val="3"/>
          <w:sz w:val="26"/>
          <w:szCs w:val="26"/>
        </w:rPr>
        <w:t xml:space="preserve"> as we find that our final cost allocation determinations in the </w:t>
      </w:r>
      <w:r w:rsidR="003D3865" w:rsidRPr="0075292D">
        <w:rPr>
          <w:rFonts w:ascii="Times New Roman" w:hAnsi="Times New Roman"/>
          <w:spacing w:val="3"/>
          <w:sz w:val="26"/>
          <w:szCs w:val="26"/>
        </w:rPr>
        <w:t>Order</w:t>
      </w:r>
      <w:r w:rsidR="005A3621" w:rsidRPr="0075292D">
        <w:rPr>
          <w:rFonts w:ascii="Times New Roman" w:hAnsi="Times New Roman"/>
          <w:spacing w:val="3"/>
          <w:sz w:val="26"/>
          <w:szCs w:val="26"/>
        </w:rPr>
        <w:t xml:space="preserve"> are just and reasonable and supported by substantial evidence in the record.</w:t>
      </w:r>
    </w:p>
    <w:p w14:paraId="1FD40B0A" w14:textId="0121C899" w:rsidR="00AB0C7D" w:rsidRPr="0075292D" w:rsidRDefault="00AB0C7D" w:rsidP="00AB0C7D">
      <w:pPr>
        <w:tabs>
          <w:tab w:val="left" w:pos="0"/>
          <w:tab w:val="left" w:pos="720"/>
        </w:tabs>
        <w:spacing w:line="360" w:lineRule="auto"/>
        <w:textAlignment w:val="baseline"/>
        <w:rPr>
          <w:rFonts w:ascii="Times New Roman" w:hAnsi="Times New Roman"/>
          <w:sz w:val="26"/>
          <w:szCs w:val="26"/>
        </w:rPr>
      </w:pPr>
    </w:p>
    <w:p w14:paraId="250B947A" w14:textId="442D37CE" w:rsidR="00587319" w:rsidRPr="0075292D" w:rsidRDefault="00A7735F" w:rsidP="00430B9D">
      <w:pPr>
        <w:keepNext/>
        <w:keepLines/>
        <w:tabs>
          <w:tab w:val="left" w:pos="0"/>
          <w:tab w:val="left" w:pos="720"/>
        </w:tabs>
        <w:spacing w:line="360" w:lineRule="auto"/>
        <w:textAlignment w:val="baseline"/>
        <w:rPr>
          <w:rFonts w:ascii="Times New Roman" w:hAnsi="Times New Roman"/>
          <w:b/>
          <w:sz w:val="26"/>
          <w:szCs w:val="26"/>
        </w:rPr>
      </w:pPr>
      <w:r w:rsidRPr="0075292D">
        <w:rPr>
          <w:rFonts w:ascii="Times New Roman" w:hAnsi="Times New Roman"/>
          <w:sz w:val="26"/>
          <w:szCs w:val="26"/>
        </w:rPr>
        <w:tab/>
      </w:r>
      <w:r w:rsidR="006231C2" w:rsidRPr="0075292D">
        <w:rPr>
          <w:rFonts w:ascii="Times New Roman" w:hAnsi="Times New Roman"/>
          <w:sz w:val="26"/>
          <w:szCs w:val="26"/>
        </w:rPr>
        <w:tab/>
      </w:r>
      <w:r w:rsidR="006231C2" w:rsidRPr="0075292D">
        <w:rPr>
          <w:rFonts w:ascii="Times New Roman" w:hAnsi="Times New Roman"/>
          <w:b/>
          <w:bCs/>
          <w:sz w:val="26"/>
          <w:szCs w:val="26"/>
        </w:rPr>
        <w:t>2.</w:t>
      </w:r>
      <w:r w:rsidR="006231C2" w:rsidRPr="0075292D">
        <w:rPr>
          <w:rFonts w:ascii="Times New Roman" w:hAnsi="Times New Roman"/>
          <w:sz w:val="26"/>
          <w:szCs w:val="26"/>
        </w:rPr>
        <w:tab/>
      </w:r>
      <w:r w:rsidR="00A33B57" w:rsidRPr="0075292D">
        <w:rPr>
          <w:rFonts w:ascii="Times New Roman" w:hAnsi="Times New Roman"/>
          <w:b/>
          <w:sz w:val="26"/>
          <w:szCs w:val="26"/>
        </w:rPr>
        <w:t>Requested Clarifications</w:t>
      </w:r>
    </w:p>
    <w:p w14:paraId="68838E8A" w14:textId="6829F578" w:rsidR="00A33B57" w:rsidRPr="0075292D" w:rsidRDefault="00A33B57" w:rsidP="00430B9D">
      <w:pPr>
        <w:keepNext/>
        <w:keepLines/>
        <w:tabs>
          <w:tab w:val="left" w:pos="-720"/>
        </w:tabs>
        <w:suppressAutoHyphens/>
        <w:spacing w:line="360" w:lineRule="auto"/>
        <w:ind w:firstLine="720"/>
        <w:rPr>
          <w:rFonts w:ascii="Times New Roman" w:hAnsi="Times New Roman"/>
          <w:b/>
          <w:sz w:val="26"/>
          <w:szCs w:val="26"/>
        </w:rPr>
      </w:pPr>
    </w:p>
    <w:p w14:paraId="2CBAE293" w14:textId="63E50983" w:rsidR="00A7735F" w:rsidRPr="0075292D" w:rsidRDefault="006231C2" w:rsidP="00430B9D">
      <w:pPr>
        <w:keepNext/>
        <w:keepLines/>
        <w:tabs>
          <w:tab w:val="left" w:pos="-720"/>
        </w:tabs>
        <w:suppressAutoHyphens/>
        <w:spacing w:line="360" w:lineRule="auto"/>
        <w:ind w:firstLine="720"/>
        <w:rPr>
          <w:rFonts w:ascii="Times New Roman" w:hAnsi="Times New Roman"/>
          <w:b/>
          <w:sz w:val="26"/>
          <w:szCs w:val="26"/>
        </w:rPr>
      </w:pPr>
      <w:r w:rsidRPr="0075292D">
        <w:rPr>
          <w:rFonts w:ascii="Times New Roman" w:hAnsi="Times New Roman"/>
          <w:b/>
          <w:sz w:val="26"/>
          <w:szCs w:val="26"/>
        </w:rPr>
        <w:tab/>
      </w:r>
      <w:r w:rsidRPr="0075292D">
        <w:rPr>
          <w:rFonts w:ascii="Times New Roman" w:hAnsi="Times New Roman"/>
          <w:b/>
          <w:sz w:val="26"/>
          <w:szCs w:val="26"/>
        </w:rPr>
        <w:tab/>
        <w:t>a.</w:t>
      </w:r>
      <w:r w:rsidRPr="0075292D">
        <w:rPr>
          <w:rFonts w:ascii="Times New Roman" w:hAnsi="Times New Roman"/>
          <w:b/>
          <w:sz w:val="26"/>
          <w:szCs w:val="26"/>
        </w:rPr>
        <w:tab/>
      </w:r>
      <w:r w:rsidR="00A7735F" w:rsidRPr="0075292D">
        <w:rPr>
          <w:rFonts w:ascii="Times New Roman" w:hAnsi="Times New Roman"/>
          <w:b/>
          <w:sz w:val="26"/>
          <w:szCs w:val="26"/>
        </w:rPr>
        <w:t>Petition and Answer</w:t>
      </w:r>
    </w:p>
    <w:p w14:paraId="5536DF50" w14:textId="77777777" w:rsidR="00A7735F" w:rsidRPr="0075292D" w:rsidRDefault="00A7735F" w:rsidP="00430B9D">
      <w:pPr>
        <w:keepNext/>
        <w:keepLines/>
        <w:tabs>
          <w:tab w:val="left" w:pos="-720"/>
        </w:tabs>
        <w:suppressAutoHyphens/>
        <w:spacing w:line="360" w:lineRule="auto"/>
        <w:ind w:firstLine="720"/>
        <w:rPr>
          <w:rFonts w:ascii="Times New Roman" w:hAnsi="Times New Roman"/>
          <w:b/>
          <w:sz w:val="26"/>
          <w:szCs w:val="26"/>
        </w:rPr>
      </w:pPr>
    </w:p>
    <w:p w14:paraId="174F4D39" w14:textId="074025B8" w:rsidR="005F43DE" w:rsidRPr="0075292D" w:rsidRDefault="005F43DE" w:rsidP="002A24E6">
      <w:pPr>
        <w:tabs>
          <w:tab w:val="left" w:pos="720"/>
        </w:tabs>
        <w:spacing w:line="360" w:lineRule="auto"/>
        <w:ind w:right="29"/>
        <w:textAlignment w:val="baseline"/>
        <w:rPr>
          <w:rFonts w:ascii="Times New Roman" w:hAnsi="Times New Roman"/>
          <w:sz w:val="26"/>
          <w:szCs w:val="26"/>
        </w:rPr>
      </w:pPr>
      <w:r w:rsidRPr="0075292D">
        <w:rPr>
          <w:rFonts w:ascii="Times New Roman" w:hAnsi="Times New Roman"/>
          <w:b/>
          <w:sz w:val="26"/>
          <w:szCs w:val="26"/>
        </w:rPr>
        <w:tab/>
      </w:r>
      <w:r w:rsidRPr="0075292D">
        <w:rPr>
          <w:rFonts w:ascii="Times New Roman" w:hAnsi="Times New Roman"/>
          <w:b/>
          <w:sz w:val="26"/>
          <w:szCs w:val="26"/>
        </w:rPr>
        <w:tab/>
      </w:r>
      <w:r w:rsidRPr="0075292D">
        <w:rPr>
          <w:rFonts w:ascii="Times New Roman" w:hAnsi="Times New Roman"/>
          <w:bCs/>
          <w:sz w:val="26"/>
          <w:szCs w:val="26"/>
        </w:rPr>
        <w:t>In its Petition,</w:t>
      </w:r>
      <w:r w:rsidRPr="0075292D">
        <w:rPr>
          <w:rFonts w:ascii="Times New Roman" w:hAnsi="Times New Roman"/>
          <w:b/>
          <w:sz w:val="26"/>
          <w:szCs w:val="26"/>
        </w:rPr>
        <w:t xml:space="preserve"> </w:t>
      </w:r>
      <w:r w:rsidRPr="0075292D">
        <w:rPr>
          <w:rFonts w:ascii="Times New Roman" w:hAnsi="Times New Roman"/>
          <w:bCs/>
          <w:sz w:val="26"/>
          <w:szCs w:val="26"/>
        </w:rPr>
        <w:t>PennDOT</w:t>
      </w:r>
      <w:r w:rsidRPr="0075292D">
        <w:rPr>
          <w:rFonts w:ascii="Times New Roman" w:hAnsi="Times New Roman"/>
          <w:b/>
          <w:sz w:val="26"/>
          <w:szCs w:val="26"/>
        </w:rPr>
        <w:t xml:space="preserve"> </w:t>
      </w:r>
      <w:r w:rsidRPr="0075292D">
        <w:rPr>
          <w:rFonts w:ascii="Times New Roman" w:hAnsi="Times New Roman"/>
          <w:bCs/>
          <w:sz w:val="26"/>
          <w:szCs w:val="26"/>
        </w:rPr>
        <w:t>requests</w:t>
      </w:r>
      <w:r w:rsidRPr="0075292D">
        <w:rPr>
          <w:rFonts w:ascii="Times New Roman" w:hAnsi="Times New Roman"/>
          <w:b/>
          <w:sz w:val="26"/>
          <w:szCs w:val="26"/>
        </w:rPr>
        <w:t xml:space="preserve"> </w:t>
      </w:r>
      <w:r w:rsidRPr="0075292D">
        <w:rPr>
          <w:rFonts w:ascii="Times New Roman" w:hAnsi="Times New Roman"/>
          <w:bCs/>
          <w:sz w:val="26"/>
          <w:szCs w:val="26"/>
        </w:rPr>
        <w:t xml:space="preserve">clarifications to certain portions of the </w:t>
      </w:r>
      <w:r w:rsidRPr="0075292D">
        <w:rPr>
          <w:rFonts w:ascii="Times New Roman" w:hAnsi="Times New Roman"/>
          <w:bCs/>
          <w:i/>
          <w:iCs/>
          <w:sz w:val="26"/>
          <w:szCs w:val="26"/>
        </w:rPr>
        <w:t>March 2019 Order</w:t>
      </w:r>
      <w:r w:rsidRPr="0075292D">
        <w:rPr>
          <w:rFonts w:ascii="Times New Roman" w:hAnsi="Times New Roman"/>
          <w:bCs/>
          <w:sz w:val="26"/>
          <w:szCs w:val="26"/>
        </w:rPr>
        <w:t xml:space="preserve">.  </w:t>
      </w:r>
      <w:r w:rsidR="002821FF" w:rsidRPr="0075292D">
        <w:rPr>
          <w:rFonts w:ascii="Times New Roman" w:hAnsi="Times New Roman"/>
          <w:bCs/>
          <w:sz w:val="26"/>
          <w:szCs w:val="26"/>
        </w:rPr>
        <w:t xml:space="preserve">PennDOT states that </w:t>
      </w:r>
      <w:r w:rsidRPr="0075292D">
        <w:rPr>
          <w:rFonts w:ascii="Times New Roman" w:hAnsi="Times New Roman"/>
          <w:sz w:val="26"/>
          <w:szCs w:val="26"/>
        </w:rPr>
        <w:t xml:space="preserve">Ordering Paragraph </w:t>
      </w:r>
      <w:r w:rsidR="002821FF" w:rsidRPr="0075292D">
        <w:rPr>
          <w:rFonts w:ascii="Times New Roman" w:hAnsi="Times New Roman"/>
          <w:sz w:val="26"/>
          <w:szCs w:val="26"/>
        </w:rPr>
        <w:t>N</w:t>
      </w:r>
      <w:r w:rsidR="0042532C" w:rsidRPr="0075292D">
        <w:rPr>
          <w:rFonts w:ascii="Times New Roman" w:hAnsi="Times New Roman"/>
          <w:sz w:val="26"/>
          <w:szCs w:val="26"/>
        </w:rPr>
        <w:t>o.</w:t>
      </w:r>
      <w:r w:rsidR="002821FF" w:rsidRPr="0075292D">
        <w:rPr>
          <w:rFonts w:ascii="Times New Roman" w:hAnsi="Times New Roman"/>
          <w:sz w:val="26"/>
          <w:szCs w:val="26"/>
        </w:rPr>
        <w:t xml:space="preserve"> </w:t>
      </w:r>
      <w:r w:rsidRPr="0075292D">
        <w:rPr>
          <w:rFonts w:ascii="Times New Roman" w:hAnsi="Times New Roman"/>
          <w:sz w:val="26"/>
          <w:szCs w:val="26"/>
        </w:rPr>
        <w:t xml:space="preserve">7 </w:t>
      </w:r>
      <w:r w:rsidR="002821FF" w:rsidRPr="0075292D">
        <w:rPr>
          <w:rFonts w:ascii="Times New Roman" w:hAnsi="Times New Roman"/>
          <w:sz w:val="26"/>
          <w:szCs w:val="26"/>
        </w:rPr>
        <w:t>o</w:t>
      </w:r>
      <w:r w:rsidRPr="0075292D">
        <w:rPr>
          <w:rFonts w:ascii="Times New Roman" w:hAnsi="Times New Roman"/>
          <w:sz w:val="26"/>
          <w:szCs w:val="26"/>
        </w:rPr>
        <w:t xml:space="preserve">f the </w:t>
      </w:r>
      <w:r w:rsidR="002821FF" w:rsidRPr="0075292D">
        <w:rPr>
          <w:rFonts w:ascii="Times New Roman" w:hAnsi="Times New Roman"/>
          <w:i/>
          <w:iCs/>
          <w:sz w:val="26"/>
          <w:szCs w:val="26"/>
        </w:rPr>
        <w:t xml:space="preserve">March 2019 </w:t>
      </w:r>
      <w:r w:rsidRPr="0075292D">
        <w:rPr>
          <w:rFonts w:ascii="Times New Roman" w:hAnsi="Times New Roman"/>
          <w:i/>
          <w:iCs/>
          <w:sz w:val="26"/>
          <w:szCs w:val="26"/>
        </w:rPr>
        <w:t>Order</w:t>
      </w:r>
      <w:r w:rsidRPr="0075292D">
        <w:rPr>
          <w:rFonts w:ascii="Times New Roman" w:hAnsi="Times New Roman"/>
          <w:sz w:val="26"/>
          <w:szCs w:val="26"/>
        </w:rPr>
        <w:t xml:space="preserve"> assigns work to NS on the SR 1025 bridge</w:t>
      </w:r>
      <w:r w:rsidR="0042532C" w:rsidRPr="0075292D">
        <w:rPr>
          <w:rFonts w:ascii="Times New Roman" w:hAnsi="Times New Roman"/>
          <w:sz w:val="26"/>
          <w:szCs w:val="26"/>
        </w:rPr>
        <w:t>;</w:t>
      </w:r>
      <w:r w:rsidRPr="0075292D">
        <w:rPr>
          <w:rFonts w:ascii="Times New Roman" w:hAnsi="Times New Roman"/>
          <w:sz w:val="26"/>
          <w:szCs w:val="26"/>
        </w:rPr>
        <w:t xml:space="preserve"> however</w:t>
      </w:r>
      <w:r w:rsidR="0042532C" w:rsidRPr="0075292D">
        <w:rPr>
          <w:rFonts w:ascii="Times New Roman" w:hAnsi="Times New Roman"/>
          <w:sz w:val="26"/>
          <w:szCs w:val="26"/>
        </w:rPr>
        <w:t>,</w:t>
      </w:r>
      <w:r w:rsidRPr="0075292D">
        <w:rPr>
          <w:rFonts w:ascii="Times New Roman" w:hAnsi="Times New Roman"/>
          <w:sz w:val="26"/>
          <w:szCs w:val="26"/>
        </w:rPr>
        <w:t xml:space="preserve"> the language </w:t>
      </w:r>
      <w:r w:rsidR="0042532C" w:rsidRPr="0075292D">
        <w:rPr>
          <w:rFonts w:ascii="Times New Roman" w:hAnsi="Times New Roman"/>
          <w:sz w:val="26"/>
          <w:szCs w:val="26"/>
        </w:rPr>
        <w:t>in</w:t>
      </w:r>
      <w:r w:rsidRPr="0075292D">
        <w:rPr>
          <w:rFonts w:ascii="Times New Roman" w:hAnsi="Times New Roman"/>
          <w:sz w:val="26"/>
          <w:szCs w:val="26"/>
        </w:rPr>
        <w:t xml:space="preserve"> Ordering Paragraph </w:t>
      </w:r>
      <w:r w:rsidR="0042532C" w:rsidRPr="0075292D">
        <w:rPr>
          <w:rFonts w:ascii="Times New Roman" w:hAnsi="Times New Roman"/>
          <w:sz w:val="26"/>
          <w:szCs w:val="26"/>
        </w:rPr>
        <w:t xml:space="preserve">No. </w:t>
      </w:r>
      <w:r w:rsidRPr="0075292D">
        <w:rPr>
          <w:rFonts w:ascii="Times New Roman" w:hAnsi="Times New Roman"/>
          <w:sz w:val="26"/>
          <w:szCs w:val="26"/>
        </w:rPr>
        <w:t>7 references SR 2015</w:t>
      </w:r>
      <w:r w:rsidR="0042532C" w:rsidRPr="0075292D">
        <w:rPr>
          <w:rFonts w:ascii="Times New Roman" w:hAnsi="Times New Roman"/>
          <w:sz w:val="26"/>
          <w:szCs w:val="26"/>
        </w:rPr>
        <w:t xml:space="preserve"> rather than SR 1025</w:t>
      </w:r>
      <w:r w:rsidRPr="0075292D">
        <w:rPr>
          <w:rFonts w:ascii="Times New Roman" w:hAnsi="Times New Roman"/>
          <w:sz w:val="26"/>
          <w:szCs w:val="26"/>
        </w:rPr>
        <w:t xml:space="preserve">. </w:t>
      </w:r>
      <w:r w:rsidR="0042532C" w:rsidRPr="0075292D">
        <w:rPr>
          <w:rFonts w:ascii="Times New Roman" w:hAnsi="Times New Roman"/>
          <w:sz w:val="26"/>
          <w:szCs w:val="26"/>
        </w:rPr>
        <w:t xml:space="preserve"> Therefore, PennDOT requests </w:t>
      </w:r>
      <w:r w:rsidRPr="0075292D">
        <w:rPr>
          <w:rFonts w:ascii="Times New Roman" w:hAnsi="Times New Roman"/>
          <w:sz w:val="26"/>
          <w:szCs w:val="26"/>
        </w:rPr>
        <w:t xml:space="preserve">that Ordering Paragraph </w:t>
      </w:r>
      <w:r w:rsidR="0042532C" w:rsidRPr="0075292D">
        <w:rPr>
          <w:rFonts w:ascii="Times New Roman" w:hAnsi="Times New Roman"/>
          <w:sz w:val="26"/>
          <w:szCs w:val="26"/>
        </w:rPr>
        <w:t xml:space="preserve">No. </w:t>
      </w:r>
      <w:r w:rsidRPr="0075292D">
        <w:rPr>
          <w:rFonts w:ascii="Times New Roman" w:hAnsi="Times New Roman"/>
          <w:sz w:val="26"/>
          <w:szCs w:val="26"/>
        </w:rPr>
        <w:t>7 be clarified as follows:</w:t>
      </w:r>
    </w:p>
    <w:p w14:paraId="0B384BFA" w14:textId="77777777" w:rsidR="003159B8" w:rsidRPr="0075292D" w:rsidRDefault="003159B8" w:rsidP="002A24E6">
      <w:pPr>
        <w:tabs>
          <w:tab w:val="left" w:pos="720"/>
        </w:tabs>
        <w:spacing w:line="360" w:lineRule="auto"/>
        <w:ind w:right="29"/>
        <w:textAlignment w:val="baseline"/>
        <w:rPr>
          <w:rFonts w:ascii="Times New Roman" w:hAnsi="Times New Roman"/>
          <w:sz w:val="26"/>
          <w:szCs w:val="26"/>
        </w:rPr>
      </w:pPr>
    </w:p>
    <w:p w14:paraId="58523C80" w14:textId="65528E4E" w:rsidR="005F43DE" w:rsidRPr="0075292D" w:rsidRDefault="00834581" w:rsidP="002319E1">
      <w:pPr>
        <w:tabs>
          <w:tab w:val="left" w:pos="2016"/>
        </w:tabs>
        <w:ind w:left="1440" w:right="1440"/>
        <w:textAlignment w:val="baseline"/>
        <w:rPr>
          <w:rFonts w:ascii="Times New Roman" w:hAnsi="Times New Roman"/>
          <w:spacing w:val="3"/>
          <w:sz w:val="26"/>
          <w:szCs w:val="26"/>
        </w:rPr>
      </w:pPr>
      <w:r w:rsidRPr="0075292D">
        <w:rPr>
          <w:rFonts w:ascii="Times New Roman" w:hAnsi="Times New Roman"/>
          <w:spacing w:val="3"/>
          <w:sz w:val="26"/>
          <w:szCs w:val="26"/>
        </w:rPr>
        <w:t>7.</w:t>
      </w:r>
      <w:r w:rsidRPr="0075292D">
        <w:rPr>
          <w:rFonts w:ascii="Times New Roman" w:hAnsi="Times New Roman"/>
          <w:spacing w:val="3"/>
          <w:sz w:val="26"/>
          <w:szCs w:val="26"/>
        </w:rPr>
        <w:tab/>
        <w:t>T</w:t>
      </w:r>
      <w:r w:rsidR="005F43DE" w:rsidRPr="0075292D">
        <w:rPr>
          <w:rFonts w:ascii="Times New Roman" w:hAnsi="Times New Roman"/>
          <w:spacing w:val="3"/>
          <w:sz w:val="26"/>
          <w:szCs w:val="26"/>
        </w:rPr>
        <w:t xml:space="preserve">hat Norfolk Southern Railway Company, at its sole cost and expense, within three (3) months of the date of this Order, prepare and submit to all parties of record for examination and to this Commission for approval, complete detailed final repair plans, consistent with the repairs outlined in the evidence in this proceeding and this order, for the proposed repair of the existing bridge carrying </w:t>
      </w:r>
      <w:r w:rsidR="00A62F12" w:rsidRPr="0075292D">
        <w:rPr>
          <w:rFonts w:ascii="Times New Roman" w:hAnsi="Times New Roman"/>
          <w:strike/>
          <w:spacing w:val="3"/>
          <w:sz w:val="26"/>
          <w:szCs w:val="26"/>
        </w:rPr>
        <w:t>SR 2015</w:t>
      </w:r>
      <w:r w:rsidR="00A62F12" w:rsidRPr="0075292D">
        <w:rPr>
          <w:rFonts w:ascii="Times New Roman" w:hAnsi="Times New Roman"/>
          <w:spacing w:val="3"/>
          <w:sz w:val="26"/>
          <w:szCs w:val="26"/>
        </w:rPr>
        <w:t xml:space="preserve"> </w:t>
      </w:r>
      <w:r w:rsidR="005F43DE" w:rsidRPr="0075292D">
        <w:rPr>
          <w:rFonts w:ascii="Times New Roman" w:hAnsi="Times New Roman"/>
          <w:spacing w:val="3"/>
          <w:sz w:val="26"/>
          <w:szCs w:val="26"/>
          <w:u w:val="single"/>
        </w:rPr>
        <w:t>SR 1025,</w:t>
      </w:r>
      <w:r w:rsidR="005F43DE" w:rsidRPr="0075292D">
        <w:rPr>
          <w:rFonts w:ascii="Times New Roman" w:hAnsi="Times New Roman"/>
          <w:spacing w:val="3"/>
          <w:sz w:val="26"/>
          <w:szCs w:val="26"/>
        </w:rPr>
        <w:t xml:space="preserve"> including restoration of the concrete on each side of the arch, patching and sealing the underside of the arch, moving the existing barriers to the edge of the bridge and permanently anchoring the existing barriers to the bridge to become a new parapet wall.</w:t>
      </w:r>
    </w:p>
    <w:p w14:paraId="2B2A3C59" w14:textId="0E59FF65" w:rsidR="000515B5" w:rsidRPr="0075292D" w:rsidRDefault="000515B5" w:rsidP="000515B5">
      <w:pPr>
        <w:tabs>
          <w:tab w:val="left" w:pos="2016"/>
        </w:tabs>
        <w:ind w:left="1440" w:right="1440"/>
        <w:textAlignment w:val="baseline"/>
        <w:rPr>
          <w:rFonts w:ascii="Times New Roman" w:hAnsi="Times New Roman"/>
          <w:spacing w:val="3"/>
          <w:sz w:val="26"/>
          <w:szCs w:val="26"/>
        </w:rPr>
      </w:pPr>
    </w:p>
    <w:p w14:paraId="2DA79019" w14:textId="77777777" w:rsidR="000515B5" w:rsidRPr="0075292D" w:rsidRDefault="000515B5" w:rsidP="000515B5">
      <w:pPr>
        <w:tabs>
          <w:tab w:val="left" w:pos="2016"/>
        </w:tabs>
        <w:ind w:left="1440" w:right="1440"/>
        <w:textAlignment w:val="baseline"/>
        <w:rPr>
          <w:rFonts w:ascii="Times New Roman" w:hAnsi="Times New Roman"/>
          <w:spacing w:val="3"/>
          <w:sz w:val="26"/>
          <w:szCs w:val="26"/>
        </w:rPr>
      </w:pPr>
    </w:p>
    <w:p w14:paraId="68D517C9" w14:textId="31A13048" w:rsidR="00A0609F" w:rsidRPr="0075292D" w:rsidRDefault="00A02EDD" w:rsidP="000515B5">
      <w:pPr>
        <w:tabs>
          <w:tab w:val="left" w:pos="576"/>
        </w:tabs>
        <w:textAlignment w:val="baseline"/>
        <w:rPr>
          <w:rFonts w:ascii="Times New Roman" w:hAnsi="Times New Roman"/>
          <w:sz w:val="26"/>
          <w:szCs w:val="26"/>
        </w:rPr>
      </w:pPr>
      <w:r w:rsidRPr="0075292D">
        <w:rPr>
          <w:rFonts w:ascii="Times New Roman" w:hAnsi="Times New Roman"/>
          <w:sz w:val="26"/>
          <w:szCs w:val="26"/>
        </w:rPr>
        <w:t>Petition at 2.</w:t>
      </w:r>
    </w:p>
    <w:p w14:paraId="36914676" w14:textId="7C572C24" w:rsidR="00A739FB" w:rsidRPr="0075292D" w:rsidRDefault="00A739FB" w:rsidP="000515B5">
      <w:pPr>
        <w:tabs>
          <w:tab w:val="left" w:pos="576"/>
        </w:tabs>
        <w:spacing w:line="360" w:lineRule="auto"/>
        <w:ind w:right="1555"/>
        <w:textAlignment w:val="baseline"/>
        <w:rPr>
          <w:rFonts w:ascii="Times New Roman" w:hAnsi="Times New Roman"/>
          <w:sz w:val="26"/>
          <w:szCs w:val="26"/>
        </w:rPr>
      </w:pPr>
    </w:p>
    <w:p w14:paraId="10EBE21A" w14:textId="20118EEF" w:rsidR="00A739FB" w:rsidRPr="0075292D" w:rsidRDefault="00A739FB" w:rsidP="0075292D">
      <w:pPr>
        <w:spacing w:line="360" w:lineRule="auto"/>
        <w:ind w:right="29"/>
        <w:textAlignment w:val="baseline"/>
        <w:rPr>
          <w:rFonts w:ascii="Times New Roman" w:hAnsi="Times New Roman"/>
          <w:spacing w:val="3"/>
          <w:sz w:val="26"/>
          <w:szCs w:val="26"/>
        </w:rPr>
      </w:pPr>
      <w:r w:rsidRPr="0075292D">
        <w:rPr>
          <w:rFonts w:ascii="Times New Roman" w:hAnsi="Times New Roman"/>
          <w:sz w:val="26"/>
          <w:szCs w:val="26"/>
        </w:rPr>
        <w:tab/>
      </w:r>
      <w:r w:rsidRPr="0075292D">
        <w:rPr>
          <w:rFonts w:ascii="Times New Roman" w:hAnsi="Times New Roman"/>
          <w:sz w:val="26"/>
          <w:szCs w:val="26"/>
        </w:rPr>
        <w:tab/>
        <w:t>In a similar vein, PennDOT states that o</w:t>
      </w:r>
      <w:r w:rsidRPr="0075292D">
        <w:rPr>
          <w:rFonts w:ascii="Times New Roman" w:hAnsi="Times New Roman"/>
          <w:spacing w:val="3"/>
          <w:sz w:val="26"/>
          <w:szCs w:val="26"/>
        </w:rPr>
        <w:t xml:space="preserve">n page 125 of the </w:t>
      </w:r>
      <w:bookmarkStart w:id="10" w:name="_Hlk11326632"/>
      <w:r w:rsidR="00A62F12" w:rsidRPr="0075292D">
        <w:rPr>
          <w:rFonts w:ascii="Times New Roman" w:hAnsi="Times New Roman"/>
          <w:i/>
          <w:iCs/>
          <w:spacing w:val="3"/>
          <w:sz w:val="26"/>
          <w:szCs w:val="26"/>
        </w:rPr>
        <w:t>March 2019 Order</w:t>
      </w:r>
      <w:bookmarkEnd w:id="10"/>
      <w:r w:rsidRPr="0075292D">
        <w:rPr>
          <w:rFonts w:ascii="Times New Roman" w:hAnsi="Times New Roman"/>
          <w:spacing w:val="3"/>
          <w:sz w:val="26"/>
          <w:szCs w:val="26"/>
        </w:rPr>
        <w:t xml:space="preserve">, the Commission discusses the </w:t>
      </w:r>
      <w:r w:rsidR="00A62F12" w:rsidRPr="0075292D">
        <w:rPr>
          <w:rFonts w:ascii="Times New Roman" w:hAnsi="Times New Roman"/>
          <w:spacing w:val="3"/>
          <w:sz w:val="26"/>
          <w:szCs w:val="26"/>
        </w:rPr>
        <w:t xml:space="preserve">SR </w:t>
      </w:r>
      <w:r w:rsidRPr="0075292D">
        <w:rPr>
          <w:rFonts w:ascii="Times New Roman" w:hAnsi="Times New Roman"/>
          <w:spacing w:val="3"/>
          <w:sz w:val="26"/>
          <w:szCs w:val="26"/>
        </w:rPr>
        <w:t>2017</w:t>
      </w:r>
      <w:r w:rsidR="00A62F12" w:rsidRPr="0075292D">
        <w:rPr>
          <w:rFonts w:ascii="Times New Roman" w:hAnsi="Times New Roman"/>
          <w:spacing w:val="3"/>
          <w:sz w:val="26"/>
          <w:szCs w:val="26"/>
        </w:rPr>
        <w:t xml:space="preserve"> bridge;</w:t>
      </w:r>
      <w:r w:rsidRPr="0075292D">
        <w:rPr>
          <w:rFonts w:ascii="Times New Roman" w:hAnsi="Times New Roman"/>
          <w:spacing w:val="3"/>
          <w:sz w:val="26"/>
          <w:szCs w:val="26"/>
        </w:rPr>
        <w:t xml:space="preserve"> </w:t>
      </w:r>
      <w:r w:rsidR="00A62F12" w:rsidRPr="0075292D">
        <w:rPr>
          <w:rFonts w:ascii="Times New Roman" w:hAnsi="Times New Roman"/>
          <w:spacing w:val="3"/>
          <w:sz w:val="26"/>
          <w:szCs w:val="26"/>
        </w:rPr>
        <w:t>h</w:t>
      </w:r>
      <w:r w:rsidRPr="0075292D">
        <w:rPr>
          <w:rFonts w:ascii="Times New Roman" w:hAnsi="Times New Roman"/>
          <w:spacing w:val="3"/>
          <w:sz w:val="26"/>
          <w:szCs w:val="26"/>
        </w:rPr>
        <w:t xml:space="preserve">owever, </w:t>
      </w:r>
      <w:r w:rsidR="00A62F12" w:rsidRPr="0075292D">
        <w:rPr>
          <w:rFonts w:ascii="Times New Roman" w:hAnsi="Times New Roman"/>
          <w:spacing w:val="3"/>
          <w:sz w:val="26"/>
          <w:szCs w:val="26"/>
        </w:rPr>
        <w:t xml:space="preserve">the accompanying </w:t>
      </w:r>
      <w:r w:rsidR="0075292D">
        <w:rPr>
          <w:rFonts w:ascii="Times New Roman" w:hAnsi="Times New Roman"/>
          <w:spacing w:val="3"/>
          <w:sz w:val="26"/>
          <w:szCs w:val="26"/>
        </w:rPr>
        <w:t>f</w:t>
      </w:r>
      <w:r w:rsidRPr="0075292D">
        <w:rPr>
          <w:rFonts w:ascii="Times New Roman" w:hAnsi="Times New Roman"/>
          <w:spacing w:val="3"/>
          <w:sz w:val="26"/>
          <w:szCs w:val="26"/>
        </w:rPr>
        <w:t xml:space="preserve">ootnote 20 references </w:t>
      </w:r>
      <w:r w:rsidR="00A62F12" w:rsidRPr="0075292D">
        <w:rPr>
          <w:rFonts w:ascii="Times New Roman" w:hAnsi="Times New Roman"/>
          <w:spacing w:val="3"/>
          <w:sz w:val="26"/>
          <w:szCs w:val="26"/>
        </w:rPr>
        <w:t xml:space="preserve">the </w:t>
      </w:r>
      <w:r w:rsidRPr="0075292D">
        <w:rPr>
          <w:rFonts w:ascii="Times New Roman" w:hAnsi="Times New Roman"/>
          <w:spacing w:val="3"/>
          <w:sz w:val="26"/>
          <w:szCs w:val="26"/>
        </w:rPr>
        <w:t>SR 1018</w:t>
      </w:r>
      <w:r w:rsidR="00A62F12" w:rsidRPr="0075292D">
        <w:rPr>
          <w:rFonts w:ascii="Times New Roman" w:hAnsi="Times New Roman"/>
          <w:spacing w:val="3"/>
          <w:sz w:val="26"/>
          <w:szCs w:val="26"/>
        </w:rPr>
        <w:t xml:space="preserve"> bridge rather than the SR 2017 bridge</w:t>
      </w:r>
      <w:r w:rsidRPr="0075292D">
        <w:rPr>
          <w:rFonts w:ascii="Times New Roman" w:hAnsi="Times New Roman"/>
          <w:spacing w:val="3"/>
          <w:sz w:val="26"/>
          <w:szCs w:val="26"/>
        </w:rPr>
        <w:t xml:space="preserve">. </w:t>
      </w:r>
      <w:r w:rsidR="00A62F12" w:rsidRPr="0075292D">
        <w:rPr>
          <w:rFonts w:ascii="Times New Roman" w:hAnsi="Times New Roman"/>
          <w:spacing w:val="3"/>
          <w:sz w:val="26"/>
          <w:szCs w:val="26"/>
        </w:rPr>
        <w:t xml:space="preserve"> Thus, PennDOT</w:t>
      </w:r>
      <w:r w:rsidRPr="0075292D">
        <w:rPr>
          <w:rFonts w:ascii="Times New Roman" w:hAnsi="Times New Roman"/>
          <w:spacing w:val="3"/>
          <w:sz w:val="26"/>
          <w:szCs w:val="26"/>
        </w:rPr>
        <w:t xml:space="preserve"> requests that footnote 20 be modified as follows:</w:t>
      </w:r>
    </w:p>
    <w:p w14:paraId="1C558D8D" w14:textId="77777777" w:rsidR="00A62F12" w:rsidRPr="0075292D" w:rsidRDefault="00A62F12" w:rsidP="0075292D">
      <w:pPr>
        <w:spacing w:line="360" w:lineRule="auto"/>
        <w:ind w:left="1296" w:right="29" w:hanging="288"/>
        <w:jc w:val="both"/>
        <w:textAlignment w:val="baseline"/>
        <w:rPr>
          <w:rFonts w:ascii="Times New Roman" w:hAnsi="Times New Roman"/>
          <w:spacing w:val="11"/>
          <w:sz w:val="26"/>
          <w:szCs w:val="26"/>
        </w:rPr>
      </w:pPr>
    </w:p>
    <w:p w14:paraId="444DBF0F" w14:textId="7B9A34F3" w:rsidR="00A739FB" w:rsidRPr="0075292D" w:rsidRDefault="00A739FB" w:rsidP="0075292D">
      <w:pPr>
        <w:tabs>
          <w:tab w:val="left" w:pos="2016"/>
        </w:tabs>
        <w:ind w:left="1440" w:right="1440"/>
        <w:textAlignment w:val="baseline"/>
        <w:rPr>
          <w:rFonts w:ascii="Times New Roman" w:hAnsi="Times New Roman"/>
          <w:spacing w:val="11"/>
          <w:sz w:val="26"/>
          <w:szCs w:val="26"/>
        </w:rPr>
      </w:pPr>
      <w:bookmarkStart w:id="11" w:name="_Hlk11923536"/>
      <w:r w:rsidRPr="0075292D">
        <w:rPr>
          <w:rFonts w:ascii="Times New Roman" w:hAnsi="Times New Roman"/>
          <w:spacing w:val="11"/>
          <w:sz w:val="26"/>
          <w:szCs w:val="26"/>
        </w:rPr>
        <w:t>Based on our disposition of Great Bend</w:t>
      </w:r>
      <w:r w:rsidR="00A62F12" w:rsidRPr="0075292D">
        <w:rPr>
          <w:rFonts w:ascii="Times New Roman" w:hAnsi="Times New Roman"/>
          <w:spacing w:val="11"/>
          <w:sz w:val="26"/>
          <w:szCs w:val="26"/>
        </w:rPr>
        <w:t>’</w:t>
      </w:r>
      <w:r w:rsidRPr="0075292D">
        <w:rPr>
          <w:rFonts w:ascii="Times New Roman" w:hAnsi="Times New Roman"/>
          <w:spacing w:val="11"/>
          <w:sz w:val="26"/>
          <w:szCs w:val="26"/>
        </w:rPr>
        <w:t xml:space="preserve">s Exception No. 6, herein, NS will be directed to reimburse PennDOT 20%, rather than $300,000, of the costs that PennDOT incurs in removing and replacing the </w:t>
      </w:r>
      <w:r w:rsidR="00A62F12" w:rsidRPr="0075292D">
        <w:rPr>
          <w:rFonts w:ascii="Times New Roman" w:hAnsi="Times New Roman"/>
          <w:strike/>
          <w:spacing w:val="11"/>
          <w:sz w:val="26"/>
          <w:szCs w:val="26"/>
        </w:rPr>
        <w:t>SR 1018</w:t>
      </w:r>
      <w:r w:rsidR="00A62F12" w:rsidRPr="0075292D">
        <w:rPr>
          <w:rFonts w:ascii="Times New Roman" w:hAnsi="Times New Roman"/>
          <w:spacing w:val="11"/>
          <w:sz w:val="26"/>
          <w:szCs w:val="26"/>
        </w:rPr>
        <w:t xml:space="preserve"> </w:t>
      </w:r>
      <w:r w:rsidRPr="0075292D">
        <w:rPr>
          <w:rFonts w:ascii="Times New Roman" w:hAnsi="Times New Roman"/>
          <w:spacing w:val="11"/>
          <w:sz w:val="26"/>
          <w:szCs w:val="26"/>
          <w:u w:val="single"/>
        </w:rPr>
        <w:t>SR 2017</w:t>
      </w:r>
      <w:r w:rsidRPr="0075292D">
        <w:rPr>
          <w:rFonts w:ascii="Times New Roman" w:hAnsi="Times New Roman"/>
          <w:spacing w:val="11"/>
          <w:sz w:val="26"/>
          <w:szCs w:val="26"/>
        </w:rPr>
        <w:t xml:space="preserve"> bridge.</w:t>
      </w:r>
    </w:p>
    <w:p w14:paraId="65EE4556" w14:textId="00E6E636" w:rsidR="0075292D" w:rsidRPr="0075292D" w:rsidRDefault="0075292D" w:rsidP="0075292D">
      <w:pPr>
        <w:tabs>
          <w:tab w:val="left" w:pos="2016"/>
        </w:tabs>
        <w:ind w:left="1440" w:right="1440"/>
        <w:textAlignment w:val="baseline"/>
        <w:rPr>
          <w:rFonts w:ascii="Times New Roman" w:hAnsi="Times New Roman"/>
          <w:spacing w:val="11"/>
          <w:sz w:val="26"/>
          <w:szCs w:val="26"/>
        </w:rPr>
      </w:pPr>
    </w:p>
    <w:p w14:paraId="351A63A9" w14:textId="77777777" w:rsidR="0075292D" w:rsidRPr="0075292D" w:rsidRDefault="0075292D" w:rsidP="0075292D">
      <w:pPr>
        <w:tabs>
          <w:tab w:val="left" w:pos="2016"/>
        </w:tabs>
        <w:ind w:left="1440" w:right="1440"/>
        <w:textAlignment w:val="baseline"/>
        <w:rPr>
          <w:rFonts w:ascii="Times New Roman" w:hAnsi="Times New Roman"/>
          <w:spacing w:val="11"/>
          <w:sz w:val="26"/>
          <w:szCs w:val="26"/>
        </w:rPr>
      </w:pPr>
    </w:p>
    <w:bookmarkEnd w:id="11"/>
    <w:p w14:paraId="277632FB" w14:textId="47C361F1" w:rsidR="00A0609F" w:rsidRPr="0075292D" w:rsidRDefault="000D7767" w:rsidP="0075292D">
      <w:pPr>
        <w:tabs>
          <w:tab w:val="left" w:pos="576"/>
        </w:tabs>
        <w:ind w:right="1555"/>
        <w:textAlignment w:val="baseline"/>
        <w:rPr>
          <w:rFonts w:ascii="Times New Roman" w:hAnsi="Times New Roman"/>
          <w:sz w:val="26"/>
          <w:szCs w:val="26"/>
        </w:rPr>
      </w:pPr>
      <w:r w:rsidRPr="0075292D">
        <w:rPr>
          <w:rFonts w:ascii="Times New Roman" w:hAnsi="Times New Roman"/>
          <w:sz w:val="26"/>
          <w:szCs w:val="26"/>
        </w:rPr>
        <w:t>Petition at 3.</w:t>
      </w:r>
    </w:p>
    <w:p w14:paraId="114AA363" w14:textId="77777777" w:rsidR="00834581" w:rsidRPr="0075292D" w:rsidRDefault="00834581" w:rsidP="000D7767">
      <w:pPr>
        <w:tabs>
          <w:tab w:val="left" w:pos="576"/>
        </w:tabs>
        <w:spacing w:line="360" w:lineRule="auto"/>
        <w:ind w:right="1555"/>
        <w:textAlignment w:val="baseline"/>
        <w:rPr>
          <w:rFonts w:ascii="Times New Roman" w:hAnsi="Times New Roman"/>
          <w:sz w:val="26"/>
          <w:szCs w:val="26"/>
        </w:rPr>
      </w:pPr>
    </w:p>
    <w:p w14:paraId="65E7EE90" w14:textId="69EFCC35" w:rsidR="005F43DE" w:rsidRPr="0075292D" w:rsidRDefault="00834581" w:rsidP="0075292D">
      <w:pPr>
        <w:spacing w:line="360" w:lineRule="auto"/>
        <w:textAlignment w:val="baseline"/>
        <w:rPr>
          <w:rFonts w:ascii="Times New Roman" w:hAnsi="Times New Roman"/>
          <w:sz w:val="26"/>
          <w:szCs w:val="26"/>
        </w:rPr>
      </w:pPr>
      <w:r w:rsidRPr="0075292D">
        <w:rPr>
          <w:rFonts w:ascii="Times New Roman" w:hAnsi="Times New Roman"/>
          <w:sz w:val="26"/>
          <w:szCs w:val="26"/>
        </w:rPr>
        <w:tab/>
      </w:r>
      <w:r w:rsidRPr="0075292D">
        <w:rPr>
          <w:rFonts w:ascii="Times New Roman" w:hAnsi="Times New Roman"/>
          <w:sz w:val="26"/>
          <w:szCs w:val="26"/>
        </w:rPr>
        <w:tab/>
        <w:t xml:space="preserve">Additionally, PennDOT requests two similar clarifications to </w:t>
      </w:r>
      <w:r w:rsidR="005F43DE" w:rsidRPr="0075292D">
        <w:rPr>
          <w:rFonts w:ascii="Times New Roman" w:hAnsi="Times New Roman"/>
          <w:sz w:val="26"/>
          <w:szCs w:val="26"/>
        </w:rPr>
        <w:t xml:space="preserve">Ordering Paragraph </w:t>
      </w:r>
      <w:r w:rsidRPr="0075292D">
        <w:rPr>
          <w:rFonts w:ascii="Times New Roman" w:hAnsi="Times New Roman"/>
          <w:sz w:val="26"/>
          <w:szCs w:val="26"/>
        </w:rPr>
        <w:t xml:space="preserve">Nos. </w:t>
      </w:r>
      <w:r w:rsidR="005F43DE" w:rsidRPr="0075292D">
        <w:rPr>
          <w:rFonts w:ascii="Times New Roman" w:hAnsi="Times New Roman"/>
          <w:sz w:val="26"/>
          <w:szCs w:val="26"/>
        </w:rPr>
        <w:t xml:space="preserve">19 </w:t>
      </w:r>
      <w:r w:rsidRPr="0075292D">
        <w:rPr>
          <w:rFonts w:ascii="Times New Roman" w:hAnsi="Times New Roman"/>
          <w:sz w:val="26"/>
          <w:szCs w:val="26"/>
        </w:rPr>
        <w:t>and 60</w:t>
      </w:r>
      <w:r w:rsidR="004E7C0F" w:rsidRPr="0075292D">
        <w:rPr>
          <w:rFonts w:ascii="Times New Roman" w:hAnsi="Times New Roman"/>
          <w:sz w:val="26"/>
          <w:szCs w:val="26"/>
        </w:rPr>
        <w:t xml:space="preserve"> of the </w:t>
      </w:r>
      <w:r w:rsidR="004E7C0F" w:rsidRPr="0075292D">
        <w:rPr>
          <w:rFonts w:ascii="Times New Roman" w:hAnsi="Times New Roman"/>
          <w:i/>
          <w:iCs/>
          <w:spacing w:val="3"/>
          <w:sz w:val="26"/>
          <w:szCs w:val="26"/>
        </w:rPr>
        <w:t>March 2019 Order</w:t>
      </w:r>
      <w:r w:rsidRPr="0075292D">
        <w:rPr>
          <w:rFonts w:ascii="Times New Roman" w:hAnsi="Times New Roman"/>
          <w:sz w:val="26"/>
          <w:szCs w:val="26"/>
        </w:rPr>
        <w:t>.  PennDOT</w:t>
      </w:r>
      <w:r w:rsidR="005F43DE" w:rsidRPr="0075292D">
        <w:rPr>
          <w:rFonts w:ascii="Times New Roman" w:hAnsi="Times New Roman"/>
          <w:sz w:val="26"/>
          <w:szCs w:val="26"/>
        </w:rPr>
        <w:t xml:space="preserve"> requests that Ordering Paragraph </w:t>
      </w:r>
      <w:r w:rsidRPr="0075292D">
        <w:rPr>
          <w:rFonts w:ascii="Times New Roman" w:hAnsi="Times New Roman"/>
          <w:sz w:val="26"/>
          <w:szCs w:val="26"/>
        </w:rPr>
        <w:t xml:space="preserve">No. </w:t>
      </w:r>
      <w:r w:rsidR="005F43DE" w:rsidRPr="0075292D">
        <w:rPr>
          <w:rFonts w:ascii="Times New Roman" w:hAnsi="Times New Roman"/>
          <w:sz w:val="26"/>
          <w:szCs w:val="26"/>
        </w:rPr>
        <w:t>19 be clarified as follows:</w:t>
      </w:r>
    </w:p>
    <w:p w14:paraId="012ED54E" w14:textId="77777777" w:rsidR="00834581" w:rsidRPr="0075292D" w:rsidRDefault="00834581" w:rsidP="00834581">
      <w:pPr>
        <w:tabs>
          <w:tab w:val="left" w:pos="1440"/>
        </w:tabs>
        <w:ind w:left="1440" w:right="1555"/>
        <w:jc w:val="both"/>
        <w:textAlignment w:val="baseline"/>
        <w:rPr>
          <w:rFonts w:ascii="Times New Roman" w:hAnsi="Times New Roman"/>
          <w:sz w:val="26"/>
          <w:szCs w:val="26"/>
        </w:rPr>
      </w:pPr>
    </w:p>
    <w:p w14:paraId="0DB7F204" w14:textId="4FB3A8B2" w:rsidR="005F43DE" w:rsidRDefault="005F43DE" w:rsidP="002319E1">
      <w:pPr>
        <w:tabs>
          <w:tab w:val="left" w:pos="1440"/>
        </w:tabs>
        <w:ind w:left="1440" w:right="1440"/>
        <w:textAlignment w:val="baseline"/>
        <w:rPr>
          <w:rFonts w:ascii="Times New Roman" w:hAnsi="Times New Roman"/>
          <w:sz w:val="26"/>
          <w:szCs w:val="26"/>
        </w:rPr>
      </w:pPr>
      <w:r w:rsidRPr="0075292D">
        <w:rPr>
          <w:rFonts w:ascii="Times New Roman" w:hAnsi="Times New Roman"/>
          <w:sz w:val="26"/>
          <w:szCs w:val="26"/>
        </w:rPr>
        <w:t>19.</w:t>
      </w:r>
      <w:r w:rsidRPr="0075292D">
        <w:rPr>
          <w:rFonts w:ascii="Times New Roman" w:hAnsi="Times New Roman"/>
          <w:sz w:val="26"/>
          <w:szCs w:val="26"/>
        </w:rPr>
        <w:tab/>
        <w:t xml:space="preserve">That Norfolk Southern Railway Company shall provide supplemental services and personnel at no cost to the </w:t>
      </w:r>
      <w:r w:rsidRPr="0075292D">
        <w:rPr>
          <w:rFonts w:ascii="Times New Roman" w:hAnsi="Times New Roman"/>
          <w:sz w:val="26"/>
          <w:szCs w:val="26"/>
        </w:rPr>
        <w:lastRenderedPageBreak/>
        <w:t>Pennsylvania Department of Transportation during the Pennsylvania Department of Transportation</w:t>
      </w:r>
      <w:r w:rsidR="00C924AE" w:rsidRPr="0075292D">
        <w:rPr>
          <w:rFonts w:ascii="Times New Roman" w:hAnsi="Times New Roman"/>
          <w:sz w:val="26"/>
          <w:szCs w:val="26"/>
        </w:rPr>
        <w:t>’</w:t>
      </w:r>
      <w:r w:rsidRPr="0075292D">
        <w:rPr>
          <w:rFonts w:ascii="Times New Roman" w:hAnsi="Times New Roman"/>
          <w:sz w:val="26"/>
          <w:szCs w:val="26"/>
        </w:rPr>
        <w:t xml:space="preserve">s eventual maintenance and/or reconstruction of </w:t>
      </w:r>
      <w:r w:rsidR="00502DA1" w:rsidRPr="0075292D">
        <w:rPr>
          <w:rFonts w:ascii="Times New Roman" w:hAnsi="Times New Roman"/>
          <w:sz w:val="26"/>
          <w:szCs w:val="26"/>
        </w:rPr>
        <w:t xml:space="preserve">the </w:t>
      </w:r>
      <w:r w:rsidRPr="0075292D">
        <w:rPr>
          <w:rFonts w:ascii="Times New Roman" w:hAnsi="Times New Roman"/>
          <w:sz w:val="26"/>
          <w:szCs w:val="26"/>
        </w:rPr>
        <w:t xml:space="preserve">SR 1025 </w:t>
      </w:r>
      <w:r w:rsidR="00502DA1" w:rsidRPr="0075292D">
        <w:rPr>
          <w:rFonts w:ascii="Times New Roman" w:hAnsi="Times New Roman"/>
          <w:sz w:val="26"/>
          <w:szCs w:val="26"/>
        </w:rPr>
        <w:t xml:space="preserve">Bridge </w:t>
      </w:r>
      <w:r w:rsidRPr="0075292D">
        <w:rPr>
          <w:rFonts w:ascii="Times New Roman" w:hAnsi="Times New Roman"/>
          <w:sz w:val="26"/>
          <w:szCs w:val="26"/>
          <w:u w:val="single"/>
        </w:rPr>
        <w:t>and</w:t>
      </w:r>
      <w:r w:rsidRPr="0075292D">
        <w:rPr>
          <w:rFonts w:ascii="Times New Roman" w:hAnsi="Times New Roman"/>
          <w:sz w:val="26"/>
          <w:szCs w:val="26"/>
        </w:rPr>
        <w:t xml:space="preserve"> for future inspection</w:t>
      </w:r>
      <w:r w:rsidR="00502DA1" w:rsidRPr="0075292D">
        <w:rPr>
          <w:rFonts w:ascii="Times New Roman" w:hAnsi="Times New Roman"/>
          <w:sz w:val="26"/>
          <w:szCs w:val="26"/>
        </w:rPr>
        <w:t>s</w:t>
      </w:r>
      <w:r w:rsidRPr="0075292D">
        <w:rPr>
          <w:rFonts w:ascii="Times New Roman" w:hAnsi="Times New Roman"/>
          <w:sz w:val="26"/>
          <w:szCs w:val="26"/>
        </w:rPr>
        <w:t xml:space="preserve"> of the bridge.</w:t>
      </w:r>
    </w:p>
    <w:p w14:paraId="3A5BA2CF" w14:textId="6881B97C" w:rsidR="0075292D" w:rsidRDefault="0075292D" w:rsidP="002319E1">
      <w:pPr>
        <w:tabs>
          <w:tab w:val="left" w:pos="1440"/>
        </w:tabs>
        <w:ind w:left="1440" w:right="1440"/>
        <w:textAlignment w:val="baseline"/>
        <w:rPr>
          <w:rFonts w:ascii="Times New Roman" w:hAnsi="Times New Roman"/>
          <w:sz w:val="26"/>
          <w:szCs w:val="26"/>
        </w:rPr>
      </w:pPr>
    </w:p>
    <w:p w14:paraId="53B5C587" w14:textId="77777777" w:rsidR="0075292D" w:rsidRPr="0075292D" w:rsidRDefault="0075292D" w:rsidP="002319E1">
      <w:pPr>
        <w:tabs>
          <w:tab w:val="left" w:pos="1440"/>
        </w:tabs>
        <w:ind w:left="1440" w:right="1440"/>
        <w:textAlignment w:val="baseline"/>
        <w:rPr>
          <w:rFonts w:ascii="Times New Roman" w:hAnsi="Times New Roman"/>
          <w:sz w:val="26"/>
          <w:szCs w:val="26"/>
        </w:rPr>
      </w:pPr>
    </w:p>
    <w:p w14:paraId="3AB21CBA" w14:textId="7F67B311" w:rsidR="00AA0433" w:rsidRPr="0075292D" w:rsidRDefault="00A35A13" w:rsidP="00D7545C">
      <w:pPr>
        <w:spacing w:line="360" w:lineRule="auto"/>
        <w:rPr>
          <w:rFonts w:ascii="Times New Roman" w:hAnsi="Times New Roman"/>
          <w:sz w:val="26"/>
          <w:szCs w:val="26"/>
        </w:rPr>
      </w:pPr>
      <w:r w:rsidRPr="0075292D">
        <w:rPr>
          <w:rFonts w:ascii="Times New Roman" w:hAnsi="Times New Roman"/>
          <w:sz w:val="26"/>
          <w:szCs w:val="26"/>
        </w:rPr>
        <w:t>Petition at 2.</w:t>
      </w:r>
    </w:p>
    <w:p w14:paraId="71D73CE7" w14:textId="65F3A952" w:rsidR="00A35A13" w:rsidRPr="0075292D" w:rsidRDefault="00A35A13" w:rsidP="00D7545C">
      <w:pPr>
        <w:spacing w:line="360" w:lineRule="auto"/>
        <w:rPr>
          <w:rFonts w:ascii="Times New Roman" w:hAnsi="Times New Roman"/>
          <w:b/>
          <w:bCs/>
          <w:sz w:val="26"/>
          <w:szCs w:val="26"/>
        </w:rPr>
      </w:pPr>
    </w:p>
    <w:p w14:paraId="41C2083E" w14:textId="3957D726" w:rsidR="00276DD2" w:rsidRPr="0075292D" w:rsidRDefault="000A0833" w:rsidP="00276DD2">
      <w:pPr>
        <w:tabs>
          <w:tab w:val="left" w:pos="288"/>
          <w:tab w:val="left" w:pos="720"/>
          <w:tab w:val="left" w:pos="1440"/>
        </w:tabs>
        <w:spacing w:line="360" w:lineRule="auto"/>
        <w:textAlignment w:val="baseline"/>
        <w:rPr>
          <w:rFonts w:ascii="Times New Roman" w:hAnsi="Times New Roman"/>
          <w:sz w:val="26"/>
          <w:szCs w:val="26"/>
        </w:rPr>
      </w:pPr>
      <w:r w:rsidRPr="0075292D">
        <w:rPr>
          <w:rFonts w:ascii="Times New Roman" w:hAnsi="Times New Roman"/>
          <w:b/>
          <w:bCs/>
          <w:sz w:val="26"/>
          <w:szCs w:val="26"/>
        </w:rPr>
        <w:tab/>
      </w:r>
      <w:r w:rsidR="00276DD2" w:rsidRPr="0075292D">
        <w:rPr>
          <w:rFonts w:ascii="Times New Roman" w:hAnsi="Times New Roman"/>
          <w:b/>
          <w:bCs/>
          <w:sz w:val="26"/>
          <w:szCs w:val="26"/>
        </w:rPr>
        <w:tab/>
      </w:r>
      <w:r w:rsidR="00276DD2" w:rsidRPr="0075292D">
        <w:rPr>
          <w:rFonts w:ascii="Times New Roman" w:hAnsi="Times New Roman"/>
          <w:b/>
          <w:bCs/>
          <w:sz w:val="26"/>
          <w:szCs w:val="26"/>
        </w:rPr>
        <w:tab/>
      </w:r>
      <w:r w:rsidR="00276DD2" w:rsidRPr="0075292D">
        <w:rPr>
          <w:rFonts w:ascii="Times New Roman" w:hAnsi="Times New Roman"/>
          <w:sz w:val="26"/>
          <w:szCs w:val="26"/>
        </w:rPr>
        <w:t>Moreover, PennDOT requests that Ordering Paragraph No. 60 be clarified as follows:</w:t>
      </w:r>
    </w:p>
    <w:p w14:paraId="4BC31668" w14:textId="77777777" w:rsidR="00276DD2" w:rsidRPr="0075292D" w:rsidRDefault="00276DD2" w:rsidP="0075292D">
      <w:pPr>
        <w:spacing w:line="360" w:lineRule="auto"/>
        <w:jc w:val="both"/>
        <w:textAlignment w:val="baseline"/>
        <w:rPr>
          <w:rFonts w:ascii="Times New Roman" w:hAnsi="Times New Roman"/>
          <w:sz w:val="26"/>
          <w:szCs w:val="26"/>
        </w:rPr>
      </w:pPr>
    </w:p>
    <w:p w14:paraId="163F6322" w14:textId="7889FF19" w:rsidR="00276DD2" w:rsidRDefault="00276DD2" w:rsidP="00276DD2">
      <w:pPr>
        <w:tabs>
          <w:tab w:val="left" w:pos="1440"/>
        </w:tabs>
        <w:ind w:left="1440" w:right="1440"/>
        <w:textAlignment w:val="baseline"/>
        <w:rPr>
          <w:rFonts w:ascii="Times New Roman" w:hAnsi="Times New Roman"/>
          <w:sz w:val="26"/>
          <w:szCs w:val="26"/>
        </w:rPr>
      </w:pPr>
      <w:bookmarkStart w:id="12" w:name="_Hlk11923433"/>
      <w:r w:rsidRPr="0075292D">
        <w:rPr>
          <w:rFonts w:ascii="Times New Roman" w:hAnsi="Times New Roman"/>
          <w:sz w:val="26"/>
          <w:szCs w:val="26"/>
        </w:rPr>
        <w:t>60.</w:t>
      </w:r>
      <w:r w:rsidRPr="0075292D">
        <w:rPr>
          <w:rFonts w:ascii="Times New Roman" w:hAnsi="Times New Roman"/>
          <w:sz w:val="26"/>
          <w:szCs w:val="26"/>
        </w:rPr>
        <w:tab/>
        <w:t>That Norfolk Southern Railway Company shall provide supplemental services and personnel at no cost to the Pennsylvania Department of Transportation during the Pennsylvania Department of Transportation</w:t>
      </w:r>
      <w:r w:rsidR="00C924AE" w:rsidRPr="0075292D">
        <w:rPr>
          <w:rFonts w:ascii="Times New Roman" w:hAnsi="Times New Roman"/>
          <w:sz w:val="26"/>
          <w:szCs w:val="26"/>
        </w:rPr>
        <w:t>’</w:t>
      </w:r>
      <w:r w:rsidRPr="0075292D">
        <w:rPr>
          <w:rFonts w:ascii="Times New Roman" w:hAnsi="Times New Roman"/>
          <w:sz w:val="26"/>
          <w:szCs w:val="26"/>
        </w:rPr>
        <w:t xml:space="preserve">s eventual maintenance and/or reconstruction of the SR 2041 Bridge </w:t>
      </w:r>
      <w:r w:rsidRPr="0075292D">
        <w:rPr>
          <w:rFonts w:ascii="Times New Roman" w:hAnsi="Times New Roman"/>
          <w:sz w:val="26"/>
          <w:szCs w:val="26"/>
          <w:u w:val="single"/>
        </w:rPr>
        <w:t>and</w:t>
      </w:r>
      <w:r w:rsidRPr="0075292D">
        <w:rPr>
          <w:rFonts w:ascii="Times New Roman" w:hAnsi="Times New Roman"/>
          <w:sz w:val="26"/>
          <w:szCs w:val="26"/>
        </w:rPr>
        <w:t xml:space="preserve"> for future inspections of the bridge.</w:t>
      </w:r>
    </w:p>
    <w:p w14:paraId="610C62A8" w14:textId="3DC02024" w:rsidR="0075292D" w:rsidRDefault="0075292D" w:rsidP="00276DD2">
      <w:pPr>
        <w:tabs>
          <w:tab w:val="left" w:pos="1440"/>
        </w:tabs>
        <w:ind w:left="1440" w:right="1440"/>
        <w:textAlignment w:val="baseline"/>
        <w:rPr>
          <w:rFonts w:ascii="Times New Roman" w:hAnsi="Times New Roman"/>
          <w:sz w:val="26"/>
          <w:szCs w:val="26"/>
        </w:rPr>
      </w:pPr>
    </w:p>
    <w:p w14:paraId="0E9DDD1F" w14:textId="77777777" w:rsidR="0075292D" w:rsidRPr="0075292D" w:rsidRDefault="0075292D" w:rsidP="00276DD2">
      <w:pPr>
        <w:tabs>
          <w:tab w:val="left" w:pos="1440"/>
        </w:tabs>
        <w:ind w:left="1440" w:right="1440"/>
        <w:textAlignment w:val="baseline"/>
        <w:rPr>
          <w:rFonts w:ascii="Times New Roman" w:hAnsi="Times New Roman"/>
          <w:sz w:val="26"/>
          <w:szCs w:val="26"/>
        </w:rPr>
      </w:pPr>
    </w:p>
    <w:bookmarkEnd w:id="12"/>
    <w:p w14:paraId="37AF1906" w14:textId="237FCA8B" w:rsidR="00276DD2" w:rsidRPr="0075292D" w:rsidRDefault="00276DD2" w:rsidP="00276DD2">
      <w:pPr>
        <w:tabs>
          <w:tab w:val="left" w:pos="1440"/>
        </w:tabs>
        <w:spacing w:line="360" w:lineRule="auto"/>
        <w:textAlignment w:val="baseline"/>
        <w:rPr>
          <w:rFonts w:ascii="Times New Roman" w:hAnsi="Times New Roman"/>
          <w:sz w:val="26"/>
          <w:szCs w:val="26"/>
        </w:rPr>
      </w:pPr>
      <w:r w:rsidRPr="0075292D">
        <w:rPr>
          <w:rFonts w:ascii="Times New Roman" w:hAnsi="Times New Roman"/>
          <w:sz w:val="26"/>
          <w:szCs w:val="26"/>
        </w:rPr>
        <w:t>Petition at 3.</w:t>
      </w:r>
    </w:p>
    <w:p w14:paraId="535FBB51" w14:textId="77777777" w:rsidR="00276DD2" w:rsidRPr="0075292D" w:rsidRDefault="00276DD2" w:rsidP="00276DD2">
      <w:pPr>
        <w:tabs>
          <w:tab w:val="left" w:pos="1440"/>
        </w:tabs>
        <w:spacing w:line="360" w:lineRule="auto"/>
        <w:textAlignment w:val="baseline"/>
        <w:rPr>
          <w:rFonts w:ascii="Times New Roman" w:hAnsi="Times New Roman"/>
          <w:sz w:val="26"/>
          <w:szCs w:val="26"/>
        </w:rPr>
      </w:pPr>
    </w:p>
    <w:p w14:paraId="1AA1FEDA" w14:textId="43CA6C0F" w:rsidR="00276DD2" w:rsidRPr="0075292D" w:rsidRDefault="00276DD2" w:rsidP="00276DD2">
      <w:pPr>
        <w:tabs>
          <w:tab w:val="left" w:pos="1440"/>
        </w:tabs>
        <w:spacing w:line="360" w:lineRule="auto"/>
        <w:textAlignment w:val="baseline"/>
        <w:rPr>
          <w:rFonts w:ascii="Times New Roman" w:hAnsi="Times New Roman"/>
          <w:sz w:val="26"/>
          <w:szCs w:val="26"/>
        </w:rPr>
      </w:pPr>
      <w:r w:rsidRPr="0075292D">
        <w:rPr>
          <w:rFonts w:ascii="Times New Roman" w:hAnsi="Times New Roman"/>
          <w:sz w:val="26"/>
          <w:szCs w:val="26"/>
        </w:rPr>
        <w:tab/>
        <w:t>In its Answer, NS agrees with PennDOT’s requested clarifications.  NS Answer at 2.</w:t>
      </w:r>
    </w:p>
    <w:p w14:paraId="34D435F5" w14:textId="77777777" w:rsidR="00276DD2" w:rsidRPr="0075292D" w:rsidRDefault="00276DD2" w:rsidP="003D299F">
      <w:pPr>
        <w:spacing w:line="360" w:lineRule="auto"/>
        <w:rPr>
          <w:rFonts w:ascii="Times New Roman" w:hAnsi="Times New Roman"/>
          <w:b/>
          <w:bCs/>
          <w:sz w:val="26"/>
          <w:szCs w:val="26"/>
        </w:rPr>
      </w:pPr>
    </w:p>
    <w:p w14:paraId="168CC215" w14:textId="162829E2" w:rsidR="00F1615C" w:rsidRPr="0075292D" w:rsidRDefault="00276DD2" w:rsidP="003D299F">
      <w:pPr>
        <w:spacing w:line="360" w:lineRule="auto"/>
        <w:rPr>
          <w:rFonts w:ascii="Times New Roman" w:hAnsi="Times New Roman"/>
          <w:b/>
          <w:bCs/>
          <w:sz w:val="26"/>
          <w:szCs w:val="26"/>
        </w:rPr>
      </w:pPr>
      <w:r w:rsidRPr="0075292D">
        <w:rPr>
          <w:rFonts w:ascii="Times New Roman" w:hAnsi="Times New Roman"/>
          <w:b/>
          <w:bCs/>
          <w:sz w:val="26"/>
          <w:szCs w:val="26"/>
        </w:rPr>
        <w:tab/>
      </w:r>
      <w:r w:rsidR="007B2104" w:rsidRPr="0075292D">
        <w:rPr>
          <w:rFonts w:ascii="Times New Roman" w:hAnsi="Times New Roman"/>
          <w:b/>
          <w:bCs/>
          <w:sz w:val="26"/>
          <w:szCs w:val="26"/>
        </w:rPr>
        <w:tab/>
      </w:r>
      <w:r w:rsidR="007B2104" w:rsidRPr="0075292D">
        <w:rPr>
          <w:rFonts w:ascii="Times New Roman" w:hAnsi="Times New Roman"/>
          <w:b/>
          <w:bCs/>
          <w:sz w:val="26"/>
          <w:szCs w:val="26"/>
        </w:rPr>
        <w:tab/>
        <w:t>b.</w:t>
      </w:r>
      <w:r w:rsidR="007B2104" w:rsidRPr="0075292D">
        <w:rPr>
          <w:rFonts w:ascii="Times New Roman" w:hAnsi="Times New Roman"/>
          <w:b/>
          <w:bCs/>
          <w:sz w:val="26"/>
          <w:szCs w:val="26"/>
        </w:rPr>
        <w:tab/>
      </w:r>
      <w:r w:rsidR="00680EEE" w:rsidRPr="0075292D">
        <w:rPr>
          <w:rFonts w:ascii="Times New Roman" w:hAnsi="Times New Roman"/>
          <w:b/>
          <w:bCs/>
          <w:sz w:val="26"/>
          <w:szCs w:val="26"/>
        </w:rPr>
        <w:t>Disposition</w:t>
      </w:r>
    </w:p>
    <w:p w14:paraId="698FED2C" w14:textId="518AAAAB" w:rsidR="00680EEE" w:rsidRPr="0075292D" w:rsidRDefault="00680EEE" w:rsidP="003D299F">
      <w:pPr>
        <w:spacing w:line="360" w:lineRule="auto"/>
        <w:rPr>
          <w:rFonts w:ascii="Times New Roman" w:hAnsi="Times New Roman"/>
          <w:b/>
          <w:bCs/>
          <w:sz w:val="26"/>
          <w:szCs w:val="26"/>
        </w:rPr>
      </w:pPr>
    </w:p>
    <w:p w14:paraId="0BCCC16C" w14:textId="1CA7DA40" w:rsidR="00D537B3" w:rsidRPr="0075292D" w:rsidRDefault="00680EEE" w:rsidP="00382981">
      <w:pPr>
        <w:spacing w:line="360" w:lineRule="auto"/>
        <w:rPr>
          <w:rFonts w:ascii="Times New Roman" w:hAnsi="Times New Roman"/>
          <w:sz w:val="26"/>
          <w:szCs w:val="26"/>
        </w:rPr>
      </w:pPr>
      <w:r w:rsidRPr="0075292D">
        <w:rPr>
          <w:rFonts w:ascii="Times New Roman" w:hAnsi="Times New Roman"/>
          <w:b/>
          <w:bCs/>
          <w:sz w:val="26"/>
          <w:szCs w:val="26"/>
        </w:rPr>
        <w:tab/>
      </w:r>
      <w:r w:rsidRPr="0075292D">
        <w:rPr>
          <w:rFonts w:ascii="Times New Roman" w:hAnsi="Times New Roman"/>
          <w:b/>
          <w:bCs/>
          <w:sz w:val="26"/>
          <w:szCs w:val="26"/>
        </w:rPr>
        <w:tab/>
      </w:r>
      <w:r w:rsidR="000F498C" w:rsidRPr="0075292D">
        <w:rPr>
          <w:rFonts w:ascii="Times New Roman" w:hAnsi="Times New Roman"/>
          <w:sz w:val="26"/>
          <w:szCs w:val="26"/>
        </w:rPr>
        <w:t xml:space="preserve">Upon review, we will make PennDOT’s requested clarifications to the </w:t>
      </w:r>
      <w:r w:rsidR="000F498C" w:rsidRPr="0075292D">
        <w:rPr>
          <w:rFonts w:ascii="Times New Roman" w:hAnsi="Times New Roman"/>
          <w:i/>
          <w:iCs/>
          <w:sz w:val="26"/>
          <w:szCs w:val="26"/>
        </w:rPr>
        <w:t>March 2019 Order</w:t>
      </w:r>
      <w:r w:rsidR="000F498C" w:rsidRPr="0075292D">
        <w:rPr>
          <w:rFonts w:ascii="Times New Roman" w:hAnsi="Times New Roman"/>
          <w:sz w:val="26"/>
          <w:szCs w:val="26"/>
        </w:rPr>
        <w:t>.</w:t>
      </w:r>
      <w:r w:rsidR="00B61231" w:rsidRPr="0075292D">
        <w:rPr>
          <w:rFonts w:ascii="Times New Roman" w:hAnsi="Times New Roman"/>
          <w:sz w:val="26"/>
          <w:szCs w:val="26"/>
        </w:rPr>
        <w:t xml:space="preserve">  The first two requested clarifications, above, will resolve unintentional references to incorrect bridge</w:t>
      </w:r>
      <w:r w:rsidR="008B1EA2" w:rsidRPr="0075292D">
        <w:rPr>
          <w:rFonts w:ascii="Times New Roman" w:hAnsi="Times New Roman"/>
          <w:sz w:val="26"/>
          <w:szCs w:val="26"/>
        </w:rPr>
        <w:t xml:space="preserve"> names</w:t>
      </w:r>
      <w:r w:rsidR="00B61231" w:rsidRPr="0075292D">
        <w:rPr>
          <w:rFonts w:ascii="Times New Roman" w:hAnsi="Times New Roman"/>
          <w:sz w:val="26"/>
          <w:szCs w:val="26"/>
        </w:rPr>
        <w:t xml:space="preserve">.  Modifying the </w:t>
      </w:r>
      <w:r w:rsidR="00B61231" w:rsidRPr="0075292D">
        <w:rPr>
          <w:rFonts w:ascii="Times New Roman" w:hAnsi="Times New Roman"/>
          <w:i/>
          <w:iCs/>
          <w:sz w:val="26"/>
          <w:szCs w:val="26"/>
        </w:rPr>
        <w:t>March 2019 Order</w:t>
      </w:r>
      <w:r w:rsidR="00B61231" w:rsidRPr="0075292D">
        <w:rPr>
          <w:rFonts w:ascii="Times New Roman" w:hAnsi="Times New Roman"/>
          <w:sz w:val="26"/>
          <w:szCs w:val="26"/>
        </w:rPr>
        <w:t xml:space="preserve"> to contain the correct bridge names is consistent with our discussion and disposition of the issues in this proceeding</w:t>
      </w:r>
      <w:r w:rsidR="008B1EA2" w:rsidRPr="0075292D">
        <w:rPr>
          <w:rFonts w:ascii="Times New Roman" w:hAnsi="Times New Roman"/>
          <w:sz w:val="26"/>
          <w:szCs w:val="26"/>
        </w:rPr>
        <w:t xml:space="preserve"> and does not alter our substantive determinations</w:t>
      </w:r>
      <w:r w:rsidR="00B61231" w:rsidRPr="0075292D">
        <w:rPr>
          <w:rFonts w:ascii="Times New Roman" w:hAnsi="Times New Roman"/>
          <w:sz w:val="26"/>
          <w:szCs w:val="26"/>
        </w:rPr>
        <w:t xml:space="preserve">.  </w:t>
      </w:r>
      <w:r w:rsidR="00B61231" w:rsidRPr="0075292D">
        <w:rPr>
          <w:rFonts w:ascii="Times New Roman" w:hAnsi="Times New Roman"/>
          <w:i/>
          <w:iCs/>
          <w:sz w:val="26"/>
          <w:szCs w:val="26"/>
        </w:rPr>
        <w:t>See</w:t>
      </w:r>
      <w:r w:rsidR="00B61231" w:rsidRPr="0075292D">
        <w:rPr>
          <w:rFonts w:ascii="Times New Roman" w:hAnsi="Times New Roman"/>
          <w:sz w:val="26"/>
          <w:szCs w:val="26"/>
        </w:rPr>
        <w:t xml:space="preserve"> </w:t>
      </w:r>
      <w:r w:rsidR="00B61231" w:rsidRPr="0075292D">
        <w:rPr>
          <w:rFonts w:ascii="Times New Roman" w:hAnsi="Times New Roman"/>
          <w:i/>
          <w:iCs/>
          <w:sz w:val="26"/>
          <w:szCs w:val="26"/>
        </w:rPr>
        <w:t>March 2019 Order</w:t>
      </w:r>
      <w:r w:rsidR="00B61231" w:rsidRPr="0075292D">
        <w:rPr>
          <w:rFonts w:ascii="Times New Roman" w:hAnsi="Times New Roman"/>
          <w:sz w:val="26"/>
          <w:szCs w:val="26"/>
        </w:rPr>
        <w:t xml:space="preserve"> at 22, 125, and Ordering Paragraph No. 69 at 156.</w:t>
      </w:r>
      <w:r w:rsidR="00C924AE" w:rsidRPr="0075292D">
        <w:rPr>
          <w:rFonts w:ascii="Times New Roman" w:hAnsi="Times New Roman"/>
          <w:sz w:val="26"/>
          <w:szCs w:val="26"/>
        </w:rPr>
        <w:t xml:space="preserve">  Similarly, modifying Ordering Paragraph Nos. 19 and 60 to contain the word “and” is consistent with the </w:t>
      </w:r>
      <w:r w:rsidR="00C924AE" w:rsidRPr="0075292D">
        <w:rPr>
          <w:rFonts w:ascii="Times New Roman" w:hAnsi="Times New Roman"/>
          <w:sz w:val="26"/>
          <w:szCs w:val="26"/>
        </w:rPr>
        <w:lastRenderedPageBreak/>
        <w:t>discussion in our Order that NS will provide supplemental services and personnel at no cost to PennDOT for future inspections of the SR 1025 and the SR 2041 Bridges.</w:t>
      </w:r>
      <w:r w:rsidR="000C25B1" w:rsidRPr="0075292D">
        <w:rPr>
          <w:rFonts w:ascii="Times New Roman" w:hAnsi="Times New Roman"/>
          <w:sz w:val="26"/>
          <w:szCs w:val="26"/>
        </w:rPr>
        <w:t xml:space="preserve">  The new language adopting PennDOT’s requested clarifications will mirror PennDOT’s suggested language and will be specifically contained in the Ordering Paragraphs of this Opinion and Order.</w:t>
      </w:r>
    </w:p>
    <w:p w14:paraId="2C4D3C77" w14:textId="77777777" w:rsidR="00D537B3" w:rsidRPr="0075292D" w:rsidRDefault="00D537B3" w:rsidP="00A35A13">
      <w:pPr>
        <w:tabs>
          <w:tab w:val="left" w:pos="1440"/>
        </w:tabs>
        <w:spacing w:line="360" w:lineRule="auto"/>
        <w:textAlignment w:val="baseline"/>
        <w:rPr>
          <w:rFonts w:ascii="Times New Roman" w:hAnsi="Times New Roman"/>
          <w:sz w:val="26"/>
          <w:szCs w:val="26"/>
        </w:rPr>
      </w:pPr>
    </w:p>
    <w:p w14:paraId="04598F2B" w14:textId="77777777" w:rsidR="009D28FD" w:rsidRPr="0075292D" w:rsidRDefault="00876A5F" w:rsidP="009D28FD">
      <w:pPr>
        <w:tabs>
          <w:tab w:val="left" w:pos="720"/>
        </w:tabs>
        <w:spacing w:line="360" w:lineRule="auto"/>
        <w:jc w:val="center"/>
        <w:textAlignment w:val="baseline"/>
        <w:rPr>
          <w:rFonts w:ascii="Times New Roman" w:eastAsia="Calibri" w:hAnsi="Times New Roman"/>
          <w:b/>
          <w:sz w:val="26"/>
          <w:szCs w:val="26"/>
        </w:rPr>
      </w:pPr>
      <w:r w:rsidRPr="0075292D">
        <w:rPr>
          <w:rFonts w:ascii="Times New Roman" w:eastAsia="Calibri" w:hAnsi="Times New Roman"/>
          <w:b/>
          <w:sz w:val="26"/>
          <w:szCs w:val="26"/>
        </w:rPr>
        <w:t>III.</w:t>
      </w:r>
      <w:r w:rsidRPr="0075292D">
        <w:rPr>
          <w:rFonts w:ascii="Times New Roman" w:eastAsia="Calibri" w:hAnsi="Times New Roman"/>
          <w:b/>
          <w:sz w:val="26"/>
          <w:szCs w:val="26"/>
        </w:rPr>
        <w:tab/>
        <w:t>Conclusion</w:t>
      </w:r>
    </w:p>
    <w:p w14:paraId="02C0703F" w14:textId="77777777" w:rsidR="009D28FD" w:rsidRPr="0075292D" w:rsidRDefault="009D28FD" w:rsidP="009D28FD">
      <w:pPr>
        <w:tabs>
          <w:tab w:val="left" w:pos="720"/>
        </w:tabs>
        <w:spacing w:line="360" w:lineRule="auto"/>
        <w:jc w:val="center"/>
        <w:textAlignment w:val="baseline"/>
        <w:rPr>
          <w:rFonts w:ascii="Times New Roman" w:eastAsia="Calibri" w:hAnsi="Times New Roman"/>
          <w:b/>
          <w:sz w:val="26"/>
          <w:szCs w:val="26"/>
        </w:rPr>
      </w:pPr>
    </w:p>
    <w:p w14:paraId="6B59904D" w14:textId="77777777" w:rsidR="00AA4D4C" w:rsidRPr="0075292D" w:rsidRDefault="009D28FD" w:rsidP="00AA4D4C">
      <w:pPr>
        <w:tabs>
          <w:tab w:val="left" w:pos="720"/>
        </w:tabs>
        <w:spacing w:line="360" w:lineRule="auto"/>
        <w:textAlignment w:val="baseline"/>
        <w:rPr>
          <w:rFonts w:ascii="Times New Roman" w:eastAsia="Calibri" w:hAnsi="Times New Roman"/>
          <w:b/>
          <w:sz w:val="26"/>
          <w:szCs w:val="26"/>
        </w:rPr>
      </w:pPr>
      <w:r w:rsidRPr="0075292D">
        <w:rPr>
          <w:rFonts w:ascii="Times New Roman" w:eastAsia="Calibri" w:hAnsi="Times New Roman"/>
          <w:b/>
          <w:sz w:val="26"/>
          <w:szCs w:val="26"/>
        </w:rPr>
        <w:tab/>
      </w:r>
      <w:r w:rsidRPr="0075292D">
        <w:rPr>
          <w:rFonts w:ascii="Times New Roman" w:eastAsia="Calibri" w:hAnsi="Times New Roman"/>
          <w:b/>
          <w:sz w:val="26"/>
          <w:szCs w:val="26"/>
        </w:rPr>
        <w:tab/>
      </w:r>
      <w:r w:rsidR="00876A5F" w:rsidRPr="0075292D">
        <w:rPr>
          <w:rFonts w:ascii="Times New Roman" w:eastAsia="Calibri" w:hAnsi="Times New Roman"/>
          <w:sz w:val="26"/>
          <w:szCs w:val="26"/>
        </w:rPr>
        <w:t xml:space="preserve">Based on our review of the record, the Parties’ positions, and the applicable law, we shall </w:t>
      </w:r>
      <w:r w:rsidR="00031DA3" w:rsidRPr="0075292D">
        <w:rPr>
          <w:rFonts w:ascii="Times New Roman" w:eastAsia="Calibri" w:hAnsi="Times New Roman"/>
          <w:sz w:val="26"/>
          <w:szCs w:val="26"/>
        </w:rPr>
        <w:t>grant PennDOT’s Petition, consistent with the discussion in this Opinion and Order</w:t>
      </w:r>
      <w:r w:rsidR="00876A5F" w:rsidRPr="0075292D">
        <w:rPr>
          <w:rFonts w:ascii="Times New Roman" w:eastAsia="Calibri" w:hAnsi="Times New Roman"/>
          <w:sz w:val="26"/>
          <w:szCs w:val="26"/>
        </w:rPr>
        <w:t xml:space="preserve">; </w:t>
      </w:r>
      <w:r w:rsidR="00876A5F" w:rsidRPr="0075292D">
        <w:rPr>
          <w:rFonts w:ascii="Times New Roman" w:eastAsia="Calibri" w:hAnsi="Times New Roman"/>
          <w:b/>
          <w:sz w:val="26"/>
          <w:szCs w:val="26"/>
        </w:rPr>
        <w:t>THEREFORE,</w:t>
      </w:r>
    </w:p>
    <w:p w14:paraId="6DD71C37" w14:textId="77777777" w:rsidR="00AA4D4C" w:rsidRPr="0075292D" w:rsidRDefault="00AA4D4C" w:rsidP="00AA4D4C">
      <w:pPr>
        <w:tabs>
          <w:tab w:val="left" w:pos="720"/>
        </w:tabs>
        <w:spacing w:line="360" w:lineRule="auto"/>
        <w:textAlignment w:val="baseline"/>
        <w:rPr>
          <w:rFonts w:ascii="Times New Roman" w:eastAsia="Calibri" w:hAnsi="Times New Roman"/>
          <w:b/>
          <w:sz w:val="26"/>
          <w:szCs w:val="26"/>
        </w:rPr>
      </w:pPr>
    </w:p>
    <w:p w14:paraId="7107419F" w14:textId="77777777" w:rsidR="00AA4D4C" w:rsidRPr="0075292D" w:rsidRDefault="00AA4D4C" w:rsidP="00AA4D4C">
      <w:pPr>
        <w:tabs>
          <w:tab w:val="left" w:pos="720"/>
        </w:tabs>
        <w:spacing w:line="360" w:lineRule="auto"/>
        <w:textAlignment w:val="baseline"/>
        <w:rPr>
          <w:rFonts w:ascii="Times New Roman" w:eastAsia="Calibri" w:hAnsi="Times New Roman"/>
          <w:b/>
          <w:sz w:val="26"/>
          <w:szCs w:val="26"/>
        </w:rPr>
      </w:pPr>
      <w:r w:rsidRPr="0075292D">
        <w:rPr>
          <w:rFonts w:ascii="Times New Roman" w:eastAsia="Calibri" w:hAnsi="Times New Roman"/>
          <w:b/>
          <w:sz w:val="26"/>
          <w:szCs w:val="26"/>
        </w:rPr>
        <w:tab/>
      </w:r>
      <w:r w:rsidRPr="0075292D">
        <w:rPr>
          <w:rFonts w:ascii="Times New Roman" w:eastAsia="Calibri" w:hAnsi="Times New Roman"/>
          <w:b/>
          <w:sz w:val="26"/>
          <w:szCs w:val="26"/>
        </w:rPr>
        <w:tab/>
      </w:r>
      <w:r w:rsidR="00876A5F" w:rsidRPr="0075292D">
        <w:rPr>
          <w:rFonts w:ascii="Times New Roman" w:eastAsia="Calibri" w:hAnsi="Times New Roman"/>
          <w:b/>
          <w:sz w:val="26"/>
          <w:szCs w:val="26"/>
        </w:rPr>
        <w:t>IT IS ORDERED:</w:t>
      </w:r>
    </w:p>
    <w:p w14:paraId="0634D542" w14:textId="77777777" w:rsidR="00AA4D4C" w:rsidRPr="0075292D" w:rsidRDefault="00AA4D4C" w:rsidP="00AA4D4C">
      <w:pPr>
        <w:tabs>
          <w:tab w:val="left" w:pos="720"/>
        </w:tabs>
        <w:spacing w:line="360" w:lineRule="auto"/>
        <w:textAlignment w:val="baseline"/>
        <w:rPr>
          <w:rFonts w:ascii="Times New Roman" w:eastAsia="Calibri" w:hAnsi="Times New Roman"/>
          <w:b/>
          <w:sz w:val="26"/>
          <w:szCs w:val="26"/>
        </w:rPr>
      </w:pPr>
    </w:p>
    <w:p w14:paraId="7EE30233" w14:textId="4BE3531B" w:rsidR="00AA4D4C" w:rsidRPr="0075292D" w:rsidRDefault="00AA4D4C" w:rsidP="00AA4D4C">
      <w:pPr>
        <w:tabs>
          <w:tab w:val="left" w:pos="720"/>
        </w:tabs>
        <w:spacing w:line="360" w:lineRule="auto"/>
        <w:textAlignment w:val="baseline"/>
        <w:rPr>
          <w:rFonts w:ascii="Times New Roman" w:eastAsia="Calibri" w:hAnsi="Times New Roman"/>
          <w:sz w:val="26"/>
          <w:szCs w:val="26"/>
        </w:rPr>
      </w:pPr>
      <w:r w:rsidRPr="0075292D">
        <w:rPr>
          <w:rFonts w:ascii="Times New Roman" w:eastAsia="Calibri" w:hAnsi="Times New Roman"/>
          <w:b/>
          <w:sz w:val="26"/>
          <w:szCs w:val="26"/>
        </w:rPr>
        <w:tab/>
      </w:r>
      <w:r w:rsidRPr="0075292D">
        <w:rPr>
          <w:rFonts w:ascii="Times New Roman" w:eastAsia="Calibri" w:hAnsi="Times New Roman"/>
          <w:b/>
          <w:sz w:val="26"/>
          <w:szCs w:val="26"/>
        </w:rPr>
        <w:tab/>
      </w:r>
      <w:r w:rsidR="000B7319" w:rsidRPr="0075292D">
        <w:rPr>
          <w:rFonts w:ascii="Times New Roman" w:eastAsia="Calibri" w:hAnsi="Times New Roman"/>
          <w:sz w:val="26"/>
          <w:szCs w:val="26"/>
        </w:rPr>
        <w:t>1.</w:t>
      </w:r>
      <w:r w:rsidR="000B7319" w:rsidRPr="0075292D">
        <w:rPr>
          <w:rFonts w:ascii="Times New Roman" w:eastAsia="Calibri" w:hAnsi="Times New Roman"/>
          <w:sz w:val="26"/>
          <w:szCs w:val="26"/>
        </w:rPr>
        <w:tab/>
      </w:r>
      <w:r w:rsidR="00876A5F" w:rsidRPr="0075292D">
        <w:rPr>
          <w:rFonts w:ascii="Times New Roman" w:eastAsia="Calibri" w:hAnsi="Times New Roman"/>
          <w:sz w:val="26"/>
          <w:szCs w:val="26"/>
        </w:rPr>
        <w:t xml:space="preserve">That </w:t>
      </w:r>
      <w:r w:rsidR="00876A5F" w:rsidRPr="0075292D">
        <w:rPr>
          <w:rFonts w:ascii="Times New Roman" w:hAnsi="Times New Roman"/>
          <w:sz w:val="26"/>
          <w:szCs w:val="26"/>
        </w:rPr>
        <w:t xml:space="preserve">the </w:t>
      </w:r>
      <w:r w:rsidR="009D28FD" w:rsidRPr="0075292D">
        <w:rPr>
          <w:rFonts w:ascii="Times New Roman" w:hAnsi="Times New Roman"/>
          <w:sz w:val="26"/>
          <w:szCs w:val="26"/>
        </w:rPr>
        <w:t xml:space="preserve">Petition for Clarification and Reconsideration filed by the Commonwealth of Pennsylvania, Department of Transportation on March 14, 2019, </w:t>
      </w:r>
      <w:r w:rsidR="00593642" w:rsidRPr="0075292D">
        <w:rPr>
          <w:rFonts w:ascii="Times New Roman" w:hAnsi="Times New Roman"/>
          <w:sz w:val="26"/>
          <w:szCs w:val="26"/>
        </w:rPr>
        <w:t>pertaining to</w:t>
      </w:r>
      <w:r w:rsidR="009D28FD" w:rsidRPr="0075292D">
        <w:rPr>
          <w:rFonts w:ascii="Times New Roman" w:hAnsi="Times New Roman"/>
          <w:sz w:val="26"/>
          <w:szCs w:val="26"/>
        </w:rPr>
        <w:t xml:space="preserve"> the Order entered on February 28, 2019</w:t>
      </w:r>
      <w:r w:rsidR="00876A5F" w:rsidRPr="0075292D">
        <w:rPr>
          <w:rFonts w:ascii="Times New Roman" w:hAnsi="Times New Roman"/>
          <w:sz w:val="26"/>
          <w:szCs w:val="26"/>
        </w:rPr>
        <w:t xml:space="preserve">, </w:t>
      </w:r>
      <w:r w:rsidR="00876A5F" w:rsidRPr="0075292D">
        <w:rPr>
          <w:rFonts w:ascii="Times New Roman" w:eastAsia="Calibri" w:hAnsi="Times New Roman"/>
          <w:sz w:val="26"/>
          <w:szCs w:val="26"/>
        </w:rPr>
        <w:t xml:space="preserve">is </w:t>
      </w:r>
      <w:r w:rsidR="009D28FD" w:rsidRPr="0075292D">
        <w:rPr>
          <w:rFonts w:ascii="Times New Roman" w:eastAsia="Calibri" w:hAnsi="Times New Roman"/>
          <w:sz w:val="26"/>
          <w:szCs w:val="26"/>
        </w:rPr>
        <w:t>granted</w:t>
      </w:r>
      <w:r w:rsidR="00876A5F" w:rsidRPr="0075292D">
        <w:rPr>
          <w:rFonts w:ascii="Times New Roman" w:eastAsia="Calibri" w:hAnsi="Times New Roman"/>
          <w:sz w:val="26"/>
          <w:szCs w:val="26"/>
        </w:rPr>
        <w:t>, consistent with the discussion in this Opinion and Order.</w:t>
      </w:r>
    </w:p>
    <w:p w14:paraId="391B993B" w14:textId="77777777" w:rsidR="00AA4D4C" w:rsidRPr="0075292D" w:rsidRDefault="00AA4D4C" w:rsidP="00AA4D4C">
      <w:pPr>
        <w:tabs>
          <w:tab w:val="left" w:pos="720"/>
        </w:tabs>
        <w:spacing w:line="360" w:lineRule="auto"/>
        <w:textAlignment w:val="baseline"/>
        <w:rPr>
          <w:rFonts w:ascii="Times New Roman" w:eastAsia="Calibri" w:hAnsi="Times New Roman"/>
          <w:sz w:val="26"/>
          <w:szCs w:val="26"/>
        </w:rPr>
      </w:pPr>
    </w:p>
    <w:p w14:paraId="343BBE03" w14:textId="2808B206" w:rsidR="003F53D7" w:rsidRPr="0075292D" w:rsidRDefault="003F53D7" w:rsidP="00AA4D4C">
      <w:pPr>
        <w:tabs>
          <w:tab w:val="left" w:pos="720"/>
        </w:tabs>
        <w:spacing w:line="360" w:lineRule="auto"/>
        <w:textAlignment w:val="baseline"/>
        <w:rPr>
          <w:rFonts w:ascii="Times New Roman" w:eastAsia="Calibri" w:hAnsi="Times New Roman"/>
          <w:sz w:val="26"/>
          <w:szCs w:val="26"/>
        </w:rPr>
      </w:pPr>
      <w:r w:rsidRPr="0075292D">
        <w:rPr>
          <w:rFonts w:ascii="Times New Roman" w:eastAsia="Calibri" w:hAnsi="Times New Roman"/>
          <w:sz w:val="26"/>
          <w:szCs w:val="26"/>
        </w:rPr>
        <w:tab/>
      </w:r>
      <w:r w:rsidRPr="0075292D">
        <w:rPr>
          <w:rFonts w:ascii="Times New Roman" w:eastAsia="Calibri" w:hAnsi="Times New Roman"/>
          <w:sz w:val="26"/>
          <w:szCs w:val="26"/>
        </w:rPr>
        <w:tab/>
        <w:t>2.</w:t>
      </w:r>
      <w:r w:rsidRPr="0075292D">
        <w:rPr>
          <w:rFonts w:ascii="Times New Roman" w:eastAsia="Calibri" w:hAnsi="Times New Roman"/>
          <w:sz w:val="26"/>
          <w:szCs w:val="26"/>
        </w:rPr>
        <w:tab/>
        <w:t xml:space="preserve">That the following language is removed from page 104 </w:t>
      </w:r>
      <w:r w:rsidR="003A4D8A" w:rsidRPr="0075292D">
        <w:rPr>
          <w:rFonts w:ascii="Times New Roman" w:eastAsia="Calibri" w:hAnsi="Times New Roman"/>
          <w:sz w:val="26"/>
          <w:szCs w:val="26"/>
        </w:rPr>
        <w:t>of</w:t>
      </w:r>
      <w:r w:rsidRPr="0075292D">
        <w:rPr>
          <w:rFonts w:ascii="Times New Roman" w:eastAsia="Calibri" w:hAnsi="Times New Roman"/>
          <w:sz w:val="26"/>
          <w:szCs w:val="26"/>
        </w:rPr>
        <w:t xml:space="preserve"> the </w:t>
      </w:r>
      <w:r w:rsidR="00BF5CD0">
        <w:rPr>
          <w:rFonts w:ascii="Times New Roman" w:eastAsia="Calibri" w:hAnsi="Times New Roman"/>
          <w:sz w:val="26"/>
          <w:szCs w:val="26"/>
        </w:rPr>
        <w:t xml:space="preserve">Opinion and </w:t>
      </w:r>
      <w:r w:rsidRPr="0075292D">
        <w:rPr>
          <w:rFonts w:ascii="Times New Roman" w:eastAsia="Calibri" w:hAnsi="Times New Roman"/>
          <w:sz w:val="26"/>
          <w:szCs w:val="26"/>
        </w:rPr>
        <w:t>Order entered on February 28, 2019:</w:t>
      </w:r>
    </w:p>
    <w:p w14:paraId="26CB33A2" w14:textId="77777777" w:rsidR="003F53D7" w:rsidRPr="0075292D" w:rsidRDefault="003F53D7" w:rsidP="003F53D7">
      <w:pPr>
        <w:ind w:left="1440" w:right="1440"/>
        <w:textAlignment w:val="baseline"/>
        <w:rPr>
          <w:rFonts w:ascii="Times New Roman" w:hAnsi="Times New Roman"/>
          <w:iCs/>
          <w:sz w:val="26"/>
          <w:szCs w:val="26"/>
        </w:rPr>
      </w:pPr>
    </w:p>
    <w:p w14:paraId="1445BFBC" w14:textId="73588AA1" w:rsidR="003F53D7" w:rsidRPr="0075292D" w:rsidRDefault="003F53D7" w:rsidP="003F53D7">
      <w:pPr>
        <w:ind w:left="1440" w:right="1440"/>
        <w:textAlignment w:val="baseline"/>
        <w:rPr>
          <w:rFonts w:ascii="Times New Roman" w:hAnsi="Times New Roman"/>
          <w:iCs/>
          <w:spacing w:val="2"/>
          <w:sz w:val="26"/>
          <w:szCs w:val="26"/>
        </w:rPr>
      </w:pPr>
      <w:r w:rsidRPr="0075292D">
        <w:rPr>
          <w:rFonts w:ascii="Times New Roman" w:hAnsi="Times New Roman"/>
          <w:iCs/>
          <w:sz w:val="26"/>
          <w:szCs w:val="26"/>
        </w:rPr>
        <w:t xml:space="preserve">Additionally, in our </w:t>
      </w:r>
      <w:r w:rsidRPr="0075292D">
        <w:rPr>
          <w:rFonts w:ascii="Times New Roman" w:hAnsi="Times New Roman"/>
          <w:i/>
          <w:sz w:val="26"/>
          <w:szCs w:val="26"/>
        </w:rPr>
        <w:t>January 2018 Secretarial Letter</w:t>
      </w:r>
      <w:r w:rsidRPr="0075292D">
        <w:rPr>
          <w:rFonts w:ascii="Times New Roman" w:hAnsi="Times New Roman"/>
          <w:iCs/>
          <w:sz w:val="26"/>
          <w:szCs w:val="26"/>
        </w:rPr>
        <w:t xml:space="preserve"> which affirmed PennDOT's action to close the bridge, we assigned PennDOT, at its initial cost </w:t>
      </w:r>
      <w:r w:rsidRPr="0075292D">
        <w:rPr>
          <w:rFonts w:ascii="Times New Roman" w:hAnsi="Times New Roman"/>
          <w:iCs/>
          <w:spacing w:val="2"/>
          <w:sz w:val="26"/>
          <w:szCs w:val="26"/>
        </w:rPr>
        <w:t xml:space="preserve">and expense, the responsibilities for furnishing all material and performing all work necessary to close the bridge and to maintain the closure, including signs, fencing, and barricades at the ends of the bridge and approaches thereto.  Our records indicate that PennDOT did not object to this initial assignment of work and associated costs by filing a Petition for Reconsideration from Staff Action.  Accordingly, the directives in the Secretarial Letter </w:t>
      </w:r>
      <w:r w:rsidRPr="0075292D">
        <w:rPr>
          <w:rFonts w:ascii="Times New Roman" w:hAnsi="Times New Roman"/>
          <w:iCs/>
          <w:spacing w:val="2"/>
          <w:sz w:val="26"/>
          <w:szCs w:val="26"/>
        </w:rPr>
        <w:lastRenderedPageBreak/>
        <w:t>became the final action of the Commission pursuant to 52 Pa. Code § 5.44.  We do not find any reason to rescind our prior decision on this issue relating to costs PennDOT has already incurred.  Accordingly, this Exception is denied.</w:t>
      </w:r>
    </w:p>
    <w:p w14:paraId="17F689CD" w14:textId="68113870" w:rsidR="003F53D7" w:rsidRPr="0075292D" w:rsidRDefault="003F53D7" w:rsidP="00AA4D4C">
      <w:pPr>
        <w:tabs>
          <w:tab w:val="left" w:pos="720"/>
        </w:tabs>
        <w:spacing w:line="360" w:lineRule="auto"/>
        <w:textAlignment w:val="baseline"/>
        <w:rPr>
          <w:rFonts w:ascii="Times New Roman" w:eastAsia="Calibri" w:hAnsi="Times New Roman"/>
          <w:sz w:val="26"/>
          <w:szCs w:val="26"/>
        </w:rPr>
      </w:pPr>
    </w:p>
    <w:p w14:paraId="000C4C98" w14:textId="7B4BCB11" w:rsidR="00B33699" w:rsidRPr="0075292D" w:rsidRDefault="003F53D7" w:rsidP="00AA4D4C">
      <w:pPr>
        <w:tabs>
          <w:tab w:val="left" w:pos="720"/>
        </w:tabs>
        <w:spacing w:line="360" w:lineRule="auto"/>
        <w:textAlignment w:val="baseline"/>
        <w:rPr>
          <w:rFonts w:ascii="Times New Roman" w:eastAsia="Calibri" w:hAnsi="Times New Roman"/>
          <w:sz w:val="26"/>
          <w:szCs w:val="26"/>
        </w:rPr>
      </w:pPr>
      <w:r w:rsidRPr="0075292D">
        <w:rPr>
          <w:rFonts w:ascii="Times New Roman" w:eastAsia="Calibri" w:hAnsi="Times New Roman"/>
          <w:sz w:val="26"/>
          <w:szCs w:val="26"/>
        </w:rPr>
        <w:tab/>
      </w:r>
      <w:r w:rsidRPr="0075292D">
        <w:rPr>
          <w:rFonts w:ascii="Times New Roman" w:eastAsia="Calibri" w:hAnsi="Times New Roman"/>
          <w:sz w:val="26"/>
          <w:szCs w:val="26"/>
        </w:rPr>
        <w:tab/>
        <w:t>3</w:t>
      </w:r>
      <w:r w:rsidR="00AA4D4C" w:rsidRPr="0075292D">
        <w:rPr>
          <w:rFonts w:ascii="Times New Roman" w:eastAsia="Calibri" w:hAnsi="Times New Roman"/>
          <w:sz w:val="26"/>
          <w:szCs w:val="26"/>
        </w:rPr>
        <w:t>.</w:t>
      </w:r>
      <w:r w:rsidR="00AA4D4C" w:rsidRPr="0075292D">
        <w:rPr>
          <w:rFonts w:ascii="Times New Roman" w:eastAsia="Calibri" w:hAnsi="Times New Roman"/>
          <w:sz w:val="26"/>
          <w:szCs w:val="26"/>
        </w:rPr>
        <w:tab/>
        <w:t xml:space="preserve">That </w:t>
      </w:r>
      <w:r w:rsidR="00B33699" w:rsidRPr="0075292D">
        <w:rPr>
          <w:rFonts w:ascii="Times New Roman" w:eastAsia="Calibri" w:hAnsi="Times New Roman"/>
          <w:sz w:val="26"/>
          <w:szCs w:val="26"/>
        </w:rPr>
        <w:t xml:space="preserve">Ordering Paragraph Nos. 7, 19, and 60 </w:t>
      </w:r>
      <w:bookmarkStart w:id="13" w:name="_Hlk11923614"/>
      <w:r w:rsidR="00B33699" w:rsidRPr="0075292D">
        <w:rPr>
          <w:rFonts w:ascii="Times New Roman" w:eastAsia="Calibri" w:hAnsi="Times New Roman"/>
          <w:sz w:val="26"/>
          <w:szCs w:val="26"/>
        </w:rPr>
        <w:t xml:space="preserve">in the </w:t>
      </w:r>
      <w:r w:rsidR="00BF5CD0">
        <w:rPr>
          <w:rFonts w:ascii="Times New Roman" w:eastAsia="Calibri" w:hAnsi="Times New Roman"/>
          <w:sz w:val="26"/>
          <w:szCs w:val="26"/>
        </w:rPr>
        <w:t xml:space="preserve">Opinion and </w:t>
      </w:r>
      <w:r w:rsidR="00B33699" w:rsidRPr="0075292D">
        <w:rPr>
          <w:rFonts w:ascii="Times New Roman" w:eastAsia="Calibri" w:hAnsi="Times New Roman"/>
          <w:sz w:val="26"/>
          <w:szCs w:val="26"/>
        </w:rPr>
        <w:t>Order entered on February 28, 2019</w:t>
      </w:r>
      <w:bookmarkEnd w:id="13"/>
      <w:r w:rsidR="00B33699" w:rsidRPr="0075292D">
        <w:rPr>
          <w:rFonts w:ascii="Times New Roman" w:eastAsia="Calibri" w:hAnsi="Times New Roman"/>
          <w:sz w:val="26"/>
          <w:szCs w:val="26"/>
        </w:rPr>
        <w:t xml:space="preserve">, are modified as follows:  </w:t>
      </w:r>
    </w:p>
    <w:p w14:paraId="0C972017" w14:textId="77777777" w:rsidR="00B33699" w:rsidRPr="0075292D" w:rsidRDefault="00B33699" w:rsidP="00AA4D4C">
      <w:pPr>
        <w:tabs>
          <w:tab w:val="left" w:pos="720"/>
        </w:tabs>
        <w:spacing w:line="360" w:lineRule="auto"/>
        <w:textAlignment w:val="baseline"/>
        <w:rPr>
          <w:rFonts w:ascii="Times New Roman" w:eastAsia="Calibri" w:hAnsi="Times New Roman"/>
          <w:sz w:val="26"/>
          <w:szCs w:val="26"/>
        </w:rPr>
      </w:pPr>
    </w:p>
    <w:p w14:paraId="48DC0AC1" w14:textId="0A065257" w:rsidR="005D4305" w:rsidRPr="0075292D" w:rsidRDefault="002A68A6" w:rsidP="002319E1">
      <w:pPr>
        <w:tabs>
          <w:tab w:val="left" w:pos="2160"/>
        </w:tabs>
        <w:ind w:left="1440" w:right="1440"/>
        <w:textAlignment w:val="baseline"/>
        <w:rPr>
          <w:rFonts w:ascii="Times New Roman" w:hAnsi="Times New Roman"/>
          <w:spacing w:val="3"/>
          <w:sz w:val="26"/>
          <w:szCs w:val="26"/>
        </w:rPr>
      </w:pPr>
      <w:r w:rsidRPr="0075292D">
        <w:rPr>
          <w:rFonts w:ascii="Times New Roman" w:hAnsi="Times New Roman"/>
          <w:spacing w:val="3"/>
          <w:sz w:val="26"/>
          <w:szCs w:val="26"/>
        </w:rPr>
        <w:tab/>
      </w:r>
      <w:r w:rsidR="005D4305" w:rsidRPr="0075292D">
        <w:rPr>
          <w:rFonts w:ascii="Times New Roman" w:hAnsi="Times New Roman"/>
          <w:spacing w:val="3"/>
          <w:sz w:val="26"/>
          <w:szCs w:val="26"/>
        </w:rPr>
        <w:t>7.</w:t>
      </w:r>
      <w:r w:rsidR="005D4305" w:rsidRPr="0075292D">
        <w:rPr>
          <w:rFonts w:ascii="Times New Roman" w:hAnsi="Times New Roman"/>
          <w:spacing w:val="3"/>
          <w:sz w:val="26"/>
          <w:szCs w:val="26"/>
        </w:rPr>
        <w:tab/>
        <w:t>That Norfolk Southern Railway Company, at its sole cost and expense, within three (3) months of the date of this Order, prepare and submit to all parties of record for examination and to this Commission for approval, complete detailed final repair plans, consistent with the repairs outlined in the evidence in this proceeding and this order, for the proposed repair of the existing bridge carrying SR 1025, including restoration of the concrete on each side of the arch, patching and sealing the underside of the arch, moving the existing barriers to the edge of the bridge and permanently anchoring the existing barriers to the bridge to become a new parapet wall.</w:t>
      </w:r>
    </w:p>
    <w:p w14:paraId="199E0459" w14:textId="4107F704" w:rsidR="00B33699" w:rsidRPr="0075292D" w:rsidRDefault="00B33699" w:rsidP="00AA4D4C">
      <w:pPr>
        <w:tabs>
          <w:tab w:val="left" w:pos="720"/>
        </w:tabs>
        <w:spacing w:line="360" w:lineRule="auto"/>
        <w:textAlignment w:val="baseline"/>
        <w:rPr>
          <w:rFonts w:ascii="Times New Roman" w:eastAsia="Calibri" w:hAnsi="Times New Roman"/>
          <w:sz w:val="26"/>
          <w:szCs w:val="26"/>
        </w:rPr>
      </w:pPr>
      <w:r w:rsidRPr="0075292D">
        <w:rPr>
          <w:rFonts w:ascii="Times New Roman" w:eastAsia="Calibri" w:hAnsi="Times New Roman"/>
          <w:sz w:val="26"/>
          <w:szCs w:val="26"/>
        </w:rPr>
        <w:t xml:space="preserve"> </w:t>
      </w:r>
    </w:p>
    <w:p w14:paraId="30E9A34E" w14:textId="2F91880E" w:rsidR="005D4305" w:rsidRPr="0075292D" w:rsidRDefault="002A68A6" w:rsidP="002319E1">
      <w:pPr>
        <w:tabs>
          <w:tab w:val="left" w:pos="1440"/>
        </w:tabs>
        <w:ind w:left="1440" w:right="1440"/>
        <w:textAlignment w:val="baseline"/>
        <w:rPr>
          <w:rFonts w:ascii="Times New Roman" w:hAnsi="Times New Roman"/>
          <w:sz w:val="26"/>
          <w:szCs w:val="26"/>
        </w:rPr>
      </w:pPr>
      <w:r w:rsidRPr="0075292D">
        <w:rPr>
          <w:rFonts w:ascii="Times New Roman" w:hAnsi="Times New Roman"/>
          <w:sz w:val="26"/>
          <w:szCs w:val="26"/>
        </w:rPr>
        <w:tab/>
      </w:r>
      <w:r w:rsidR="005D4305" w:rsidRPr="0075292D">
        <w:rPr>
          <w:rFonts w:ascii="Times New Roman" w:hAnsi="Times New Roman"/>
          <w:sz w:val="26"/>
          <w:szCs w:val="26"/>
        </w:rPr>
        <w:t>19.</w:t>
      </w:r>
      <w:r w:rsidR="005D4305" w:rsidRPr="0075292D">
        <w:rPr>
          <w:rFonts w:ascii="Times New Roman" w:hAnsi="Times New Roman"/>
          <w:sz w:val="26"/>
          <w:szCs w:val="26"/>
        </w:rPr>
        <w:tab/>
        <w:t>That Norfolk Southern Railway Company shall provide supplemental services and personnel at no cost to the Pennsylvania Department of Transportation during the Pennsylvania Department of Transportation’s eventual maintenance and/or reconstruction of the SR 1025 Bridge and for future inspections of the bridge.</w:t>
      </w:r>
    </w:p>
    <w:p w14:paraId="0E2AC334" w14:textId="77777777" w:rsidR="005D4305" w:rsidRPr="0075292D" w:rsidRDefault="005D4305" w:rsidP="005D4305">
      <w:pPr>
        <w:spacing w:line="360" w:lineRule="auto"/>
        <w:rPr>
          <w:rFonts w:ascii="Times New Roman" w:hAnsi="Times New Roman"/>
          <w:sz w:val="26"/>
          <w:szCs w:val="26"/>
        </w:rPr>
      </w:pPr>
    </w:p>
    <w:p w14:paraId="0C0BD667" w14:textId="7D1D609E" w:rsidR="005D4305" w:rsidRPr="0075292D" w:rsidRDefault="002A68A6" w:rsidP="005D4305">
      <w:pPr>
        <w:tabs>
          <w:tab w:val="left" w:pos="1440"/>
        </w:tabs>
        <w:ind w:left="1440" w:right="1440"/>
        <w:textAlignment w:val="baseline"/>
        <w:rPr>
          <w:rFonts w:ascii="Times New Roman" w:hAnsi="Times New Roman"/>
          <w:sz w:val="26"/>
          <w:szCs w:val="26"/>
        </w:rPr>
      </w:pPr>
      <w:r w:rsidRPr="0075292D">
        <w:rPr>
          <w:rFonts w:ascii="Times New Roman" w:hAnsi="Times New Roman"/>
          <w:sz w:val="26"/>
          <w:szCs w:val="26"/>
        </w:rPr>
        <w:tab/>
      </w:r>
      <w:r w:rsidR="005D4305" w:rsidRPr="0075292D">
        <w:rPr>
          <w:rFonts w:ascii="Times New Roman" w:hAnsi="Times New Roman"/>
          <w:sz w:val="26"/>
          <w:szCs w:val="26"/>
        </w:rPr>
        <w:t>60.</w:t>
      </w:r>
      <w:r w:rsidR="005D4305" w:rsidRPr="0075292D">
        <w:rPr>
          <w:rFonts w:ascii="Times New Roman" w:hAnsi="Times New Roman"/>
          <w:sz w:val="26"/>
          <w:szCs w:val="26"/>
        </w:rPr>
        <w:tab/>
        <w:t>That Norfolk Southern Railway Company shall provide supplemental services and personnel at no cost to the Pennsylvania Department of Transportation during the Pennsylvania Department of Transportation’s eventual maintenance and/or reconstruction of the SR 2041 Bridge and for future inspections of the bridge.</w:t>
      </w:r>
    </w:p>
    <w:p w14:paraId="699C242D" w14:textId="77777777" w:rsidR="005D4305" w:rsidRPr="0075292D" w:rsidRDefault="005D4305" w:rsidP="00AA4D4C">
      <w:pPr>
        <w:tabs>
          <w:tab w:val="left" w:pos="720"/>
        </w:tabs>
        <w:spacing w:line="360" w:lineRule="auto"/>
        <w:textAlignment w:val="baseline"/>
        <w:rPr>
          <w:rFonts w:ascii="Times New Roman" w:eastAsia="Calibri" w:hAnsi="Times New Roman"/>
          <w:sz w:val="26"/>
          <w:szCs w:val="26"/>
        </w:rPr>
      </w:pPr>
    </w:p>
    <w:p w14:paraId="09626D80" w14:textId="59739FBE" w:rsidR="00856E91" w:rsidRPr="0075292D" w:rsidRDefault="00876A5F" w:rsidP="00856E91">
      <w:pPr>
        <w:tabs>
          <w:tab w:val="left" w:pos="1440"/>
        </w:tabs>
        <w:spacing w:line="360" w:lineRule="auto"/>
        <w:ind w:hanging="288"/>
        <w:textAlignment w:val="baseline"/>
        <w:rPr>
          <w:rFonts w:ascii="Times New Roman" w:eastAsia="Calibri" w:hAnsi="Times New Roman"/>
          <w:sz w:val="26"/>
          <w:szCs w:val="26"/>
        </w:rPr>
      </w:pPr>
      <w:r w:rsidRPr="0075292D">
        <w:rPr>
          <w:rFonts w:ascii="Times New Roman" w:eastAsia="Calibri" w:hAnsi="Times New Roman"/>
          <w:sz w:val="26"/>
          <w:szCs w:val="26"/>
        </w:rPr>
        <w:tab/>
      </w:r>
      <w:r w:rsidR="00856E91" w:rsidRPr="0075292D">
        <w:rPr>
          <w:rFonts w:ascii="Times New Roman" w:eastAsia="Calibri" w:hAnsi="Times New Roman"/>
          <w:sz w:val="26"/>
          <w:szCs w:val="26"/>
        </w:rPr>
        <w:tab/>
      </w:r>
      <w:r w:rsidR="003F53D7" w:rsidRPr="0075292D">
        <w:rPr>
          <w:rFonts w:ascii="Times New Roman" w:eastAsia="Calibri" w:hAnsi="Times New Roman"/>
          <w:sz w:val="26"/>
          <w:szCs w:val="26"/>
        </w:rPr>
        <w:t>4</w:t>
      </w:r>
      <w:r w:rsidR="00856E91" w:rsidRPr="0075292D">
        <w:rPr>
          <w:rFonts w:ascii="Times New Roman" w:eastAsia="Calibri" w:hAnsi="Times New Roman"/>
          <w:sz w:val="26"/>
          <w:szCs w:val="26"/>
        </w:rPr>
        <w:t>.</w:t>
      </w:r>
      <w:r w:rsidR="00856E91" w:rsidRPr="0075292D">
        <w:rPr>
          <w:rFonts w:ascii="Times New Roman" w:eastAsia="Calibri" w:hAnsi="Times New Roman"/>
          <w:sz w:val="26"/>
          <w:szCs w:val="26"/>
        </w:rPr>
        <w:tab/>
        <w:t xml:space="preserve">That footnote 20 on page 125 in the </w:t>
      </w:r>
      <w:r w:rsidR="0065165C">
        <w:rPr>
          <w:rFonts w:ascii="Times New Roman" w:eastAsia="Calibri" w:hAnsi="Times New Roman"/>
          <w:sz w:val="26"/>
          <w:szCs w:val="26"/>
        </w:rPr>
        <w:t xml:space="preserve">Opinion and </w:t>
      </w:r>
      <w:r w:rsidR="00856E91" w:rsidRPr="0075292D">
        <w:rPr>
          <w:rFonts w:ascii="Times New Roman" w:eastAsia="Calibri" w:hAnsi="Times New Roman"/>
          <w:sz w:val="26"/>
          <w:szCs w:val="26"/>
        </w:rPr>
        <w:t>Order entered on February 28, 2019, is modified as follows:</w:t>
      </w:r>
    </w:p>
    <w:p w14:paraId="0D2717E9" w14:textId="77777777" w:rsidR="00856E91" w:rsidRPr="0075292D" w:rsidRDefault="00856E91" w:rsidP="00856E91">
      <w:pPr>
        <w:tabs>
          <w:tab w:val="left" w:pos="2016"/>
        </w:tabs>
        <w:ind w:left="1440" w:right="1555" w:hanging="288"/>
        <w:textAlignment w:val="baseline"/>
        <w:rPr>
          <w:rFonts w:ascii="Times New Roman" w:eastAsia="Calibri" w:hAnsi="Times New Roman"/>
          <w:sz w:val="26"/>
          <w:szCs w:val="26"/>
        </w:rPr>
      </w:pPr>
    </w:p>
    <w:p w14:paraId="046C0055" w14:textId="2D808F2A" w:rsidR="00856E91" w:rsidRPr="0075292D" w:rsidRDefault="00856E91" w:rsidP="002A68A6">
      <w:pPr>
        <w:tabs>
          <w:tab w:val="left" w:pos="2016"/>
        </w:tabs>
        <w:ind w:left="1440" w:right="1440"/>
        <w:textAlignment w:val="baseline"/>
        <w:rPr>
          <w:rFonts w:ascii="Times New Roman" w:hAnsi="Times New Roman"/>
          <w:spacing w:val="11"/>
          <w:sz w:val="26"/>
          <w:szCs w:val="26"/>
        </w:rPr>
      </w:pPr>
      <w:r w:rsidRPr="0075292D">
        <w:rPr>
          <w:rFonts w:ascii="Times New Roman" w:hAnsi="Times New Roman"/>
          <w:spacing w:val="11"/>
          <w:sz w:val="26"/>
          <w:szCs w:val="26"/>
        </w:rPr>
        <w:lastRenderedPageBreak/>
        <w:t>Based on our disposition of Great Bend’s Exception No. 6, herein, NS will be directed to reimburse PennDOT 20%, rather than $300,000, of the costs that PennDOT incurs in removing and replacing the SR 2017 bridge.</w:t>
      </w:r>
    </w:p>
    <w:p w14:paraId="3E5572FA" w14:textId="3ADDCF16" w:rsidR="00856E91" w:rsidRPr="0075292D" w:rsidRDefault="00856E91" w:rsidP="00856E91">
      <w:pPr>
        <w:tabs>
          <w:tab w:val="left" w:pos="576"/>
        </w:tabs>
        <w:spacing w:line="360" w:lineRule="auto"/>
        <w:ind w:left="1440" w:right="1555" w:hanging="288"/>
        <w:textAlignment w:val="baseline"/>
        <w:rPr>
          <w:rFonts w:ascii="Times New Roman" w:hAnsi="Times New Roman"/>
          <w:sz w:val="26"/>
          <w:szCs w:val="26"/>
        </w:rPr>
      </w:pPr>
    </w:p>
    <w:p w14:paraId="28E1378A" w14:textId="6A5E61BF" w:rsidR="00876A5F" w:rsidRPr="0075292D" w:rsidRDefault="00571EEC" w:rsidP="00DD6E38">
      <w:pPr>
        <w:tabs>
          <w:tab w:val="left" w:pos="720"/>
        </w:tabs>
        <w:spacing w:line="360" w:lineRule="auto"/>
        <w:textAlignment w:val="baseline"/>
        <w:rPr>
          <w:rFonts w:ascii="Times New Roman" w:eastAsia="Calibri" w:hAnsi="Times New Roman"/>
          <w:b/>
          <w:sz w:val="26"/>
          <w:szCs w:val="26"/>
        </w:rPr>
      </w:pPr>
      <w:r>
        <w:rPr>
          <w:noProof/>
        </w:rPr>
        <w:drawing>
          <wp:anchor distT="0" distB="0" distL="114300" distR="114300" simplePos="0" relativeHeight="251659264" behindDoc="1" locked="0" layoutInCell="1" allowOverlap="1" wp14:anchorId="0FEE9F91" wp14:editId="71CBC074">
            <wp:simplePos x="0" y="0"/>
            <wp:positionH relativeFrom="column">
              <wp:posOffset>3200400</wp:posOffset>
            </wp:positionH>
            <wp:positionV relativeFrom="paragraph">
              <wp:posOffset>200660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25DE" w:rsidRPr="0075292D">
        <w:rPr>
          <w:rFonts w:ascii="Times New Roman" w:eastAsia="Calibri" w:hAnsi="Times New Roman"/>
          <w:sz w:val="26"/>
          <w:szCs w:val="26"/>
        </w:rPr>
        <w:tab/>
      </w:r>
      <w:r w:rsidR="006725DE" w:rsidRPr="0075292D">
        <w:rPr>
          <w:rFonts w:ascii="Times New Roman" w:eastAsia="Calibri" w:hAnsi="Times New Roman"/>
          <w:sz w:val="26"/>
          <w:szCs w:val="26"/>
        </w:rPr>
        <w:tab/>
      </w:r>
      <w:r w:rsidR="006725DE" w:rsidRPr="0075292D">
        <w:rPr>
          <w:rFonts w:ascii="Times New Roman" w:eastAsia="Calibri" w:hAnsi="Times New Roman"/>
          <w:sz w:val="26"/>
          <w:szCs w:val="26"/>
        </w:rPr>
        <w:tab/>
      </w:r>
      <w:r w:rsidR="006725DE" w:rsidRPr="0075292D">
        <w:rPr>
          <w:rFonts w:ascii="Times New Roman" w:eastAsia="Calibri" w:hAnsi="Times New Roman"/>
          <w:sz w:val="26"/>
          <w:szCs w:val="26"/>
        </w:rPr>
        <w:tab/>
      </w:r>
      <w:r w:rsidR="006725DE" w:rsidRPr="0075292D">
        <w:rPr>
          <w:rFonts w:ascii="Times New Roman" w:eastAsia="Calibri" w:hAnsi="Times New Roman"/>
          <w:sz w:val="26"/>
          <w:szCs w:val="26"/>
        </w:rPr>
        <w:tab/>
      </w:r>
      <w:r w:rsidR="006725DE" w:rsidRPr="0075292D">
        <w:rPr>
          <w:rFonts w:ascii="Times New Roman" w:eastAsia="Calibri" w:hAnsi="Times New Roman"/>
          <w:sz w:val="26"/>
          <w:szCs w:val="26"/>
        </w:rPr>
        <w:tab/>
      </w:r>
      <w:r w:rsidR="006725DE" w:rsidRPr="0075292D">
        <w:rPr>
          <w:rFonts w:ascii="Times New Roman" w:eastAsia="Calibri" w:hAnsi="Times New Roman"/>
          <w:sz w:val="26"/>
          <w:szCs w:val="26"/>
        </w:rPr>
        <w:tab/>
      </w:r>
      <w:r w:rsidR="00876A5F" w:rsidRPr="0075292D">
        <w:rPr>
          <w:rFonts w:ascii="Times New Roman" w:eastAsia="Calibri" w:hAnsi="Times New Roman"/>
          <w:b/>
          <w:sz w:val="26"/>
          <w:szCs w:val="26"/>
        </w:rPr>
        <w:t>BY THE COMMISSION,</w:t>
      </w:r>
    </w:p>
    <w:p w14:paraId="631C740F" w14:textId="3923FE1C" w:rsidR="00876A5F" w:rsidRPr="0075292D" w:rsidRDefault="00876A5F" w:rsidP="00876A5F">
      <w:pPr>
        <w:keepNext/>
        <w:keepLines/>
        <w:rPr>
          <w:rFonts w:ascii="Times New Roman" w:eastAsia="Calibri" w:hAnsi="Times New Roman"/>
          <w:b/>
          <w:sz w:val="26"/>
          <w:szCs w:val="26"/>
        </w:rPr>
      </w:pPr>
    </w:p>
    <w:p w14:paraId="559D55DD" w14:textId="102E8B8A" w:rsidR="00876A5F" w:rsidRDefault="00876A5F" w:rsidP="00876A5F">
      <w:pPr>
        <w:keepNext/>
        <w:keepLines/>
        <w:rPr>
          <w:rFonts w:ascii="Times New Roman" w:eastAsia="Calibri" w:hAnsi="Times New Roman"/>
          <w:b/>
          <w:sz w:val="26"/>
          <w:szCs w:val="26"/>
        </w:rPr>
      </w:pPr>
    </w:p>
    <w:p w14:paraId="64ABF0DE" w14:textId="77777777" w:rsidR="0065165C" w:rsidRPr="0075292D" w:rsidRDefault="0065165C" w:rsidP="00876A5F">
      <w:pPr>
        <w:keepNext/>
        <w:keepLines/>
        <w:rPr>
          <w:rFonts w:ascii="Times New Roman" w:eastAsia="Calibri" w:hAnsi="Times New Roman"/>
          <w:b/>
          <w:sz w:val="26"/>
          <w:szCs w:val="26"/>
        </w:rPr>
      </w:pPr>
    </w:p>
    <w:p w14:paraId="0FF3E724" w14:textId="77777777" w:rsidR="00876A5F" w:rsidRPr="0075292D" w:rsidRDefault="00876A5F" w:rsidP="00876A5F">
      <w:pPr>
        <w:keepNext/>
        <w:keepLines/>
        <w:rPr>
          <w:rFonts w:ascii="Times New Roman" w:eastAsia="Calibri" w:hAnsi="Times New Roman"/>
          <w:b/>
          <w:sz w:val="26"/>
          <w:szCs w:val="26"/>
        </w:rPr>
      </w:pPr>
    </w:p>
    <w:p w14:paraId="0FE6008E" w14:textId="77777777" w:rsidR="00876A5F" w:rsidRPr="0075292D" w:rsidRDefault="00876A5F" w:rsidP="00876A5F">
      <w:pPr>
        <w:keepNext/>
        <w:keepLines/>
        <w:rPr>
          <w:rFonts w:ascii="Times New Roman" w:eastAsia="Calibri" w:hAnsi="Times New Roman"/>
          <w:sz w:val="26"/>
          <w:szCs w:val="26"/>
        </w:rPr>
      </w:pPr>
      <w:r w:rsidRPr="0075292D">
        <w:rPr>
          <w:rFonts w:ascii="Times New Roman" w:eastAsia="Calibri" w:hAnsi="Times New Roman"/>
          <w:sz w:val="26"/>
          <w:szCs w:val="26"/>
        </w:rPr>
        <w:tab/>
      </w:r>
      <w:r w:rsidRPr="0075292D">
        <w:rPr>
          <w:rFonts w:ascii="Times New Roman" w:eastAsia="Calibri" w:hAnsi="Times New Roman"/>
          <w:sz w:val="26"/>
          <w:szCs w:val="26"/>
        </w:rPr>
        <w:tab/>
      </w:r>
      <w:r w:rsidRPr="0075292D">
        <w:rPr>
          <w:rFonts w:ascii="Times New Roman" w:eastAsia="Calibri" w:hAnsi="Times New Roman"/>
          <w:sz w:val="26"/>
          <w:szCs w:val="26"/>
        </w:rPr>
        <w:tab/>
      </w:r>
      <w:r w:rsidRPr="0075292D">
        <w:rPr>
          <w:rFonts w:ascii="Times New Roman" w:eastAsia="Calibri" w:hAnsi="Times New Roman"/>
          <w:sz w:val="26"/>
          <w:szCs w:val="26"/>
        </w:rPr>
        <w:tab/>
      </w:r>
      <w:r w:rsidRPr="0075292D">
        <w:rPr>
          <w:rFonts w:ascii="Times New Roman" w:eastAsia="Calibri" w:hAnsi="Times New Roman"/>
          <w:sz w:val="26"/>
          <w:szCs w:val="26"/>
        </w:rPr>
        <w:tab/>
      </w:r>
      <w:r w:rsidRPr="0075292D">
        <w:rPr>
          <w:rFonts w:ascii="Times New Roman" w:eastAsia="Calibri" w:hAnsi="Times New Roman"/>
          <w:sz w:val="26"/>
          <w:szCs w:val="26"/>
        </w:rPr>
        <w:tab/>
      </w:r>
      <w:r w:rsidRPr="0075292D">
        <w:rPr>
          <w:rFonts w:ascii="Times New Roman" w:eastAsia="Calibri" w:hAnsi="Times New Roman"/>
          <w:sz w:val="26"/>
          <w:szCs w:val="26"/>
        </w:rPr>
        <w:tab/>
        <w:t>Rosemary Chiavetta</w:t>
      </w:r>
    </w:p>
    <w:p w14:paraId="05B00F25" w14:textId="77777777" w:rsidR="00876A5F" w:rsidRPr="0075292D" w:rsidRDefault="00876A5F" w:rsidP="00876A5F">
      <w:pPr>
        <w:keepNext/>
        <w:keepLines/>
        <w:rPr>
          <w:rFonts w:ascii="Times New Roman" w:eastAsia="Calibri" w:hAnsi="Times New Roman"/>
          <w:sz w:val="26"/>
          <w:szCs w:val="26"/>
        </w:rPr>
      </w:pPr>
      <w:r w:rsidRPr="0075292D">
        <w:rPr>
          <w:rFonts w:ascii="Times New Roman" w:eastAsia="Calibri" w:hAnsi="Times New Roman"/>
          <w:sz w:val="26"/>
          <w:szCs w:val="26"/>
        </w:rPr>
        <w:tab/>
      </w:r>
      <w:r w:rsidRPr="0075292D">
        <w:rPr>
          <w:rFonts w:ascii="Times New Roman" w:eastAsia="Calibri" w:hAnsi="Times New Roman"/>
          <w:sz w:val="26"/>
          <w:szCs w:val="26"/>
        </w:rPr>
        <w:tab/>
      </w:r>
      <w:r w:rsidRPr="0075292D">
        <w:rPr>
          <w:rFonts w:ascii="Times New Roman" w:eastAsia="Calibri" w:hAnsi="Times New Roman"/>
          <w:sz w:val="26"/>
          <w:szCs w:val="26"/>
        </w:rPr>
        <w:tab/>
      </w:r>
      <w:r w:rsidRPr="0075292D">
        <w:rPr>
          <w:rFonts w:ascii="Times New Roman" w:eastAsia="Calibri" w:hAnsi="Times New Roman"/>
          <w:sz w:val="26"/>
          <w:szCs w:val="26"/>
        </w:rPr>
        <w:tab/>
      </w:r>
      <w:r w:rsidRPr="0075292D">
        <w:rPr>
          <w:rFonts w:ascii="Times New Roman" w:eastAsia="Calibri" w:hAnsi="Times New Roman"/>
          <w:sz w:val="26"/>
          <w:szCs w:val="26"/>
        </w:rPr>
        <w:tab/>
      </w:r>
      <w:r w:rsidRPr="0075292D">
        <w:rPr>
          <w:rFonts w:ascii="Times New Roman" w:eastAsia="Calibri" w:hAnsi="Times New Roman"/>
          <w:sz w:val="26"/>
          <w:szCs w:val="26"/>
        </w:rPr>
        <w:tab/>
      </w:r>
      <w:r w:rsidRPr="0075292D">
        <w:rPr>
          <w:rFonts w:ascii="Times New Roman" w:eastAsia="Calibri" w:hAnsi="Times New Roman"/>
          <w:sz w:val="26"/>
          <w:szCs w:val="26"/>
        </w:rPr>
        <w:tab/>
        <w:t>Secretary</w:t>
      </w:r>
    </w:p>
    <w:p w14:paraId="4E41C3D3" w14:textId="77777777" w:rsidR="00876A5F" w:rsidRPr="0075292D" w:rsidRDefault="00876A5F" w:rsidP="00876A5F">
      <w:pPr>
        <w:keepNext/>
        <w:keepLines/>
        <w:rPr>
          <w:rFonts w:ascii="Times New Roman" w:eastAsia="Calibri" w:hAnsi="Times New Roman"/>
          <w:sz w:val="26"/>
          <w:szCs w:val="26"/>
        </w:rPr>
      </w:pPr>
    </w:p>
    <w:p w14:paraId="4C025722" w14:textId="77777777" w:rsidR="00876A5F" w:rsidRPr="0075292D" w:rsidRDefault="00876A5F" w:rsidP="00876A5F">
      <w:pPr>
        <w:keepNext/>
        <w:keepLines/>
        <w:rPr>
          <w:rFonts w:ascii="Times New Roman" w:eastAsia="Calibri" w:hAnsi="Times New Roman"/>
          <w:sz w:val="26"/>
          <w:szCs w:val="26"/>
        </w:rPr>
      </w:pPr>
      <w:r w:rsidRPr="0075292D">
        <w:rPr>
          <w:rFonts w:ascii="Times New Roman" w:eastAsia="Calibri" w:hAnsi="Times New Roman"/>
          <w:sz w:val="26"/>
          <w:szCs w:val="26"/>
        </w:rPr>
        <w:t>(SEAL)</w:t>
      </w:r>
    </w:p>
    <w:p w14:paraId="10D59942" w14:textId="77777777" w:rsidR="00876A5F" w:rsidRPr="0075292D" w:rsidRDefault="00876A5F" w:rsidP="00876A5F">
      <w:pPr>
        <w:keepNext/>
        <w:keepLines/>
        <w:rPr>
          <w:rFonts w:ascii="Times New Roman" w:eastAsia="Calibri" w:hAnsi="Times New Roman"/>
          <w:sz w:val="26"/>
          <w:szCs w:val="26"/>
        </w:rPr>
      </w:pPr>
    </w:p>
    <w:p w14:paraId="5D952DBE" w14:textId="17DC0122" w:rsidR="00876A5F" w:rsidRPr="0075292D" w:rsidRDefault="00876A5F" w:rsidP="00876A5F">
      <w:pPr>
        <w:keepNext/>
        <w:keepLines/>
        <w:rPr>
          <w:rFonts w:ascii="Times New Roman" w:eastAsia="Calibri" w:hAnsi="Times New Roman"/>
          <w:sz w:val="26"/>
          <w:szCs w:val="26"/>
        </w:rPr>
      </w:pPr>
      <w:r w:rsidRPr="0075292D">
        <w:rPr>
          <w:rFonts w:ascii="Times New Roman" w:eastAsia="Calibri" w:hAnsi="Times New Roman"/>
          <w:sz w:val="26"/>
          <w:szCs w:val="26"/>
        </w:rPr>
        <w:t>ORDER ADOPTED:</w:t>
      </w:r>
      <w:r w:rsidR="00B66775" w:rsidRPr="0075292D">
        <w:rPr>
          <w:rFonts w:ascii="Times New Roman" w:eastAsia="Calibri" w:hAnsi="Times New Roman"/>
          <w:sz w:val="26"/>
          <w:szCs w:val="26"/>
        </w:rPr>
        <w:t xml:space="preserve">  July 11, 2019</w:t>
      </w:r>
    </w:p>
    <w:p w14:paraId="7656090A" w14:textId="77777777" w:rsidR="00876A5F" w:rsidRPr="0075292D" w:rsidRDefault="00876A5F" w:rsidP="00876A5F">
      <w:pPr>
        <w:keepNext/>
        <w:keepLines/>
        <w:rPr>
          <w:rFonts w:ascii="Times New Roman" w:eastAsia="Calibri" w:hAnsi="Times New Roman"/>
          <w:sz w:val="26"/>
          <w:szCs w:val="26"/>
        </w:rPr>
      </w:pPr>
    </w:p>
    <w:p w14:paraId="21E0AF0B" w14:textId="1CE3739A" w:rsidR="00587319" w:rsidRPr="0075292D" w:rsidRDefault="00876A5F" w:rsidP="0065165C">
      <w:pPr>
        <w:keepNext/>
        <w:keepLines/>
        <w:rPr>
          <w:rFonts w:ascii="Times New Roman" w:hAnsi="Times New Roman"/>
          <w:b/>
          <w:sz w:val="26"/>
          <w:szCs w:val="26"/>
        </w:rPr>
      </w:pPr>
      <w:r w:rsidRPr="0075292D">
        <w:rPr>
          <w:rFonts w:ascii="Times New Roman" w:eastAsia="Calibri" w:hAnsi="Times New Roman"/>
          <w:sz w:val="26"/>
          <w:szCs w:val="26"/>
        </w:rPr>
        <w:t xml:space="preserve">ORDER ENTERED:  </w:t>
      </w:r>
      <w:r w:rsidR="00571EEC">
        <w:rPr>
          <w:rFonts w:ascii="Times New Roman" w:eastAsia="Calibri" w:hAnsi="Times New Roman"/>
          <w:sz w:val="26"/>
          <w:szCs w:val="26"/>
        </w:rPr>
        <w:t>July 11, 2019</w:t>
      </w:r>
      <w:bookmarkStart w:id="14" w:name="_GoBack"/>
      <w:bookmarkEnd w:id="14"/>
    </w:p>
    <w:sectPr w:rsidR="00587319" w:rsidRPr="0075292D" w:rsidSect="00F40641">
      <w:footerReference w:type="default" r:id="rId11"/>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061C6" w14:textId="77777777" w:rsidR="00A30388" w:rsidRDefault="00A30388">
      <w:pPr>
        <w:spacing w:line="20" w:lineRule="exact"/>
      </w:pPr>
    </w:p>
  </w:endnote>
  <w:endnote w:type="continuationSeparator" w:id="0">
    <w:p w14:paraId="3BAB2739" w14:textId="77777777" w:rsidR="00A30388" w:rsidRDefault="00A30388">
      <w:r>
        <w:t xml:space="preserve"> </w:t>
      </w:r>
    </w:p>
  </w:endnote>
  <w:endnote w:type="continuationNotice" w:id="1">
    <w:p w14:paraId="6E5BAEFA" w14:textId="77777777" w:rsidR="00A30388" w:rsidRDefault="00A303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BB038" w14:textId="77777777" w:rsidR="008829B3" w:rsidRDefault="008829B3">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14:anchorId="79123143" wp14:editId="49F8D5C8">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A2E343E" w14:textId="77777777" w:rsidR="008829B3" w:rsidRPr="00005FFD" w:rsidRDefault="008829B3">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560DA3">
                            <w:rPr>
                              <w:rFonts w:ascii="Times New Roman" w:hAnsi="Times New Roman"/>
                              <w:noProof/>
                              <w:spacing w:val="-3"/>
                              <w:sz w:val="26"/>
                            </w:rPr>
                            <w:t>2</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23143"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14:paraId="6A2E343E" w14:textId="77777777" w:rsidR="008829B3" w:rsidRPr="00005FFD" w:rsidRDefault="008829B3">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560DA3">
                      <w:rPr>
                        <w:rFonts w:ascii="Times New Roman" w:hAnsi="Times New Roman"/>
                        <w:noProof/>
                        <w:spacing w:val="-3"/>
                        <w:sz w:val="26"/>
                      </w:rPr>
                      <w:t>2</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8C0DC" w14:textId="77777777" w:rsidR="00A30388" w:rsidRPr="000515B5" w:rsidRDefault="00A30388">
      <w:pPr>
        <w:rPr>
          <w:rFonts w:ascii="Times New Roman" w:hAnsi="Times New Roman"/>
          <w:sz w:val="26"/>
          <w:szCs w:val="26"/>
        </w:rPr>
      </w:pPr>
      <w:r w:rsidRPr="000515B5">
        <w:rPr>
          <w:rFonts w:ascii="Times New Roman" w:hAnsi="Times New Roman"/>
          <w:sz w:val="26"/>
          <w:szCs w:val="26"/>
        </w:rPr>
        <w:separator/>
      </w:r>
    </w:p>
  </w:footnote>
  <w:footnote w:type="continuationSeparator" w:id="0">
    <w:p w14:paraId="566ED152" w14:textId="77777777" w:rsidR="00A30388" w:rsidRDefault="00A30388">
      <w:r>
        <w:continuationSeparator/>
      </w:r>
    </w:p>
  </w:footnote>
  <w:footnote w:id="1">
    <w:p w14:paraId="67420E39" w14:textId="449F7299" w:rsidR="00E43965" w:rsidRPr="00A3666B" w:rsidRDefault="00E43965" w:rsidP="000534A7">
      <w:pPr>
        <w:pStyle w:val="FootnoteText"/>
        <w:keepNext/>
        <w:keepLines/>
        <w:spacing w:after="120"/>
        <w:ind w:firstLine="720"/>
        <w:rPr>
          <w:rFonts w:ascii="Times New Roman" w:hAnsi="Times New Roman"/>
          <w:sz w:val="26"/>
          <w:szCs w:val="26"/>
        </w:rPr>
      </w:pPr>
      <w:r w:rsidRPr="00A3666B">
        <w:rPr>
          <w:rStyle w:val="FootnoteReference"/>
          <w:rFonts w:ascii="Times New Roman" w:hAnsi="Times New Roman"/>
          <w:sz w:val="26"/>
          <w:szCs w:val="26"/>
        </w:rPr>
        <w:footnoteRef/>
      </w:r>
      <w:r w:rsidRPr="00A3666B">
        <w:rPr>
          <w:rFonts w:ascii="Times New Roman" w:hAnsi="Times New Roman"/>
          <w:sz w:val="26"/>
          <w:szCs w:val="26"/>
        </w:rPr>
        <w:tab/>
        <w:t>Penelec filed a Petition to Intervene in the proceeding at Docket No. M</w:t>
      </w:r>
      <w:r w:rsidRPr="00A3666B">
        <w:rPr>
          <w:rFonts w:ascii="Times New Roman" w:hAnsi="Times New Roman"/>
          <w:sz w:val="26"/>
          <w:szCs w:val="26"/>
        </w:rPr>
        <w:noBreakHyphen/>
        <w:t xml:space="preserve">2013-2364201, because it has facilities in the area of the crossing and </w:t>
      </w:r>
      <w:r w:rsidR="00A15D46">
        <w:rPr>
          <w:rFonts w:ascii="Times New Roman" w:hAnsi="Times New Roman"/>
          <w:sz w:val="26"/>
          <w:szCs w:val="26"/>
        </w:rPr>
        <w:t>the</w:t>
      </w:r>
      <w:r w:rsidRPr="00A3666B">
        <w:rPr>
          <w:rFonts w:ascii="Times New Roman" w:hAnsi="Times New Roman"/>
          <w:sz w:val="26"/>
          <w:szCs w:val="26"/>
        </w:rPr>
        <w:t xml:space="preserve"> Commission Order could direct it to relocate its facilities.  The ALJ granted Penelec’s Petition to Intervene by Order dated March 23, 2015.</w:t>
      </w:r>
    </w:p>
  </w:footnote>
  <w:footnote w:id="2">
    <w:p w14:paraId="096FA837" w14:textId="4D1C85A8" w:rsidR="00E2239B" w:rsidRPr="005E6803" w:rsidRDefault="00E2239B" w:rsidP="000534A7">
      <w:pPr>
        <w:pStyle w:val="FootnoteText"/>
        <w:keepNext/>
        <w:keepLines/>
        <w:spacing w:after="120"/>
        <w:ind w:firstLine="720"/>
        <w:rPr>
          <w:rFonts w:ascii="Times New Roman" w:hAnsi="Times New Roman"/>
          <w:sz w:val="26"/>
          <w:szCs w:val="26"/>
        </w:rPr>
      </w:pPr>
      <w:r w:rsidRPr="005E6803">
        <w:rPr>
          <w:rStyle w:val="FootnoteReference"/>
          <w:rFonts w:ascii="Times New Roman" w:hAnsi="Times New Roman"/>
          <w:sz w:val="26"/>
          <w:szCs w:val="26"/>
        </w:rPr>
        <w:footnoteRef/>
      </w:r>
      <w:r w:rsidRPr="005E6803">
        <w:rPr>
          <w:rFonts w:ascii="Times New Roman" w:hAnsi="Times New Roman"/>
          <w:sz w:val="26"/>
          <w:szCs w:val="26"/>
        </w:rPr>
        <w:tab/>
        <w:t xml:space="preserve">In its Statement 1, PennDOT requested 20% of the cost of the current inspection for the </w:t>
      </w:r>
      <w:r w:rsidR="005E6803">
        <w:rPr>
          <w:rFonts w:ascii="Times New Roman" w:hAnsi="Times New Roman"/>
          <w:sz w:val="26"/>
          <w:szCs w:val="26"/>
        </w:rPr>
        <w:t>T-821 B</w:t>
      </w:r>
      <w:r w:rsidRPr="005E6803">
        <w:rPr>
          <w:rFonts w:ascii="Times New Roman" w:hAnsi="Times New Roman"/>
          <w:sz w:val="26"/>
          <w:szCs w:val="26"/>
        </w:rPr>
        <w:t xml:space="preserve">ridge, in the amount of $311.67.  PennDOT </w:t>
      </w:r>
      <w:r w:rsidR="005E6803">
        <w:rPr>
          <w:rFonts w:ascii="Times New Roman" w:hAnsi="Times New Roman"/>
          <w:sz w:val="26"/>
          <w:szCs w:val="26"/>
        </w:rPr>
        <w:t>also</w:t>
      </w:r>
      <w:r w:rsidRPr="005E6803">
        <w:rPr>
          <w:rFonts w:ascii="Times New Roman" w:hAnsi="Times New Roman"/>
          <w:sz w:val="26"/>
          <w:szCs w:val="26"/>
        </w:rPr>
        <w:t xml:space="preserve"> requested reimbursement for the cost it incurred </w:t>
      </w:r>
      <w:r w:rsidR="005E6803">
        <w:rPr>
          <w:rFonts w:ascii="Times New Roman" w:hAnsi="Times New Roman"/>
          <w:sz w:val="26"/>
          <w:szCs w:val="26"/>
        </w:rPr>
        <w:t>for</w:t>
      </w:r>
      <w:r w:rsidRPr="005E6803">
        <w:rPr>
          <w:rFonts w:ascii="Times New Roman" w:hAnsi="Times New Roman"/>
          <w:sz w:val="26"/>
          <w:szCs w:val="26"/>
        </w:rPr>
        <w:t xml:space="preserve"> the closure of </w:t>
      </w:r>
      <w:r w:rsidR="005E6803">
        <w:rPr>
          <w:rFonts w:ascii="Times New Roman" w:hAnsi="Times New Roman"/>
          <w:sz w:val="26"/>
          <w:szCs w:val="26"/>
        </w:rPr>
        <w:t xml:space="preserve">the </w:t>
      </w:r>
      <w:r w:rsidRPr="005E6803">
        <w:rPr>
          <w:rFonts w:ascii="Times New Roman" w:hAnsi="Times New Roman"/>
          <w:sz w:val="26"/>
          <w:szCs w:val="26"/>
        </w:rPr>
        <w:t>T-821</w:t>
      </w:r>
      <w:r w:rsidR="005E6803">
        <w:rPr>
          <w:rFonts w:ascii="Times New Roman" w:hAnsi="Times New Roman"/>
          <w:sz w:val="26"/>
          <w:szCs w:val="26"/>
        </w:rPr>
        <w:t xml:space="preserve"> Bridge</w:t>
      </w:r>
      <w:r w:rsidRPr="005E6803">
        <w:rPr>
          <w:rFonts w:ascii="Times New Roman" w:hAnsi="Times New Roman"/>
          <w:sz w:val="26"/>
          <w:szCs w:val="26"/>
        </w:rPr>
        <w:t>, in the amount of $3,768.14.  PennDOT St. 1 at 34-35.</w:t>
      </w:r>
    </w:p>
  </w:footnote>
  <w:footnote w:id="3">
    <w:p w14:paraId="497B4CF0" w14:textId="329DF1B1" w:rsidR="00AB0C7D" w:rsidRDefault="00AB0C7D" w:rsidP="000515B5">
      <w:pPr>
        <w:pStyle w:val="FootnoteText"/>
        <w:keepNext/>
        <w:keepLines/>
        <w:rPr>
          <w:rFonts w:ascii="Times New Roman" w:hAnsi="Times New Roman"/>
          <w:sz w:val="26"/>
        </w:rPr>
      </w:pPr>
      <w:r>
        <w:rPr>
          <w:rFonts w:ascii="Times New Roman" w:hAnsi="Times New Roman"/>
          <w:sz w:val="26"/>
        </w:rPr>
        <w:tab/>
      </w:r>
      <w:r w:rsidRPr="00A50363">
        <w:rPr>
          <w:rStyle w:val="FootnoteReference"/>
          <w:rFonts w:ascii="Times New Roman" w:hAnsi="Times New Roman"/>
          <w:sz w:val="26"/>
        </w:rPr>
        <w:footnoteRef/>
      </w:r>
      <w:r>
        <w:rPr>
          <w:rFonts w:ascii="Times New Roman" w:hAnsi="Times New Roman"/>
          <w:sz w:val="26"/>
        </w:rPr>
        <w:tab/>
        <w:t>Rule 341 provides the following, in pertinent part:</w:t>
      </w:r>
    </w:p>
    <w:p w14:paraId="0124ECD4" w14:textId="77777777" w:rsidR="000534A7" w:rsidRDefault="000534A7" w:rsidP="000534A7">
      <w:pPr>
        <w:pStyle w:val="FootnoteText"/>
        <w:keepNext/>
        <w:keepLines/>
        <w:spacing w:after="120"/>
        <w:rPr>
          <w:rFonts w:ascii="Times New Roman" w:hAnsi="Times New Roman"/>
          <w:sz w:val="26"/>
        </w:rPr>
      </w:pPr>
    </w:p>
    <w:p w14:paraId="29164791" w14:textId="1EF84792" w:rsidR="00AB0C7D" w:rsidRDefault="00AB0C7D" w:rsidP="000534A7">
      <w:pPr>
        <w:keepNext/>
        <w:keepLines/>
        <w:tabs>
          <w:tab w:val="left" w:pos="0"/>
        </w:tabs>
        <w:spacing w:after="120"/>
        <w:ind w:left="1440" w:right="1440"/>
        <w:textAlignment w:val="baseline"/>
        <w:rPr>
          <w:rFonts w:ascii="Times New Roman" w:hAnsi="Times New Roman"/>
          <w:sz w:val="26"/>
        </w:rPr>
      </w:pPr>
      <w:r w:rsidRPr="002F29B9">
        <w:rPr>
          <w:rFonts w:ascii="Times New Roman" w:hAnsi="Times New Roman"/>
          <w:sz w:val="26"/>
        </w:rPr>
        <w:t>(b) Definition of Final Order.–-</w:t>
      </w:r>
      <w:r>
        <w:rPr>
          <w:rFonts w:ascii="Times New Roman" w:hAnsi="Times New Roman"/>
          <w:sz w:val="26"/>
        </w:rPr>
        <w:t>A final order is any order that:</w:t>
      </w:r>
    </w:p>
    <w:p w14:paraId="56C45F24" w14:textId="77777777" w:rsidR="00AB0C7D" w:rsidRDefault="00AB0C7D" w:rsidP="000534A7">
      <w:pPr>
        <w:keepNext/>
        <w:keepLines/>
        <w:tabs>
          <w:tab w:val="left" w:pos="0"/>
        </w:tabs>
        <w:spacing w:after="120"/>
        <w:ind w:left="1440" w:right="1440"/>
        <w:textAlignment w:val="baseline"/>
        <w:rPr>
          <w:rFonts w:ascii="Times New Roman" w:hAnsi="Times New Roman"/>
          <w:sz w:val="26"/>
        </w:rPr>
      </w:pPr>
      <w:r>
        <w:rPr>
          <w:rFonts w:ascii="Times New Roman" w:hAnsi="Times New Roman"/>
          <w:sz w:val="26"/>
        </w:rPr>
        <w:tab/>
      </w:r>
      <w:r w:rsidRPr="005114C4">
        <w:rPr>
          <w:rFonts w:ascii="Times New Roman" w:hAnsi="Times New Roman"/>
          <w:sz w:val="26"/>
        </w:rPr>
        <w:t xml:space="preserve">(1) </w:t>
      </w:r>
      <w:r>
        <w:rPr>
          <w:rFonts w:ascii="Times New Roman" w:hAnsi="Times New Roman"/>
          <w:sz w:val="26"/>
        </w:rPr>
        <w:t>disposes of all claims and of all parties; or</w:t>
      </w:r>
    </w:p>
    <w:p w14:paraId="4682BD46" w14:textId="77777777" w:rsidR="00AB0C7D" w:rsidRDefault="00AB0C7D" w:rsidP="000534A7">
      <w:pPr>
        <w:keepNext/>
        <w:keepLines/>
        <w:tabs>
          <w:tab w:val="left" w:pos="0"/>
        </w:tabs>
        <w:spacing w:after="120"/>
        <w:ind w:left="1440" w:right="1440"/>
        <w:textAlignment w:val="baseline"/>
        <w:rPr>
          <w:rFonts w:ascii="Times New Roman" w:hAnsi="Times New Roman"/>
          <w:sz w:val="26"/>
        </w:rPr>
      </w:pPr>
      <w:r>
        <w:rPr>
          <w:rFonts w:ascii="Times New Roman" w:hAnsi="Times New Roman"/>
          <w:sz w:val="26"/>
        </w:rPr>
        <w:tab/>
        <w:t>(2) RESCINDED</w:t>
      </w:r>
    </w:p>
    <w:p w14:paraId="5A56D9CA" w14:textId="77777777" w:rsidR="00C7256A" w:rsidRDefault="00AB0C7D" w:rsidP="000534A7">
      <w:pPr>
        <w:keepNext/>
        <w:keepLines/>
        <w:tabs>
          <w:tab w:val="left" w:pos="0"/>
        </w:tabs>
        <w:spacing w:after="120"/>
        <w:ind w:left="1440" w:right="1440"/>
        <w:textAlignment w:val="baseline"/>
        <w:rPr>
          <w:rFonts w:ascii="Times New Roman" w:hAnsi="Times New Roman"/>
          <w:sz w:val="26"/>
        </w:rPr>
      </w:pPr>
      <w:r>
        <w:rPr>
          <w:rFonts w:ascii="Times New Roman" w:hAnsi="Times New Roman"/>
          <w:sz w:val="26"/>
        </w:rPr>
        <w:tab/>
        <w:t xml:space="preserve">(3) is entered as a final order pursuant to </w:t>
      </w:r>
    </w:p>
    <w:p w14:paraId="20A3EE10" w14:textId="57E97066" w:rsidR="00AB0C7D" w:rsidRDefault="00C7256A" w:rsidP="000534A7">
      <w:pPr>
        <w:keepNext/>
        <w:keepLines/>
        <w:tabs>
          <w:tab w:val="left" w:pos="0"/>
        </w:tabs>
        <w:spacing w:after="120"/>
        <w:ind w:left="1440" w:right="1440"/>
        <w:textAlignment w:val="baseline"/>
        <w:rPr>
          <w:rFonts w:ascii="Times New Roman" w:hAnsi="Times New Roman"/>
          <w:sz w:val="26"/>
        </w:rPr>
      </w:pPr>
      <w:r>
        <w:rPr>
          <w:rFonts w:ascii="Times New Roman" w:hAnsi="Times New Roman"/>
          <w:sz w:val="26"/>
        </w:rPr>
        <w:tab/>
      </w:r>
      <w:r w:rsidR="00AB0C7D">
        <w:rPr>
          <w:rFonts w:ascii="Times New Roman" w:hAnsi="Times New Roman"/>
          <w:sz w:val="26"/>
        </w:rPr>
        <w:t>paragraph</w:t>
      </w:r>
      <w:r>
        <w:rPr>
          <w:rFonts w:ascii="Times New Roman" w:hAnsi="Times New Roman"/>
          <w:sz w:val="26"/>
        </w:rPr>
        <w:t xml:space="preserve"> (c) o</w:t>
      </w:r>
      <w:r w:rsidR="00AB0C7D">
        <w:rPr>
          <w:rFonts w:ascii="Times New Roman" w:hAnsi="Times New Roman"/>
          <w:sz w:val="26"/>
        </w:rPr>
        <w:t>f this rule.</w:t>
      </w:r>
    </w:p>
    <w:p w14:paraId="6A70309E" w14:textId="77777777" w:rsidR="00AB0C7D" w:rsidRPr="000515B5" w:rsidRDefault="00AB0C7D" w:rsidP="000534A7">
      <w:pPr>
        <w:keepNext/>
        <w:keepLines/>
        <w:tabs>
          <w:tab w:val="left" w:pos="0"/>
        </w:tabs>
        <w:spacing w:after="120"/>
        <w:ind w:left="1440" w:right="1440"/>
        <w:textAlignment w:val="baseline"/>
        <w:rPr>
          <w:rFonts w:ascii="Times New Roman" w:hAnsi="Times New Roman"/>
          <w:sz w:val="26"/>
        </w:rPr>
      </w:pPr>
      <w:r w:rsidRPr="002F29B9">
        <w:rPr>
          <w:rFonts w:ascii="Times New Roman" w:hAnsi="Times New Roman"/>
          <w:sz w:val="26"/>
        </w:rPr>
        <w:t>(c) Determination of finality.—</w:t>
      </w:r>
      <w:r w:rsidRPr="00E8281E">
        <w:rPr>
          <w:rFonts w:ascii="Times New Roman" w:hAnsi="Times New Roman"/>
          <w:sz w:val="26"/>
        </w:rPr>
        <w:t>When more than one claim for relief is presented in an action, whether as a claim, counterclaim, cross-claim, or third-party claim or when multiple parties are involved, the trial court or other government unit may enter a final order as to one</w:t>
      </w:r>
      <w:r>
        <w:rPr>
          <w:rFonts w:ascii="Times New Roman" w:hAnsi="Times New Roman"/>
          <w:sz w:val="26"/>
        </w:rPr>
        <w:t xml:space="preserve"> </w:t>
      </w:r>
      <w:r w:rsidRPr="00E8281E">
        <w:rPr>
          <w:rFonts w:ascii="Times New Roman" w:hAnsi="Times New Roman"/>
          <w:sz w:val="26"/>
        </w:rPr>
        <w:t xml:space="preserve">or more but fewer than all of the claims and parties only upon an express determination that an immediate appeal would facilitate resolution of the entire case. Such an order becomes appealable when entered. </w:t>
      </w:r>
      <w:r>
        <w:rPr>
          <w:rFonts w:ascii="Times New Roman" w:hAnsi="Times New Roman"/>
          <w:sz w:val="26"/>
        </w:rPr>
        <w:t xml:space="preserve"> </w:t>
      </w:r>
      <w:r w:rsidRPr="00E8281E">
        <w:rPr>
          <w:rFonts w:ascii="Times New Roman" w:hAnsi="Times New Roman"/>
          <w:sz w:val="26"/>
        </w:rPr>
        <w:t>In the absence of such a determination and entry of a final order, any order or other form of decision that adjudicates fewer than all the claims and parties shall not constitute a final order.</w:t>
      </w:r>
    </w:p>
    <w:p w14:paraId="4E708D0B" w14:textId="77777777" w:rsidR="000534A7" w:rsidRDefault="000534A7" w:rsidP="000534A7">
      <w:pPr>
        <w:keepNext/>
        <w:keepLines/>
        <w:tabs>
          <w:tab w:val="left" w:pos="0"/>
        </w:tabs>
        <w:spacing w:after="120"/>
        <w:textAlignment w:val="baseline"/>
        <w:rPr>
          <w:rFonts w:ascii="Times New Roman" w:hAnsi="Times New Roman"/>
          <w:spacing w:val="3"/>
          <w:sz w:val="26"/>
        </w:rPr>
      </w:pPr>
    </w:p>
    <w:p w14:paraId="131859C2" w14:textId="009E27FC" w:rsidR="00AB0C7D" w:rsidRPr="00A50363" w:rsidRDefault="00AB0C7D" w:rsidP="000534A7">
      <w:pPr>
        <w:keepNext/>
        <w:keepLines/>
        <w:tabs>
          <w:tab w:val="left" w:pos="0"/>
        </w:tabs>
        <w:spacing w:after="120"/>
        <w:textAlignment w:val="baseline"/>
        <w:rPr>
          <w:rFonts w:ascii="Times New Roman" w:hAnsi="Times New Roman"/>
          <w:sz w:val="26"/>
        </w:rPr>
      </w:pPr>
      <w:r w:rsidRPr="00E8281E">
        <w:rPr>
          <w:rFonts w:ascii="Times New Roman" w:hAnsi="Times New Roman"/>
          <w:spacing w:val="3"/>
          <w:sz w:val="26"/>
        </w:rPr>
        <w:t>Pa. R.A.P. 341</w:t>
      </w:r>
      <w:r>
        <w:rPr>
          <w:rFonts w:ascii="Times New Roman" w:hAnsi="Times New Roman"/>
          <w:spacing w:val="3"/>
          <w:sz w:val="26"/>
        </w:rPr>
        <w:t>(b),</w:t>
      </w:r>
      <w:r w:rsidRPr="00E8281E">
        <w:rPr>
          <w:rFonts w:ascii="Times New Roman" w:hAnsi="Times New Roman"/>
          <w:spacing w:val="3"/>
          <w:sz w:val="26"/>
        </w:rPr>
        <w: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D3AF5"/>
    <w:multiLevelType w:val="multilevel"/>
    <w:tmpl w:val="270C65B2"/>
    <w:lvl w:ilvl="0">
      <w:start w:val="12"/>
      <w:numFmt w:val="decimal"/>
      <w:lvlText w:val="%1."/>
      <w:lvlJc w:val="left"/>
      <w:pPr>
        <w:tabs>
          <w:tab w:val="left" w:pos="-432"/>
        </w:tabs>
        <w:ind w:left="0"/>
      </w:pPr>
      <w:rPr>
        <w:rFonts w:ascii="Times New Roman" w:eastAsia="Times New Roman" w:hAnsi="Times New Roman"/>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422435"/>
    <w:multiLevelType w:val="multilevel"/>
    <w:tmpl w:val="977E2F4E"/>
    <w:lvl w:ilvl="0">
      <w:start w:val="23"/>
      <w:numFmt w:val="decimal"/>
      <w:lvlText w:val="%1."/>
      <w:lvlJc w:val="left"/>
      <w:pPr>
        <w:tabs>
          <w:tab w:val="left" w:pos="36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4"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5"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6"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7"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8"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15:restartNumberingAfterBreak="0">
    <w:nsid w:val="1C034D0F"/>
    <w:multiLevelType w:val="multilevel"/>
    <w:tmpl w:val="E5A6ADAE"/>
    <w:lvl w:ilvl="0">
      <w:start w:val="33"/>
      <w:numFmt w:val="decimal"/>
      <w:lvlText w:val="%1."/>
      <w:lvlJc w:val="left"/>
      <w:pPr>
        <w:tabs>
          <w:tab w:val="left" w:pos="360"/>
        </w:tabs>
        <w:ind w:left="720"/>
      </w:pPr>
      <w:rPr>
        <w:rFonts w:ascii="Times New Roman" w:eastAsia="Times New Roman" w:hAnsi="Times New Roman"/>
        <w:strike w:val="0"/>
        <w:color w:val="2B2D33"/>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BA50C6"/>
    <w:multiLevelType w:val="multilevel"/>
    <w:tmpl w:val="FD684396"/>
    <w:lvl w:ilvl="0">
      <w:start w:val="29"/>
      <w:numFmt w:val="decimal"/>
      <w:lvlText w:val="%1."/>
      <w:lvlJc w:val="left"/>
      <w:pPr>
        <w:tabs>
          <w:tab w:val="left" w:pos="36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916132"/>
    <w:multiLevelType w:val="multilevel"/>
    <w:tmpl w:val="155477AA"/>
    <w:lvl w:ilvl="0">
      <w:start w:val="7"/>
      <w:numFmt w:val="decimal"/>
      <w:lvlText w:val="%1."/>
      <w:lvlJc w:val="left"/>
      <w:pPr>
        <w:tabs>
          <w:tab w:val="left" w:pos="1800"/>
        </w:tabs>
        <w:ind w:left="720"/>
      </w:pPr>
      <w:rPr>
        <w:rFonts w:ascii="Times New Roman" w:eastAsia="Times New Roman" w:hAnsi="Times New Roman"/>
        <w:strike w:val="0"/>
        <w:color w:val="2B2B2C"/>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4"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6"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7" w15:restartNumberingAfterBreak="0">
    <w:nsid w:val="235F19B8"/>
    <w:multiLevelType w:val="multilevel"/>
    <w:tmpl w:val="E04EA704"/>
    <w:lvl w:ilvl="0">
      <w:start w:val="6"/>
      <w:numFmt w:val="decimal"/>
      <w:lvlText w:val="%1."/>
      <w:lvlJc w:val="left"/>
      <w:pPr>
        <w:tabs>
          <w:tab w:val="left" w:pos="360"/>
        </w:tabs>
        <w:ind w:left="720"/>
      </w:pPr>
      <w:rPr>
        <w:rFonts w:ascii="Times New Roman" w:eastAsia="Times New Roman" w:hAnsi="Times New Roman"/>
        <w:strike w:val="0"/>
        <w:color w:val="2B2B2C"/>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20" w15:restartNumberingAfterBreak="0">
    <w:nsid w:val="300F746A"/>
    <w:multiLevelType w:val="multilevel"/>
    <w:tmpl w:val="ACD60B2E"/>
    <w:lvl w:ilvl="0">
      <w:start w:val="36"/>
      <w:numFmt w:val="decimal"/>
      <w:lvlText w:val="%1."/>
      <w:lvlJc w:val="left"/>
      <w:pPr>
        <w:tabs>
          <w:tab w:val="left" w:pos="36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22"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24"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5"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26"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7"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29" w15:restartNumberingAfterBreak="0">
    <w:nsid w:val="5A497D43"/>
    <w:multiLevelType w:val="multilevel"/>
    <w:tmpl w:val="898E942E"/>
    <w:lvl w:ilvl="0">
      <w:start w:val="18"/>
      <w:numFmt w:val="decimal"/>
      <w:lvlText w:val="%1."/>
      <w:lvlJc w:val="left"/>
      <w:pPr>
        <w:tabs>
          <w:tab w:val="left" w:pos="36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31"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2"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BA4D0D"/>
    <w:multiLevelType w:val="hybridMultilevel"/>
    <w:tmpl w:val="3F90D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777BE2"/>
    <w:multiLevelType w:val="multilevel"/>
    <w:tmpl w:val="C1B833CE"/>
    <w:lvl w:ilvl="0">
      <w:start w:val="7"/>
      <w:numFmt w:val="decimal"/>
      <w:lvlText w:val="%1."/>
      <w:lvlJc w:val="left"/>
      <w:pPr>
        <w:tabs>
          <w:tab w:val="left" w:pos="288"/>
        </w:tabs>
        <w:ind w:left="720"/>
      </w:pPr>
      <w:rPr>
        <w:rFonts w:ascii="Times New Roman" w:eastAsia="Times New Roman" w:hAnsi="Times New Roman"/>
        <w:strike w:val="0"/>
        <w:color w:val="322E3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D57475"/>
    <w:multiLevelType w:val="multilevel"/>
    <w:tmpl w:val="0470BBA4"/>
    <w:lvl w:ilvl="0">
      <w:start w:val="3"/>
      <w:numFmt w:val="decimal"/>
      <w:lvlText w:val="%1."/>
      <w:lvlJc w:val="left"/>
      <w:pPr>
        <w:tabs>
          <w:tab w:val="left" w:pos="360"/>
        </w:tabs>
        <w:ind w:left="720"/>
      </w:pPr>
      <w:rPr>
        <w:rFonts w:ascii="Times New Roman" w:eastAsia="Times New Roman" w:hAnsi="Times New Roman"/>
        <w:strike w:val="0"/>
        <w:color w:val="2B2B2C"/>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9"/>
  </w:num>
  <w:num w:numId="2">
    <w:abstractNumId w:val="26"/>
  </w:num>
  <w:num w:numId="3">
    <w:abstractNumId w:val="3"/>
  </w:num>
  <w:num w:numId="4">
    <w:abstractNumId w:val="5"/>
  </w:num>
  <w:num w:numId="5">
    <w:abstractNumId w:val="9"/>
  </w:num>
  <w:num w:numId="6">
    <w:abstractNumId w:val="18"/>
  </w:num>
  <w:num w:numId="7">
    <w:abstractNumId w:val="24"/>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31"/>
  </w:num>
  <w:num w:numId="12">
    <w:abstractNumId w:val="6"/>
  </w:num>
  <w:num w:numId="13">
    <w:abstractNumId w:val="16"/>
  </w:num>
  <w:num w:numId="14">
    <w:abstractNumId w:val="23"/>
  </w:num>
  <w:num w:numId="15">
    <w:abstractNumId w:val="13"/>
  </w:num>
  <w:num w:numId="16">
    <w:abstractNumId w:val="25"/>
  </w:num>
  <w:num w:numId="17">
    <w:abstractNumId w:val="15"/>
  </w:num>
  <w:num w:numId="18">
    <w:abstractNumId w:val="4"/>
  </w:num>
  <w:num w:numId="19">
    <w:abstractNumId w:val="21"/>
  </w:num>
  <w:num w:numId="20">
    <w:abstractNumId w:val="36"/>
  </w:num>
  <w:num w:numId="21">
    <w:abstractNumId w:val="30"/>
  </w:num>
  <w:num w:numId="22">
    <w:abstractNumId w:val="28"/>
  </w:num>
  <w:num w:numId="23">
    <w:abstractNumId w:val="27"/>
  </w:num>
  <w:num w:numId="24">
    <w:abstractNumId w:val="32"/>
  </w:num>
  <w:num w:numId="25">
    <w:abstractNumId w:val="14"/>
  </w:num>
  <w:num w:numId="26">
    <w:abstractNumId w:val="22"/>
  </w:num>
  <w:num w:numId="27">
    <w:abstractNumId w:val="33"/>
  </w:num>
  <w:num w:numId="28">
    <w:abstractNumId w:val="35"/>
  </w:num>
  <w:num w:numId="29">
    <w:abstractNumId w:val="12"/>
  </w:num>
  <w:num w:numId="30">
    <w:abstractNumId w:val="17"/>
  </w:num>
  <w:num w:numId="31">
    <w:abstractNumId w:val="34"/>
  </w:num>
  <w:num w:numId="32">
    <w:abstractNumId w:val="1"/>
  </w:num>
  <w:num w:numId="33">
    <w:abstractNumId w:val="29"/>
  </w:num>
  <w:num w:numId="34">
    <w:abstractNumId w:val="2"/>
  </w:num>
  <w:num w:numId="35">
    <w:abstractNumId w:val="11"/>
  </w:num>
  <w:num w:numId="36">
    <w:abstractNumId w:val="1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28"/>
    <w:rsid w:val="00000822"/>
    <w:rsid w:val="00000846"/>
    <w:rsid w:val="00000E02"/>
    <w:rsid w:val="00001D19"/>
    <w:rsid w:val="00001E04"/>
    <w:rsid w:val="000020A0"/>
    <w:rsid w:val="000025CC"/>
    <w:rsid w:val="000027F8"/>
    <w:rsid w:val="00002825"/>
    <w:rsid w:val="000028E5"/>
    <w:rsid w:val="00003AE3"/>
    <w:rsid w:val="00003C2E"/>
    <w:rsid w:val="00003C67"/>
    <w:rsid w:val="00003F65"/>
    <w:rsid w:val="00004BEC"/>
    <w:rsid w:val="00004CE2"/>
    <w:rsid w:val="0000568E"/>
    <w:rsid w:val="000058FF"/>
    <w:rsid w:val="00005FA1"/>
    <w:rsid w:val="00005FFD"/>
    <w:rsid w:val="000071EC"/>
    <w:rsid w:val="000075EC"/>
    <w:rsid w:val="000079F0"/>
    <w:rsid w:val="00007A8A"/>
    <w:rsid w:val="00007C39"/>
    <w:rsid w:val="00010E4B"/>
    <w:rsid w:val="00011D3E"/>
    <w:rsid w:val="00012233"/>
    <w:rsid w:val="00012249"/>
    <w:rsid w:val="00012305"/>
    <w:rsid w:val="000123F2"/>
    <w:rsid w:val="00012D9A"/>
    <w:rsid w:val="000133E5"/>
    <w:rsid w:val="0001362B"/>
    <w:rsid w:val="0001389C"/>
    <w:rsid w:val="00014642"/>
    <w:rsid w:val="000146E9"/>
    <w:rsid w:val="00014D93"/>
    <w:rsid w:val="00014F99"/>
    <w:rsid w:val="00015677"/>
    <w:rsid w:val="0001596D"/>
    <w:rsid w:val="00015E4B"/>
    <w:rsid w:val="000161B6"/>
    <w:rsid w:val="00016B30"/>
    <w:rsid w:val="00017C18"/>
    <w:rsid w:val="00017E9A"/>
    <w:rsid w:val="00017EBA"/>
    <w:rsid w:val="000207AE"/>
    <w:rsid w:val="000210FE"/>
    <w:rsid w:val="00021200"/>
    <w:rsid w:val="000213EA"/>
    <w:rsid w:val="00021A70"/>
    <w:rsid w:val="00021D01"/>
    <w:rsid w:val="000222D2"/>
    <w:rsid w:val="0002241F"/>
    <w:rsid w:val="000225BA"/>
    <w:rsid w:val="00023060"/>
    <w:rsid w:val="00024329"/>
    <w:rsid w:val="00024A2F"/>
    <w:rsid w:val="00024A80"/>
    <w:rsid w:val="000261ED"/>
    <w:rsid w:val="0002742C"/>
    <w:rsid w:val="0002763A"/>
    <w:rsid w:val="000304B9"/>
    <w:rsid w:val="00030570"/>
    <w:rsid w:val="0003066F"/>
    <w:rsid w:val="00030869"/>
    <w:rsid w:val="00030A5F"/>
    <w:rsid w:val="00030ABF"/>
    <w:rsid w:val="0003111A"/>
    <w:rsid w:val="00031260"/>
    <w:rsid w:val="00031367"/>
    <w:rsid w:val="0003167C"/>
    <w:rsid w:val="00031B1F"/>
    <w:rsid w:val="00031DA3"/>
    <w:rsid w:val="00032056"/>
    <w:rsid w:val="00032943"/>
    <w:rsid w:val="00032C5E"/>
    <w:rsid w:val="00033AFD"/>
    <w:rsid w:val="00033CC2"/>
    <w:rsid w:val="00033FA3"/>
    <w:rsid w:val="0003420B"/>
    <w:rsid w:val="00034D58"/>
    <w:rsid w:val="000356B7"/>
    <w:rsid w:val="000368E9"/>
    <w:rsid w:val="00037D01"/>
    <w:rsid w:val="00040634"/>
    <w:rsid w:val="00040C48"/>
    <w:rsid w:val="000415F3"/>
    <w:rsid w:val="0004175D"/>
    <w:rsid w:val="00041BA2"/>
    <w:rsid w:val="000422C2"/>
    <w:rsid w:val="00043B6D"/>
    <w:rsid w:val="00043D1F"/>
    <w:rsid w:val="00044012"/>
    <w:rsid w:val="0004473C"/>
    <w:rsid w:val="00044767"/>
    <w:rsid w:val="00044979"/>
    <w:rsid w:val="00044BF7"/>
    <w:rsid w:val="00045669"/>
    <w:rsid w:val="00045AEC"/>
    <w:rsid w:val="00046320"/>
    <w:rsid w:val="00046E5C"/>
    <w:rsid w:val="000502F1"/>
    <w:rsid w:val="000503DD"/>
    <w:rsid w:val="00051275"/>
    <w:rsid w:val="000515B5"/>
    <w:rsid w:val="00052312"/>
    <w:rsid w:val="00052AE6"/>
    <w:rsid w:val="000534A7"/>
    <w:rsid w:val="0005385F"/>
    <w:rsid w:val="000539A0"/>
    <w:rsid w:val="00054409"/>
    <w:rsid w:val="00054C2A"/>
    <w:rsid w:val="00054FBC"/>
    <w:rsid w:val="00055139"/>
    <w:rsid w:val="00055591"/>
    <w:rsid w:val="00056403"/>
    <w:rsid w:val="00056DCA"/>
    <w:rsid w:val="0005765C"/>
    <w:rsid w:val="00057847"/>
    <w:rsid w:val="00060742"/>
    <w:rsid w:val="000607F5"/>
    <w:rsid w:val="0006084D"/>
    <w:rsid w:val="00060BBD"/>
    <w:rsid w:val="00060EFB"/>
    <w:rsid w:val="000612F9"/>
    <w:rsid w:val="000616F4"/>
    <w:rsid w:val="0006189F"/>
    <w:rsid w:val="000619E6"/>
    <w:rsid w:val="00061B8F"/>
    <w:rsid w:val="00061BE0"/>
    <w:rsid w:val="00061E28"/>
    <w:rsid w:val="00062641"/>
    <w:rsid w:val="000627FB"/>
    <w:rsid w:val="000637C6"/>
    <w:rsid w:val="00063CAA"/>
    <w:rsid w:val="0006433A"/>
    <w:rsid w:val="00064658"/>
    <w:rsid w:val="0006469F"/>
    <w:rsid w:val="00064ECE"/>
    <w:rsid w:val="00065049"/>
    <w:rsid w:val="00065D17"/>
    <w:rsid w:val="0006672B"/>
    <w:rsid w:val="00066BDB"/>
    <w:rsid w:val="00066F48"/>
    <w:rsid w:val="00067169"/>
    <w:rsid w:val="00070729"/>
    <w:rsid w:val="0007096D"/>
    <w:rsid w:val="0007106C"/>
    <w:rsid w:val="00071102"/>
    <w:rsid w:val="0007120D"/>
    <w:rsid w:val="000714BD"/>
    <w:rsid w:val="00071A00"/>
    <w:rsid w:val="00071C5C"/>
    <w:rsid w:val="00071E96"/>
    <w:rsid w:val="00071EB4"/>
    <w:rsid w:val="00072C9F"/>
    <w:rsid w:val="00072CFC"/>
    <w:rsid w:val="00072E99"/>
    <w:rsid w:val="00073003"/>
    <w:rsid w:val="000734D9"/>
    <w:rsid w:val="00073E30"/>
    <w:rsid w:val="00073F43"/>
    <w:rsid w:val="000741D6"/>
    <w:rsid w:val="000741FB"/>
    <w:rsid w:val="00074672"/>
    <w:rsid w:val="000747D0"/>
    <w:rsid w:val="00074B9F"/>
    <w:rsid w:val="00074FE2"/>
    <w:rsid w:val="0007552C"/>
    <w:rsid w:val="000761D6"/>
    <w:rsid w:val="000764B4"/>
    <w:rsid w:val="00076865"/>
    <w:rsid w:val="00076D39"/>
    <w:rsid w:val="00076E88"/>
    <w:rsid w:val="00077188"/>
    <w:rsid w:val="00077B4E"/>
    <w:rsid w:val="000801DE"/>
    <w:rsid w:val="00080A5E"/>
    <w:rsid w:val="000810E8"/>
    <w:rsid w:val="000812B5"/>
    <w:rsid w:val="000813BD"/>
    <w:rsid w:val="000818BE"/>
    <w:rsid w:val="00081EC6"/>
    <w:rsid w:val="0008216A"/>
    <w:rsid w:val="00082654"/>
    <w:rsid w:val="0008290B"/>
    <w:rsid w:val="00082B42"/>
    <w:rsid w:val="00083105"/>
    <w:rsid w:val="0008338E"/>
    <w:rsid w:val="000841EF"/>
    <w:rsid w:val="00084D1E"/>
    <w:rsid w:val="00084EBC"/>
    <w:rsid w:val="000878D2"/>
    <w:rsid w:val="00087B2C"/>
    <w:rsid w:val="00087D91"/>
    <w:rsid w:val="00090622"/>
    <w:rsid w:val="00090834"/>
    <w:rsid w:val="00090A2F"/>
    <w:rsid w:val="0009107B"/>
    <w:rsid w:val="00091772"/>
    <w:rsid w:val="00091891"/>
    <w:rsid w:val="00091CA5"/>
    <w:rsid w:val="00091D46"/>
    <w:rsid w:val="00092374"/>
    <w:rsid w:val="0009254B"/>
    <w:rsid w:val="00092E45"/>
    <w:rsid w:val="00094381"/>
    <w:rsid w:val="00094730"/>
    <w:rsid w:val="00095918"/>
    <w:rsid w:val="000961F8"/>
    <w:rsid w:val="000964E0"/>
    <w:rsid w:val="000968B1"/>
    <w:rsid w:val="000968E3"/>
    <w:rsid w:val="00096B32"/>
    <w:rsid w:val="00096D39"/>
    <w:rsid w:val="00096E25"/>
    <w:rsid w:val="00097699"/>
    <w:rsid w:val="00097AA8"/>
    <w:rsid w:val="000A038C"/>
    <w:rsid w:val="000A04C9"/>
    <w:rsid w:val="000A0833"/>
    <w:rsid w:val="000A143C"/>
    <w:rsid w:val="000A1EEA"/>
    <w:rsid w:val="000A271E"/>
    <w:rsid w:val="000A2B3E"/>
    <w:rsid w:val="000A2CCC"/>
    <w:rsid w:val="000A36F1"/>
    <w:rsid w:val="000A4D7D"/>
    <w:rsid w:val="000A4F5C"/>
    <w:rsid w:val="000A5BD4"/>
    <w:rsid w:val="000A6258"/>
    <w:rsid w:val="000A68DD"/>
    <w:rsid w:val="000A72C2"/>
    <w:rsid w:val="000A7457"/>
    <w:rsid w:val="000A7D28"/>
    <w:rsid w:val="000A7EE7"/>
    <w:rsid w:val="000B0016"/>
    <w:rsid w:val="000B041F"/>
    <w:rsid w:val="000B08B1"/>
    <w:rsid w:val="000B0FA6"/>
    <w:rsid w:val="000B162A"/>
    <w:rsid w:val="000B1709"/>
    <w:rsid w:val="000B20AF"/>
    <w:rsid w:val="000B24AB"/>
    <w:rsid w:val="000B2CF5"/>
    <w:rsid w:val="000B349D"/>
    <w:rsid w:val="000B3AA7"/>
    <w:rsid w:val="000B3D96"/>
    <w:rsid w:val="000B4426"/>
    <w:rsid w:val="000B4A2F"/>
    <w:rsid w:val="000B4A87"/>
    <w:rsid w:val="000B51CA"/>
    <w:rsid w:val="000B5240"/>
    <w:rsid w:val="000B5411"/>
    <w:rsid w:val="000B5465"/>
    <w:rsid w:val="000B584B"/>
    <w:rsid w:val="000B655B"/>
    <w:rsid w:val="000B6CFE"/>
    <w:rsid w:val="000B7319"/>
    <w:rsid w:val="000B7B11"/>
    <w:rsid w:val="000B7FC5"/>
    <w:rsid w:val="000C0F11"/>
    <w:rsid w:val="000C1B4B"/>
    <w:rsid w:val="000C2207"/>
    <w:rsid w:val="000C25B1"/>
    <w:rsid w:val="000C31AA"/>
    <w:rsid w:val="000C3B8F"/>
    <w:rsid w:val="000C3BD1"/>
    <w:rsid w:val="000C484D"/>
    <w:rsid w:val="000C50F6"/>
    <w:rsid w:val="000C5B13"/>
    <w:rsid w:val="000C5B56"/>
    <w:rsid w:val="000C7CD3"/>
    <w:rsid w:val="000C7F5E"/>
    <w:rsid w:val="000D002D"/>
    <w:rsid w:val="000D0A12"/>
    <w:rsid w:val="000D0C23"/>
    <w:rsid w:val="000D1236"/>
    <w:rsid w:val="000D138C"/>
    <w:rsid w:val="000D19C2"/>
    <w:rsid w:val="000D1ED2"/>
    <w:rsid w:val="000D2DF0"/>
    <w:rsid w:val="000D3772"/>
    <w:rsid w:val="000D473A"/>
    <w:rsid w:val="000D4AC7"/>
    <w:rsid w:val="000D533D"/>
    <w:rsid w:val="000D5B11"/>
    <w:rsid w:val="000D5D05"/>
    <w:rsid w:val="000D656D"/>
    <w:rsid w:val="000D6652"/>
    <w:rsid w:val="000D6757"/>
    <w:rsid w:val="000D7330"/>
    <w:rsid w:val="000D7767"/>
    <w:rsid w:val="000D7E0A"/>
    <w:rsid w:val="000E0045"/>
    <w:rsid w:val="000E010E"/>
    <w:rsid w:val="000E03FD"/>
    <w:rsid w:val="000E06DD"/>
    <w:rsid w:val="000E09EB"/>
    <w:rsid w:val="000E1DDE"/>
    <w:rsid w:val="000E1E29"/>
    <w:rsid w:val="000E1EB4"/>
    <w:rsid w:val="000E211E"/>
    <w:rsid w:val="000E2EF5"/>
    <w:rsid w:val="000E3332"/>
    <w:rsid w:val="000E3726"/>
    <w:rsid w:val="000E39CE"/>
    <w:rsid w:val="000E3B5A"/>
    <w:rsid w:val="000E4366"/>
    <w:rsid w:val="000E627B"/>
    <w:rsid w:val="000F0030"/>
    <w:rsid w:val="000F0701"/>
    <w:rsid w:val="000F0826"/>
    <w:rsid w:val="000F0E4E"/>
    <w:rsid w:val="000F1ACF"/>
    <w:rsid w:val="000F46BA"/>
    <w:rsid w:val="000F4912"/>
    <w:rsid w:val="000F498C"/>
    <w:rsid w:val="000F5239"/>
    <w:rsid w:val="000F5394"/>
    <w:rsid w:val="000F57F4"/>
    <w:rsid w:val="000F630B"/>
    <w:rsid w:val="000F6F4F"/>
    <w:rsid w:val="000F73B1"/>
    <w:rsid w:val="000F78B7"/>
    <w:rsid w:val="001002DB"/>
    <w:rsid w:val="0010066B"/>
    <w:rsid w:val="0010075E"/>
    <w:rsid w:val="00100B9D"/>
    <w:rsid w:val="00100E2B"/>
    <w:rsid w:val="00101394"/>
    <w:rsid w:val="00101E09"/>
    <w:rsid w:val="00102925"/>
    <w:rsid w:val="0010294E"/>
    <w:rsid w:val="00102A0A"/>
    <w:rsid w:val="0010327A"/>
    <w:rsid w:val="0010358A"/>
    <w:rsid w:val="00103B79"/>
    <w:rsid w:val="00103C5A"/>
    <w:rsid w:val="001048FE"/>
    <w:rsid w:val="00105DA1"/>
    <w:rsid w:val="001065CE"/>
    <w:rsid w:val="001106A3"/>
    <w:rsid w:val="0011184C"/>
    <w:rsid w:val="00111B20"/>
    <w:rsid w:val="00111DBE"/>
    <w:rsid w:val="00112556"/>
    <w:rsid w:val="0011266C"/>
    <w:rsid w:val="00112899"/>
    <w:rsid w:val="00112FA9"/>
    <w:rsid w:val="0011335E"/>
    <w:rsid w:val="001137CD"/>
    <w:rsid w:val="00113995"/>
    <w:rsid w:val="00113D3A"/>
    <w:rsid w:val="001146B6"/>
    <w:rsid w:val="001152D7"/>
    <w:rsid w:val="001164DD"/>
    <w:rsid w:val="001169CC"/>
    <w:rsid w:val="00116A4E"/>
    <w:rsid w:val="00117243"/>
    <w:rsid w:val="00117EB0"/>
    <w:rsid w:val="00120020"/>
    <w:rsid w:val="00120266"/>
    <w:rsid w:val="001212B1"/>
    <w:rsid w:val="0012136C"/>
    <w:rsid w:val="00121782"/>
    <w:rsid w:val="0012278A"/>
    <w:rsid w:val="00122A85"/>
    <w:rsid w:val="001231A2"/>
    <w:rsid w:val="00124286"/>
    <w:rsid w:val="001249AB"/>
    <w:rsid w:val="001254CC"/>
    <w:rsid w:val="00126683"/>
    <w:rsid w:val="001268B0"/>
    <w:rsid w:val="00126F05"/>
    <w:rsid w:val="0012762F"/>
    <w:rsid w:val="00127D75"/>
    <w:rsid w:val="00130083"/>
    <w:rsid w:val="00130300"/>
    <w:rsid w:val="00131184"/>
    <w:rsid w:val="001311C4"/>
    <w:rsid w:val="00131722"/>
    <w:rsid w:val="00131A26"/>
    <w:rsid w:val="0013228E"/>
    <w:rsid w:val="0013234A"/>
    <w:rsid w:val="00133142"/>
    <w:rsid w:val="00133A1F"/>
    <w:rsid w:val="00133EDC"/>
    <w:rsid w:val="00134122"/>
    <w:rsid w:val="001343AB"/>
    <w:rsid w:val="0013495B"/>
    <w:rsid w:val="001349CD"/>
    <w:rsid w:val="00134C3E"/>
    <w:rsid w:val="00134DC8"/>
    <w:rsid w:val="00134E29"/>
    <w:rsid w:val="00140659"/>
    <w:rsid w:val="00140932"/>
    <w:rsid w:val="00140C85"/>
    <w:rsid w:val="00140E7C"/>
    <w:rsid w:val="00141243"/>
    <w:rsid w:val="001415E8"/>
    <w:rsid w:val="00141614"/>
    <w:rsid w:val="001417BD"/>
    <w:rsid w:val="00141A35"/>
    <w:rsid w:val="001424A2"/>
    <w:rsid w:val="0014257B"/>
    <w:rsid w:val="00142CD9"/>
    <w:rsid w:val="00143743"/>
    <w:rsid w:val="00144B3F"/>
    <w:rsid w:val="00144C0B"/>
    <w:rsid w:val="00146A5A"/>
    <w:rsid w:val="00146AAA"/>
    <w:rsid w:val="00146D8F"/>
    <w:rsid w:val="00147594"/>
    <w:rsid w:val="0014771B"/>
    <w:rsid w:val="00150133"/>
    <w:rsid w:val="00150736"/>
    <w:rsid w:val="00150796"/>
    <w:rsid w:val="00150E74"/>
    <w:rsid w:val="00151040"/>
    <w:rsid w:val="00151455"/>
    <w:rsid w:val="001516AB"/>
    <w:rsid w:val="00151721"/>
    <w:rsid w:val="001517A7"/>
    <w:rsid w:val="00151E90"/>
    <w:rsid w:val="00153717"/>
    <w:rsid w:val="001539CC"/>
    <w:rsid w:val="00154082"/>
    <w:rsid w:val="001540F9"/>
    <w:rsid w:val="00154199"/>
    <w:rsid w:val="00154952"/>
    <w:rsid w:val="00154B27"/>
    <w:rsid w:val="00154F08"/>
    <w:rsid w:val="00155132"/>
    <w:rsid w:val="00156AE2"/>
    <w:rsid w:val="00156D50"/>
    <w:rsid w:val="00157370"/>
    <w:rsid w:val="00157D1A"/>
    <w:rsid w:val="00157D73"/>
    <w:rsid w:val="0016080B"/>
    <w:rsid w:val="00160EEE"/>
    <w:rsid w:val="00162054"/>
    <w:rsid w:val="001629A3"/>
    <w:rsid w:val="001635A8"/>
    <w:rsid w:val="001636AF"/>
    <w:rsid w:val="00163897"/>
    <w:rsid w:val="00163E36"/>
    <w:rsid w:val="00163F7D"/>
    <w:rsid w:val="00163FC7"/>
    <w:rsid w:val="001640B4"/>
    <w:rsid w:val="0016467C"/>
    <w:rsid w:val="001647BA"/>
    <w:rsid w:val="00164B1E"/>
    <w:rsid w:val="00164B6B"/>
    <w:rsid w:val="00165144"/>
    <w:rsid w:val="00165219"/>
    <w:rsid w:val="001656B0"/>
    <w:rsid w:val="00165F2D"/>
    <w:rsid w:val="00166003"/>
    <w:rsid w:val="0016726D"/>
    <w:rsid w:val="0016728B"/>
    <w:rsid w:val="00167EB4"/>
    <w:rsid w:val="00171349"/>
    <w:rsid w:val="00173747"/>
    <w:rsid w:val="00173E3F"/>
    <w:rsid w:val="00174390"/>
    <w:rsid w:val="00175566"/>
    <w:rsid w:val="001767D2"/>
    <w:rsid w:val="00181B6A"/>
    <w:rsid w:val="00181FFF"/>
    <w:rsid w:val="001825C8"/>
    <w:rsid w:val="00182928"/>
    <w:rsid w:val="0018382E"/>
    <w:rsid w:val="0018388B"/>
    <w:rsid w:val="00183A3B"/>
    <w:rsid w:val="001851AC"/>
    <w:rsid w:val="001852B3"/>
    <w:rsid w:val="00186511"/>
    <w:rsid w:val="001868A5"/>
    <w:rsid w:val="00186BD1"/>
    <w:rsid w:val="0018785C"/>
    <w:rsid w:val="00187CCA"/>
    <w:rsid w:val="00190FA3"/>
    <w:rsid w:val="001912A5"/>
    <w:rsid w:val="00191AE2"/>
    <w:rsid w:val="00192604"/>
    <w:rsid w:val="00193086"/>
    <w:rsid w:val="001931A0"/>
    <w:rsid w:val="0019552D"/>
    <w:rsid w:val="001955D7"/>
    <w:rsid w:val="00195780"/>
    <w:rsid w:val="00195E03"/>
    <w:rsid w:val="001962E2"/>
    <w:rsid w:val="00197188"/>
    <w:rsid w:val="0019768E"/>
    <w:rsid w:val="00197A27"/>
    <w:rsid w:val="00197A58"/>
    <w:rsid w:val="001A0294"/>
    <w:rsid w:val="001A0692"/>
    <w:rsid w:val="001A0E01"/>
    <w:rsid w:val="001A14C4"/>
    <w:rsid w:val="001A1BFB"/>
    <w:rsid w:val="001A1D8A"/>
    <w:rsid w:val="001A2363"/>
    <w:rsid w:val="001A35D2"/>
    <w:rsid w:val="001A4788"/>
    <w:rsid w:val="001A4EA4"/>
    <w:rsid w:val="001A4EF0"/>
    <w:rsid w:val="001A63A4"/>
    <w:rsid w:val="001A65E3"/>
    <w:rsid w:val="001A72C4"/>
    <w:rsid w:val="001A78B0"/>
    <w:rsid w:val="001B0227"/>
    <w:rsid w:val="001B02DB"/>
    <w:rsid w:val="001B04BB"/>
    <w:rsid w:val="001B0835"/>
    <w:rsid w:val="001B0A95"/>
    <w:rsid w:val="001B1173"/>
    <w:rsid w:val="001B257D"/>
    <w:rsid w:val="001B2C6D"/>
    <w:rsid w:val="001B342F"/>
    <w:rsid w:val="001B441A"/>
    <w:rsid w:val="001B4F7D"/>
    <w:rsid w:val="001B4FB7"/>
    <w:rsid w:val="001B5640"/>
    <w:rsid w:val="001B59BB"/>
    <w:rsid w:val="001B602B"/>
    <w:rsid w:val="001B69C5"/>
    <w:rsid w:val="001B6BF7"/>
    <w:rsid w:val="001B6F4B"/>
    <w:rsid w:val="001B7E37"/>
    <w:rsid w:val="001B7FCF"/>
    <w:rsid w:val="001C100D"/>
    <w:rsid w:val="001C113F"/>
    <w:rsid w:val="001C16AE"/>
    <w:rsid w:val="001C1ED1"/>
    <w:rsid w:val="001C2DD1"/>
    <w:rsid w:val="001C3865"/>
    <w:rsid w:val="001C442E"/>
    <w:rsid w:val="001C45AA"/>
    <w:rsid w:val="001C4ECE"/>
    <w:rsid w:val="001C5602"/>
    <w:rsid w:val="001C5B0C"/>
    <w:rsid w:val="001C6087"/>
    <w:rsid w:val="001C6261"/>
    <w:rsid w:val="001C65BF"/>
    <w:rsid w:val="001C66D8"/>
    <w:rsid w:val="001C66F3"/>
    <w:rsid w:val="001C7242"/>
    <w:rsid w:val="001C7DD0"/>
    <w:rsid w:val="001C7F50"/>
    <w:rsid w:val="001D035C"/>
    <w:rsid w:val="001D0364"/>
    <w:rsid w:val="001D0708"/>
    <w:rsid w:val="001D0B3A"/>
    <w:rsid w:val="001D0E05"/>
    <w:rsid w:val="001D18CB"/>
    <w:rsid w:val="001D20E4"/>
    <w:rsid w:val="001D25A2"/>
    <w:rsid w:val="001D290E"/>
    <w:rsid w:val="001D30A2"/>
    <w:rsid w:val="001D30D7"/>
    <w:rsid w:val="001D3C6E"/>
    <w:rsid w:val="001D4F80"/>
    <w:rsid w:val="001D570C"/>
    <w:rsid w:val="001D5EB7"/>
    <w:rsid w:val="001D6D6D"/>
    <w:rsid w:val="001D768F"/>
    <w:rsid w:val="001E0518"/>
    <w:rsid w:val="001E0997"/>
    <w:rsid w:val="001E09D9"/>
    <w:rsid w:val="001E0AB1"/>
    <w:rsid w:val="001E1F0D"/>
    <w:rsid w:val="001E20F0"/>
    <w:rsid w:val="001E28DF"/>
    <w:rsid w:val="001E2976"/>
    <w:rsid w:val="001E33F2"/>
    <w:rsid w:val="001E3532"/>
    <w:rsid w:val="001E3FAF"/>
    <w:rsid w:val="001E41EE"/>
    <w:rsid w:val="001E4FFB"/>
    <w:rsid w:val="001E54BB"/>
    <w:rsid w:val="001E5F09"/>
    <w:rsid w:val="001E690D"/>
    <w:rsid w:val="001E7428"/>
    <w:rsid w:val="001E7769"/>
    <w:rsid w:val="001E7FB8"/>
    <w:rsid w:val="001F0144"/>
    <w:rsid w:val="001F0260"/>
    <w:rsid w:val="001F145C"/>
    <w:rsid w:val="001F14B1"/>
    <w:rsid w:val="001F1A5E"/>
    <w:rsid w:val="001F2134"/>
    <w:rsid w:val="001F2DC7"/>
    <w:rsid w:val="001F2F73"/>
    <w:rsid w:val="001F3B77"/>
    <w:rsid w:val="001F4D6B"/>
    <w:rsid w:val="001F5764"/>
    <w:rsid w:val="001F5922"/>
    <w:rsid w:val="001F5B0A"/>
    <w:rsid w:val="001F5D68"/>
    <w:rsid w:val="001F6A75"/>
    <w:rsid w:val="001F7E30"/>
    <w:rsid w:val="00200AF1"/>
    <w:rsid w:val="00200C78"/>
    <w:rsid w:val="00201FE1"/>
    <w:rsid w:val="00202419"/>
    <w:rsid w:val="00202517"/>
    <w:rsid w:val="002028A0"/>
    <w:rsid w:val="00202C50"/>
    <w:rsid w:val="00202EE6"/>
    <w:rsid w:val="00202FB8"/>
    <w:rsid w:val="00203292"/>
    <w:rsid w:val="002034A6"/>
    <w:rsid w:val="00203A52"/>
    <w:rsid w:val="002048A8"/>
    <w:rsid w:val="002049D8"/>
    <w:rsid w:val="00205231"/>
    <w:rsid w:val="00205B2E"/>
    <w:rsid w:val="00205B82"/>
    <w:rsid w:val="00206A20"/>
    <w:rsid w:val="0020701E"/>
    <w:rsid w:val="00211332"/>
    <w:rsid w:val="00211734"/>
    <w:rsid w:val="0021180A"/>
    <w:rsid w:val="00212C18"/>
    <w:rsid w:val="00212CC1"/>
    <w:rsid w:val="00213C68"/>
    <w:rsid w:val="00216950"/>
    <w:rsid w:val="0021716E"/>
    <w:rsid w:val="00217364"/>
    <w:rsid w:val="002179D7"/>
    <w:rsid w:val="00217D43"/>
    <w:rsid w:val="0022080A"/>
    <w:rsid w:val="002211F9"/>
    <w:rsid w:val="00221F09"/>
    <w:rsid w:val="00221F97"/>
    <w:rsid w:val="002224EF"/>
    <w:rsid w:val="00222B8C"/>
    <w:rsid w:val="00222C8B"/>
    <w:rsid w:val="00222E9A"/>
    <w:rsid w:val="00223EE4"/>
    <w:rsid w:val="002240ED"/>
    <w:rsid w:val="00224959"/>
    <w:rsid w:val="00224F7E"/>
    <w:rsid w:val="00225799"/>
    <w:rsid w:val="00225C38"/>
    <w:rsid w:val="00226B32"/>
    <w:rsid w:val="002270F0"/>
    <w:rsid w:val="00230486"/>
    <w:rsid w:val="0023152E"/>
    <w:rsid w:val="002318D1"/>
    <w:rsid w:val="002319E1"/>
    <w:rsid w:val="002327E6"/>
    <w:rsid w:val="00232965"/>
    <w:rsid w:val="00232D3F"/>
    <w:rsid w:val="00232FD8"/>
    <w:rsid w:val="002334F7"/>
    <w:rsid w:val="00233974"/>
    <w:rsid w:val="00233F52"/>
    <w:rsid w:val="00234342"/>
    <w:rsid w:val="00235430"/>
    <w:rsid w:val="00236A00"/>
    <w:rsid w:val="00236A54"/>
    <w:rsid w:val="00236E76"/>
    <w:rsid w:val="0023751B"/>
    <w:rsid w:val="00237665"/>
    <w:rsid w:val="00237AC3"/>
    <w:rsid w:val="00240EA5"/>
    <w:rsid w:val="0024144D"/>
    <w:rsid w:val="00241B4A"/>
    <w:rsid w:val="0024272D"/>
    <w:rsid w:val="00242C23"/>
    <w:rsid w:val="00242CAC"/>
    <w:rsid w:val="002430FD"/>
    <w:rsid w:val="0024329A"/>
    <w:rsid w:val="00243388"/>
    <w:rsid w:val="00243E64"/>
    <w:rsid w:val="00244BC0"/>
    <w:rsid w:val="00245109"/>
    <w:rsid w:val="0024514A"/>
    <w:rsid w:val="00245A0E"/>
    <w:rsid w:val="00246BC3"/>
    <w:rsid w:val="00246C82"/>
    <w:rsid w:val="002473B2"/>
    <w:rsid w:val="00247609"/>
    <w:rsid w:val="0024760E"/>
    <w:rsid w:val="002476D4"/>
    <w:rsid w:val="00247741"/>
    <w:rsid w:val="002477E9"/>
    <w:rsid w:val="00247CF8"/>
    <w:rsid w:val="00250DBE"/>
    <w:rsid w:val="00250DEF"/>
    <w:rsid w:val="00250E8F"/>
    <w:rsid w:val="0025173C"/>
    <w:rsid w:val="00251774"/>
    <w:rsid w:val="002522A9"/>
    <w:rsid w:val="002523D7"/>
    <w:rsid w:val="00252440"/>
    <w:rsid w:val="0025246F"/>
    <w:rsid w:val="002527EC"/>
    <w:rsid w:val="00253178"/>
    <w:rsid w:val="00253DEE"/>
    <w:rsid w:val="00254D68"/>
    <w:rsid w:val="00254DF0"/>
    <w:rsid w:val="0025535D"/>
    <w:rsid w:val="002565A7"/>
    <w:rsid w:val="00256775"/>
    <w:rsid w:val="00256B68"/>
    <w:rsid w:val="0025725C"/>
    <w:rsid w:val="0025740E"/>
    <w:rsid w:val="00257537"/>
    <w:rsid w:val="00257C97"/>
    <w:rsid w:val="002616C6"/>
    <w:rsid w:val="00261A64"/>
    <w:rsid w:val="00261C0F"/>
    <w:rsid w:val="0026212B"/>
    <w:rsid w:val="00262249"/>
    <w:rsid w:val="00262336"/>
    <w:rsid w:val="00262821"/>
    <w:rsid w:val="00264109"/>
    <w:rsid w:val="0026477D"/>
    <w:rsid w:val="00264C37"/>
    <w:rsid w:val="00264E72"/>
    <w:rsid w:val="00265D84"/>
    <w:rsid w:val="0026684F"/>
    <w:rsid w:val="0026686D"/>
    <w:rsid w:val="002677A3"/>
    <w:rsid w:val="00267CE6"/>
    <w:rsid w:val="002703B0"/>
    <w:rsid w:val="0027074B"/>
    <w:rsid w:val="00270DD9"/>
    <w:rsid w:val="00271632"/>
    <w:rsid w:val="002718B5"/>
    <w:rsid w:val="00271D60"/>
    <w:rsid w:val="00272398"/>
    <w:rsid w:val="002734AD"/>
    <w:rsid w:val="00274789"/>
    <w:rsid w:val="00274B1B"/>
    <w:rsid w:val="002752C4"/>
    <w:rsid w:val="00276505"/>
    <w:rsid w:val="00276634"/>
    <w:rsid w:val="00276769"/>
    <w:rsid w:val="00276DD2"/>
    <w:rsid w:val="00280580"/>
    <w:rsid w:val="00280E0F"/>
    <w:rsid w:val="0028160C"/>
    <w:rsid w:val="00281D56"/>
    <w:rsid w:val="002821FF"/>
    <w:rsid w:val="00282879"/>
    <w:rsid w:val="00282943"/>
    <w:rsid w:val="00282A7F"/>
    <w:rsid w:val="0028375E"/>
    <w:rsid w:val="002837DF"/>
    <w:rsid w:val="00283DD8"/>
    <w:rsid w:val="00284F47"/>
    <w:rsid w:val="00285A37"/>
    <w:rsid w:val="002861BF"/>
    <w:rsid w:val="0028634E"/>
    <w:rsid w:val="0028679F"/>
    <w:rsid w:val="0028690C"/>
    <w:rsid w:val="00286A5F"/>
    <w:rsid w:val="00286DC3"/>
    <w:rsid w:val="002872AF"/>
    <w:rsid w:val="0028744E"/>
    <w:rsid w:val="002874BE"/>
    <w:rsid w:val="00287656"/>
    <w:rsid w:val="002879F7"/>
    <w:rsid w:val="00287BCA"/>
    <w:rsid w:val="00287D22"/>
    <w:rsid w:val="00290682"/>
    <w:rsid w:val="00290A14"/>
    <w:rsid w:val="00290DB9"/>
    <w:rsid w:val="00290E5E"/>
    <w:rsid w:val="0029125B"/>
    <w:rsid w:val="002915D8"/>
    <w:rsid w:val="0029213E"/>
    <w:rsid w:val="002924AB"/>
    <w:rsid w:val="002935DA"/>
    <w:rsid w:val="00293828"/>
    <w:rsid w:val="00293D78"/>
    <w:rsid w:val="00294401"/>
    <w:rsid w:val="00294D5C"/>
    <w:rsid w:val="00295D5A"/>
    <w:rsid w:val="00296A84"/>
    <w:rsid w:val="00296E0E"/>
    <w:rsid w:val="00297652"/>
    <w:rsid w:val="0029768D"/>
    <w:rsid w:val="00297E8A"/>
    <w:rsid w:val="002A057A"/>
    <w:rsid w:val="002A0711"/>
    <w:rsid w:val="002A0E63"/>
    <w:rsid w:val="002A0F22"/>
    <w:rsid w:val="002A10B6"/>
    <w:rsid w:val="002A19D7"/>
    <w:rsid w:val="002A1AA4"/>
    <w:rsid w:val="002A1D1C"/>
    <w:rsid w:val="002A24E6"/>
    <w:rsid w:val="002A4069"/>
    <w:rsid w:val="002A427F"/>
    <w:rsid w:val="002A4367"/>
    <w:rsid w:val="002A43B9"/>
    <w:rsid w:val="002A55EF"/>
    <w:rsid w:val="002A58AB"/>
    <w:rsid w:val="002A58EC"/>
    <w:rsid w:val="002A5B3C"/>
    <w:rsid w:val="002A5BE1"/>
    <w:rsid w:val="002A5E8D"/>
    <w:rsid w:val="002A5F6C"/>
    <w:rsid w:val="002A5FA9"/>
    <w:rsid w:val="002A684E"/>
    <w:rsid w:val="002A68A6"/>
    <w:rsid w:val="002A6E7E"/>
    <w:rsid w:val="002A71FC"/>
    <w:rsid w:val="002A739A"/>
    <w:rsid w:val="002A7514"/>
    <w:rsid w:val="002A79DF"/>
    <w:rsid w:val="002B0194"/>
    <w:rsid w:val="002B046B"/>
    <w:rsid w:val="002B04A9"/>
    <w:rsid w:val="002B04F0"/>
    <w:rsid w:val="002B0922"/>
    <w:rsid w:val="002B178E"/>
    <w:rsid w:val="002B2177"/>
    <w:rsid w:val="002B334D"/>
    <w:rsid w:val="002B336A"/>
    <w:rsid w:val="002B3B30"/>
    <w:rsid w:val="002B3D24"/>
    <w:rsid w:val="002B4792"/>
    <w:rsid w:val="002B578E"/>
    <w:rsid w:val="002B58D7"/>
    <w:rsid w:val="002B6485"/>
    <w:rsid w:val="002B6BCD"/>
    <w:rsid w:val="002B6BCE"/>
    <w:rsid w:val="002B6D7E"/>
    <w:rsid w:val="002B70FD"/>
    <w:rsid w:val="002B746B"/>
    <w:rsid w:val="002B748D"/>
    <w:rsid w:val="002C079B"/>
    <w:rsid w:val="002C099E"/>
    <w:rsid w:val="002C0A90"/>
    <w:rsid w:val="002C0F58"/>
    <w:rsid w:val="002C108D"/>
    <w:rsid w:val="002C133A"/>
    <w:rsid w:val="002C1486"/>
    <w:rsid w:val="002C179F"/>
    <w:rsid w:val="002C1ED9"/>
    <w:rsid w:val="002C207F"/>
    <w:rsid w:val="002C3034"/>
    <w:rsid w:val="002C354D"/>
    <w:rsid w:val="002C3819"/>
    <w:rsid w:val="002C3EE0"/>
    <w:rsid w:val="002C442F"/>
    <w:rsid w:val="002C4AD9"/>
    <w:rsid w:val="002C56B3"/>
    <w:rsid w:val="002C699A"/>
    <w:rsid w:val="002C6CBE"/>
    <w:rsid w:val="002C6CFF"/>
    <w:rsid w:val="002C6FB2"/>
    <w:rsid w:val="002C7730"/>
    <w:rsid w:val="002C7E78"/>
    <w:rsid w:val="002D0B6D"/>
    <w:rsid w:val="002D0D26"/>
    <w:rsid w:val="002D0F05"/>
    <w:rsid w:val="002D36D1"/>
    <w:rsid w:val="002D3729"/>
    <w:rsid w:val="002D5AE0"/>
    <w:rsid w:val="002D602E"/>
    <w:rsid w:val="002D7F3C"/>
    <w:rsid w:val="002E0F6A"/>
    <w:rsid w:val="002E1E89"/>
    <w:rsid w:val="002E1F03"/>
    <w:rsid w:val="002E23A6"/>
    <w:rsid w:val="002E2B0A"/>
    <w:rsid w:val="002E2EDF"/>
    <w:rsid w:val="002E30C0"/>
    <w:rsid w:val="002E3F23"/>
    <w:rsid w:val="002E403A"/>
    <w:rsid w:val="002E49A3"/>
    <w:rsid w:val="002E57EC"/>
    <w:rsid w:val="002E719B"/>
    <w:rsid w:val="002E725C"/>
    <w:rsid w:val="002F0118"/>
    <w:rsid w:val="002F06B9"/>
    <w:rsid w:val="002F07AC"/>
    <w:rsid w:val="002F0A74"/>
    <w:rsid w:val="002F0B6E"/>
    <w:rsid w:val="002F0D79"/>
    <w:rsid w:val="002F204E"/>
    <w:rsid w:val="002F29B9"/>
    <w:rsid w:val="002F33BB"/>
    <w:rsid w:val="002F3BCB"/>
    <w:rsid w:val="002F407C"/>
    <w:rsid w:val="002F42AA"/>
    <w:rsid w:val="002F51F1"/>
    <w:rsid w:val="002F5490"/>
    <w:rsid w:val="002F5746"/>
    <w:rsid w:val="002F5A22"/>
    <w:rsid w:val="002F5C90"/>
    <w:rsid w:val="002F74C9"/>
    <w:rsid w:val="003010B8"/>
    <w:rsid w:val="00301AA6"/>
    <w:rsid w:val="00302895"/>
    <w:rsid w:val="00302E1A"/>
    <w:rsid w:val="00302E6F"/>
    <w:rsid w:val="003039D9"/>
    <w:rsid w:val="00304727"/>
    <w:rsid w:val="00304748"/>
    <w:rsid w:val="00304CCB"/>
    <w:rsid w:val="00304E53"/>
    <w:rsid w:val="00305B5B"/>
    <w:rsid w:val="00305E40"/>
    <w:rsid w:val="003061E2"/>
    <w:rsid w:val="003067A2"/>
    <w:rsid w:val="003076DB"/>
    <w:rsid w:val="00307C0E"/>
    <w:rsid w:val="00307D5F"/>
    <w:rsid w:val="00307DD4"/>
    <w:rsid w:val="00307DDB"/>
    <w:rsid w:val="00310259"/>
    <w:rsid w:val="00310272"/>
    <w:rsid w:val="00310A7D"/>
    <w:rsid w:val="0031178F"/>
    <w:rsid w:val="003118A2"/>
    <w:rsid w:val="00311B97"/>
    <w:rsid w:val="00311F1C"/>
    <w:rsid w:val="0031226B"/>
    <w:rsid w:val="00312F4C"/>
    <w:rsid w:val="0031360D"/>
    <w:rsid w:val="003142DB"/>
    <w:rsid w:val="003146E1"/>
    <w:rsid w:val="003150EF"/>
    <w:rsid w:val="00315155"/>
    <w:rsid w:val="00315469"/>
    <w:rsid w:val="00315996"/>
    <w:rsid w:val="003159B8"/>
    <w:rsid w:val="00316142"/>
    <w:rsid w:val="00317059"/>
    <w:rsid w:val="003172CF"/>
    <w:rsid w:val="00317EC9"/>
    <w:rsid w:val="00320C45"/>
    <w:rsid w:val="00322800"/>
    <w:rsid w:val="0032282C"/>
    <w:rsid w:val="003229B3"/>
    <w:rsid w:val="00322AC8"/>
    <w:rsid w:val="00322EF2"/>
    <w:rsid w:val="00322FC9"/>
    <w:rsid w:val="00323D3F"/>
    <w:rsid w:val="003240B1"/>
    <w:rsid w:val="0032420F"/>
    <w:rsid w:val="00325B26"/>
    <w:rsid w:val="00325BB7"/>
    <w:rsid w:val="00326043"/>
    <w:rsid w:val="003261A5"/>
    <w:rsid w:val="003262DD"/>
    <w:rsid w:val="00326584"/>
    <w:rsid w:val="0032663E"/>
    <w:rsid w:val="003267E0"/>
    <w:rsid w:val="00326E83"/>
    <w:rsid w:val="00327170"/>
    <w:rsid w:val="00327441"/>
    <w:rsid w:val="0033030C"/>
    <w:rsid w:val="00330BC4"/>
    <w:rsid w:val="00330F79"/>
    <w:rsid w:val="003312F3"/>
    <w:rsid w:val="0033136F"/>
    <w:rsid w:val="003314B7"/>
    <w:rsid w:val="00332092"/>
    <w:rsid w:val="003325B6"/>
    <w:rsid w:val="00333389"/>
    <w:rsid w:val="00333812"/>
    <w:rsid w:val="00333C86"/>
    <w:rsid w:val="00334644"/>
    <w:rsid w:val="00334D51"/>
    <w:rsid w:val="00335288"/>
    <w:rsid w:val="00335331"/>
    <w:rsid w:val="00335517"/>
    <w:rsid w:val="003357F4"/>
    <w:rsid w:val="003358B5"/>
    <w:rsid w:val="003359B3"/>
    <w:rsid w:val="00335BD1"/>
    <w:rsid w:val="003366FA"/>
    <w:rsid w:val="00336A9D"/>
    <w:rsid w:val="00337574"/>
    <w:rsid w:val="003378CB"/>
    <w:rsid w:val="00340086"/>
    <w:rsid w:val="003402E4"/>
    <w:rsid w:val="003405AA"/>
    <w:rsid w:val="00340EB0"/>
    <w:rsid w:val="00341130"/>
    <w:rsid w:val="00341650"/>
    <w:rsid w:val="003417B1"/>
    <w:rsid w:val="00342012"/>
    <w:rsid w:val="003424EC"/>
    <w:rsid w:val="00342526"/>
    <w:rsid w:val="0034252B"/>
    <w:rsid w:val="003431EF"/>
    <w:rsid w:val="0034357F"/>
    <w:rsid w:val="0034385A"/>
    <w:rsid w:val="00343D84"/>
    <w:rsid w:val="00344AB5"/>
    <w:rsid w:val="0034549E"/>
    <w:rsid w:val="00345AC6"/>
    <w:rsid w:val="0034612A"/>
    <w:rsid w:val="003473A5"/>
    <w:rsid w:val="003474DD"/>
    <w:rsid w:val="003479A3"/>
    <w:rsid w:val="00347B40"/>
    <w:rsid w:val="00347BB2"/>
    <w:rsid w:val="00347D20"/>
    <w:rsid w:val="00350670"/>
    <w:rsid w:val="00351270"/>
    <w:rsid w:val="003513C9"/>
    <w:rsid w:val="00351530"/>
    <w:rsid w:val="00351E88"/>
    <w:rsid w:val="00351F90"/>
    <w:rsid w:val="00352A77"/>
    <w:rsid w:val="00352D61"/>
    <w:rsid w:val="00353610"/>
    <w:rsid w:val="003542C2"/>
    <w:rsid w:val="00354D08"/>
    <w:rsid w:val="00355171"/>
    <w:rsid w:val="00355F30"/>
    <w:rsid w:val="0035697C"/>
    <w:rsid w:val="0036164E"/>
    <w:rsid w:val="00362610"/>
    <w:rsid w:val="00362B9D"/>
    <w:rsid w:val="00362E2E"/>
    <w:rsid w:val="00363895"/>
    <w:rsid w:val="00363DCD"/>
    <w:rsid w:val="0036435B"/>
    <w:rsid w:val="0036598F"/>
    <w:rsid w:val="00366288"/>
    <w:rsid w:val="00366BA9"/>
    <w:rsid w:val="00366E8F"/>
    <w:rsid w:val="0036711B"/>
    <w:rsid w:val="003671F0"/>
    <w:rsid w:val="00370242"/>
    <w:rsid w:val="003704F5"/>
    <w:rsid w:val="00370772"/>
    <w:rsid w:val="00371D76"/>
    <w:rsid w:val="00371F48"/>
    <w:rsid w:val="0037278F"/>
    <w:rsid w:val="003733D4"/>
    <w:rsid w:val="003737E5"/>
    <w:rsid w:val="003739B8"/>
    <w:rsid w:val="003744BD"/>
    <w:rsid w:val="003747E1"/>
    <w:rsid w:val="003749DE"/>
    <w:rsid w:val="00374EB9"/>
    <w:rsid w:val="00374F05"/>
    <w:rsid w:val="0037636E"/>
    <w:rsid w:val="003764A8"/>
    <w:rsid w:val="00376C59"/>
    <w:rsid w:val="00376D90"/>
    <w:rsid w:val="00377139"/>
    <w:rsid w:val="00377ADD"/>
    <w:rsid w:val="00377C8C"/>
    <w:rsid w:val="003805D9"/>
    <w:rsid w:val="00381282"/>
    <w:rsid w:val="003813EA"/>
    <w:rsid w:val="00381498"/>
    <w:rsid w:val="00381519"/>
    <w:rsid w:val="00381887"/>
    <w:rsid w:val="00381F75"/>
    <w:rsid w:val="00382981"/>
    <w:rsid w:val="00383875"/>
    <w:rsid w:val="00384228"/>
    <w:rsid w:val="00384590"/>
    <w:rsid w:val="0038540F"/>
    <w:rsid w:val="00385CF8"/>
    <w:rsid w:val="00386752"/>
    <w:rsid w:val="00386812"/>
    <w:rsid w:val="003868BF"/>
    <w:rsid w:val="00386E30"/>
    <w:rsid w:val="0038715E"/>
    <w:rsid w:val="00387286"/>
    <w:rsid w:val="003876FE"/>
    <w:rsid w:val="00387972"/>
    <w:rsid w:val="00390D99"/>
    <w:rsid w:val="00391162"/>
    <w:rsid w:val="003914CD"/>
    <w:rsid w:val="0039181F"/>
    <w:rsid w:val="00391996"/>
    <w:rsid w:val="00391A51"/>
    <w:rsid w:val="0039235E"/>
    <w:rsid w:val="003925BB"/>
    <w:rsid w:val="00392B1C"/>
    <w:rsid w:val="00392DF4"/>
    <w:rsid w:val="00393482"/>
    <w:rsid w:val="003938FA"/>
    <w:rsid w:val="0039396E"/>
    <w:rsid w:val="00394484"/>
    <w:rsid w:val="003948BB"/>
    <w:rsid w:val="003949AA"/>
    <w:rsid w:val="00394D3C"/>
    <w:rsid w:val="003951DC"/>
    <w:rsid w:val="00395260"/>
    <w:rsid w:val="0039562C"/>
    <w:rsid w:val="0039577F"/>
    <w:rsid w:val="00395BB7"/>
    <w:rsid w:val="00396EC3"/>
    <w:rsid w:val="003A042C"/>
    <w:rsid w:val="003A05A7"/>
    <w:rsid w:val="003A109E"/>
    <w:rsid w:val="003A1C1F"/>
    <w:rsid w:val="003A1FE5"/>
    <w:rsid w:val="003A25BE"/>
    <w:rsid w:val="003A2C1F"/>
    <w:rsid w:val="003A2E94"/>
    <w:rsid w:val="003A329B"/>
    <w:rsid w:val="003A489B"/>
    <w:rsid w:val="003A4D8A"/>
    <w:rsid w:val="003A5295"/>
    <w:rsid w:val="003A52B0"/>
    <w:rsid w:val="003A6568"/>
    <w:rsid w:val="003A7360"/>
    <w:rsid w:val="003A73E4"/>
    <w:rsid w:val="003A7424"/>
    <w:rsid w:val="003B03A2"/>
    <w:rsid w:val="003B0B5A"/>
    <w:rsid w:val="003B1DAF"/>
    <w:rsid w:val="003B2075"/>
    <w:rsid w:val="003B2F3F"/>
    <w:rsid w:val="003B3019"/>
    <w:rsid w:val="003B456B"/>
    <w:rsid w:val="003B46FF"/>
    <w:rsid w:val="003B4794"/>
    <w:rsid w:val="003B4A99"/>
    <w:rsid w:val="003B4C20"/>
    <w:rsid w:val="003B4DFC"/>
    <w:rsid w:val="003B6E05"/>
    <w:rsid w:val="003B7F2A"/>
    <w:rsid w:val="003C0108"/>
    <w:rsid w:val="003C05B8"/>
    <w:rsid w:val="003C10CD"/>
    <w:rsid w:val="003C1599"/>
    <w:rsid w:val="003C2E27"/>
    <w:rsid w:val="003C33F2"/>
    <w:rsid w:val="003C38D2"/>
    <w:rsid w:val="003C3DDE"/>
    <w:rsid w:val="003C4316"/>
    <w:rsid w:val="003C4C2B"/>
    <w:rsid w:val="003C4C60"/>
    <w:rsid w:val="003C5113"/>
    <w:rsid w:val="003C513E"/>
    <w:rsid w:val="003C58E5"/>
    <w:rsid w:val="003C67AC"/>
    <w:rsid w:val="003C6A24"/>
    <w:rsid w:val="003C6A91"/>
    <w:rsid w:val="003C6AFE"/>
    <w:rsid w:val="003D0119"/>
    <w:rsid w:val="003D0394"/>
    <w:rsid w:val="003D07A0"/>
    <w:rsid w:val="003D099E"/>
    <w:rsid w:val="003D0FE2"/>
    <w:rsid w:val="003D12EA"/>
    <w:rsid w:val="003D1854"/>
    <w:rsid w:val="003D196F"/>
    <w:rsid w:val="003D299F"/>
    <w:rsid w:val="003D3441"/>
    <w:rsid w:val="003D3865"/>
    <w:rsid w:val="003D512E"/>
    <w:rsid w:val="003D5441"/>
    <w:rsid w:val="003D57E8"/>
    <w:rsid w:val="003D78C7"/>
    <w:rsid w:val="003E0105"/>
    <w:rsid w:val="003E017A"/>
    <w:rsid w:val="003E071B"/>
    <w:rsid w:val="003E07F9"/>
    <w:rsid w:val="003E08D8"/>
    <w:rsid w:val="003E0DF7"/>
    <w:rsid w:val="003E15E0"/>
    <w:rsid w:val="003E185E"/>
    <w:rsid w:val="003E20E1"/>
    <w:rsid w:val="003E2252"/>
    <w:rsid w:val="003E2861"/>
    <w:rsid w:val="003E28F0"/>
    <w:rsid w:val="003E3181"/>
    <w:rsid w:val="003E34A2"/>
    <w:rsid w:val="003E34E8"/>
    <w:rsid w:val="003E3811"/>
    <w:rsid w:val="003E3A92"/>
    <w:rsid w:val="003E4107"/>
    <w:rsid w:val="003E4E7C"/>
    <w:rsid w:val="003E5FB1"/>
    <w:rsid w:val="003E7727"/>
    <w:rsid w:val="003E7803"/>
    <w:rsid w:val="003E7B23"/>
    <w:rsid w:val="003E7D82"/>
    <w:rsid w:val="003E7DF9"/>
    <w:rsid w:val="003F0355"/>
    <w:rsid w:val="003F14D8"/>
    <w:rsid w:val="003F3635"/>
    <w:rsid w:val="003F3E06"/>
    <w:rsid w:val="003F4B78"/>
    <w:rsid w:val="003F4E80"/>
    <w:rsid w:val="003F4F31"/>
    <w:rsid w:val="003F53D7"/>
    <w:rsid w:val="003F5951"/>
    <w:rsid w:val="003F61B0"/>
    <w:rsid w:val="003F719E"/>
    <w:rsid w:val="00400497"/>
    <w:rsid w:val="00400BCF"/>
    <w:rsid w:val="00400C6C"/>
    <w:rsid w:val="0040199D"/>
    <w:rsid w:val="00401D61"/>
    <w:rsid w:val="00402643"/>
    <w:rsid w:val="00402E41"/>
    <w:rsid w:val="00402E4B"/>
    <w:rsid w:val="0040322A"/>
    <w:rsid w:val="00403504"/>
    <w:rsid w:val="00403535"/>
    <w:rsid w:val="00404981"/>
    <w:rsid w:val="00404A88"/>
    <w:rsid w:val="00405003"/>
    <w:rsid w:val="004054E5"/>
    <w:rsid w:val="0040558B"/>
    <w:rsid w:val="00406096"/>
    <w:rsid w:val="0040620E"/>
    <w:rsid w:val="00406258"/>
    <w:rsid w:val="00406AF6"/>
    <w:rsid w:val="0040711F"/>
    <w:rsid w:val="004071F3"/>
    <w:rsid w:val="00410457"/>
    <w:rsid w:val="00410601"/>
    <w:rsid w:val="00410B2B"/>
    <w:rsid w:val="004115EA"/>
    <w:rsid w:val="004118A7"/>
    <w:rsid w:val="00412225"/>
    <w:rsid w:val="00412A8A"/>
    <w:rsid w:val="004133E9"/>
    <w:rsid w:val="00413FDE"/>
    <w:rsid w:val="004149D9"/>
    <w:rsid w:val="004153F8"/>
    <w:rsid w:val="004169D2"/>
    <w:rsid w:val="00417AE7"/>
    <w:rsid w:val="00417C90"/>
    <w:rsid w:val="00417FF9"/>
    <w:rsid w:val="0042012D"/>
    <w:rsid w:val="00420275"/>
    <w:rsid w:val="00420625"/>
    <w:rsid w:val="00422393"/>
    <w:rsid w:val="0042248F"/>
    <w:rsid w:val="004227E7"/>
    <w:rsid w:val="00422BC2"/>
    <w:rsid w:val="00422BF9"/>
    <w:rsid w:val="004239FC"/>
    <w:rsid w:val="00423E70"/>
    <w:rsid w:val="00424C6E"/>
    <w:rsid w:val="00424DF0"/>
    <w:rsid w:val="00424EB1"/>
    <w:rsid w:val="00424F7A"/>
    <w:rsid w:val="0042532C"/>
    <w:rsid w:val="00425EA3"/>
    <w:rsid w:val="004266CF"/>
    <w:rsid w:val="00426B41"/>
    <w:rsid w:val="00427B5E"/>
    <w:rsid w:val="00427CF0"/>
    <w:rsid w:val="004303BF"/>
    <w:rsid w:val="00430A7A"/>
    <w:rsid w:val="00430B1E"/>
    <w:rsid w:val="00430B9D"/>
    <w:rsid w:val="0043140A"/>
    <w:rsid w:val="00431795"/>
    <w:rsid w:val="00431D16"/>
    <w:rsid w:val="00432176"/>
    <w:rsid w:val="00432C8D"/>
    <w:rsid w:val="00433ABB"/>
    <w:rsid w:val="00435381"/>
    <w:rsid w:val="00435698"/>
    <w:rsid w:val="0043627B"/>
    <w:rsid w:val="004379F6"/>
    <w:rsid w:val="00437BF2"/>
    <w:rsid w:val="00437F51"/>
    <w:rsid w:val="00437FF1"/>
    <w:rsid w:val="0044060E"/>
    <w:rsid w:val="00440888"/>
    <w:rsid w:val="0044138C"/>
    <w:rsid w:val="0044163F"/>
    <w:rsid w:val="004429DA"/>
    <w:rsid w:val="00442C4F"/>
    <w:rsid w:val="00442D2A"/>
    <w:rsid w:val="004433E7"/>
    <w:rsid w:val="004435EA"/>
    <w:rsid w:val="00443B1B"/>
    <w:rsid w:val="00444177"/>
    <w:rsid w:val="004441F5"/>
    <w:rsid w:val="004447A5"/>
    <w:rsid w:val="00445873"/>
    <w:rsid w:val="00445C5B"/>
    <w:rsid w:val="004460BB"/>
    <w:rsid w:val="0044613C"/>
    <w:rsid w:val="004461F5"/>
    <w:rsid w:val="004463CB"/>
    <w:rsid w:val="00446531"/>
    <w:rsid w:val="004465EB"/>
    <w:rsid w:val="00446AC2"/>
    <w:rsid w:val="00446D55"/>
    <w:rsid w:val="004475C2"/>
    <w:rsid w:val="00447ADE"/>
    <w:rsid w:val="00447C39"/>
    <w:rsid w:val="00447E53"/>
    <w:rsid w:val="00450341"/>
    <w:rsid w:val="004503CC"/>
    <w:rsid w:val="00451B11"/>
    <w:rsid w:val="00451DA9"/>
    <w:rsid w:val="00452468"/>
    <w:rsid w:val="00452E38"/>
    <w:rsid w:val="00452EEA"/>
    <w:rsid w:val="00453B92"/>
    <w:rsid w:val="00453C4A"/>
    <w:rsid w:val="00454E0D"/>
    <w:rsid w:val="00454F4E"/>
    <w:rsid w:val="004558F2"/>
    <w:rsid w:val="00455B9B"/>
    <w:rsid w:val="00456C6C"/>
    <w:rsid w:val="00456EEC"/>
    <w:rsid w:val="00457052"/>
    <w:rsid w:val="0045775A"/>
    <w:rsid w:val="00457781"/>
    <w:rsid w:val="00457AC8"/>
    <w:rsid w:val="004609BC"/>
    <w:rsid w:val="00460A6D"/>
    <w:rsid w:val="00460C9A"/>
    <w:rsid w:val="00461DA5"/>
    <w:rsid w:val="00461F8D"/>
    <w:rsid w:val="0046209C"/>
    <w:rsid w:val="00462706"/>
    <w:rsid w:val="004627D6"/>
    <w:rsid w:val="00462933"/>
    <w:rsid w:val="00462D8E"/>
    <w:rsid w:val="00462F4B"/>
    <w:rsid w:val="00463156"/>
    <w:rsid w:val="004638D7"/>
    <w:rsid w:val="0046392B"/>
    <w:rsid w:val="00463ABA"/>
    <w:rsid w:val="00463BEC"/>
    <w:rsid w:val="00463EB7"/>
    <w:rsid w:val="0046424A"/>
    <w:rsid w:val="00464F4B"/>
    <w:rsid w:val="004652F7"/>
    <w:rsid w:val="00466B42"/>
    <w:rsid w:val="004670D9"/>
    <w:rsid w:val="004671AA"/>
    <w:rsid w:val="0046748A"/>
    <w:rsid w:val="0046791E"/>
    <w:rsid w:val="00467BDE"/>
    <w:rsid w:val="00467CB4"/>
    <w:rsid w:val="0047022E"/>
    <w:rsid w:val="00470441"/>
    <w:rsid w:val="00470D57"/>
    <w:rsid w:val="00471216"/>
    <w:rsid w:val="004717EE"/>
    <w:rsid w:val="0047180E"/>
    <w:rsid w:val="00471C9F"/>
    <w:rsid w:val="004721E5"/>
    <w:rsid w:val="004724E5"/>
    <w:rsid w:val="0047282A"/>
    <w:rsid w:val="00472DA7"/>
    <w:rsid w:val="004736E9"/>
    <w:rsid w:val="00473F40"/>
    <w:rsid w:val="0047425A"/>
    <w:rsid w:val="0047486D"/>
    <w:rsid w:val="004752F4"/>
    <w:rsid w:val="00475427"/>
    <w:rsid w:val="00475977"/>
    <w:rsid w:val="00475EB1"/>
    <w:rsid w:val="004767B8"/>
    <w:rsid w:val="0047728A"/>
    <w:rsid w:val="0047758A"/>
    <w:rsid w:val="00477684"/>
    <w:rsid w:val="00477B1C"/>
    <w:rsid w:val="004803E2"/>
    <w:rsid w:val="00480F4D"/>
    <w:rsid w:val="0048131F"/>
    <w:rsid w:val="00482D83"/>
    <w:rsid w:val="00483269"/>
    <w:rsid w:val="004835B2"/>
    <w:rsid w:val="00483BEE"/>
    <w:rsid w:val="00484101"/>
    <w:rsid w:val="004842B5"/>
    <w:rsid w:val="00485177"/>
    <w:rsid w:val="00485A7E"/>
    <w:rsid w:val="0048612D"/>
    <w:rsid w:val="00486E99"/>
    <w:rsid w:val="00487535"/>
    <w:rsid w:val="004876EB"/>
    <w:rsid w:val="00487AA9"/>
    <w:rsid w:val="00491373"/>
    <w:rsid w:val="004918AF"/>
    <w:rsid w:val="0049192F"/>
    <w:rsid w:val="00491C62"/>
    <w:rsid w:val="00492874"/>
    <w:rsid w:val="0049331C"/>
    <w:rsid w:val="00493FBD"/>
    <w:rsid w:val="00494389"/>
    <w:rsid w:val="0049452F"/>
    <w:rsid w:val="00494DEB"/>
    <w:rsid w:val="00494EB7"/>
    <w:rsid w:val="00494ECF"/>
    <w:rsid w:val="0049639D"/>
    <w:rsid w:val="004966FE"/>
    <w:rsid w:val="004977ED"/>
    <w:rsid w:val="004A00C1"/>
    <w:rsid w:val="004A0959"/>
    <w:rsid w:val="004A0C69"/>
    <w:rsid w:val="004A0EAB"/>
    <w:rsid w:val="004A1B51"/>
    <w:rsid w:val="004A1EE4"/>
    <w:rsid w:val="004A203F"/>
    <w:rsid w:val="004A2B30"/>
    <w:rsid w:val="004A2BE7"/>
    <w:rsid w:val="004A4225"/>
    <w:rsid w:val="004A45C3"/>
    <w:rsid w:val="004A48B5"/>
    <w:rsid w:val="004A5236"/>
    <w:rsid w:val="004A5740"/>
    <w:rsid w:val="004A5D8F"/>
    <w:rsid w:val="004A5E41"/>
    <w:rsid w:val="004A6940"/>
    <w:rsid w:val="004A698F"/>
    <w:rsid w:val="004A78D8"/>
    <w:rsid w:val="004B0944"/>
    <w:rsid w:val="004B0954"/>
    <w:rsid w:val="004B095D"/>
    <w:rsid w:val="004B1056"/>
    <w:rsid w:val="004B2CFD"/>
    <w:rsid w:val="004B3199"/>
    <w:rsid w:val="004B3A62"/>
    <w:rsid w:val="004B3DDB"/>
    <w:rsid w:val="004B3FFF"/>
    <w:rsid w:val="004B41B6"/>
    <w:rsid w:val="004B44C8"/>
    <w:rsid w:val="004B473A"/>
    <w:rsid w:val="004B5024"/>
    <w:rsid w:val="004B5234"/>
    <w:rsid w:val="004B5728"/>
    <w:rsid w:val="004B5734"/>
    <w:rsid w:val="004B5E60"/>
    <w:rsid w:val="004B64C7"/>
    <w:rsid w:val="004C02C7"/>
    <w:rsid w:val="004C0829"/>
    <w:rsid w:val="004C0B45"/>
    <w:rsid w:val="004C0DFB"/>
    <w:rsid w:val="004C13B1"/>
    <w:rsid w:val="004C1AD8"/>
    <w:rsid w:val="004C1BDF"/>
    <w:rsid w:val="004C2767"/>
    <w:rsid w:val="004C359C"/>
    <w:rsid w:val="004C35CA"/>
    <w:rsid w:val="004C3AA9"/>
    <w:rsid w:val="004C3D38"/>
    <w:rsid w:val="004C4523"/>
    <w:rsid w:val="004C4C9E"/>
    <w:rsid w:val="004C52CF"/>
    <w:rsid w:val="004C553D"/>
    <w:rsid w:val="004C5EAC"/>
    <w:rsid w:val="004C6BD7"/>
    <w:rsid w:val="004C6F9B"/>
    <w:rsid w:val="004C7516"/>
    <w:rsid w:val="004D005A"/>
    <w:rsid w:val="004D0112"/>
    <w:rsid w:val="004D1CBD"/>
    <w:rsid w:val="004D201B"/>
    <w:rsid w:val="004D2262"/>
    <w:rsid w:val="004D2750"/>
    <w:rsid w:val="004D2970"/>
    <w:rsid w:val="004D369F"/>
    <w:rsid w:val="004D43DD"/>
    <w:rsid w:val="004D511C"/>
    <w:rsid w:val="004D5DC7"/>
    <w:rsid w:val="004D651E"/>
    <w:rsid w:val="004D69D5"/>
    <w:rsid w:val="004D79A7"/>
    <w:rsid w:val="004E0511"/>
    <w:rsid w:val="004E0BBC"/>
    <w:rsid w:val="004E0EA9"/>
    <w:rsid w:val="004E1953"/>
    <w:rsid w:val="004E2154"/>
    <w:rsid w:val="004E228D"/>
    <w:rsid w:val="004E2851"/>
    <w:rsid w:val="004E3CF3"/>
    <w:rsid w:val="004E3DD3"/>
    <w:rsid w:val="004E3EE7"/>
    <w:rsid w:val="004E3F90"/>
    <w:rsid w:val="004E42F4"/>
    <w:rsid w:val="004E44DD"/>
    <w:rsid w:val="004E4A9A"/>
    <w:rsid w:val="004E4B5B"/>
    <w:rsid w:val="004E5226"/>
    <w:rsid w:val="004E58FC"/>
    <w:rsid w:val="004E5DB5"/>
    <w:rsid w:val="004E603D"/>
    <w:rsid w:val="004E6E53"/>
    <w:rsid w:val="004E709F"/>
    <w:rsid w:val="004E7753"/>
    <w:rsid w:val="004E7AD7"/>
    <w:rsid w:val="004E7C0F"/>
    <w:rsid w:val="004E7C7A"/>
    <w:rsid w:val="004F07F1"/>
    <w:rsid w:val="004F0C02"/>
    <w:rsid w:val="004F18EA"/>
    <w:rsid w:val="004F1AB2"/>
    <w:rsid w:val="004F1CF7"/>
    <w:rsid w:val="004F24DF"/>
    <w:rsid w:val="004F292D"/>
    <w:rsid w:val="004F3171"/>
    <w:rsid w:val="004F470E"/>
    <w:rsid w:val="004F4B73"/>
    <w:rsid w:val="004F4F18"/>
    <w:rsid w:val="004F501C"/>
    <w:rsid w:val="004F5624"/>
    <w:rsid w:val="004F577F"/>
    <w:rsid w:val="004F5E00"/>
    <w:rsid w:val="004F606C"/>
    <w:rsid w:val="004F623F"/>
    <w:rsid w:val="004F68AB"/>
    <w:rsid w:val="004F74BA"/>
    <w:rsid w:val="004F799E"/>
    <w:rsid w:val="004F7D6A"/>
    <w:rsid w:val="00500702"/>
    <w:rsid w:val="00500890"/>
    <w:rsid w:val="00500EC5"/>
    <w:rsid w:val="00501393"/>
    <w:rsid w:val="005013B0"/>
    <w:rsid w:val="00501BC4"/>
    <w:rsid w:val="005021AA"/>
    <w:rsid w:val="00502DA1"/>
    <w:rsid w:val="005034C9"/>
    <w:rsid w:val="00503504"/>
    <w:rsid w:val="005038DC"/>
    <w:rsid w:val="00503EFF"/>
    <w:rsid w:val="00504B14"/>
    <w:rsid w:val="00504F58"/>
    <w:rsid w:val="00505042"/>
    <w:rsid w:val="0050516A"/>
    <w:rsid w:val="005054B9"/>
    <w:rsid w:val="00505575"/>
    <w:rsid w:val="005056CB"/>
    <w:rsid w:val="005058FB"/>
    <w:rsid w:val="00505A3B"/>
    <w:rsid w:val="00505C1B"/>
    <w:rsid w:val="005078D6"/>
    <w:rsid w:val="00507961"/>
    <w:rsid w:val="005104BE"/>
    <w:rsid w:val="005114C4"/>
    <w:rsid w:val="00511F86"/>
    <w:rsid w:val="00512102"/>
    <w:rsid w:val="0051232E"/>
    <w:rsid w:val="00512F3B"/>
    <w:rsid w:val="005131B8"/>
    <w:rsid w:val="0051323C"/>
    <w:rsid w:val="0051369E"/>
    <w:rsid w:val="0051388E"/>
    <w:rsid w:val="005138F4"/>
    <w:rsid w:val="00513E26"/>
    <w:rsid w:val="00513EC1"/>
    <w:rsid w:val="00514390"/>
    <w:rsid w:val="005143DC"/>
    <w:rsid w:val="005147D4"/>
    <w:rsid w:val="0051519F"/>
    <w:rsid w:val="00515A71"/>
    <w:rsid w:val="00516755"/>
    <w:rsid w:val="00516B47"/>
    <w:rsid w:val="00516E0B"/>
    <w:rsid w:val="00516F33"/>
    <w:rsid w:val="00516F8B"/>
    <w:rsid w:val="005171C5"/>
    <w:rsid w:val="00520055"/>
    <w:rsid w:val="00521B3D"/>
    <w:rsid w:val="00521F55"/>
    <w:rsid w:val="0052368D"/>
    <w:rsid w:val="00523823"/>
    <w:rsid w:val="00523DFB"/>
    <w:rsid w:val="005242FA"/>
    <w:rsid w:val="005257FF"/>
    <w:rsid w:val="0052635B"/>
    <w:rsid w:val="00526905"/>
    <w:rsid w:val="00526BF1"/>
    <w:rsid w:val="00526F09"/>
    <w:rsid w:val="0052774A"/>
    <w:rsid w:val="00527B83"/>
    <w:rsid w:val="00527DEA"/>
    <w:rsid w:val="00527EB1"/>
    <w:rsid w:val="005300AD"/>
    <w:rsid w:val="0053016A"/>
    <w:rsid w:val="0053068E"/>
    <w:rsid w:val="005308C3"/>
    <w:rsid w:val="00530B31"/>
    <w:rsid w:val="00530C2D"/>
    <w:rsid w:val="005314DF"/>
    <w:rsid w:val="0053166B"/>
    <w:rsid w:val="005332FB"/>
    <w:rsid w:val="00533356"/>
    <w:rsid w:val="00533C30"/>
    <w:rsid w:val="00533DCD"/>
    <w:rsid w:val="00534397"/>
    <w:rsid w:val="00534F08"/>
    <w:rsid w:val="0053533B"/>
    <w:rsid w:val="00535716"/>
    <w:rsid w:val="00535B28"/>
    <w:rsid w:val="00535CCC"/>
    <w:rsid w:val="00535FE3"/>
    <w:rsid w:val="00537096"/>
    <w:rsid w:val="0053782A"/>
    <w:rsid w:val="0054057F"/>
    <w:rsid w:val="005412ED"/>
    <w:rsid w:val="00541EA6"/>
    <w:rsid w:val="00542B32"/>
    <w:rsid w:val="0054312C"/>
    <w:rsid w:val="00543152"/>
    <w:rsid w:val="00543332"/>
    <w:rsid w:val="00543602"/>
    <w:rsid w:val="00543BF7"/>
    <w:rsid w:val="00544462"/>
    <w:rsid w:val="00544758"/>
    <w:rsid w:val="00544C14"/>
    <w:rsid w:val="00545B8E"/>
    <w:rsid w:val="00546798"/>
    <w:rsid w:val="005467BB"/>
    <w:rsid w:val="005468FD"/>
    <w:rsid w:val="00546DDB"/>
    <w:rsid w:val="00546F79"/>
    <w:rsid w:val="00547159"/>
    <w:rsid w:val="00547713"/>
    <w:rsid w:val="005502CF"/>
    <w:rsid w:val="00550CE9"/>
    <w:rsid w:val="005513F2"/>
    <w:rsid w:val="0055175A"/>
    <w:rsid w:val="00551923"/>
    <w:rsid w:val="00551F3D"/>
    <w:rsid w:val="00553C09"/>
    <w:rsid w:val="0055412F"/>
    <w:rsid w:val="00554190"/>
    <w:rsid w:val="00554287"/>
    <w:rsid w:val="005545D6"/>
    <w:rsid w:val="00555BA4"/>
    <w:rsid w:val="00555BF3"/>
    <w:rsid w:val="005566A2"/>
    <w:rsid w:val="00557B8A"/>
    <w:rsid w:val="00560DA3"/>
    <w:rsid w:val="005614FE"/>
    <w:rsid w:val="00561BDC"/>
    <w:rsid w:val="00561CA7"/>
    <w:rsid w:val="00561D35"/>
    <w:rsid w:val="005620A2"/>
    <w:rsid w:val="00562198"/>
    <w:rsid w:val="005627E9"/>
    <w:rsid w:val="00562AC2"/>
    <w:rsid w:val="00563175"/>
    <w:rsid w:val="0056352D"/>
    <w:rsid w:val="00563558"/>
    <w:rsid w:val="00563D9E"/>
    <w:rsid w:val="00563E9D"/>
    <w:rsid w:val="0056435A"/>
    <w:rsid w:val="00566DD9"/>
    <w:rsid w:val="00566EE0"/>
    <w:rsid w:val="00567243"/>
    <w:rsid w:val="005675E4"/>
    <w:rsid w:val="00567940"/>
    <w:rsid w:val="00570484"/>
    <w:rsid w:val="005708B9"/>
    <w:rsid w:val="00571B45"/>
    <w:rsid w:val="00571E2D"/>
    <w:rsid w:val="00571E42"/>
    <w:rsid w:val="00571EEC"/>
    <w:rsid w:val="005726E5"/>
    <w:rsid w:val="005729C2"/>
    <w:rsid w:val="00573337"/>
    <w:rsid w:val="0057353F"/>
    <w:rsid w:val="005738F0"/>
    <w:rsid w:val="00573F7A"/>
    <w:rsid w:val="005746AB"/>
    <w:rsid w:val="005750F5"/>
    <w:rsid w:val="00575D9D"/>
    <w:rsid w:val="005765CB"/>
    <w:rsid w:val="005769A8"/>
    <w:rsid w:val="00576BF6"/>
    <w:rsid w:val="005771D9"/>
    <w:rsid w:val="00577933"/>
    <w:rsid w:val="00577DC1"/>
    <w:rsid w:val="00580A64"/>
    <w:rsid w:val="00580BD1"/>
    <w:rsid w:val="00581613"/>
    <w:rsid w:val="00581D0C"/>
    <w:rsid w:val="00581E06"/>
    <w:rsid w:val="00582C90"/>
    <w:rsid w:val="00582EAB"/>
    <w:rsid w:val="005833B9"/>
    <w:rsid w:val="00583507"/>
    <w:rsid w:val="005835F1"/>
    <w:rsid w:val="00583C77"/>
    <w:rsid w:val="005846DD"/>
    <w:rsid w:val="00584E4A"/>
    <w:rsid w:val="00585674"/>
    <w:rsid w:val="0058601A"/>
    <w:rsid w:val="005863C9"/>
    <w:rsid w:val="005863F9"/>
    <w:rsid w:val="005865B3"/>
    <w:rsid w:val="00586639"/>
    <w:rsid w:val="00586644"/>
    <w:rsid w:val="00586AF1"/>
    <w:rsid w:val="0058703C"/>
    <w:rsid w:val="00587319"/>
    <w:rsid w:val="005876AC"/>
    <w:rsid w:val="00590E3A"/>
    <w:rsid w:val="00592D98"/>
    <w:rsid w:val="00593642"/>
    <w:rsid w:val="005937F3"/>
    <w:rsid w:val="005941C8"/>
    <w:rsid w:val="005949F8"/>
    <w:rsid w:val="00595D0D"/>
    <w:rsid w:val="00595DC2"/>
    <w:rsid w:val="0059602A"/>
    <w:rsid w:val="0059648E"/>
    <w:rsid w:val="00596736"/>
    <w:rsid w:val="00596C86"/>
    <w:rsid w:val="00597CB6"/>
    <w:rsid w:val="005A09F9"/>
    <w:rsid w:val="005A0B3F"/>
    <w:rsid w:val="005A0BBD"/>
    <w:rsid w:val="005A0E67"/>
    <w:rsid w:val="005A1CFC"/>
    <w:rsid w:val="005A203B"/>
    <w:rsid w:val="005A26ED"/>
    <w:rsid w:val="005A30AE"/>
    <w:rsid w:val="005A3621"/>
    <w:rsid w:val="005A39F3"/>
    <w:rsid w:val="005A44E4"/>
    <w:rsid w:val="005A4781"/>
    <w:rsid w:val="005A5266"/>
    <w:rsid w:val="005A5766"/>
    <w:rsid w:val="005A5963"/>
    <w:rsid w:val="005A5C8E"/>
    <w:rsid w:val="005A5CB1"/>
    <w:rsid w:val="005A72B0"/>
    <w:rsid w:val="005A760B"/>
    <w:rsid w:val="005B0D1E"/>
    <w:rsid w:val="005B1BE5"/>
    <w:rsid w:val="005B23CC"/>
    <w:rsid w:val="005B26B1"/>
    <w:rsid w:val="005B280C"/>
    <w:rsid w:val="005B2E01"/>
    <w:rsid w:val="005B317B"/>
    <w:rsid w:val="005B462B"/>
    <w:rsid w:val="005B4B2B"/>
    <w:rsid w:val="005B4BF5"/>
    <w:rsid w:val="005B56AD"/>
    <w:rsid w:val="005B5DA9"/>
    <w:rsid w:val="005B6085"/>
    <w:rsid w:val="005B7245"/>
    <w:rsid w:val="005B7738"/>
    <w:rsid w:val="005B7962"/>
    <w:rsid w:val="005B7D1C"/>
    <w:rsid w:val="005C0444"/>
    <w:rsid w:val="005C1B6F"/>
    <w:rsid w:val="005C211F"/>
    <w:rsid w:val="005C32CE"/>
    <w:rsid w:val="005C3C92"/>
    <w:rsid w:val="005C463A"/>
    <w:rsid w:val="005C4F38"/>
    <w:rsid w:val="005C5496"/>
    <w:rsid w:val="005C5854"/>
    <w:rsid w:val="005C6229"/>
    <w:rsid w:val="005C75F2"/>
    <w:rsid w:val="005C7C0C"/>
    <w:rsid w:val="005C7DAD"/>
    <w:rsid w:val="005D00EB"/>
    <w:rsid w:val="005D043A"/>
    <w:rsid w:val="005D0EC0"/>
    <w:rsid w:val="005D25BA"/>
    <w:rsid w:val="005D33E0"/>
    <w:rsid w:val="005D37AB"/>
    <w:rsid w:val="005D3A42"/>
    <w:rsid w:val="005D3EDD"/>
    <w:rsid w:val="005D4285"/>
    <w:rsid w:val="005D4305"/>
    <w:rsid w:val="005D508F"/>
    <w:rsid w:val="005D6598"/>
    <w:rsid w:val="005D65C0"/>
    <w:rsid w:val="005D76E3"/>
    <w:rsid w:val="005E00A7"/>
    <w:rsid w:val="005E0185"/>
    <w:rsid w:val="005E028F"/>
    <w:rsid w:val="005E0726"/>
    <w:rsid w:val="005E17AC"/>
    <w:rsid w:val="005E1A01"/>
    <w:rsid w:val="005E323B"/>
    <w:rsid w:val="005E38D9"/>
    <w:rsid w:val="005E476E"/>
    <w:rsid w:val="005E4A77"/>
    <w:rsid w:val="005E57E4"/>
    <w:rsid w:val="005E57EA"/>
    <w:rsid w:val="005E585F"/>
    <w:rsid w:val="005E5FE6"/>
    <w:rsid w:val="005E658D"/>
    <w:rsid w:val="005E6738"/>
    <w:rsid w:val="005E6803"/>
    <w:rsid w:val="005F05D4"/>
    <w:rsid w:val="005F067B"/>
    <w:rsid w:val="005F099D"/>
    <w:rsid w:val="005F0D55"/>
    <w:rsid w:val="005F1B21"/>
    <w:rsid w:val="005F28EF"/>
    <w:rsid w:val="005F2CC8"/>
    <w:rsid w:val="005F36C2"/>
    <w:rsid w:val="005F4229"/>
    <w:rsid w:val="005F43DE"/>
    <w:rsid w:val="005F4A78"/>
    <w:rsid w:val="005F4C79"/>
    <w:rsid w:val="005F50A7"/>
    <w:rsid w:val="005F51C3"/>
    <w:rsid w:val="005F51D6"/>
    <w:rsid w:val="005F544F"/>
    <w:rsid w:val="005F5C0B"/>
    <w:rsid w:val="005F5E84"/>
    <w:rsid w:val="005F618A"/>
    <w:rsid w:val="005F63F5"/>
    <w:rsid w:val="005F740D"/>
    <w:rsid w:val="005F7AB6"/>
    <w:rsid w:val="005F7F1D"/>
    <w:rsid w:val="006001E4"/>
    <w:rsid w:val="00601525"/>
    <w:rsid w:val="006018AC"/>
    <w:rsid w:val="00601DA8"/>
    <w:rsid w:val="00602B42"/>
    <w:rsid w:val="00602CEA"/>
    <w:rsid w:val="00603444"/>
    <w:rsid w:val="0060355F"/>
    <w:rsid w:val="0060387A"/>
    <w:rsid w:val="00603D66"/>
    <w:rsid w:val="00604337"/>
    <w:rsid w:val="006044E6"/>
    <w:rsid w:val="00605045"/>
    <w:rsid w:val="00605A1C"/>
    <w:rsid w:val="00605D85"/>
    <w:rsid w:val="006069D0"/>
    <w:rsid w:val="00606D21"/>
    <w:rsid w:val="0060717D"/>
    <w:rsid w:val="0060722F"/>
    <w:rsid w:val="006073A9"/>
    <w:rsid w:val="0060796E"/>
    <w:rsid w:val="0061074E"/>
    <w:rsid w:val="00610EB5"/>
    <w:rsid w:val="006115CE"/>
    <w:rsid w:val="00612D52"/>
    <w:rsid w:val="00612DEA"/>
    <w:rsid w:val="0061353B"/>
    <w:rsid w:val="00613E91"/>
    <w:rsid w:val="006148D8"/>
    <w:rsid w:val="00614AE7"/>
    <w:rsid w:val="006178D1"/>
    <w:rsid w:val="00620E4F"/>
    <w:rsid w:val="0062148A"/>
    <w:rsid w:val="00621C2B"/>
    <w:rsid w:val="00621FFC"/>
    <w:rsid w:val="00622212"/>
    <w:rsid w:val="00622A9C"/>
    <w:rsid w:val="00622CA0"/>
    <w:rsid w:val="006231C2"/>
    <w:rsid w:val="00623A3A"/>
    <w:rsid w:val="00623FB1"/>
    <w:rsid w:val="00624398"/>
    <w:rsid w:val="006243EA"/>
    <w:rsid w:val="0062590B"/>
    <w:rsid w:val="006269FF"/>
    <w:rsid w:val="006270F9"/>
    <w:rsid w:val="00627699"/>
    <w:rsid w:val="006310BE"/>
    <w:rsid w:val="00631923"/>
    <w:rsid w:val="006327CD"/>
    <w:rsid w:val="00633450"/>
    <w:rsid w:val="00633694"/>
    <w:rsid w:val="006336A2"/>
    <w:rsid w:val="00634106"/>
    <w:rsid w:val="00634260"/>
    <w:rsid w:val="0063493F"/>
    <w:rsid w:val="00634A25"/>
    <w:rsid w:val="00634C98"/>
    <w:rsid w:val="00634ECD"/>
    <w:rsid w:val="0063518B"/>
    <w:rsid w:val="006363A8"/>
    <w:rsid w:val="00637219"/>
    <w:rsid w:val="0063770F"/>
    <w:rsid w:val="00637D3F"/>
    <w:rsid w:val="006402EC"/>
    <w:rsid w:val="00640565"/>
    <w:rsid w:val="00640EA0"/>
    <w:rsid w:val="0064101B"/>
    <w:rsid w:val="0064123A"/>
    <w:rsid w:val="006412BA"/>
    <w:rsid w:val="00641472"/>
    <w:rsid w:val="00641A8D"/>
    <w:rsid w:val="00642398"/>
    <w:rsid w:val="00642E13"/>
    <w:rsid w:val="00643DFC"/>
    <w:rsid w:val="00643FB3"/>
    <w:rsid w:val="00644A66"/>
    <w:rsid w:val="006457CE"/>
    <w:rsid w:val="00646557"/>
    <w:rsid w:val="00647BD2"/>
    <w:rsid w:val="00647FA0"/>
    <w:rsid w:val="00651078"/>
    <w:rsid w:val="00651144"/>
    <w:rsid w:val="0065165C"/>
    <w:rsid w:val="00651C6F"/>
    <w:rsid w:val="0065211B"/>
    <w:rsid w:val="006522FD"/>
    <w:rsid w:val="00652C4F"/>
    <w:rsid w:val="00653384"/>
    <w:rsid w:val="006542A4"/>
    <w:rsid w:val="006545C8"/>
    <w:rsid w:val="006546DA"/>
    <w:rsid w:val="0065525A"/>
    <w:rsid w:val="0065536C"/>
    <w:rsid w:val="00655706"/>
    <w:rsid w:val="00655F4B"/>
    <w:rsid w:val="00656236"/>
    <w:rsid w:val="00656B8B"/>
    <w:rsid w:val="00656E6F"/>
    <w:rsid w:val="0065700D"/>
    <w:rsid w:val="00660697"/>
    <w:rsid w:val="00660A3D"/>
    <w:rsid w:val="00660BB2"/>
    <w:rsid w:val="006615F7"/>
    <w:rsid w:val="006617BD"/>
    <w:rsid w:val="0066248D"/>
    <w:rsid w:val="00662EC7"/>
    <w:rsid w:val="00662F2D"/>
    <w:rsid w:val="0066317B"/>
    <w:rsid w:val="00664421"/>
    <w:rsid w:val="0066453B"/>
    <w:rsid w:val="0066489A"/>
    <w:rsid w:val="00664AFF"/>
    <w:rsid w:val="00665A28"/>
    <w:rsid w:val="00665F23"/>
    <w:rsid w:val="00666379"/>
    <w:rsid w:val="006668C8"/>
    <w:rsid w:val="0067006D"/>
    <w:rsid w:val="0067063C"/>
    <w:rsid w:val="00670BFB"/>
    <w:rsid w:val="00671E6A"/>
    <w:rsid w:val="006722AE"/>
    <w:rsid w:val="00672590"/>
    <w:rsid w:val="006725DE"/>
    <w:rsid w:val="00672796"/>
    <w:rsid w:val="00673AAB"/>
    <w:rsid w:val="00673E13"/>
    <w:rsid w:val="00674516"/>
    <w:rsid w:val="006758B4"/>
    <w:rsid w:val="006758DA"/>
    <w:rsid w:val="00675D4B"/>
    <w:rsid w:val="00676CA4"/>
    <w:rsid w:val="0067702C"/>
    <w:rsid w:val="00677C4B"/>
    <w:rsid w:val="00680102"/>
    <w:rsid w:val="00680EEE"/>
    <w:rsid w:val="00681016"/>
    <w:rsid w:val="006817B7"/>
    <w:rsid w:val="00681A93"/>
    <w:rsid w:val="006828F8"/>
    <w:rsid w:val="006836C0"/>
    <w:rsid w:val="0068373B"/>
    <w:rsid w:val="0068389A"/>
    <w:rsid w:val="00683A29"/>
    <w:rsid w:val="006843C7"/>
    <w:rsid w:val="006847C5"/>
    <w:rsid w:val="006848DB"/>
    <w:rsid w:val="00685BAA"/>
    <w:rsid w:val="00685D76"/>
    <w:rsid w:val="006873DA"/>
    <w:rsid w:val="006876D3"/>
    <w:rsid w:val="0069005B"/>
    <w:rsid w:val="006901D9"/>
    <w:rsid w:val="00690683"/>
    <w:rsid w:val="006919FD"/>
    <w:rsid w:val="00692179"/>
    <w:rsid w:val="00692478"/>
    <w:rsid w:val="006924F8"/>
    <w:rsid w:val="00692665"/>
    <w:rsid w:val="006938C7"/>
    <w:rsid w:val="00694307"/>
    <w:rsid w:val="006946D0"/>
    <w:rsid w:val="006949E4"/>
    <w:rsid w:val="00694E33"/>
    <w:rsid w:val="006959BC"/>
    <w:rsid w:val="00695B52"/>
    <w:rsid w:val="00695C3D"/>
    <w:rsid w:val="00695D3B"/>
    <w:rsid w:val="006960EC"/>
    <w:rsid w:val="00696AB9"/>
    <w:rsid w:val="0069713C"/>
    <w:rsid w:val="00697C55"/>
    <w:rsid w:val="00697D1B"/>
    <w:rsid w:val="00697FF9"/>
    <w:rsid w:val="006A0048"/>
    <w:rsid w:val="006A0738"/>
    <w:rsid w:val="006A078B"/>
    <w:rsid w:val="006A08A6"/>
    <w:rsid w:val="006A1401"/>
    <w:rsid w:val="006A15F3"/>
    <w:rsid w:val="006A1670"/>
    <w:rsid w:val="006A1A13"/>
    <w:rsid w:val="006A2091"/>
    <w:rsid w:val="006A222F"/>
    <w:rsid w:val="006A2F47"/>
    <w:rsid w:val="006A325A"/>
    <w:rsid w:val="006A3898"/>
    <w:rsid w:val="006A49AD"/>
    <w:rsid w:val="006A4AE7"/>
    <w:rsid w:val="006A4AF6"/>
    <w:rsid w:val="006A55DA"/>
    <w:rsid w:val="006A5C6A"/>
    <w:rsid w:val="006A6A92"/>
    <w:rsid w:val="006A6B7B"/>
    <w:rsid w:val="006A7630"/>
    <w:rsid w:val="006A7EE7"/>
    <w:rsid w:val="006B0DD6"/>
    <w:rsid w:val="006B13BA"/>
    <w:rsid w:val="006B18B4"/>
    <w:rsid w:val="006B1E3E"/>
    <w:rsid w:val="006B258E"/>
    <w:rsid w:val="006B28BF"/>
    <w:rsid w:val="006B2C30"/>
    <w:rsid w:val="006B2D44"/>
    <w:rsid w:val="006B357F"/>
    <w:rsid w:val="006B3657"/>
    <w:rsid w:val="006B3B6A"/>
    <w:rsid w:val="006B41D7"/>
    <w:rsid w:val="006B4B0A"/>
    <w:rsid w:val="006B4C0B"/>
    <w:rsid w:val="006B56F6"/>
    <w:rsid w:val="006B5747"/>
    <w:rsid w:val="006B6015"/>
    <w:rsid w:val="006B797A"/>
    <w:rsid w:val="006B7F4D"/>
    <w:rsid w:val="006C05EA"/>
    <w:rsid w:val="006C09B4"/>
    <w:rsid w:val="006C0A64"/>
    <w:rsid w:val="006C1817"/>
    <w:rsid w:val="006C1BEA"/>
    <w:rsid w:val="006C1E31"/>
    <w:rsid w:val="006C2328"/>
    <w:rsid w:val="006C26EF"/>
    <w:rsid w:val="006C27AF"/>
    <w:rsid w:val="006C34A8"/>
    <w:rsid w:val="006C3964"/>
    <w:rsid w:val="006C3A2A"/>
    <w:rsid w:val="006C418C"/>
    <w:rsid w:val="006C4C7D"/>
    <w:rsid w:val="006C4FE3"/>
    <w:rsid w:val="006C5077"/>
    <w:rsid w:val="006C59FE"/>
    <w:rsid w:val="006C615D"/>
    <w:rsid w:val="006C61E4"/>
    <w:rsid w:val="006C66E1"/>
    <w:rsid w:val="006C6F08"/>
    <w:rsid w:val="006C7784"/>
    <w:rsid w:val="006D0433"/>
    <w:rsid w:val="006D065C"/>
    <w:rsid w:val="006D0BC7"/>
    <w:rsid w:val="006D12E6"/>
    <w:rsid w:val="006D1396"/>
    <w:rsid w:val="006D156F"/>
    <w:rsid w:val="006D23C5"/>
    <w:rsid w:val="006D2551"/>
    <w:rsid w:val="006D26DD"/>
    <w:rsid w:val="006D292B"/>
    <w:rsid w:val="006D3083"/>
    <w:rsid w:val="006D3608"/>
    <w:rsid w:val="006D474E"/>
    <w:rsid w:val="006D5000"/>
    <w:rsid w:val="006D521F"/>
    <w:rsid w:val="006D5309"/>
    <w:rsid w:val="006D63AB"/>
    <w:rsid w:val="006D7B1F"/>
    <w:rsid w:val="006E00F0"/>
    <w:rsid w:val="006E0405"/>
    <w:rsid w:val="006E171B"/>
    <w:rsid w:val="006E224E"/>
    <w:rsid w:val="006E27A5"/>
    <w:rsid w:val="006E2AE3"/>
    <w:rsid w:val="006E31D2"/>
    <w:rsid w:val="006E3625"/>
    <w:rsid w:val="006E3746"/>
    <w:rsid w:val="006E381C"/>
    <w:rsid w:val="006E3C75"/>
    <w:rsid w:val="006E3E02"/>
    <w:rsid w:val="006E3F05"/>
    <w:rsid w:val="006E42D3"/>
    <w:rsid w:val="006E484F"/>
    <w:rsid w:val="006E4A30"/>
    <w:rsid w:val="006E5206"/>
    <w:rsid w:val="006E54C7"/>
    <w:rsid w:val="006E5EE4"/>
    <w:rsid w:val="006E5F7B"/>
    <w:rsid w:val="006E672D"/>
    <w:rsid w:val="006E6C36"/>
    <w:rsid w:val="006E79EB"/>
    <w:rsid w:val="006E7CA1"/>
    <w:rsid w:val="006F0E3F"/>
    <w:rsid w:val="006F13F9"/>
    <w:rsid w:val="006F21C3"/>
    <w:rsid w:val="006F235C"/>
    <w:rsid w:val="006F3042"/>
    <w:rsid w:val="006F3B9B"/>
    <w:rsid w:val="006F44AC"/>
    <w:rsid w:val="006F45D6"/>
    <w:rsid w:val="006F47DE"/>
    <w:rsid w:val="006F4BA5"/>
    <w:rsid w:val="006F5219"/>
    <w:rsid w:val="006F5428"/>
    <w:rsid w:val="006F595E"/>
    <w:rsid w:val="006F5BED"/>
    <w:rsid w:val="006F6D0E"/>
    <w:rsid w:val="006F6DA0"/>
    <w:rsid w:val="006F7634"/>
    <w:rsid w:val="006F7D02"/>
    <w:rsid w:val="007012FA"/>
    <w:rsid w:val="00701380"/>
    <w:rsid w:val="00702193"/>
    <w:rsid w:val="00702DCF"/>
    <w:rsid w:val="00703933"/>
    <w:rsid w:val="0070422D"/>
    <w:rsid w:val="007042D6"/>
    <w:rsid w:val="007042E3"/>
    <w:rsid w:val="00704FCD"/>
    <w:rsid w:val="00706A64"/>
    <w:rsid w:val="00706CB2"/>
    <w:rsid w:val="00706EDF"/>
    <w:rsid w:val="007076E4"/>
    <w:rsid w:val="0070770B"/>
    <w:rsid w:val="00710D83"/>
    <w:rsid w:val="00711377"/>
    <w:rsid w:val="007120D9"/>
    <w:rsid w:val="00712969"/>
    <w:rsid w:val="007129B4"/>
    <w:rsid w:val="00713E12"/>
    <w:rsid w:val="007142CB"/>
    <w:rsid w:val="00714601"/>
    <w:rsid w:val="00714A67"/>
    <w:rsid w:val="00714CA6"/>
    <w:rsid w:val="00715830"/>
    <w:rsid w:val="00715934"/>
    <w:rsid w:val="00715A30"/>
    <w:rsid w:val="007161DA"/>
    <w:rsid w:val="00716AD9"/>
    <w:rsid w:val="00716D38"/>
    <w:rsid w:val="00720AAC"/>
    <w:rsid w:val="00720EC2"/>
    <w:rsid w:val="00720F8F"/>
    <w:rsid w:val="0072169C"/>
    <w:rsid w:val="007222DF"/>
    <w:rsid w:val="00722412"/>
    <w:rsid w:val="007231B7"/>
    <w:rsid w:val="00723EF5"/>
    <w:rsid w:val="00725166"/>
    <w:rsid w:val="00725A1C"/>
    <w:rsid w:val="007264D1"/>
    <w:rsid w:val="0073005B"/>
    <w:rsid w:val="00730265"/>
    <w:rsid w:val="0073164C"/>
    <w:rsid w:val="00731810"/>
    <w:rsid w:val="00731A4E"/>
    <w:rsid w:val="00731D36"/>
    <w:rsid w:val="00732776"/>
    <w:rsid w:val="00732B1A"/>
    <w:rsid w:val="00732F6F"/>
    <w:rsid w:val="0073310B"/>
    <w:rsid w:val="00733A6C"/>
    <w:rsid w:val="00733D00"/>
    <w:rsid w:val="00734522"/>
    <w:rsid w:val="00734B67"/>
    <w:rsid w:val="007354ED"/>
    <w:rsid w:val="007354FD"/>
    <w:rsid w:val="00736B3E"/>
    <w:rsid w:val="00736EF7"/>
    <w:rsid w:val="007374F5"/>
    <w:rsid w:val="0073786E"/>
    <w:rsid w:val="00737D83"/>
    <w:rsid w:val="00737FF4"/>
    <w:rsid w:val="00740221"/>
    <w:rsid w:val="00740966"/>
    <w:rsid w:val="00740A7D"/>
    <w:rsid w:val="00740B08"/>
    <w:rsid w:val="00741115"/>
    <w:rsid w:val="0074302B"/>
    <w:rsid w:val="007430C0"/>
    <w:rsid w:val="00743888"/>
    <w:rsid w:val="00743925"/>
    <w:rsid w:val="00743B2B"/>
    <w:rsid w:val="00743BC9"/>
    <w:rsid w:val="00743DDA"/>
    <w:rsid w:val="00744DFB"/>
    <w:rsid w:val="007451F0"/>
    <w:rsid w:val="007453E5"/>
    <w:rsid w:val="00745C2E"/>
    <w:rsid w:val="00745D36"/>
    <w:rsid w:val="00745DE6"/>
    <w:rsid w:val="00745F5D"/>
    <w:rsid w:val="00746C76"/>
    <w:rsid w:val="007510F7"/>
    <w:rsid w:val="007516F1"/>
    <w:rsid w:val="00751E92"/>
    <w:rsid w:val="00752651"/>
    <w:rsid w:val="0075292D"/>
    <w:rsid w:val="00752FB8"/>
    <w:rsid w:val="007530F2"/>
    <w:rsid w:val="00753701"/>
    <w:rsid w:val="00753D97"/>
    <w:rsid w:val="0075564D"/>
    <w:rsid w:val="00756B88"/>
    <w:rsid w:val="00761EB5"/>
    <w:rsid w:val="00762359"/>
    <w:rsid w:val="00762B69"/>
    <w:rsid w:val="0076354C"/>
    <w:rsid w:val="00763AA6"/>
    <w:rsid w:val="00764871"/>
    <w:rsid w:val="00765051"/>
    <w:rsid w:val="00765967"/>
    <w:rsid w:val="00766D51"/>
    <w:rsid w:val="0076701E"/>
    <w:rsid w:val="0076764E"/>
    <w:rsid w:val="00767A00"/>
    <w:rsid w:val="00767A3E"/>
    <w:rsid w:val="00770B9D"/>
    <w:rsid w:val="00771E51"/>
    <w:rsid w:val="007728A7"/>
    <w:rsid w:val="00772EB5"/>
    <w:rsid w:val="00774D13"/>
    <w:rsid w:val="00775E33"/>
    <w:rsid w:val="0077640B"/>
    <w:rsid w:val="00776553"/>
    <w:rsid w:val="00776B4B"/>
    <w:rsid w:val="00776D20"/>
    <w:rsid w:val="00777B16"/>
    <w:rsid w:val="00777C77"/>
    <w:rsid w:val="00777CCA"/>
    <w:rsid w:val="00777EED"/>
    <w:rsid w:val="00780102"/>
    <w:rsid w:val="00780291"/>
    <w:rsid w:val="0078061F"/>
    <w:rsid w:val="00781132"/>
    <w:rsid w:val="00781755"/>
    <w:rsid w:val="00781A4C"/>
    <w:rsid w:val="00781C18"/>
    <w:rsid w:val="00781D02"/>
    <w:rsid w:val="0078222A"/>
    <w:rsid w:val="00782446"/>
    <w:rsid w:val="00784903"/>
    <w:rsid w:val="00784B0B"/>
    <w:rsid w:val="00784F5F"/>
    <w:rsid w:val="00785356"/>
    <w:rsid w:val="00785EE5"/>
    <w:rsid w:val="007863FF"/>
    <w:rsid w:val="00786DD9"/>
    <w:rsid w:val="007870FC"/>
    <w:rsid w:val="00787E2F"/>
    <w:rsid w:val="00787F96"/>
    <w:rsid w:val="00791FB5"/>
    <w:rsid w:val="00792E9B"/>
    <w:rsid w:val="00794173"/>
    <w:rsid w:val="0079459A"/>
    <w:rsid w:val="00794716"/>
    <w:rsid w:val="007949FE"/>
    <w:rsid w:val="00794B84"/>
    <w:rsid w:val="007959BD"/>
    <w:rsid w:val="0079623A"/>
    <w:rsid w:val="00796337"/>
    <w:rsid w:val="007965F4"/>
    <w:rsid w:val="00796ECB"/>
    <w:rsid w:val="00797042"/>
    <w:rsid w:val="007974AB"/>
    <w:rsid w:val="0079756A"/>
    <w:rsid w:val="00797620"/>
    <w:rsid w:val="00797999"/>
    <w:rsid w:val="007A0411"/>
    <w:rsid w:val="007A0735"/>
    <w:rsid w:val="007A084B"/>
    <w:rsid w:val="007A0E63"/>
    <w:rsid w:val="007A1437"/>
    <w:rsid w:val="007A22E0"/>
    <w:rsid w:val="007A26D7"/>
    <w:rsid w:val="007A2D4D"/>
    <w:rsid w:val="007A2E77"/>
    <w:rsid w:val="007A3B38"/>
    <w:rsid w:val="007A457E"/>
    <w:rsid w:val="007A52D3"/>
    <w:rsid w:val="007A5576"/>
    <w:rsid w:val="007A56C9"/>
    <w:rsid w:val="007A5851"/>
    <w:rsid w:val="007A5D31"/>
    <w:rsid w:val="007A66CE"/>
    <w:rsid w:val="007A6C76"/>
    <w:rsid w:val="007A715E"/>
    <w:rsid w:val="007A729F"/>
    <w:rsid w:val="007A73FF"/>
    <w:rsid w:val="007A7708"/>
    <w:rsid w:val="007A7E57"/>
    <w:rsid w:val="007A7FE9"/>
    <w:rsid w:val="007B01AC"/>
    <w:rsid w:val="007B0304"/>
    <w:rsid w:val="007B0A95"/>
    <w:rsid w:val="007B0B5C"/>
    <w:rsid w:val="007B0BF1"/>
    <w:rsid w:val="007B0EAB"/>
    <w:rsid w:val="007B117C"/>
    <w:rsid w:val="007B2104"/>
    <w:rsid w:val="007B2490"/>
    <w:rsid w:val="007B24C3"/>
    <w:rsid w:val="007B2717"/>
    <w:rsid w:val="007B2E1A"/>
    <w:rsid w:val="007B2ED5"/>
    <w:rsid w:val="007B35BA"/>
    <w:rsid w:val="007B3C67"/>
    <w:rsid w:val="007B3F2E"/>
    <w:rsid w:val="007B4825"/>
    <w:rsid w:val="007B482E"/>
    <w:rsid w:val="007B4DCA"/>
    <w:rsid w:val="007B578B"/>
    <w:rsid w:val="007B64DC"/>
    <w:rsid w:val="007B66A1"/>
    <w:rsid w:val="007B6D00"/>
    <w:rsid w:val="007C0699"/>
    <w:rsid w:val="007C120A"/>
    <w:rsid w:val="007C1219"/>
    <w:rsid w:val="007C16C2"/>
    <w:rsid w:val="007C1BBE"/>
    <w:rsid w:val="007C1F96"/>
    <w:rsid w:val="007C2376"/>
    <w:rsid w:val="007C24FF"/>
    <w:rsid w:val="007C2827"/>
    <w:rsid w:val="007C336C"/>
    <w:rsid w:val="007C337C"/>
    <w:rsid w:val="007C38DB"/>
    <w:rsid w:val="007C39C8"/>
    <w:rsid w:val="007C3E09"/>
    <w:rsid w:val="007C492B"/>
    <w:rsid w:val="007C4A1C"/>
    <w:rsid w:val="007C5F09"/>
    <w:rsid w:val="007C6007"/>
    <w:rsid w:val="007C67A6"/>
    <w:rsid w:val="007C6812"/>
    <w:rsid w:val="007C688E"/>
    <w:rsid w:val="007C69C2"/>
    <w:rsid w:val="007D0B84"/>
    <w:rsid w:val="007D0D74"/>
    <w:rsid w:val="007D0F28"/>
    <w:rsid w:val="007D154B"/>
    <w:rsid w:val="007D15D8"/>
    <w:rsid w:val="007D2B32"/>
    <w:rsid w:val="007D2CD1"/>
    <w:rsid w:val="007D32AC"/>
    <w:rsid w:val="007D337F"/>
    <w:rsid w:val="007D45AA"/>
    <w:rsid w:val="007D4979"/>
    <w:rsid w:val="007D4C2D"/>
    <w:rsid w:val="007D4FF6"/>
    <w:rsid w:val="007D5024"/>
    <w:rsid w:val="007D772F"/>
    <w:rsid w:val="007E1164"/>
    <w:rsid w:val="007E19CA"/>
    <w:rsid w:val="007E20CD"/>
    <w:rsid w:val="007E2B86"/>
    <w:rsid w:val="007E2F45"/>
    <w:rsid w:val="007E2F74"/>
    <w:rsid w:val="007E3342"/>
    <w:rsid w:val="007E3AB3"/>
    <w:rsid w:val="007E441B"/>
    <w:rsid w:val="007E5085"/>
    <w:rsid w:val="007E658A"/>
    <w:rsid w:val="007E7628"/>
    <w:rsid w:val="007E7B5C"/>
    <w:rsid w:val="007F0358"/>
    <w:rsid w:val="007F0F14"/>
    <w:rsid w:val="007F3566"/>
    <w:rsid w:val="007F43B0"/>
    <w:rsid w:val="007F6522"/>
    <w:rsid w:val="007F6633"/>
    <w:rsid w:val="007F67B8"/>
    <w:rsid w:val="007F6984"/>
    <w:rsid w:val="007F7359"/>
    <w:rsid w:val="007F76E7"/>
    <w:rsid w:val="0080043D"/>
    <w:rsid w:val="008008CC"/>
    <w:rsid w:val="00800D77"/>
    <w:rsid w:val="0080113E"/>
    <w:rsid w:val="0080157E"/>
    <w:rsid w:val="00801597"/>
    <w:rsid w:val="008017F2"/>
    <w:rsid w:val="008020B4"/>
    <w:rsid w:val="00802272"/>
    <w:rsid w:val="00802D3C"/>
    <w:rsid w:val="00803057"/>
    <w:rsid w:val="008035A8"/>
    <w:rsid w:val="008039AC"/>
    <w:rsid w:val="00803C64"/>
    <w:rsid w:val="00805005"/>
    <w:rsid w:val="0080501B"/>
    <w:rsid w:val="00805443"/>
    <w:rsid w:val="0080597D"/>
    <w:rsid w:val="00805A31"/>
    <w:rsid w:val="008060A7"/>
    <w:rsid w:val="008076F2"/>
    <w:rsid w:val="00807CF1"/>
    <w:rsid w:val="0081012A"/>
    <w:rsid w:val="00810238"/>
    <w:rsid w:val="00810308"/>
    <w:rsid w:val="008111E7"/>
    <w:rsid w:val="0081178C"/>
    <w:rsid w:val="00811DDC"/>
    <w:rsid w:val="00811EE7"/>
    <w:rsid w:val="0081222B"/>
    <w:rsid w:val="008129E8"/>
    <w:rsid w:val="00812AC3"/>
    <w:rsid w:val="00812B3C"/>
    <w:rsid w:val="00812C7D"/>
    <w:rsid w:val="008132FD"/>
    <w:rsid w:val="00814252"/>
    <w:rsid w:val="0081483B"/>
    <w:rsid w:val="00814900"/>
    <w:rsid w:val="00815307"/>
    <w:rsid w:val="0081538E"/>
    <w:rsid w:val="0081635F"/>
    <w:rsid w:val="008170D7"/>
    <w:rsid w:val="00817633"/>
    <w:rsid w:val="008200C4"/>
    <w:rsid w:val="008201F8"/>
    <w:rsid w:val="00820433"/>
    <w:rsid w:val="008205D6"/>
    <w:rsid w:val="00820BAE"/>
    <w:rsid w:val="00820E1C"/>
    <w:rsid w:val="008214EF"/>
    <w:rsid w:val="00821737"/>
    <w:rsid w:val="00821C2D"/>
    <w:rsid w:val="0082249F"/>
    <w:rsid w:val="008227FE"/>
    <w:rsid w:val="00822872"/>
    <w:rsid w:val="00822DB7"/>
    <w:rsid w:val="00823179"/>
    <w:rsid w:val="00823230"/>
    <w:rsid w:val="00823852"/>
    <w:rsid w:val="00823C17"/>
    <w:rsid w:val="0082464D"/>
    <w:rsid w:val="008256B4"/>
    <w:rsid w:val="00825853"/>
    <w:rsid w:val="0082601E"/>
    <w:rsid w:val="00826BDC"/>
    <w:rsid w:val="00827047"/>
    <w:rsid w:val="008271C6"/>
    <w:rsid w:val="0082756A"/>
    <w:rsid w:val="00827E46"/>
    <w:rsid w:val="008314B7"/>
    <w:rsid w:val="00831765"/>
    <w:rsid w:val="00831DAB"/>
    <w:rsid w:val="008321E9"/>
    <w:rsid w:val="00832270"/>
    <w:rsid w:val="00832BB1"/>
    <w:rsid w:val="00833941"/>
    <w:rsid w:val="00834266"/>
    <w:rsid w:val="00834581"/>
    <w:rsid w:val="00834898"/>
    <w:rsid w:val="00834FA4"/>
    <w:rsid w:val="00835CD5"/>
    <w:rsid w:val="0083636D"/>
    <w:rsid w:val="008371F1"/>
    <w:rsid w:val="0083754E"/>
    <w:rsid w:val="008408FD"/>
    <w:rsid w:val="00840DBB"/>
    <w:rsid w:val="00841270"/>
    <w:rsid w:val="00841FDE"/>
    <w:rsid w:val="008426A9"/>
    <w:rsid w:val="00842E8A"/>
    <w:rsid w:val="008449F9"/>
    <w:rsid w:val="008449FC"/>
    <w:rsid w:val="00845C3A"/>
    <w:rsid w:val="00845D1B"/>
    <w:rsid w:val="00846371"/>
    <w:rsid w:val="00850214"/>
    <w:rsid w:val="0085030A"/>
    <w:rsid w:val="008504CF"/>
    <w:rsid w:val="00850761"/>
    <w:rsid w:val="00850CB6"/>
    <w:rsid w:val="00850E9D"/>
    <w:rsid w:val="00851500"/>
    <w:rsid w:val="00851541"/>
    <w:rsid w:val="008519A8"/>
    <w:rsid w:val="00851ED8"/>
    <w:rsid w:val="00851F92"/>
    <w:rsid w:val="008525B0"/>
    <w:rsid w:val="008527BF"/>
    <w:rsid w:val="008529BE"/>
    <w:rsid w:val="0085324A"/>
    <w:rsid w:val="008545D9"/>
    <w:rsid w:val="00855A41"/>
    <w:rsid w:val="00856281"/>
    <w:rsid w:val="00856E91"/>
    <w:rsid w:val="008574E2"/>
    <w:rsid w:val="00857676"/>
    <w:rsid w:val="00857DD7"/>
    <w:rsid w:val="008605F2"/>
    <w:rsid w:val="00860668"/>
    <w:rsid w:val="008618AF"/>
    <w:rsid w:val="00861AA9"/>
    <w:rsid w:val="008623C4"/>
    <w:rsid w:val="0086345E"/>
    <w:rsid w:val="00863767"/>
    <w:rsid w:val="0086384F"/>
    <w:rsid w:val="0086497B"/>
    <w:rsid w:val="008650E3"/>
    <w:rsid w:val="00865DFA"/>
    <w:rsid w:val="0086636A"/>
    <w:rsid w:val="008667DF"/>
    <w:rsid w:val="0086788D"/>
    <w:rsid w:val="00867B60"/>
    <w:rsid w:val="008706CD"/>
    <w:rsid w:val="00870F1D"/>
    <w:rsid w:val="008719AF"/>
    <w:rsid w:val="00871BC1"/>
    <w:rsid w:val="00871DB2"/>
    <w:rsid w:val="00872663"/>
    <w:rsid w:val="008727E7"/>
    <w:rsid w:val="008728FE"/>
    <w:rsid w:val="008732DF"/>
    <w:rsid w:val="0087366F"/>
    <w:rsid w:val="00873821"/>
    <w:rsid w:val="008752D7"/>
    <w:rsid w:val="0087538B"/>
    <w:rsid w:val="0087598E"/>
    <w:rsid w:val="0087605E"/>
    <w:rsid w:val="0087655C"/>
    <w:rsid w:val="00876862"/>
    <w:rsid w:val="00876A5F"/>
    <w:rsid w:val="008772AC"/>
    <w:rsid w:val="008775C8"/>
    <w:rsid w:val="0087763E"/>
    <w:rsid w:val="00877BD9"/>
    <w:rsid w:val="008809F6"/>
    <w:rsid w:val="0088191B"/>
    <w:rsid w:val="008821B2"/>
    <w:rsid w:val="008823AE"/>
    <w:rsid w:val="0088247D"/>
    <w:rsid w:val="008829B3"/>
    <w:rsid w:val="00883042"/>
    <w:rsid w:val="00883FF5"/>
    <w:rsid w:val="0088403D"/>
    <w:rsid w:val="00884550"/>
    <w:rsid w:val="00885B0A"/>
    <w:rsid w:val="00891145"/>
    <w:rsid w:val="00891A65"/>
    <w:rsid w:val="008920B8"/>
    <w:rsid w:val="00893C04"/>
    <w:rsid w:val="0089674F"/>
    <w:rsid w:val="0089687F"/>
    <w:rsid w:val="00897FB7"/>
    <w:rsid w:val="008A1027"/>
    <w:rsid w:val="008A15B9"/>
    <w:rsid w:val="008A2A2E"/>
    <w:rsid w:val="008A2AEE"/>
    <w:rsid w:val="008A2C89"/>
    <w:rsid w:val="008A2D98"/>
    <w:rsid w:val="008A4D76"/>
    <w:rsid w:val="008A51C2"/>
    <w:rsid w:val="008A549E"/>
    <w:rsid w:val="008A5B63"/>
    <w:rsid w:val="008A6372"/>
    <w:rsid w:val="008A7581"/>
    <w:rsid w:val="008A7BC4"/>
    <w:rsid w:val="008B051E"/>
    <w:rsid w:val="008B06A3"/>
    <w:rsid w:val="008B06EF"/>
    <w:rsid w:val="008B0812"/>
    <w:rsid w:val="008B1931"/>
    <w:rsid w:val="008B1EA2"/>
    <w:rsid w:val="008B2D48"/>
    <w:rsid w:val="008B375E"/>
    <w:rsid w:val="008B3DC9"/>
    <w:rsid w:val="008B5039"/>
    <w:rsid w:val="008B5E28"/>
    <w:rsid w:val="008B63F3"/>
    <w:rsid w:val="008B656D"/>
    <w:rsid w:val="008B66C8"/>
    <w:rsid w:val="008B7B4F"/>
    <w:rsid w:val="008B7E60"/>
    <w:rsid w:val="008C1233"/>
    <w:rsid w:val="008C13E0"/>
    <w:rsid w:val="008C1B22"/>
    <w:rsid w:val="008C1C0F"/>
    <w:rsid w:val="008C29A4"/>
    <w:rsid w:val="008C2A34"/>
    <w:rsid w:val="008C3235"/>
    <w:rsid w:val="008C3673"/>
    <w:rsid w:val="008C42FF"/>
    <w:rsid w:val="008C43EA"/>
    <w:rsid w:val="008C4C13"/>
    <w:rsid w:val="008C5017"/>
    <w:rsid w:val="008C50EC"/>
    <w:rsid w:val="008C57E9"/>
    <w:rsid w:val="008C58AB"/>
    <w:rsid w:val="008C5B6F"/>
    <w:rsid w:val="008C5BF8"/>
    <w:rsid w:val="008C636E"/>
    <w:rsid w:val="008C7362"/>
    <w:rsid w:val="008C777A"/>
    <w:rsid w:val="008C79E6"/>
    <w:rsid w:val="008C7F98"/>
    <w:rsid w:val="008D101E"/>
    <w:rsid w:val="008D1BAC"/>
    <w:rsid w:val="008D2418"/>
    <w:rsid w:val="008D3601"/>
    <w:rsid w:val="008D49E7"/>
    <w:rsid w:val="008D4DFE"/>
    <w:rsid w:val="008D5DFF"/>
    <w:rsid w:val="008D5EE9"/>
    <w:rsid w:val="008D6A40"/>
    <w:rsid w:val="008D6E72"/>
    <w:rsid w:val="008D72E2"/>
    <w:rsid w:val="008D73A6"/>
    <w:rsid w:val="008D7D81"/>
    <w:rsid w:val="008E0D13"/>
    <w:rsid w:val="008E17CF"/>
    <w:rsid w:val="008E17D1"/>
    <w:rsid w:val="008E1BD5"/>
    <w:rsid w:val="008E1D17"/>
    <w:rsid w:val="008E1DB3"/>
    <w:rsid w:val="008E1DBB"/>
    <w:rsid w:val="008E200F"/>
    <w:rsid w:val="008E326A"/>
    <w:rsid w:val="008E45F0"/>
    <w:rsid w:val="008E535C"/>
    <w:rsid w:val="008E5EF6"/>
    <w:rsid w:val="008E6380"/>
    <w:rsid w:val="008E6DE5"/>
    <w:rsid w:val="008E743E"/>
    <w:rsid w:val="008E7799"/>
    <w:rsid w:val="008E7BB6"/>
    <w:rsid w:val="008E7BCA"/>
    <w:rsid w:val="008F004E"/>
    <w:rsid w:val="008F01C0"/>
    <w:rsid w:val="008F09D1"/>
    <w:rsid w:val="008F1984"/>
    <w:rsid w:val="008F1E0D"/>
    <w:rsid w:val="008F2225"/>
    <w:rsid w:val="008F2D11"/>
    <w:rsid w:val="008F2E89"/>
    <w:rsid w:val="008F36CD"/>
    <w:rsid w:val="008F36E1"/>
    <w:rsid w:val="008F41E6"/>
    <w:rsid w:val="008F4427"/>
    <w:rsid w:val="008F459B"/>
    <w:rsid w:val="008F4A56"/>
    <w:rsid w:val="008F5A11"/>
    <w:rsid w:val="008F5EEF"/>
    <w:rsid w:val="008F6188"/>
    <w:rsid w:val="008F6493"/>
    <w:rsid w:val="008F65E2"/>
    <w:rsid w:val="008F736C"/>
    <w:rsid w:val="008F781E"/>
    <w:rsid w:val="008F795E"/>
    <w:rsid w:val="00900154"/>
    <w:rsid w:val="00900575"/>
    <w:rsid w:val="00901573"/>
    <w:rsid w:val="00901934"/>
    <w:rsid w:val="00901BB3"/>
    <w:rsid w:val="00901BBB"/>
    <w:rsid w:val="009022A2"/>
    <w:rsid w:val="009022E7"/>
    <w:rsid w:val="009029B6"/>
    <w:rsid w:val="00902B5A"/>
    <w:rsid w:val="0090359F"/>
    <w:rsid w:val="0090366F"/>
    <w:rsid w:val="00903C40"/>
    <w:rsid w:val="009059C1"/>
    <w:rsid w:val="009066DB"/>
    <w:rsid w:val="00906A10"/>
    <w:rsid w:val="00907AD9"/>
    <w:rsid w:val="009106B8"/>
    <w:rsid w:val="0091118F"/>
    <w:rsid w:val="00911E1A"/>
    <w:rsid w:val="00912342"/>
    <w:rsid w:val="00912686"/>
    <w:rsid w:val="0091358E"/>
    <w:rsid w:val="00913D66"/>
    <w:rsid w:val="00913E1F"/>
    <w:rsid w:val="009147CB"/>
    <w:rsid w:val="0091494E"/>
    <w:rsid w:val="00914F0B"/>
    <w:rsid w:val="009156C1"/>
    <w:rsid w:val="0091598C"/>
    <w:rsid w:val="00915A49"/>
    <w:rsid w:val="0091607B"/>
    <w:rsid w:val="009163D2"/>
    <w:rsid w:val="00916B40"/>
    <w:rsid w:val="00916FD7"/>
    <w:rsid w:val="009177B6"/>
    <w:rsid w:val="00917C2C"/>
    <w:rsid w:val="00917E69"/>
    <w:rsid w:val="009212AB"/>
    <w:rsid w:val="009214C0"/>
    <w:rsid w:val="00922430"/>
    <w:rsid w:val="009224B9"/>
    <w:rsid w:val="0092272E"/>
    <w:rsid w:val="00922737"/>
    <w:rsid w:val="00922AC8"/>
    <w:rsid w:val="00924203"/>
    <w:rsid w:val="00924824"/>
    <w:rsid w:val="00925240"/>
    <w:rsid w:val="00925831"/>
    <w:rsid w:val="00925BE1"/>
    <w:rsid w:val="009260C5"/>
    <w:rsid w:val="00926997"/>
    <w:rsid w:val="00926C40"/>
    <w:rsid w:val="00926C66"/>
    <w:rsid w:val="00926DFB"/>
    <w:rsid w:val="00927408"/>
    <w:rsid w:val="0092770C"/>
    <w:rsid w:val="00931FAD"/>
    <w:rsid w:val="0093295D"/>
    <w:rsid w:val="00932C53"/>
    <w:rsid w:val="00932F45"/>
    <w:rsid w:val="00933528"/>
    <w:rsid w:val="0093367F"/>
    <w:rsid w:val="00933B2C"/>
    <w:rsid w:val="00933BB3"/>
    <w:rsid w:val="00933F00"/>
    <w:rsid w:val="00933F9E"/>
    <w:rsid w:val="0093406A"/>
    <w:rsid w:val="00934156"/>
    <w:rsid w:val="00934856"/>
    <w:rsid w:val="009351E7"/>
    <w:rsid w:val="00935944"/>
    <w:rsid w:val="00935ABB"/>
    <w:rsid w:val="009376C3"/>
    <w:rsid w:val="00940069"/>
    <w:rsid w:val="00940B82"/>
    <w:rsid w:val="00940EE8"/>
    <w:rsid w:val="009413D3"/>
    <w:rsid w:val="00941DA2"/>
    <w:rsid w:val="00942C42"/>
    <w:rsid w:val="009436E1"/>
    <w:rsid w:val="00943BCA"/>
    <w:rsid w:val="00943E49"/>
    <w:rsid w:val="009446D4"/>
    <w:rsid w:val="009449B8"/>
    <w:rsid w:val="009458D4"/>
    <w:rsid w:val="00946122"/>
    <w:rsid w:val="009501C9"/>
    <w:rsid w:val="00950714"/>
    <w:rsid w:val="00950C98"/>
    <w:rsid w:val="00950D2E"/>
    <w:rsid w:val="00950FD9"/>
    <w:rsid w:val="0095115A"/>
    <w:rsid w:val="0095123E"/>
    <w:rsid w:val="00952C53"/>
    <w:rsid w:val="00952C88"/>
    <w:rsid w:val="00952D4C"/>
    <w:rsid w:val="009530B6"/>
    <w:rsid w:val="00954127"/>
    <w:rsid w:val="009545E0"/>
    <w:rsid w:val="00954C6B"/>
    <w:rsid w:val="00955526"/>
    <w:rsid w:val="00955D20"/>
    <w:rsid w:val="00956047"/>
    <w:rsid w:val="009563C4"/>
    <w:rsid w:val="009563D1"/>
    <w:rsid w:val="00957693"/>
    <w:rsid w:val="00957803"/>
    <w:rsid w:val="00957EFF"/>
    <w:rsid w:val="009607DD"/>
    <w:rsid w:val="009611CA"/>
    <w:rsid w:val="00961F88"/>
    <w:rsid w:val="009620CE"/>
    <w:rsid w:val="00963261"/>
    <w:rsid w:val="009640F0"/>
    <w:rsid w:val="00965053"/>
    <w:rsid w:val="00965956"/>
    <w:rsid w:val="00965976"/>
    <w:rsid w:val="00966A50"/>
    <w:rsid w:val="009671E8"/>
    <w:rsid w:val="00970845"/>
    <w:rsid w:val="00970B45"/>
    <w:rsid w:val="00970C56"/>
    <w:rsid w:val="00970F26"/>
    <w:rsid w:val="00971282"/>
    <w:rsid w:val="00971287"/>
    <w:rsid w:val="00971526"/>
    <w:rsid w:val="009716A8"/>
    <w:rsid w:val="00972C8F"/>
    <w:rsid w:val="00972D42"/>
    <w:rsid w:val="00972FB2"/>
    <w:rsid w:val="00973A46"/>
    <w:rsid w:val="00973C35"/>
    <w:rsid w:val="00974419"/>
    <w:rsid w:val="0097551E"/>
    <w:rsid w:val="009758D6"/>
    <w:rsid w:val="00976A98"/>
    <w:rsid w:val="009800CC"/>
    <w:rsid w:val="00980DB7"/>
    <w:rsid w:val="00981A23"/>
    <w:rsid w:val="00982191"/>
    <w:rsid w:val="009826EB"/>
    <w:rsid w:val="00983C0C"/>
    <w:rsid w:val="009840C0"/>
    <w:rsid w:val="00984D03"/>
    <w:rsid w:val="009854C6"/>
    <w:rsid w:val="00985813"/>
    <w:rsid w:val="009860AF"/>
    <w:rsid w:val="0098619C"/>
    <w:rsid w:val="0098645D"/>
    <w:rsid w:val="0098670F"/>
    <w:rsid w:val="0098695D"/>
    <w:rsid w:val="0098745B"/>
    <w:rsid w:val="009904ED"/>
    <w:rsid w:val="00990DA2"/>
    <w:rsid w:val="00990E1B"/>
    <w:rsid w:val="009914A1"/>
    <w:rsid w:val="009916D6"/>
    <w:rsid w:val="00991940"/>
    <w:rsid w:val="00992CBA"/>
    <w:rsid w:val="00993AED"/>
    <w:rsid w:val="00993B60"/>
    <w:rsid w:val="00993C61"/>
    <w:rsid w:val="00993CEA"/>
    <w:rsid w:val="0099400A"/>
    <w:rsid w:val="0099433C"/>
    <w:rsid w:val="00994BA1"/>
    <w:rsid w:val="00994CA4"/>
    <w:rsid w:val="009950D2"/>
    <w:rsid w:val="00996EE5"/>
    <w:rsid w:val="009A01C6"/>
    <w:rsid w:val="009A04C6"/>
    <w:rsid w:val="009A2392"/>
    <w:rsid w:val="009A3973"/>
    <w:rsid w:val="009A4197"/>
    <w:rsid w:val="009A4D84"/>
    <w:rsid w:val="009A53F7"/>
    <w:rsid w:val="009A56DB"/>
    <w:rsid w:val="009A5926"/>
    <w:rsid w:val="009A63F6"/>
    <w:rsid w:val="009A669B"/>
    <w:rsid w:val="009B12B4"/>
    <w:rsid w:val="009B1A87"/>
    <w:rsid w:val="009B2034"/>
    <w:rsid w:val="009B24DF"/>
    <w:rsid w:val="009B2512"/>
    <w:rsid w:val="009B2611"/>
    <w:rsid w:val="009B2B77"/>
    <w:rsid w:val="009B2C64"/>
    <w:rsid w:val="009B347E"/>
    <w:rsid w:val="009B3A97"/>
    <w:rsid w:val="009B3BE6"/>
    <w:rsid w:val="009B4D93"/>
    <w:rsid w:val="009B5472"/>
    <w:rsid w:val="009B56D9"/>
    <w:rsid w:val="009B5A59"/>
    <w:rsid w:val="009B6299"/>
    <w:rsid w:val="009B6373"/>
    <w:rsid w:val="009B6A28"/>
    <w:rsid w:val="009B6D47"/>
    <w:rsid w:val="009B7463"/>
    <w:rsid w:val="009B75A7"/>
    <w:rsid w:val="009B792E"/>
    <w:rsid w:val="009B7C2A"/>
    <w:rsid w:val="009B7D90"/>
    <w:rsid w:val="009B7DE9"/>
    <w:rsid w:val="009B7EEA"/>
    <w:rsid w:val="009C0266"/>
    <w:rsid w:val="009C07B7"/>
    <w:rsid w:val="009C1FFE"/>
    <w:rsid w:val="009C28FD"/>
    <w:rsid w:val="009C3475"/>
    <w:rsid w:val="009C3D81"/>
    <w:rsid w:val="009C401D"/>
    <w:rsid w:val="009C5606"/>
    <w:rsid w:val="009C5823"/>
    <w:rsid w:val="009C664D"/>
    <w:rsid w:val="009C77B3"/>
    <w:rsid w:val="009D02F8"/>
    <w:rsid w:val="009D0475"/>
    <w:rsid w:val="009D0EC7"/>
    <w:rsid w:val="009D0EF9"/>
    <w:rsid w:val="009D1156"/>
    <w:rsid w:val="009D1DF3"/>
    <w:rsid w:val="009D2467"/>
    <w:rsid w:val="009D28FD"/>
    <w:rsid w:val="009D2C18"/>
    <w:rsid w:val="009D2D4F"/>
    <w:rsid w:val="009D3D82"/>
    <w:rsid w:val="009D53D8"/>
    <w:rsid w:val="009D5BB2"/>
    <w:rsid w:val="009D6245"/>
    <w:rsid w:val="009D6401"/>
    <w:rsid w:val="009D7013"/>
    <w:rsid w:val="009D78A3"/>
    <w:rsid w:val="009E13C9"/>
    <w:rsid w:val="009E1426"/>
    <w:rsid w:val="009E2632"/>
    <w:rsid w:val="009E27C8"/>
    <w:rsid w:val="009E4B71"/>
    <w:rsid w:val="009E52A5"/>
    <w:rsid w:val="009E66F0"/>
    <w:rsid w:val="009E6975"/>
    <w:rsid w:val="009E6D9E"/>
    <w:rsid w:val="009E6F80"/>
    <w:rsid w:val="009E7E36"/>
    <w:rsid w:val="009F042F"/>
    <w:rsid w:val="009F0A7D"/>
    <w:rsid w:val="009F0BA8"/>
    <w:rsid w:val="009F10F7"/>
    <w:rsid w:val="009F1A02"/>
    <w:rsid w:val="009F1C5A"/>
    <w:rsid w:val="009F2373"/>
    <w:rsid w:val="009F25C6"/>
    <w:rsid w:val="009F2790"/>
    <w:rsid w:val="009F2C79"/>
    <w:rsid w:val="009F38DB"/>
    <w:rsid w:val="009F395C"/>
    <w:rsid w:val="009F4113"/>
    <w:rsid w:val="009F424E"/>
    <w:rsid w:val="009F4452"/>
    <w:rsid w:val="009F4454"/>
    <w:rsid w:val="009F4FBE"/>
    <w:rsid w:val="009F5D88"/>
    <w:rsid w:val="009F5FF5"/>
    <w:rsid w:val="009F69F4"/>
    <w:rsid w:val="009F6FC4"/>
    <w:rsid w:val="009F7F11"/>
    <w:rsid w:val="00A00184"/>
    <w:rsid w:val="00A0021A"/>
    <w:rsid w:val="00A005C0"/>
    <w:rsid w:val="00A00687"/>
    <w:rsid w:val="00A007FC"/>
    <w:rsid w:val="00A01804"/>
    <w:rsid w:val="00A02417"/>
    <w:rsid w:val="00A0279D"/>
    <w:rsid w:val="00A02C89"/>
    <w:rsid w:val="00A02DD9"/>
    <w:rsid w:val="00A02EA0"/>
    <w:rsid w:val="00A02EDD"/>
    <w:rsid w:val="00A02FC5"/>
    <w:rsid w:val="00A0396C"/>
    <w:rsid w:val="00A04B07"/>
    <w:rsid w:val="00A05202"/>
    <w:rsid w:val="00A055A3"/>
    <w:rsid w:val="00A05DB0"/>
    <w:rsid w:val="00A0609F"/>
    <w:rsid w:val="00A06C18"/>
    <w:rsid w:val="00A073B8"/>
    <w:rsid w:val="00A07ACA"/>
    <w:rsid w:val="00A1054E"/>
    <w:rsid w:val="00A10BDB"/>
    <w:rsid w:val="00A10FC6"/>
    <w:rsid w:val="00A11E8D"/>
    <w:rsid w:val="00A120F0"/>
    <w:rsid w:val="00A12388"/>
    <w:rsid w:val="00A12710"/>
    <w:rsid w:val="00A12B87"/>
    <w:rsid w:val="00A134B1"/>
    <w:rsid w:val="00A13577"/>
    <w:rsid w:val="00A14613"/>
    <w:rsid w:val="00A14669"/>
    <w:rsid w:val="00A14721"/>
    <w:rsid w:val="00A15838"/>
    <w:rsid w:val="00A15D46"/>
    <w:rsid w:val="00A15DD3"/>
    <w:rsid w:val="00A16A2C"/>
    <w:rsid w:val="00A16FD0"/>
    <w:rsid w:val="00A17491"/>
    <w:rsid w:val="00A17725"/>
    <w:rsid w:val="00A177F7"/>
    <w:rsid w:val="00A17E04"/>
    <w:rsid w:val="00A2011A"/>
    <w:rsid w:val="00A20D12"/>
    <w:rsid w:val="00A21393"/>
    <w:rsid w:val="00A21616"/>
    <w:rsid w:val="00A21ABE"/>
    <w:rsid w:val="00A21F31"/>
    <w:rsid w:val="00A21F87"/>
    <w:rsid w:val="00A22608"/>
    <w:rsid w:val="00A227B8"/>
    <w:rsid w:val="00A22DD5"/>
    <w:rsid w:val="00A24B83"/>
    <w:rsid w:val="00A261F5"/>
    <w:rsid w:val="00A272B7"/>
    <w:rsid w:val="00A27930"/>
    <w:rsid w:val="00A27B8B"/>
    <w:rsid w:val="00A30248"/>
    <w:rsid w:val="00A30388"/>
    <w:rsid w:val="00A30F24"/>
    <w:rsid w:val="00A31D2F"/>
    <w:rsid w:val="00A32118"/>
    <w:rsid w:val="00A321ED"/>
    <w:rsid w:val="00A3301F"/>
    <w:rsid w:val="00A336C0"/>
    <w:rsid w:val="00A33AE7"/>
    <w:rsid w:val="00A33B57"/>
    <w:rsid w:val="00A349AD"/>
    <w:rsid w:val="00A3521E"/>
    <w:rsid w:val="00A352B0"/>
    <w:rsid w:val="00A354DA"/>
    <w:rsid w:val="00A35A13"/>
    <w:rsid w:val="00A35D91"/>
    <w:rsid w:val="00A36045"/>
    <w:rsid w:val="00A36307"/>
    <w:rsid w:val="00A3666B"/>
    <w:rsid w:val="00A36C2A"/>
    <w:rsid w:val="00A36FDA"/>
    <w:rsid w:val="00A378FD"/>
    <w:rsid w:val="00A40223"/>
    <w:rsid w:val="00A403A9"/>
    <w:rsid w:val="00A40976"/>
    <w:rsid w:val="00A40BAB"/>
    <w:rsid w:val="00A42482"/>
    <w:rsid w:val="00A42807"/>
    <w:rsid w:val="00A42D6C"/>
    <w:rsid w:val="00A435BC"/>
    <w:rsid w:val="00A43726"/>
    <w:rsid w:val="00A4394F"/>
    <w:rsid w:val="00A43F9C"/>
    <w:rsid w:val="00A4487D"/>
    <w:rsid w:val="00A449CD"/>
    <w:rsid w:val="00A4505F"/>
    <w:rsid w:val="00A451EE"/>
    <w:rsid w:val="00A45291"/>
    <w:rsid w:val="00A452F0"/>
    <w:rsid w:val="00A45801"/>
    <w:rsid w:val="00A4679A"/>
    <w:rsid w:val="00A46EAB"/>
    <w:rsid w:val="00A46FF8"/>
    <w:rsid w:val="00A479DB"/>
    <w:rsid w:val="00A50363"/>
    <w:rsid w:val="00A505B0"/>
    <w:rsid w:val="00A50D15"/>
    <w:rsid w:val="00A50F31"/>
    <w:rsid w:val="00A5171C"/>
    <w:rsid w:val="00A519AD"/>
    <w:rsid w:val="00A51A0E"/>
    <w:rsid w:val="00A51C55"/>
    <w:rsid w:val="00A51D43"/>
    <w:rsid w:val="00A51D5A"/>
    <w:rsid w:val="00A52B2D"/>
    <w:rsid w:val="00A536EE"/>
    <w:rsid w:val="00A53E71"/>
    <w:rsid w:val="00A53F9E"/>
    <w:rsid w:val="00A542DD"/>
    <w:rsid w:val="00A54C73"/>
    <w:rsid w:val="00A54C91"/>
    <w:rsid w:val="00A5545A"/>
    <w:rsid w:val="00A556C0"/>
    <w:rsid w:val="00A55771"/>
    <w:rsid w:val="00A559D0"/>
    <w:rsid w:val="00A55AC7"/>
    <w:rsid w:val="00A56829"/>
    <w:rsid w:val="00A56C0E"/>
    <w:rsid w:val="00A56C3D"/>
    <w:rsid w:val="00A57A96"/>
    <w:rsid w:val="00A57B64"/>
    <w:rsid w:val="00A57BCB"/>
    <w:rsid w:val="00A602FA"/>
    <w:rsid w:val="00A611B2"/>
    <w:rsid w:val="00A6156D"/>
    <w:rsid w:val="00A61B5C"/>
    <w:rsid w:val="00A6252F"/>
    <w:rsid w:val="00A627E9"/>
    <w:rsid w:val="00A62F12"/>
    <w:rsid w:val="00A63981"/>
    <w:rsid w:val="00A63B11"/>
    <w:rsid w:val="00A64956"/>
    <w:rsid w:val="00A65A5E"/>
    <w:rsid w:val="00A65E2C"/>
    <w:rsid w:val="00A660FE"/>
    <w:rsid w:val="00A661AB"/>
    <w:rsid w:val="00A66E6E"/>
    <w:rsid w:val="00A6770D"/>
    <w:rsid w:val="00A6781F"/>
    <w:rsid w:val="00A704AB"/>
    <w:rsid w:val="00A70F7B"/>
    <w:rsid w:val="00A71134"/>
    <w:rsid w:val="00A72CA3"/>
    <w:rsid w:val="00A739FB"/>
    <w:rsid w:val="00A73E34"/>
    <w:rsid w:val="00A74105"/>
    <w:rsid w:val="00A7456E"/>
    <w:rsid w:val="00A74804"/>
    <w:rsid w:val="00A753F7"/>
    <w:rsid w:val="00A7558A"/>
    <w:rsid w:val="00A75AC5"/>
    <w:rsid w:val="00A75D7D"/>
    <w:rsid w:val="00A75E05"/>
    <w:rsid w:val="00A75E48"/>
    <w:rsid w:val="00A767D9"/>
    <w:rsid w:val="00A7735F"/>
    <w:rsid w:val="00A77963"/>
    <w:rsid w:val="00A779BC"/>
    <w:rsid w:val="00A77D30"/>
    <w:rsid w:val="00A80290"/>
    <w:rsid w:val="00A8036D"/>
    <w:rsid w:val="00A80641"/>
    <w:rsid w:val="00A807B5"/>
    <w:rsid w:val="00A80F8B"/>
    <w:rsid w:val="00A81796"/>
    <w:rsid w:val="00A822DF"/>
    <w:rsid w:val="00A82331"/>
    <w:rsid w:val="00A82B11"/>
    <w:rsid w:val="00A832EC"/>
    <w:rsid w:val="00A833C3"/>
    <w:rsid w:val="00A83903"/>
    <w:rsid w:val="00A83B16"/>
    <w:rsid w:val="00A83CEF"/>
    <w:rsid w:val="00A853FA"/>
    <w:rsid w:val="00A854CB"/>
    <w:rsid w:val="00A858BF"/>
    <w:rsid w:val="00A85EA5"/>
    <w:rsid w:val="00A86F08"/>
    <w:rsid w:val="00A876D4"/>
    <w:rsid w:val="00A90503"/>
    <w:rsid w:val="00A90934"/>
    <w:rsid w:val="00A923B1"/>
    <w:rsid w:val="00A93788"/>
    <w:rsid w:val="00A948DF"/>
    <w:rsid w:val="00A94EAF"/>
    <w:rsid w:val="00A952E8"/>
    <w:rsid w:val="00A954B5"/>
    <w:rsid w:val="00A95726"/>
    <w:rsid w:val="00A95E7E"/>
    <w:rsid w:val="00A96085"/>
    <w:rsid w:val="00A96813"/>
    <w:rsid w:val="00A968B2"/>
    <w:rsid w:val="00AA0192"/>
    <w:rsid w:val="00AA02E0"/>
    <w:rsid w:val="00AA0433"/>
    <w:rsid w:val="00AA058A"/>
    <w:rsid w:val="00AA0C44"/>
    <w:rsid w:val="00AA1050"/>
    <w:rsid w:val="00AA1677"/>
    <w:rsid w:val="00AA25F0"/>
    <w:rsid w:val="00AA26D3"/>
    <w:rsid w:val="00AA2F05"/>
    <w:rsid w:val="00AA3451"/>
    <w:rsid w:val="00AA3507"/>
    <w:rsid w:val="00AA364B"/>
    <w:rsid w:val="00AA3CC4"/>
    <w:rsid w:val="00AA3E3E"/>
    <w:rsid w:val="00AA45F5"/>
    <w:rsid w:val="00AA480F"/>
    <w:rsid w:val="00AA4D4C"/>
    <w:rsid w:val="00AA536E"/>
    <w:rsid w:val="00AA613F"/>
    <w:rsid w:val="00AA6351"/>
    <w:rsid w:val="00AA635B"/>
    <w:rsid w:val="00AA652A"/>
    <w:rsid w:val="00AA7019"/>
    <w:rsid w:val="00AA73EA"/>
    <w:rsid w:val="00AA760C"/>
    <w:rsid w:val="00AA76EC"/>
    <w:rsid w:val="00AA7B54"/>
    <w:rsid w:val="00AA7D6E"/>
    <w:rsid w:val="00AA7E02"/>
    <w:rsid w:val="00AB0AF6"/>
    <w:rsid w:val="00AB0C7D"/>
    <w:rsid w:val="00AB129C"/>
    <w:rsid w:val="00AB1FBD"/>
    <w:rsid w:val="00AB25DE"/>
    <w:rsid w:val="00AB320A"/>
    <w:rsid w:val="00AB3F0A"/>
    <w:rsid w:val="00AB4413"/>
    <w:rsid w:val="00AB4568"/>
    <w:rsid w:val="00AB45AB"/>
    <w:rsid w:val="00AB4D8D"/>
    <w:rsid w:val="00AB5A28"/>
    <w:rsid w:val="00AB6EE8"/>
    <w:rsid w:val="00AB72CF"/>
    <w:rsid w:val="00AB77EE"/>
    <w:rsid w:val="00AB799B"/>
    <w:rsid w:val="00AB7D05"/>
    <w:rsid w:val="00AC0511"/>
    <w:rsid w:val="00AC0CC9"/>
    <w:rsid w:val="00AC137C"/>
    <w:rsid w:val="00AC16D9"/>
    <w:rsid w:val="00AC23CC"/>
    <w:rsid w:val="00AC2ED5"/>
    <w:rsid w:val="00AC3296"/>
    <w:rsid w:val="00AC4540"/>
    <w:rsid w:val="00AC5317"/>
    <w:rsid w:val="00AC564C"/>
    <w:rsid w:val="00AC593D"/>
    <w:rsid w:val="00AC5B8E"/>
    <w:rsid w:val="00AC5C94"/>
    <w:rsid w:val="00AC5D64"/>
    <w:rsid w:val="00AC5E5C"/>
    <w:rsid w:val="00AC5FCE"/>
    <w:rsid w:val="00AC60F0"/>
    <w:rsid w:val="00AC6B5D"/>
    <w:rsid w:val="00AC6E74"/>
    <w:rsid w:val="00AC736D"/>
    <w:rsid w:val="00AC752F"/>
    <w:rsid w:val="00AC7D68"/>
    <w:rsid w:val="00AD051A"/>
    <w:rsid w:val="00AD07A1"/>
    <w:rsid w:val="00AD0B82"/>
    <w:rsid w:val="00AD0E25"/>
    <w:rsid w:val="00AD1F1B"/>
    <w:rsid w:val="00AD1F59"/>
    <w:rsid w:val="00AD2746"/>
    <w:rsid w:val="00AD2789"/>
    <w:rsid w:val="00AD2D0A"/>
    <w:rsid w:val="00AD319D"/>
    <w:rsid w:val="00AD3A10"/>
    <w:rsid w:val="00AD3BCA"/>
    <w:rsid w:val="00AD4F74"/>
    <w:rsid w:val="00AD65AE"/>
    <w:rsid w:val="00AD6FF8"/>
    <w:rsid w:val="00AD76AB"/>
    <w:rsid w:val="00AD7902"/>
    <w:rsid w:val="00AE09A5"/>
    <w:rsid w:val="00AE09C5"/>
    <w:rsid w:val="00AE09D0"/>
    <w:rsid w:val="00AE0D47"/>
    <w:rsid w:val="00AE2426"/>
    <w:rsid w:val="00AE2B15"/>
    <w:rsid w:val="00AE3CD5"/>
    <w:rsid w:val="00AE4F30"/>
    <w:rsid w:val="00AE516B"/>
    <w:rsid w:val="00AE549E"/>
    <w:rsid w:val="00AE59DC"/>
    <w:rsid w:val="00AE5D64"/>
    <w:rsid w:val="00AE73F4"/>
    <w:rsid w:val="00AE76F1"/>
    <w:rsid w:val="00AE77CC"/>
    <w:rsid w:val="00AE7F68"/>
    <w:rsid w:val="00AF07F6"/>
    <w:rsid w:val="00AF0D21"/>
    <w:rsid w:val="00AF12B1"/>
    <w:rsid w:val="00AF1827"/>
    <w:rsid w:val="00AF1C1C"/>
    <w:rsid w:val="00AF25E2"/>
    <w:rsid w:val="00AF3DBA"/>
    <w:rsid w:val="00AF485B"/>
    <w:rsid w:val="00AF4B0E"/>
    <w:rsid w:val="00AF4FA0"/>
    <w:rsid w:val="00AF500E"/>
    <w:rsid w:val="00AF56A0"/>
    <w:rsid w:val="00AF6378"/>
    <w:rsid w:val="00AF659B"/>
    <w:rsid w:val="00AF7620"/>
    <w:rsid w:val="00AF7EE7"/>
    <w:rsid w:val="00B0017F"/>
    <w:rsid w:val="00B003D0"/>
    <w:rsid w:val="00B00468"/>
    <w:rsid w:val="00B00A00"/>
    <w:rsid w:val="00B00BF8"/>
    <w:rsid w:val="00B0153A"/>
    <w:rsid w:val="00B020BA"/>
    <w:rsid w:val="00B023FF"/>
    <w:rsid w:val="00B02451"/>
    <w:rsid w:val="00B03029"/>
    <w:rsid w:val="00B03497"/>
    <w:rsid w:val="00B036BB"/>
    <w:rsid w:val="00B049C9"/>
    <w:rsid w:val="00B054C8"/>
    <w:rsid w:val="00B06F72"/>
    <w:rsid w:val="00B100D7"/>
    <w:rsid w:val="00B1036E"/>
    <w:rsid w:val="00B112C3"/>
    <w:rsid w:val="00B11BCA"/>
    <w:rsid w:val="00B11CCA"/>
    <w:rsid w:val="00B11CDC"/>
    <w:rsid w:val="00B12536"/>
    <w:rsid w:val="00B12A4C"/>
    <w:rsid w:val="00B133B6"/>
    <w:rsid w:val="00B13A49"/>
    <w:rsid w:val="00B1408E"/>
    <w:rsid w:val="00B14B5A"/>
    <w:rsid w:val="00B14B92"/>
    <w:rsid w:val="00B15410"/>
    <w:rsid w:val="00B155DC"/>
    <w:rsid w:val="00B15BA5"/>
    <w:rsid w:val="00B1638E"/>
    <w:rsid w:val="00B16BB5"/>
    <w:rsid w:val="00B16E91"/>
    <w:rsid w:val="00B17BEE"/>
    <w:rsid w:val="00B17EF8"/>
    <w:rsid w:val="00B17F7F"/>
    <w:rsid w:val="00B17FC3"/>
    <w:rsid w:val="00B2000E"/>
    <w:rsid w:val="00B20168"/>
    <w:rsid w:val="00B2036B"/>
    <w:rsid w:val="00B203AD"/>
    <w:rsid w:val="00B205C3"/>
    <w:rsid w:val="00B20A5D"/>
    <w:rsid w:val="00B214E8"/>
    <w:rsid w:val="00B21E7B"/>
    <w:rsid w:val="00B21F40"/>
    <w:rsid w:val="00B220AA"/>
    <w:rsid w:val="00B221E9"/>
    <w:rsid w:val="00B22B69"/>
    <w:rsid w:val="00B22FBC"/>
    <w:rsid w:val="00B2315D"/>
    <w:rsid w:val="00B23709"/>
    <w:rsid w:val="00B23902"/>
    <w:rsid w:val="00B23F72"/>
    <w:rsid w:val="00B24140"/>
    <w:rsid w:val="00B2487E"/>
    <w:rsid w:val="00B24CCF"/>
    <w:rsid w:val="00B25380"/>
    <w:rsid w:val="00B25B96"/>
    <w:rsid w:val="00B26564"/>
    <w:rsid w:val="00B2686A"/>
    <w:rsid w:val="00B26D69"/>
    <w:rsid w:val="00B26E7F"/>
    <w:rsid w:val="00B26F25"/>
    <w:rsid w:val="00B2725D"/>
    <w:rsid w:val="00B27843"/>
    <w:rsid w:val="00B30E91"/>
    <w:rsid w:val="00B30EB7"/>
    <w:rsid w:val="00B31122"/>
    <w:rsid w:val="00B31AF7"/>
    <w:rsid w:val="00B31D6B"/>
    <w:rsid w:val="00B32DFE"/>
    <w:rsid w:val="00B32EF6"/>
    <w:rsid w:val="00B3327B"/>
    <w:rsid w:val="00B33699"/>
    <w:rsid w:val="00B33884"/>
    <w:rsid w:val="00B33DCD"/>
    <w:rsid w:val="00B340AA"/>
    <w:rsid w:val="00B341F3"/>
    <w:rsid w:val="00B34306"/>
    <w:rsid w:val="00B3465F"/>
    <w:rsid w:val="00B35494"/>
    <w:rsid w:val="00B36BFD"/>
    <w:rsid w:val="00B377D5"/>
    <w:rsid w:val="00B378FC"/>
    <w:rsid w:val="00B37A69"/>
    <w:rsid w:val="00B37EA0"/>
    <w:rsid w:val="00B40091"/>
    <w:rsid w:val="00B4024D"/>
    <w:rsid w:val="00B40382"/>
    <w:rsid w:val="00B4043C"/>
    <w:rsid w:val="00B4055C"/>
    <w:rsid w:val="00B410F9"/>
    <w:rsid w:val="00B41776"/>
    <w:rsid w:val="00B421BF"/>
    <w:rsid w:val="00B42545"/>
    <w:rsid w:val="00B42592"/>
    <w:rsid w:val="00B4289D"/>
    <w:rsid w:val="00B44855"/>
    <w:rsid w:val="00B44E67"/>
    <w:rsid w:val="00B45353"/>
    <w:rsid w:val="00B45FD3"/>
    <w:rsid w:val="00B46B87"/>
    <w:rsid w:val="00B47194"/>
    <w:rsid w:val="00B479E0"/>
    <w:rsid w:val="00B501C1"/>
    <w:rsid w:val="00B50AF8"/>
    <w:rsid w:val="00B50C92"/>
    <w:rsid w:val="00B5162A"/>
    <w:rsid w:val="00B51DA6"/>
    <w:rsid w:val="00B5208F"/>
    <w:rsid w:val="00B52623"/>
    <w:rsid w:val="00B526DD"/>
    <w:rsid w:val="00B52AA5"/>
    <w:rsid w:val="00B52B19"/>
    <w:rsid w:val="00B52EC6"/>
    <w:rsid w:val="00B52ED8"/>
    <w:rsid w:val="00B52FA2"/>
    <w:rsid w:val="00B53AF1"/>
    <w:rsid w:val="00B54A16"/>
    <w:rsid w:val="00B553CD"/>
    <w:rsid w:val="00B56069"/>
    <w:rsid w:val="00B563F8"/>
    <w:rsid w:val="00B56F0E"/>
    <w:rsid w:val="00B56FBC"/>
    <w:rsid w:val="00B572B2"/>
    <w:rsid w:val="00B578EE"/>
    <w:rsid w:val="00B60743"/>
    <w:rsid w:val="00B60A01"/>
    <w:rsid w:val="00B60E1D"/>
    <w:rsid w:val="00B61183"/>
    <w:rsid w:val="00B61231"/>
    <w:rsid w:val="00B61F37"/>
    <w:rsid w:val="00B62B2C"/>
    <w:rsid w:val="00B62EF9"/>
    <w:rsid w:val="00B6355F"/>
    <w:rsid w:val="00B63927"/>
    <w:rsid w:val="00B63D10"/>
    <w:rsid w:val="00B6468E"/>
    <w:rsid w:val="00B651B1"/>
    <w:rsid w:val="00B65BD3"/>
    <w:rsid w:val="00B65DA8"/>
    <w:rsid w:val="00B65F27"/>
    <w:rsid w:val="00B6624F"/>
    <w:rsid w:val="00B66775"/>
    <w:rsid w:val="00B66D63"/>
    <w:rsid w:val="00B66FBF"/>
    <w:rsid w:val="00B70841"/>
    <w:rsid w:val="00B70A6B"/>
    <w:rsid w:val="00B70D8C"/>
    <w:rsid w:val="00B70F5F"/>
    <w:rsid w:val="00B70FD0"/>
    <w:rsid w:val="00B7158B"/>
    <w:rsid w:val="00B71967"/>
    <w:rsid w:val="00B720A0"/>
    <w:rsid w:val="00B720E9"/>
    <w:rsid w:val="00B7239B"/>
    <w:rsid w:val="00B723A0"/>
    <w:rsid w:val="00B72F79"/>
    <w:rsid w:val="00B7303A"/>
    <w:rsid w:val="00B73869"/>
    <w:rsid w:val="00B73F40"/>
    <w:rsid w:val="00B74049"/>
    <w:rsid w:val="00B74336"/>
    <w:rsid w:val="00B74EAA"/>
    <w:rsid w:val="00B74F34"/>
    <w:rsid w:val="00B75399"/>
    <w:rsid w:val="00B75594"/>
    <w:rsid w:val="00B75FE4"/>
    <w:rsid w:val="00B760EC"/>
    <w:rsid w:val="00B76354"/>
    <w:rsid w:val="00B763A5"/>
    <w:rsid w:val="00B76D24"/>
    <w:rsid w:val="00B771DC"/>
    <w:rsid w:val="00B77FC0"/>
    <w:rsid w:val="00B81BEE"/>
    <w:rsid w:val="00B81FC6"/>
    <w:rsid w:val="00B824BF"/>
    <w:rsid w:val="00B825DD"/>
    <w:rsid w:val="00B825F4"/>
    <w:rsid w:val="00B8304C"/>
    <w:rsid w:val="00B843A2"/>
    <w:rsid w:val="00B84563"/>
    <w:rsid w:val="00B84C18"/>
    <w:rsid w:val="00B84D5C"/>
    <w:rsid w:val="00B8522E"/>
    <w:rsid w:val="00B858D7"/>
    <w:rsid w:val="00B85B62"/>
    <w:rsid w:val="00B8606D"/>
    <w:rsid w:val="00B8607F"/>
    <w:rsid w:val="00B86D07"/>
    <w:rsid w:val="00B87542"/>
    <w:rsid w:val="00B87995"/>
    <w:rsid w:val="00B879FF"/>
    <w:rsid w:val="00B87A55"/>
    <w:rsid w:val="00B87A57"/>
    <w:rsid w:val="00B91309"/>
    <w:rsid w:val="00B9157E"/>
    <w:rsid w:val="00B91861"/>
    <w:rsid w:val="00B91C77"/>
    <w:rsid w:val="00B9245B"/>
    <w:rsid w:val="00B92B70"/>
    <w:rsid w:val="00B92C9C"/>
    <w:rsid w:val="00B94111"/>
    <w:rsid w:val="00B9495D"/>
    <w:rsid w:val="00B94A72"/>
    <w:rsid w:val="00B94D0D"/>
    <w:rsid w:val="00B94DB8"/>
    <w:rsid w:val="00B9503C"/>
    <w:rsid w:val="00B95436"/>
    <w:rsid w:val="00B95CB9"/>
    <w:rsid w:val="00B9665E"/>
    <w:rsid w:val="00B96F96"/>
    <w:rsid w:val="00B9708E"/>
    <w:rsid w:val="00B97C97"/>
    <w:rsid w:val="00BA010C"/>
    <w:rsid w:val="00BA02B3"/>
    <w:rsid w:val="00BA07CF"/>
    <w:rsid w:val="00BA0BAD"/>
    <w:rsid w:val="00BA0FB7"/>
    <w:rsid w:val="00BA19F7"/>
    <w:rsid w:val="00BA20E8"/>
    <w:rsid w:val="00BA26F5"/>
    <w:rsid w:val="00BA2B68"/>
    <w:rsid w:val="00BA37C2"/>
    <w:rsid w:val="00BA3AE0"/>
    <w:rsid w:val="00BA42BD"/>
    <w:rsid w:val="00BA435F"/>
    <w:rsid w:val="00BA4A2B"/>
    <w:rsid w:val="00BA5971"/>
    <w:rsid w:val="00BA625C"/>
    <w:rsid w:val="00BA6419"/>
    <w:rsid w:val="00BA6A80"/>
    <w:rsid w:val="00BB026A"/>
    <w:rsid w:val="00BB02C2"/>
    <w:rsid w:val="00BB0961"/>
    <w:rsid w:val="00BB0BC8"/>
    <w:rsid w:val="00BB0D68"/>
    <w:rsid w:val="00BB147B"/>
    <w:rsid w:val="00BB1BD3"/>
    <w:rsid w:val="00BB1ECE"/>
    <w:rsid w:val="00BB1FC6"/>
    <w:rsid w:val="00BB293A"/>
    <w:rsid w:val="00BB34CB"/>
    <w:rsid w:val="00BB410B"/>
    <w:rsid w:val="00BB56B4"/>
    <w:rsid w:val="00BB5A97"/>
    <w:rsid w:val="00BB61DC"/>
    <w:rsid w:val="00BB62A8"/>
    <w:rsid w:val="00BB6F2C"/>
    <w:rsid w:val="00BB792B"/>
    <w:rsid w:val="00BC047A"/>
    <w:rsid w:val="00BC066B"/>
    <w:rsid w:val="00BC0B62"/>
    <w:rsid w:val="00BC0C68"/>
    <w:rsid w:val="00BC0F71"/>
    <w:rsid w:val="00BC1D6F"/>
    <w:rsid w:val="00BC1F9B"/>
    <w:rsid w:val="00BC2CEC"/>
    <w:rsid w:val="00BC2DD4"/>
    <w:rsid w:val="00BC3918"/>
    <w:rsid w:val="00BC3978"/>
    <w:rsid w:val="00BC3D13"/>
    <w:rsid w:val="00BC42B1"/>
    <w:rsid w:val="00BC4B89"/>
    <w:rsid w:val="00BC4E1F"/>
    <w:rsid w:val="00BC5097"/>
    <w:rsid w:val="00BC56A9"/>
    <w:rsid w:val="00BC5B77"/>
    <w:rsid w:val="00BC5E1E"/>
    <w:rsid w:val="00BC5EF5"/>
    <w:rsid w:val="00BC681B"/>
    <w:rsid w:val="00BC7687"/>
    <w:rsid w:val="00BD084A"/>
    <w:rsid w:val="00BD0CAC"/>
    <w:rsid w:val="00BD189D"/>
    <w:rsid w:val="00BD24C1"/>
    <w:rsid w:val="00BD2D35"/>
    <w:rsid w:val="00BD389C"/>
    <w:rsid w:val="00BD3BB5"/>
    <w:rsid w:val="00BD3C9D"/>
    <w:rsid w:val="00BD43F4"/>
    <w:rsid w:val="00BD4BD4"/>
    <w:rsid w:val="00BD4E84"/>
    <w:rsid w:val="00BD71E6"/>
    <w:rsid w:val="00BD7302"/>
    <w:rsid w:val="00BE02FB"/>
    <w:rsid w:val="00BE04E1"/>
    <w:rsid w:val="00BE08BC"/>
    <w:rsid w:val="00BE0FCB"/>
    <w:rsid w:val="00BE17E5"/>
    <w:rsid w:val="00BE1DD9"/>
    <w:rsid w:val="00BE1F2F"/>
    <w:rsid w:val="00BE1F38"/>
    <w:rsid w:val="00BE2F18"/>
    <w:rsid w:val="00BE34EE"/>
    <w:rsid w:val="00BE7C4D"/>
    <w:rsid w:val="00BF043E"/>
    <w:rsid w:val="00BF089B"/>
    <w:rsid w:val="00BF1C71"/>
    <w:rsid w:val="00BF1DA1"/>
    <w:rsid w:val="00BF2904"/>
    <w:rsid w:val="00BF37D3"/>
    <w:rsid w:val="00BF3B22"/>
    <w:rsid w:val="00BF3E4B"/>
    <w:rsid w:val="00BF4779"/>
    <w:rsid w:val="00BF4A06"/>
    <w:rsid w:val="00BF579D"/>
    <w:rsid w:val="00BF5909"/>
    <w:rsid w:val="00BF5993"/>
    <w:rsid w:val="00BF5C91"/>
    <w:rsid w:val="00BF5CD0"/>
    <w:rsid w:val="00BF789F"/>
    <w:rsid w:val="00C02754"/>
    <w:rsid w:val="00C028C2"/>
    <w:rsid w:val="00C032D6"/>
    <w:rsid w:val="00C03419"/>
    <w:rsid w:val="00C03CB0"/>
    <w:rsid w:val="00C03D4F"/>
    <w:rsid w:val="00C0498F"/>
    <w:rsid w:val="00C04EAE"/>
    <w:rsid w:val="00C04F16"/>
    <w:rsid w:val="00C0583D"/>
    <w:rsid w:val="00C05DEB"/>
    <w:rsid w:val="00C066A7"/>
    <w:rsid w:val="00C06C61"/>
    <w:rsid w:val="00C1039C"/>
    <w:rsid w:val="00C105EE"/>
    <w:rsid w:val="00C10B92"/>
    <w:rsid w:val="00C10C50"/>
    <w:rsid w:val="00C10E54"/>
    <w:rsid w:val="00C1112F"/>
    <w:rsid w:val="00C11209"/>
    <w:rsid w:val="00C11A16"/>
    <w:rsid w:val="00C11A80"/>
    <w:rsid w:val="00C11E1B"/>
    <w:rsid w:val="00C11E52"/>
    <w:rsid w:val="00C12E74"/>
    <w:rsid w:val="00C12F45"/>
    <w:rsid w:val="00C12FA1"/>
    <w:rsid w:val="00C131EF"/>
    <w:rsid w:val="00C137D9"/>
    <w:rsid w:val="00C1403D"/>
    <w:rsid w:val="00C14166"/>
    <w:rsid w:val="00C150E4"/>
    <w:rsid w:val="00C156AB"/>
    <w:rsid w:val="00C158EF"/>
    <w:rsid w:val="00C159F2"/>
    <w:rsid w:val="00C15D3D"/>
    <w:rsid w:val="00C161B0"/>
    <w:rsid w:val="00C164C0"/>
    <w:rsid w:val="00C17B47"/>
    <w:rsid w:val="00C20CB1"/>
    <w:rsid w:val="00C21137"/>
    <w:rsid w:val="00C21BFE"/>
    <w:rsid w:val="00C22871"/>
    <w:rsid w:val="00C232DD"/>
    <w:rsid w:val="00C240AE"/>
    <w:rsid w:val="00C24537"/>
    <w:rsid w:val="00C25624"/>
    <w:rsid w:val="00C2607E"/>
    <w:rsid w:val="00C260B9"/>
    <w:rsid w:val="00C26CEC"/>
    <w:rsid w:val="00C275E2"/>
    <w:rsid w:val="00C27B59"/>
    <w:rsid w:val="00C30624"/>
    <w:rsid w:val="00C30C54"/>
    <w:rsid w:val="00C31318"/>
    <w:rsid w:val="00C31405"/>
    <w:rsid w:val="00C3175B"/>
    <w:rsid w:val="00C31D24"/>
    <w:rsid w:val="00C31D56"/>
    <w:rsid w:val="00C31D8B"/>
    <w:rsid w:val="00C3260C"/>
    <w:rsid w:val="00C326F8"/>
    <w:rsid w:val="00C32C2A"/>
    <w:rsid w:val="00C3360B"/>
    <w:rsid w:val="00C34CC0"/>
    <w:rsid w:val="00C361F5"/>
    <w:rsid w:val="00C363A4"/>
    <w:rsid w:val="00C36B92"/>
    <w:rsid w:val="00C36F57"/>
    <w:rsid w:val="00C37987"/>
    <w:rsid w:val="00C37BDB"/>
    <w:rsid w:val="00C406B9"/>
    <w:rsid w:val="00C408EC"/>
    <w:rsid w:val="00C41A8A"/>
    <w:rsid w:val="00C42220"/>
    <w:rsid w:val="00C4299A"/>
    <w:rsid w:val="00C42AFC"/>
    <w:rsid w:val="00C42B7F"/>
    <w:rsid w:val="00C42BE2"/>
    <w:rsid w:val="00C438E6"/>
    <w:rsid w:val="00C4487B"/>
    <w:rsid w:val="00C46272"/>
    <w:rsid w:val="00C46ABC"/>
    <w:rsid w:val="00C46C62"/>
    <w:rsid w:val="00C46EE3"/>
    <w:rsid w:val="00C46EF1"/>
    <w:rsid w:val="00C472F2"/>
    <w:rsid w:val="00C47876"/>
    <w:rsid w:val="00C4796B"/>
    <w:rsid w:val="00C5031F"/>
    <w:rsid w:val="00C50FFA"/>
    <w:rsid w:val="00C51086"/>
    <w:rsid w:val="00C51644"/>
    <w:rsid w:val="00C51904"/>
    <w:rsid w:val="00C51E49"/>
    <w:rsid w:val="00C5239D"/>
    <w:rsid w:val="00C52A21"/>
    <w:rsid w:val="00C5394C"/>
    <w:rsid w:val="00C53B0A"/>
    <w:rsid w:val="00C540B2"/>
    <w:rsid w:val="00C542C9"/>
    <w:rsid w:val="00C5474B"/>
    <w:rsid w:val="00C557D4"/>
    <w:rsid w:val="00C55DBD"/>
    <w:rsid w:val="00C56723"/>
    <w:rsid w:val="00C56917"/>
    <w:rsid w:val="00C56A71"/>
    <w:rsid w:val="00C572EC"/>
    <w:rsid w:val="00C5735E"/>
    <w:rsid w:val="00C5795E"/>
    <w:rsid w:val="00C60528"/>
    <w:rsid w:val="00C620E6"/>
    <w:rsid w:val="00C62674"/>
    <w:rsid w:val="00C62EC0"/>
    <w:rsid w:val="00C63A40"/>
    <w:rsid w:val="00C64505"/>
    <w:rsid w:val="00C64F6F"/>
    <w:rsid w:val="00C65705"/>
    <w:rsid w:val="00C6665D"/>
    <w:rsid w:val="00C66AAC"/>
    <w:rsid w:val="00C67B07"/>
    <w:rsid w:val="00C7006E"/>
    <w:rsid w:val="00C70556"/>
    <w:rsid w:val="00C7065B"/>
    <w:rsid w:val="00C7081B"/>
    <w:rsid w:val="00C70A6E"/>
    <w:rsid w:val="00C70B15"/>
    <w:rsid w:val="00C70F0A"/>
    <w:rsid w:val="00C70F6D"/>
    <w:rsid w:val="00C71096"/>
    <w:rsid w:val="00C7186B"/>
    <w:rsid w:val="00C7198C"/>
    <w:rsid w:val="00C71D7A"/>
    <w:rsid w:val="00C7256A"/>
    <w:rsid w:val="00C73395"/>
    <w:rsid w:val="00C7365A"/>
    <w:rsid w:val="00C74119"/>
    <w:rsid w:val="00C74745"/>
    <w:rsid w:val="00C74B9C"/>
    <w:rsid w:val="00C75872"/>
    <w:rsid w:val="00C758C9"/>
    <w:rsid w:val="00C771D9"/>
    <w:rsid w:val="00C77E14"/>
    <w:rsid w:val="00C80458"/>
    <w:rsid w:val="00C804AF"/>
    <w:rsid w:val="00C80B7C"/>
    <w:rsid w:val="00C810A7"/>
    <w:rsid w:val="00C81AEC"/>
    <w:rsid w:val="00C83716"/>
    <w:rsid w:val="00C8398A"/>
    <w:rsid w:val="00C84A24"/>
    <w:rsid w:val="00C85AA9"/>
    <w:rsid w:val="00C876A6"/>
    <w:rsid w:val="00C87791"/>
    <w:rsid w:val="00C90570"/>
    <w:rsid w:val="00C90BFA"/>
    <w:rsid w:val="00C90EFD"/>
    <w:rsid w:val="00C9112B"/>
    <w:rsid w:val="00C9120A"/>
    <w:rsid w:val="00C91647"/>
    <w:rsid w:val="00C91D43"/>
    <w:rsid w:val="00C92075"/>
    <w:rsid w:val="00C9220A"/>
    <w:rsid w:val="00C92402"/>
    <w:rsid w:val="00C924AE"/>
    <w:rsid w:val="00C92801"/>
    <w:rsid w:val="00C9288F"/>
    <w:rsid w:val="00C92C58"/>
    <w:rsid w:val="00C936FD"/>
    <w:rsid w:val="00C93CF5"/>
    <w:rsid w:val="00C94602"/>
    <w:rsid w:val="00C947E9"/>
    <w:rsid w:val="00C9488C"/>
    <w:rsid w:val="00C95615"/>
    <w:rsid w:val="00C95703"/>
    <w:rsid w:val="00C95E95"/>
    <w:rsid w:val="00CA131E"/>
    <w:rsid w:val="00CA18A5"/>
    <w:rsid w:val="00CA1D96"/>
    <w:rsid w:val="00CA2214"/>
    <w:rsid w:val="00CA32AE"/>
    <w:rsid w:val="00CA36A9"/>
    <w:rsid w:val="00CA388A"/>
    <w:rsid w:val="00CA4100"/>
    <w:rsid w:val="00CA4CE3"/>
    <w:rsid w:val="00CA535E"/>
    <w:rsid w:val="00CA5C2A"/>
    <w:rsid w:val="00CA653E"/>
    <w:rsid w:val="00CA65C7"/>
    <w:rsid w:val="00CA703B"/>
    <w:rsid w:val="00CB0258"/>
    <w:rsid w:val="00CB0954"/>
    <w:rsid w:val="00CB0EA8"/>
    <w:rsid w:val="00CB174D"/>
    <w:rsid w:val="00CB19B6"/>
    <w:rsid w:val="00CB20E3"/>
    <w:rsid w:val="00CB2B0C"/>
    <w:rsid w:val="00CB2E80"/>
    <w:rsid w:val="00CB3193"/>
    <w:rsid w:val="00CB3467"/>
    <w:rsid w:val="00CB3F3E"/>
    <w:rsid w:val="00CB548D"/>
    <w:rsid w:val="00CB5870"/>
    <w:rsid w:val="00CB5B4D"/>
    <w:rsid w:val="00CB6588"/>
    <w:rsid w:val="00CB6807"/>
    <w:rsid w:val="00CC08D7"/>
    <w:rsid w:val="00CC0FE7"/>
    <w:rsid w:val="00CC1D00"/>
    <w:rsid w:val="00CC2EE4"/>
    <w:rsid w:val="00CC31CB"/>
    <w:rsid w:val="00CC3B8C"/>
    <w:rsid w:val="00CC3D78"/>
    <w:rsid w:val="00CC460B"/>
    <w:rsid w:val="00CC4705"/>
    <w:rsid w:val="00CC4742"/>
    <w:rsid w:val="00CC5104"/>
    <w:rsid w:val="00CC5B81"/>
    <w:rsid w:val="00CC604B"/>
    <w:rsid w:val="00CC754A"/>
    <w:rsid w:val="00CC7901"/>
    <w:rsid w:val="00CD055A"/>
    <w:rsid w:val="00CD104A"/>
    <w:rsid w:val="00CD119A"/>
    <w:rsid w:val="00CD1502"/>
    <w:rsid w:val="00CD1952"/>
    <w:rsid w:val="00CD1BD2"/>
    <w:rsid w:val="00CD29E1"/>
    <w:rsid w:val="00CD2FAB"/>
    <w:rsid w:val="00CD3095"/>
    <w:rsid w:val="00CD32E6"/>
    <w:rsid w:val="00CD43BA"/>
    <w:rsid w:val="00CD4AB6"/>
    <w:rsid w:val="00CD4FCE"/>
    <w:rsid w:val="00CD5768"/>
    <w:rsid w:val="00CD5779"/>
    <w:rsid w:val="00CD57CE"/>
    <w:rsid w:val="00CD5A2A"/>
    <w:rsid w:val="00CD63E0"/>
    <w:rsid w:val="00CD759A"/>
    <w:rsid w:val="00CE0623"/>
    <w:rsid w:val="00CE0625"/>
    <w:rsid w:val="00CE0DEF"/>
    <w:rsid w:val="00CE2250"/>
    <w:rsid w:val="00CE28EC"/>
    <w:rsid w:val="00CE2C18"/>
    <w:rsid w:val="00CE3935"/>
    <w:rsid w:val="00CE3AD7"/>
    <w:rsid w:val="00CE4248"/>
    <w:rsid w:val="00CE48DD"/>
    <w:rsid w:val="00CE5546"/>
    <w:rsid w:val="00CE5716"/>
    <w:rsid w:val="00CE60A8"/>
    <w:rsid w:val="00CE6148"/>
    <w:rsid w:val="00CE6DF3"/>
    <w:rsid w:val="00CE6FD8"/>
    <w:rsid w:val="00CF0168"/>
    <w:rsid w:val="00CF0F33"/>
    <w:rsid w:val="00CF1480"/>
    <w:rsid w:val="00CF2141"/>
    <w:rsid w:val="00CF24A5"/>
    <w:rsid w:val="00CF29CF"/>
    <w:rsid w:val="00CF2C9B"/>
    <w:rsid w:val="00CF3607"/>
    <w:rsid w:val="00CF3734"/>
    <w:rsid w:val="00CF38AE"/>
    <w:rsid w:val="00CF3AAC"/>
    <w:rsid w:val="00CF475E"/>
    <w:rsid w:val="00CF5526"/>
    <w:rsid w:val="00CF5916"/>
    <w:rsid w:val="00CF5AAB"/>
    <w:rsid w:val="00CF6126"/>
    <w:rsid w:val="00CF617C"/>
    <w:rsid w:val="00CF63C4"/>
    <w:rsid w:val="00CF658F"/>
    <w:rsid w:val="00CF70A0"/>
    <w:rsid w:val="00CF73A4"/>
    <w:rsid w:val="00CF73B6"/>
    <w:rsid w:val="00D00439"/>
    <w:rsid w:val="00D012F4"/>
    <w:rsid w:val="00D024AD"/>
    <w:rsid w:val="00D025B4"/>
    <w:rsid w:val="00D033AF"/>
    <w:rsid w:val="00D0369C"/>
    <w:rsid w:val="00D04011"/>
    <w:rsid w:val="00D042C3"/>
    <w:rsid w:val="00D04613"/>
    <w:rsid w:val="00D0476D"/>
    <w:rsid w:val="00D060E5"/>
    <w:rsid w:val="00D0666D"/>
    <w:rsid w:val="00D07537"/>
    <w:rsid w:val="00D0760F"/>
    <w:rsid w:val="00D0774C"/>
    <w:rsid w:val="00D078CF"/>
    <w:rsid w:val="00D07920"/>
    <w:rsid w:val="00D107F8"/>
    <w:rsid w:val="00D10C5F"/>
    <w:rsid w:val="00D10DB1"/>
    <w:rsid w:val="00D111E8"/>
    <w:rsid w:val="00D119F9"/>
    <w:rsid w:val="00D12151"/>
    <w:rsid w:val="00D1336B"/>
    <w:rsid w:val="00D133B8"/>
    <w:rsid w:val="00D13C1E"/>
    <w:rsid w:val="00D13F0D"/>
    <w:rsid w:val="00D1429D"/>
    <w:rsid w:val="00D14585"/>
    <w:rsid w:val="00D148CF"/>
    <w:rsid w:val="00D14ECE"/>
    <w:rsid w:val="00D14F6D"/>
    <w:rsid w:val="00D153E7"/>
    <w:rsid w:val="00D15418"/>
    <w:rsid w:val="00D1543A"/>
    <w:rsid w:val="00D154E3"/>
    <w:rsid w:val="00D15D03"/>
    <w:rsid w:val="00D15F15"/>
    <w:rsid w:val="00D17033"/>
    <w:rsid w:val="00D17FF3"/>
    <w:rsid w:val="00D20AFA"/>
    <w:rsid w:val="00D20C79"/>
    <w:rsid w:val="00D216F6"/>
    <w:rsid w:val="00D21F26"/>
    <w:rsid w:val="00D221CC"/>
    <w:rsid w:val="00D22B1F"/>
    <w:rsid w:val="00D22FDF"/>
    <w:rsid w:val="00D23419"/>
    <w:rsid w:val="00D23685"/>
    <w:rsid w:val="00D237D2"/>
    <w:rsid w:val="00D24273"/>
    <w:rsid w:val="00D24288"/>
    <w:rsid w:val="00D25328"/>
    <w:rsid w:val="00D26300"/>
    <w:rsid w:val="00D26FBF"/>
    <w:rsid w:val="00D27602"/>
    <w:rsid w:val="00D300F7"/>
    <w:rsid w:val="00D32FFE"/>
    <w:rsid w:val="00D3352B"/>
    <w:rsid w:val="00D354D2"/>
    <w:rsid w:val="00D36BCC"/>
    <w:rsid w:val="00D373A4"/>
    <w:rsid w:val="00D37401"/>
    <w:rsid w:val="00D37763"/>
    <w:rsid w:val="00D379CE"/>
    <w:rsid w:val="00D37AC9"/>
    <w:rsid w:val="00D37F48"/>
    <w:rsid w:val="00D4032A"/>
    <w:rsid w:val="00D40CE7"/>
    <w:rsid w:val="00D40F50"/>
    <w:rsid w:val="00D40F81"/>
    <w:rsid w:val="00D41DA0"/>
    <w:rsid w:val="00D41F3D"/>
    <w:rsid w:val="00D420E1"/>
    <w:rsid w:val="00D428F9"/>
    <w:rsid w:val="00D43012"/>
    <w:rsid w:val="00D43786"/>
    <w:rsid w:val="00D43F6C"/>
    <w:rsid w:val="00D43F74"/>
    <w:rsid w:val="00D441F4"/>
    <w:rsid w:val="00D44D74"/>
    <w:rsid w:val="00D461CF"/>
    <w:rsid w:val="00D467FB"/>
    <w:rsid w:val="00D46FD0"/>
    <w:rsid w:val="00D47092"/>
    <w:rsid w:val="00D4757E"/>
    <w:rsid w:val="00D5042B"/>
    <w:rsid w:val="00D505E8"/>
    <w:rsid w:val="00D50B91"/>
    <w:rsid w:val="00D517E6"/>
    <w:rsid w:val="00D51E6D"/>
    <w:rsid w:val="00D52223"/>
    <w:rsid w:val="00D52487"/>
    <w:rsid w:val="00D52908"/>
    <w:rsid w:val="00D52A27"/>
    <w:rsid w:val="00D52E59"/>
    <w:rsid w:val="00D53285"/>
    <w:rsid w:val="00D534B0"/>
    <w:rsid w:val="00D537B3"/>
    <w:rsid w:val="00D53855"/>
    <w:rsid w:val="00D53A83"/>
    <w:rsid w:val="00D54C8F"/>
    <w:rsid w:val="00D54E7D"/>
    <w:rsid w:val="00D55235"/>
    <w:rsid w:val="00D552C0"/>
    <w:rsid w:val="00D55319"/>
    <w:rsid w:val="00D553E5"/>
    <w:rsid w:val="00D5593C"/>
    <w:rsid w:val="00D56125"/>
    <w:rsid w:val="00D60A3F"/>
    <w:rsid w:val="00D61B8E"/>
    <w:rsid w:val="00D62DF0"/>
    <w:rsid w:val="00D6314D"/>
    <w:rsid w:val="00D637AD"/>
    <w:rsid w:val="00D63AC7"/>
    <w:rsid w:val="00D64579"/>
    <w:rsid w:val="00D64D06"/>
    <w:rsid w:val="00D6514B"/>
    <w:rsid w:val="00D6683E"/>
    <w:rsid w:val="00D67298"/>
    <w:rsid w:val="00D67419"/>
    <w:rsid w:val="00D71160"/>
    <w:rsid w:val="00D716E9"/>
    <w:rsid w:val="00D72461"/>
    <w:rsid w:val="00D728A5"/>
    <w:rsid w:val="00D729EE"/>
    <w:rsid w:val="00D73FB9"/>
    <w:rsid w:val="00D747C9"/>
    <w:rsid w:val="00D74A9C"/>
    <w:rsid w:val="00D7545C"/>
    <w:rsid w:val="00D760BE"/>
    <w:rsid w:val="00D76281"/>
    <w:rsid w:val="00D772FA"/>
    <w:rsid w:val="00D77BC9"/>
    <w:rsid w:val="00D77BF3"/>
    <w:rsid w:val="00D77C7D"/>
    <w:rsid w:val="00D808EF"/>
    <w:rsid w:val="00D80CD9"/>
    <w:rsid w:val="00D812B7"/>
    <w:rsid w:val="00D81F3C"/>
    <w:rsid w:val="00D820B9"/>
    <w:rsid w:val="00D830FD"/>
    <w:rsid w:val="00D8396F"/>
    <w:rsid w:val="00D83C6F"/>
    <w:rsid w:val="00D84DB3"/>
    <w:rsid w:val="00D85E65"/>
    <w:rsid w:val="00D86472"/>
    <w:rsid w:val="00D87567"/>
    <w:rsid w:val="00D87A26"/>
    <w:rsid w:val="00D90114"/>
    <w:rsid w:val="00D916DC"/>
    <w:rsid w:val="00D917D6"/>
    <w:rsid w:val="00D9187D"/>
    <w:rsid w:val="00D91AA0"/>
    <w:rsid w:val="00D92424"/>
    <w:rsid w:val="00D925EC"/>
    <w:rsid w:val="00D9321F"/>
    <w:rsid w:val="00D933AE"/>
    <w:rsid w:val="00D95236"/>
    <w:rsid w:val="00D953B8"/>
    <w:rsid w:val="00D95616"/>
    <w:rsid w:val="00D96105"/>
    <w:rsid w:val="00D965F0"/>
    <w:rsid w:val="00D97A36"/>
    <w:rsid w:val="00D97A51"/>
    <w:rsid w:val="00DA0322"/>
    <w:rsid w:val="00DA06BB"/>
    <w:rsid w:val="00DA095F"/>
    <w:rsid w:val="00DA0E50"/>
    <w:rsid w:val="00DA0F2A"/>
    <w:rsid w:val="00DA1215"/>
    <w:rsid w:val="00DA1772"/>
    <w:rsid w:val="00DA1A8B"/>
    <w:rsid w:val="00DA1FC9"/>
    <w:rsid w:val="00DA34FC"/>
    <w:rsid w:val="00DA463F"/>
    <w:rsid w:val="00DA5430"/>
    <w:rsid w:val="00DA5AA7"/>
    <w:rsid w:val="00DA6934"/>
    <w:rsid w:val="00DA6BE1"/>
    <w:rsid w:val="00DA7EEC"/>
    <w:rsid w:val="00DB0135"/>
    <w:rsid w:val="00DB029E"/>
    <w:rsid w:val="00DB0323"/>
    <w:rsid w:val="00DB12EC"/>
    <w:rsid w:val="00DB20A8"/>
    <w:rsid w:val="00DB300C"/>
    <w:rsid w:val="00DB4EE1"/>
    <w:rsid w:val="00DB5A4C"/>
    <w:rsid w:val="00DB5F32"/>
    <w:rsid w:val="00DB69A2"/>
    <w:rsid w:val="00DB6CE9"/>
    <w:rsid w:val="00DB71BE"/>
    <w:rsid w:val="00DB7495"/>
    <w:rsid w:val="00DC13E4"/>
    <w:rsid w:val="00DC1D19"/>
    <w:rsid w:val="00DC2C81"/>
    <w:rsid w:val="00DC31E4"/>
    <w:rsid w:val="00DC3224"/>
    <w:rsid w:val="00DC34AA"/>
    <w:rsid w:val="00DC3E80"/>
    <w:rsid w:val="00DC3F0F"/>
    <w:rsid w:val="00DC4003"/>
    <w:rsid w:val="00DC4135"/>
    <w:rsid w:val="00DC4C13"/>
    <w:rsid w:val="00DC4E6A"/>
    <w:rsid w:val="00DC5090"/>
    <w:rsid w:val="00DC5C64"/>
    <w:rsid w:val="00DC5DEA"/>
    <w:rsid w:val="00DC5E14"/>
    <w:rsid w:val="00DC60EF"/>
    <w:rsid w:val="00DC60F5"/>
    <w:rsid w:val="00DC6BB3"/>
    <w:rsid w:val="00DC6F44"/>
    <w:rsid w:val="00DC7086"/>
    <w:rsid w:val="00DC725C"/>
    <w:rsid w:val="00DC7AF4"/>
    <w:rsid w:val="00DD0549"/>
    <w:rsid w:val="00DD08EC"/>
    <w:rsid w:val="00DD0E66"/>
    <w:rsid w:val="00DD1788"/>
    <w:rsid w:val="00DD23B4"/>
    <w:rsid w:val="00DD252E"/>
    <w:rsid w:val="00DD2920"/>
    <w:rsid w:val="00DD33B9"/>
    <w:rsid w:val="00DD33CD"/>
    <w:rsid w:val="00DD3D24"/>
    <w:rsid w:val="00DD42ED"/>
    <w:rsid w:val="00DD4539"/>
    <w:rsid w:val="00DD4599"/>
    <w:rsid w:val="00DD539E"/>
    <w:rsid w:val="00DD5810"/>
    <w:rsid w:val="00DD6334"/>
    <w:rsid w:val="00DD6523"/>
    <w:rsid w:val="00DD670F"/>
    <w:rsid w:val="00DD6E38"/>
    <w:rsid w:val="00DD717C"/>
    <w:rsid w:val="00DD74B2"/>
    <w:rsid w:val="00DE0374"/>
    <w:rsid w:val="00DE0E3C"/>
    <w:rsid w:val="00DE229A"/>
    <w:rsid w:val="00DE274D"/>
    <w:rsid w:val="00DE348C"/>
    <w:rsid w:val="00DE39C2"/>
    <w:rsid w:val="00DE4954"/>
    <w:rsid w:val="00DE4C81"/>
    <w:rsid w:val="00DE4F38"/>
    <w:rsid w:val="00DE53F0"/>
    <w:rsid w:val="00DE6184"/>
    <w:rsid w:val="00DE64C9"/>
    <w:rsid w:val="00DE6D61"/>
    <w:rsid w:val="00DE783E"/>
    <w:rsid w:val="00DE79A3"/>
    <w:rsid w:val="00DF0442"/>
    <w:rsid w:val="00DF0D51"/>
    <w:rsid w:val="00DF13BC"/>
    <w:rsid w:val="00DF1401"/>
    <w:rsid w:val="00DF178F"/>
    <w:rsid w:val="00DF183E"/>
    <w:rsid w:val="00DF1F2B"/>
    <w:rsid w:val="00DF212A"/>
    <w:rsid w:val="00DF2E0A"/>
    <w:rsid w:val="00DF3194"/>
    <w:rsid w:val="00DF3BC5"/>
    <w:rsid w:val="00DF4512"/>
    <w:rsid w:val="00DF563C"/>
    <w:rsid w:val="00DF6241"/>
    <w:rsid w:val="00DF67DA"/>
    <w:rsid w:val="00DF6846"/>
    <w:rsid w:val="00DF68AB"/>
    <w:rsid w:val="00DF6EE1"/>
    <w:rsid w:val="00DF75A1"/>
    <w:rsid w:val="00DF7890"/>
    <w:rsid w:val="00E000C9"/>
    <w:rsid w:val="00E009C0"/>
    <w:rsid w:val="00E00C3E"/>
    <w:rsid w:val="00E01484"/>
    <w:rsid w:val="00E016C4"/>
    <w:rsid w:val="00E01726"/>
    <w:rsid w:val="00E01AFE"/>
    <w:rsid w:val="00E01FB5"/>
    <w:rsid w:val="00E0241F"/>
    <w:rsid w:val="00E027CA"/>
    <w:rsid w:val="00E02937"/>
    <w:rsid w:val="00E02B82"/>
    <w:rsid w:val="00E02DA5"/>
    <w:rsid w:val="00E02ED5"/>
    <w:rsid w:val="00E02EEE"/>
    <w:rsid w:val="00E031A2"/>
    <w:rsid w:val="00E03406"/>
    <w:rsid w:val="00E0371A"/>
    <w:rsid w:val="00E03A14"/>
    <w:rsid w:val="00E04092"/>
    <w:rsid w:val="00E0540A"/>
    <w:rsid w:val="00E0620A"/>
    <w:rsid w:val="00E07216"/>
    <w:rsid w:val="00E0765D"/>
    <w:rsid w:val="00E103F3"/>
    <w:rsid w:val="00E109C4"/>
    <w:rsid w:val="00E10A8A"/>
    <w:rsid w:val="00E10C5A"/>
    <w:rsid w:val="00E118F6"/>
    <w:rsid w:val="00E11F21"/>
    <w:rsid w:val="00E12BDC"/>
    <w:rsid w:val="00E14041"/>
    <w:rsid w:val="00E14556"/>
    <w:rsid w:val="00E14687"/>
    <w:rsid w:val="00E146AD"/>
    <w:rsid w:val="00E14ACA"/>
    <w:rsid w:val="00E14E1F"/>
    <w:rsid w:val="00E14F20"/>
    <w:rsid w:val="00E14F4D"/>
    <w:rsid w:val="00E16AFB"/>
    <w:rsid w:val="00E16B47"/>
    <w:rsid w:val="00E173FD"/>
    <w:rsid w:val="00E177FD"/>
    <w:rsid w:val="00E2172C"/>
    <w:rsid w:val="00E21A95"/>
    <w:rsid w:val="00E21D5D"/>
    <w:rsid w:val="00E2239B"/>
    <w:rsid w:val="00E232FE"/>
    <w:rsid w:val="00E237AE"/>
    <w:rsid w:val="00E23E3C"/>
    <w:rsid w:val="00E23FD8"/>
    <w:rsid w:val="00E24856"/>
    <w:rsid w:val="00E24AC0"/>
    <w:rsid w:val="00E259F8"/>
    <w:rsid w:val="00E25A9B"/>
    <w:rsid w:val="00E25E4B"/>
    <w:rsid w:val="00E2600E"/>
    <w:rsid w:val="00E260C3"/>
    <w:rsid w:val="00E26424"/>
    <w:rsid w:val="00E26638"/>
    <w:rsid w:val="00E2703D"/>
    <w:rsid w:val="00E270AA"/>
    <w:rsid w:val="00E275FE"/>
    <w:rsid w:val="00E3100F"/>
    <w:rsid w:val="00E311F1"/>
    <w:rsid w:val="00E319ED"/>
    <w:rsid w:val="00E31B77"/>
    <w:rsid w:val="00E31F37"/>
    <w:rsid w:val="00E32B80"/>
    <w:rsid w:val="00E32E22"/>
    <w:rsid w:val="00E3330E"/>
    <w:rsid w:val="00E33648"/>
    <w:rsid w:val="00E33FE9"/>
    <w:rsid w:val="00E34E2A"/>
    <w:rsid w:val="00E34FAF"/>
    <w:rsid w:val="00E3649B"/>
    <w:rsid w:val="00E367CD"/>
    <w:rsid w:val="00E37360"/>
    <w:rsid w:val="00E37645"/>
    <w:rsid w:val="00E378F7"/>
    <w:rsid w:val="00E37939"/>
    <w:rsid w:val="00E37C38"/>
    <w:rsid w:val="00E37FA2"/>
    <w:rsid w:val="00E4047D"/>
    <w:rsid w:val="00E406C3"/>
    <w:rsid w:val="00E40CAB"/>
    <w:rsid w:val="00E41346"/>
    <w:rsid w:val="00E413F4"/>
    <w:rsid w:val="00E4173C"/>
    <w:rsid w:val="00E4227B"/>
    <w:rsid w:val="00E426AC"/>
    <w:rsid w:val="00E42AC3"/>
    <w:rsid w:val="00E431ED"/>
    <w:rsid w:val="00E433DC"/>
    <w:rsid w:val="00E43965"/>
    <w:rsid w:val="00E447A7"/>
    <w:rsid w:val="00E4504F"/>
    <w:rsid w:val="00E45407"/>
    <w:rsid w:val="00E45DAA"/>
    <w:rsid w:val="00E460FB"/>
    <w:rsid w:val="00E468D6"/>
    <w:rsid w:val="00E475F8"/>
    <w:rsid w:val="00E50083"/>
    <w:rsid w:val="00E50373"/>
    <w:rsid w:val="00E504F1"/>
    <w:rsid w:val="00E5057D"/>
    <w:rsid w:val="00E506F3"/>
    <w:rsid w:val="00E50DEE"/>
    <w:rsid w:val="00E51675"/>
    <w:rsid w:val="00E51C24"/>
    <w:rsid w:val="00E5229D"/>
    <w:rsid w:val="00E528F7"/>
    <w:rsid w:val="00E5378F"/>
    <w:rsid w:val="00E54863"/>
    <w:rsid w:val="00E5511A"/>
    <w:rsid w:val="00E551A3"/>
    <w:rsid w:val="00E557D7"/>
    <w:rsid w:val="00E55817"/>
    <w:rsid w:val="00E55917"/>
    <w:rsid w:val="00E55F8C"/>
    <w:rsid w:val="00E561A5"/>
    <w:rsid w:val="00E568DA"/>
    <w:rsid w:val="00E56AFC"/>
    <w:rsid w:val="00E57136"/>
    <w:rsid w:val="00E6062C"/>
    <w:rsid w:val="00E60CF0"/>
    <w:rsid w:val="00E6104D"/>
    <w:rsid w:val="00E61469"/>
    <w:rsid w:val="00E62233"/>
    <w:rsid w:val="00E6278D"/>
    <w:rsid w:val="00E643BF"/>
    <w:rsid w:val="00E64B86"/>
    <w:rsid w:val="00E64D47"/>
    <w:rsid w:val="00E6519B"/>
    <w:rsid w:val="00E65965"/>
    <w:rsid w:val="00E66A11"/>
    <w:rsid w:val="00E6703B"/>
    <w:rsid w:val="00E67255"/>
    <w:rsid w:val="00E6758A"/>
    <w:rsid w:val="00E67E94"/>
    <w:rsid w:val="00E70302"/>
    <w:rsid w:val="00E706D1"/>
    <w:rsid w:val="00E70B85"/>
    <w:rsid w:val="00E712E4"/>
    <w:rsid w:val="00E7140C"/>
    <w:rsid w:val="00E7158C"/>
    <w:rsid w:val="00E71E18"/>
    <w:rsid w:val="00E71E44"/>
    <w:rsid w:val="00E72387"/>
    <w:rsid w:val="00E74207"/>
    <w:rsid w:val="00E746F6"/>
    <w:rsid w:val="00E74C1E"/>
    <w:rsid w:val="00E76932"/>
    <w:rsid w:val="00E76EF0"/>
    <w:rsid w:val="00E77CE3"/>
    <w:rsid w:val="00E77F56"/>
    <w:rsid w:val="00E80172"/>
    <w:rsid w:val="00E8067B"/>
    <w:rsid w:val="00E80CBE"/>
    <w:rsid w:val="00E82530"/>
    <w:rsid w:val="00E8281E"/>
    <w:rsid w:val="00E82B46"/>
    <w:rsid w:val="00E82C60"/>
    <w:rsid w:val="00E836F0"/>
    <w:rsid w:val="00E83B7E"/>
    <w:rsid w:val="00E8415F"/>
    <w:rsid w:val="00E86975"/>
    <w:rsid w:val="00E86A0A"/>
    <w:rsid w:val="00E87529"/>
    <w:rsid w:val="00E87794"/>
    <w:rsid w:val="00E87C92"/>
    <w:rsid w:val="00E92E22"/>
    <w:rsid w:val="00E933DA"/>
    <w:rsid w:val="00E93A75"/>
    <w:rsid w:val="00E94003"/>
    <w:rsid w:val="00E94109"/>
    <w:rsid w:val="00E9536E"/>
    <w:rsid w:val="00E955A4"/>
    <w:rsid w:val="00E9588D"/>
    <w:rsid w:val="00E95994"/>
    <w:rsid w:val="00E95C3F"/>
    <w:rsid w:val="00E965F1"/>
    <w:rsid w:val="00E96E33"/>
    <w:rsid w:val="00E96FC5"/>
    <w:rsid w:val="00E974CB"/>
    <w:rsid w:val="00E97F39"/>
    <w:rsid w:val="00EA05C1"/>
    <w:rsid w:val="00EA0F91"/>
    <w:rsid w:val="00EA26DD"/>
    <w:rsid w:val="00EA2F4E"/>
    <w:rsid w:val="00EA3C11"/>
    <w:rsid w:val="00EA4425"/>
    <w:rsid w:val="00EA4451"/>
    <w:rsid w:val="00EA68BC"/>
    <w:rsid w:val="00EA6DA5"/>
    <w:rsid w:val="00EA7AD5"/>
    <w:rsid w:val="00EB012E"/>
    <w:rsid w:val="00EB01E2"/>
    <w:rsid w:val="00EB0865"/>
    <w:rsid w:val="00EB1167"/>
    <w:rsid w:val="00EB214F"/>
    <w:rsid w:val="00EB2AEF"/>
    <w:rsid w:val="00EB319D"/>
    <w:rsid w:val="00EB348A"/>
    <w:rsid w:val="00EB3742"/>
    <w:rsid w:val="00EB4BA8"/>
    <w:rsid w:val="00EB543A"/>
    <w:rsid w:val="00EB55C0"/>
    <w:rsid w:val="00EB638F"/>
    <w:rsid w:val="00EB650C"/>
    <w:rsid w:val="00EB6556"/>
    <w:rsid w:val="00EB6605"/>
    <w:rsid w:val="00EB6CAA"/>
    <w:rsid w:val="00EB6FCA"/>
    <w:rsid w:val="00EB73E4"/>
    <w:rsid w:val="00EB7670"/>
    <w:rsid w:val="00EB779A"/>
    <w:rsid w:val="00EB7BD2"/>
    <w:rsid w:val="00EC02AA"/>
    <w:rsid w:val="00EC039F"/>
    <w:rsid w:val="00EC0AE8"/>
    <w:rsid w:val="00EC0C78"/>
    <w:rsid w:val="00EC0F06"/>
    <w:rsid w:val="00EC13AE"/>
    <w:rsid w:val="00EC2002"/>
    <w:rsid w:val="00EC2D12"/>
    <w:rsid w:val="00EC31EC"/>
    <w:rsid w:val="00EC32DA"/>
    <w:rsid w:val="00EC36F9"/>
    <w:rsid w:val="00EC37C5"/>
    <w:rsid w:val="00EC393F"/>
    <w:rsid w:val="00EC3ACF"/>
    <w:rsid w:val="00EC4075"/>
    <w:rsid w:val="00EC460F"/>
    <w:rsid w:val="00EC4A85"/>
    <w:rsid w:val="00EC4C3F"/>
    <w:rsid w:val="00EC4E4E"/>
    <w:rsid w:val="00EC52B0"/>
    <w:rsid w:val="00EC6490"/>
    <w:rsid w:val="00EC6F5E"/>
    <w:rsid w:val="00EC7771"/>
    <w:rsid w:val="00ED017C"/>
    <w:rsid w:val="00ED01E5"/>
    <w:rsid w:val="00ED0245"/>
    <w:rsid w:val="00ED08CC"/>
    <w:rsid w:val="00ED0AD6"/>
    <w:rsid w:val="00ED1572"/>
    <w:rsid w:val="00ED1590"/>
    <w:rsid w:val="00ED1900"/>
    <w:rsid w:val="00ED220C"/>
    <w:rsid w:val="00ED226D"/>
    <w:rsid w:val="00ED28DD"/>
    <w:rsid w:val="00ED319A"/>
    <w:rsid w:val="00ED31FC"/>
    <w:rsid w:val="00ED3863"/>
    <w:rsid w:val="00ED3F82"/>
    <w:rsid w:val="00ED46C5"/>
    <w:rsid w:val="00ED495E"/>
    <w:rsid w:val="00ED4CF0"/>
    <w:rsid w:val="00ED4EF6"/>
    <w:rsid w:val="00ED5F22"/>
    <w:rsid w:val="00ED6D73"/>
    <w:rsid w:val="00ED6F50"/>
    <w:rsid w:val="00ED7076"/>
    <w:rsid w:val="00ED7442"/>
    <w:rsid w:val="00ED77EA"/>
    <w:rsid w:val="00ED77F4"/>
    <w:rsid w:val="00ED78E5"/>
    <w:rsid w:val="00EE03D1"/>
    <w:rsid w:val="00EE0D4A"/>
    <w:rsid w:val="00EE0FCA"/>
    <w:rsid w:val="00EE1810"/>
    <w:rsid w:val="00EE2072"/>
    <w:rsid w:val="00EE2673"/>
    <w:rsid w:val="00EE366A"/>
    <w:rsid w:val="00EE4137"/>
    <w:rsid w:val="00EE4645"/>
    <w:rsid w:val="00EE57A8"/>
    <w:rsid w:val="00EE68E2"/>
    <w:rsid w:val="00EF0031"/>
    <w:rsid w:val="00EF0D39"/>
    <w:rsid w:val="00EF2107"/>
    <w:rsid w:val="00EF2135"/>
    <w:rsid w:val="00EF22C0"/>
    <w:rsid w:val="00EF2806"/>
    <w:rsid w:val="00EF28E7"/>
    <w:rsid w:val="00EF2D57"/>
    <w:rsid w:val="00EF2F56"/>
    <w:rsid w:val="00EF31AF"/>
    <w:rsid w:val="00EF3D3E"/>
    <w:rsid w:val="00EF62B4"/>
    <w:rsid w:val="00EF6577"/>
    <w:rsid w:val="00EF6BFC"/>
    <w:rsid w:val="00EF7558"/>
    <w:rsid w:val="00EF775D"/>
    <w:rsid w:val="00F00A9E"/>
    <w:rsid w:val="00F00BE6"/>
    <w:rsid w:val="00F01484"/>
    <w:rsid w:val="00F01626"/>
    <w:rsid w:val="00F019D4"/>
    <w:rsid w:val="00F0214E"/>
    <w:rsid w:val="00F021DA"/>
    <w:rsid w:val="00F02661"/>
    <w:rsid w:val="00F0314E"/>
    <w:rsid w:val="00F0355D"/>
    <w:rsid w:val="00F03ED8"/>
    <w:rsid w:val="00F03FC0"/>
    <w:rsid w:val="00F050E7"/>
    <w:rsid w:val="00F056E6"/>
    <w:rsid w:val="00F068F3"/>
    <w:rsid w:val="00F07A6E"/>
    <w:rsid w:val="00F103D0"/>
    <w:rsid w:val="00F104DD"/>
    <w:rsid w:val="00F11227"/>
    <w:rsid w:val="00F121BE"/>
    <w:rsid w:val="00F12FD8"/>
    <w:rsid w:val="00F135DA"/>
    <w:rsid w:val="00F14B92"/>
    <w:rsid w:val="00F14CB6"/>
    <w:rsid w:val="00F14D97"/>
    <w:rsid w:val="00F14FD3"/>
    <w:rsid w:val="00F15C50"/>
    <w:rsid w:val="00F1615C"/>
    <w:rsid w:val="00F16311"/>
    <w:rsid w:val="00F163A9"/>
    <w:rsid w:val="00F16FD5"/>
    <w:rsid w:val="00F17526"/>
    <w:rsid w:val="00F17F56"/>
    <w:rsid w:val="00F20312"/>
    <w:rsid w:val="00F21257"/>
    <w:rsid w:val="00F23AE4"/>
    <w:rsid w:val="00F2499B"/>
    <w:rsid w:val="00F255DC"/>
    <w:rsid w:val="00F25E8B"/>
    <w:rsid w:val="00F25F2B"/>
    <w:rsid w:val="00F27149"/>
    <w:rsid w:val="00F272D6"/>
    <w:rsid w:val="00F30351"/>
    <w:rsid w:val="00F309D0"/>
    <w:rsid w:val="00F30AA8"/>
    <w:rsid w:val="00F30F8B"/>
    <w:rsid w:val="00F31BCE"/>
    <w:rsid w:val="00F3252D"/>
    <w:rsid w:val="00F3259A"/>
    <w:rsid w:val="00F327AD"/>
    <w:rsid w:val="00F33464"/>
    <w:rsid w:val="00F33D07"/>
    <w:rsid w:val="00F341AB"/>
    <w:rsid w:val="00F34684"/>
    <w:rsid w:val="00F349C7"/>
    <w:rsid w:val="00F34C00"/>
    <w:rsid w:val="00F34E04"/>
    <w:rsid w:val="00F352B1"/>
    <w:rsid w:val="00F3574A"/>
    <w:rsid w:val="00F35C00"/>
    <w:rsid w:val="00F361A3"/>
    <w:rsid w:val="00F367DE"/>
    <w:rsid w:val="00F36A92"/>
    <w:rsid w:val="00F379BC"/>
    <w:rsid w:val="00F40042"/>
    <w:rsid w:val="00F40352"/>
    <w:rsid w:val="00F40641"/>
    <w:rsid w:val="00F40C26"/>
    <w:rsid w:val="00F4145E"/>
    <w:rsid w:val="00F41BC9"/>
    <w:rsid w:val="00F429BC"/>
    <w:rsid w:val="00F43148"/>
    <w:rsid w:val="00F43D65"/>
    <w:rsid w:val="00F44EDD"/>
    <w:rsid w:val="00F45A53"/>
    <w:rsid w:val="00F45AF2"/>
    <w:rsid w:val="00F45CC1"/>
    <w:rsid w:val="00F45FCE"/>
    <w:rsid w:val="00F46ABE"/>
    <w:rsid w:val="00F50E05"/>
    <w:rsid w:val="00F5107D"/>
    <w:rsid w:val="00F513D3"/>
    <w:rsid w:val="00F51BC2"/>
    <w:rsid w:val="00F52BD5"/>
    <w:rsid w:val="00F5313E"/>
    <w:rsid w:val="00F5338D"/>
    <w:rsid w:val="00F5358E"/>
    <w:rsid w:val="00F553F5"/>
    <w:rsid w:val="00F55BD9"/>
    <w:rsid w:val="00F5618B"/>
    <w:rsid w:val="00F563FD"/>
    <w:rsid w:val="00F56B77"/>
    <w:rsid w:val="00F570DA"/>
    <w:rsid w:val="00F57218"/>
    <w:rsid w:val="00F57D46"/>
    <w:rsid w:val="00F60802"/>
    <w:rsid w:val="00F60AB9"/>
    <w:rsid w:val="00F61287"/>
    <w:rsid w:val="00F618BF"/>
    <w:rsid w:val="00F62810"/>
    <w:rsid w:val="00F62EF9"/>
    <w:rsid w:val="00F632D9"/>
    <w:rsid w:val="00F63D15"/>
    <w:rsid w:val="00F64EF8"/>
    <w:rsid w:val="00F65221"/>
    <w:rsid w:val="00F65552"/>
    <w:rsid w:val="00F65591"/>
    <w:rsid w:val="00F656E2"/>
    <w:rsid w:val="00F65C19"/>
    <w:rsid w:val="00F678F8"/>
    <w:rsid w:val="00F67D62"/>
    <w:rsid w:val="00F70CF2"/>
    <w:rsid w:val="00F713CC"/>
    <w:rsid w:val="00F7208B"/>
    <w:rsid w:val="00F72822"/>
    <w:rsid w:val="00F73658"/>
    <w:rsid w:val="00F73BCB"/>
    <w:rsid w:val="00F75400"/>
    <w:rsid w:val="00F75A44"/>
    <w:rsid w:val="00F7628F"/>
    <w:rsid w:val="00F765BF"/>
    <w:rsid w:val="00F77743"/>
    <w:rsid w:val="00F804F6"/>
    <w:rsid w:val="00F8058F"/>
    <w:rsid w:val="00F805CF"/>
    <w:rsid w:val="00F8143A"/>
    <w:rsid w:val="00F81764"/>
    <w:rsid w:val="00F81CC2"/>
    <w:rsid w:val="00F822A3"/>
    <w:rsid w:val="00F83151"/>
    <w:rsid w:val="00F83A64"/>
    <w:rsid w:val="00F83DEA"/>
    <w:rsid w:val="00F8432A"/>
    <w:rsid w:val="00F85618"/>
    <w:rsid w:val="00F86CE6"/>
    <w:rsid w:val="00F87A26"/>
    <w:rsid w:val="00F900B7"/>
    <w:rsid w:val="00F90215"/>
    <w:rsid w:val="00F907BC"/>
    <w:rsid w:val="00F90F1A"/>
    <w:rsid w:val="00F90FC1"/>
    <w:rsid w:val="00F911B0"/>
    <w:rsid w:val="00F91CB4"/>
    <w:rsid w:val="00F933E2"/>
    <w:rsid w:val="00F9353B"/>
    <w:rsid w:val="00F93B36"/>
    <w:rsid w:val="00F9410C"/>
    <w:rsid w:val="00F9434F"/>
    <w:rsid w:val="00F94535"/>
    <w:rsid w:val="00F95554"/>
    <w:rsid w:val="00F95D17"/>
    <w:rsid w:val="00F96198"/>
    <w:rsid w:val="00F9657D"/>
    <w:rsid w:val="00F9658F"/>
    <w:rsid w:val="00F96724"/>
    <w:rsid w:val="00F97691"/>
    <w:rsid w:val="00FA04CC"/>
    <w:rsid w:val="00FA0911"/>
    <w:rsid w:val="00FA0979"/>
    <w:rsid w:val="00FA099D"/>
    <w:rsid w:val="00FA131A"/>
    <w:rsid w:val="00FA19E7"/>
    <w:rsid w:val="00FA1F23"/>
    <w:rsid w:val="00FA2A8A"/>
    <w:rsid w:val="00FA30E7"/>
    <w:rsid w:val="00FA37A3"/>
    <w:rsid w:val="00FA4204"/>
    <w:rsid w:val="00FA440D"/>
    <w:rsid w:val="00FA4937"/>
    <w:rsid w:val="00FA51A1"/>
    <w:rsid w:val="00FA52EC"/>
    <w:rsid w:val="00FA5437"/>
    <w:rsid w:val="00FA5CEB"/>
    <w:rsid w:val="00FA6031"/>
    <w:rsid w:val="00FA6217"/>
    <w:rsid w:val="00FA6731"/>
    <w:rsid w:val="00FA677A"/>
    <w:rsid w:val="00FA7B02"/>
    <w:rsid w:val="00FB0BDA"/>
    <w:rsid w:val="00FB1710"/>
    <w:rsid w:val="00FB264F"/>
    <w:rsid w:val="00FB318A"/>
    <w:rsid w:val="00FB3BFF"/>
    <w:rsid w:val="00FB5300"/>
    <w:rsid w:val="00FB54BE"/>
    <w:rsid w:val="00FB5944"/>
    <w:rsid w:val="00FB6E24"/>
    <w:rsid w:val="00FB7B02"/>
    <w:rsid w:val="00FB7D67"/>
    <w:rsid w:val="00FC002B"/>
    <w:rsid w:val="00FC05F0"/>
    <w:rsid w:val="00FC0723"/>
    <w:rsid w:val="00FC0F6F"/>
    <w:rsid w:val="00FC1F5A"/>
    <w:rsid w:val="00FC2A92"/>
    <w:rsid w:val="00FC3219"/>
    <w:rsid w:val="00FC33EA"/>
    <w:rsid w:val="00FC406A"/>
    <w:rsid w:val="00FC44EB"/>
    <w:rsid w:val="00FC5889"/>
    <w:rsid w:val="00FD0DC1"/>
    <w:rsid w:val="00FD1EEF"/>
    <w:rsid w:val="00FD26F4"/>
    <w:rsid w:val="00FD2AC7"/>
    <w:rsid w:val="00FD3794"/>
    <w:rsid w:val="00FD3CF0"/>
    <w:rsid w:val="00FD3E65"/>
    <w:rsid w:val="00FD4D0A"/>
    <w:rsid w:val="00FD4FBB"/>
    <w:rsid w:val="00FD5783"/>
    <w:rsid w:val="00FD6382"/>
    <w:rsid w:val="00FD69E0"/>
    <w:rsid w:val="00FD6A05"/>
    <w:rsid w:val="00FD6C06"/>
    <w:rsid w:val="00FD786A"/>
    <w:rsid w:val="00FE0284"/>
    <w:rsid w:val="00FE0951"/>
    <w:rsid w:val="00FE2B6A"/>
    <w:rsid w:val="00FE2D13"/>
    <w:rsid w:val="00FE4EEF"/>
    <w:rsid w:val="00FE51DE"/>
    <w:rsid w:val="00FE55AC"/>
    <w:rsid w:val="00FE5FF2"/>
    <w:rsid w:val="00FE66F4"/>
    <w:rsid w:val="00FE69ED"/>
    <w:rsid w:val="00FF01B5"/>
    <w:rsid w:val="00FF03B1"/>
    <w:rsid w:val="00FF1278"/>
    <w:rsid w:val="00FF1428"/>
    <w:rsid w:val="00FF1471"/>
    <w:rsid w:val="00FF1C2F"/>
    <w:rsid w:val="00FF2384"/>
    <w:rsid w:val="00FF2994"/>
    <w:rsid w:val="00FF3526"/>
    <w:rsid w:val="00FF3589"/>
    <w:rsid w:val="00FF3B6C"/>
    <w:rsid w:val="00FF490F"/>
    <w:rsid w:val="00FF5DE8"/>
    <w:rsid w:val="00FF6188"/>
    <w:rsid w:val="00FF6439"/>
    <w:rsid w:val="00FF6C29"/>
    <w:rsid w:val="00FF6F0F"/>
    <w:rsid w:val="00FF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CDC12"/>
  <w15:docId w15:val="{162CD1D1-113B-4E6E-B095-FA70E48E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uiPriority w:val="99"/>
    <w:semiHidden/>
    <w:rsid w:val="006327CD"/>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qForma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paragraph" w:customStyle="1" w:styleId="TxBrp8">
    <w:name w:val="TxBr_p8"/>
    <w:basedOn w:val="Normal"/>
    <w:rsid w:val="00EC4075"/>
    <w:pPr>
      <w:widowControl w:val="0"/>
      <w:tabs>
        <w:tab w:val="left" w:pos="1468"/>
      </w:tabs>
      <w:autoSpaceDE w:val="0"/>
      <w:autoSpaceDN w:val="0"/>
      <w:adjustRightInd w:val="0"/>
      <w:spacing w:line="464" w:lineRule="atLeast"/>
      <w:ind w:firstLine="1468"/>
    </w:pPr>
    <w:rPr>
      <w:rFonts w:ascii="Times New Roman" w:hAnsi="Times New Roman"/>
      <w:szCs w:val="24"/>
    </w:rPr>
  </w:style>
  <w:style w:type="paragraph" w:customStyle="1" w:styleId="TxBrp5">
    <w:name w:val="TxBr_p5"/>
    <w:basedOn w:val="Normal"/>
    <w:rsid w:val="00A61B5C"/>
    <w:pPr>
      <w:widowControl w:val="0"/>
      <w:tabs>
        <w:tab w:val="left" w:pos="623"/>
        <w:tab w:val="left" w:pos="754"/>
        <w:tab w:val="left" w:pos="1173"/>
      </w:tabs>
      <w:autoSpaceDE w:val="0"/>
      <w:autoSpaceDN w:val="0"/>
      <w:adjustRightInd w:val="0"/>
      <w:spacing w:line="266" w:lineRule="atLeast"/>
      <w:ind w:left="623" w:firstLine="131"/>
    </w:pPr>
    <w:rPr>
      <w:rFonts w:ascii="Times New Roman" w:hAnsi="Times New Roman"/>
      <w:szCs w:val="24"/>
    </w:rPr>
  </w:style>
  <w:style w:type="paragraph" w:customStyle="1" w:styleId="TxBrp10">
    <w:name w:val="TxBr_p10"/>
    <w:basedOn w:val="Normal"/>
    <w:rsid w:val="00A61B5C"/>
    <w:pPr>
      <w:widowControl w:val="0"/>
      <w:tabs>
        <w:tab w:val="left" w:pos="646"/>
      </w:tabs>
      <w:autoSpaceDE w:val="0"/>
      <w:autoSpaceDN w:val="0"/>
      <w:adjustRightInd w:val="0"/>
      <w:spacing w:line="300" w:lineRule="atLeast"/>
      <w:ind w:left="363"/>
    </w:pPr>
    <w:rPr>
      <w:rFonts w:ascii="Times New Roman" w:hAnsi="Times New Roman"/>
      <w:szCs w:val="24"/>
    </w:rPr>
  </w:style>
  <w:style w:type="character" w:styleId="CommentReference">
    <w:name w:val="annotation reference"/>
    <w:basedOn w:val="DefaultParagraphFont"/>
    <w:rsid w:val="007231B7"/>
    <w:rPr>
      <w:sz w:val="16"/>
      <w:szCs w:val="16"/>
    </w:rPr>
  </w:style>
  <w:style w:type="paragraph" w:styleId="CommentSubject">
    <w:name w:val="annotation subject"/>
    <w:basedOn w:val="CommentText"/>
    <w:next w:val="CommentText"/>
    <w:link w:val="CommentSubjectChar"/>
    <w:rsid w:val="007231B7"/>
    <w:rPr>
      <w:rFonts w:ascii="Courier" w:hAnsi="Courier"/>
      <w:b/>
      <w:bCs/>
    </w:rPr>
  </w:style>
  <w:style w:type="character" w:customStyle="1" w:styleId="CommentTextChar">
    <w:name w:val="Comment Text Char"/>
    <w:basedOn w:val="DefaultParagraphFont"/>
    <w:link w:val="CommentText"/>
    <w:semiHidden/>
    <w:rsid w:val="007231B7"/>
  </w:style>
  <w:style w:type="character" w:customStyle="1" w:styleId="CommentSubjectChar">
    <w:name w:val="Comment Subject Char"/>
    <w:basedOn w:val="CommentTextChar"/>
    <w:link w:val="CommentSubject"/>
    <w:rsid w:val="007231B7"/>
    <w:rPr>
      <w:rFonts w:ascii="Courier" w:hAnsi="Courier"/>
      <w:b/>
      <w:bCs/>
    </w:rPr>
  </w:style>
  <w:style w:type="paragraph" w:styleId="Revision">
    <w:name w:val="Revision"/>
    <w:hidden/>
    <w:uiPriority w:val="99"/>
    <w:semiHidden/>
    <w:rsid w:val="00732776"/>
    <w:rPr>
      <w:rFonts w:ascii="Courier" w:hAnsi="Courier"/>
      <w:sz w:val="24"/>
    </w:rPr>
  </w:style>
  <w:style w:type="character" w:styleId="Hyperlink">
    <w:name w:val="Hyperlink"/>
    <w:basedOn w:val="DefaultParagraphFont"/>
    <w:rsid w:val="00282A7F"/>
    <w:rPr>
      <w:color w:val="0000FF"/>
      <w:u w:val="single"/>
    </w:rPr>
  </w:style>
  <w:style w:type="paragraph" w:styleId="ListParagraph">
    <w:name w:val="List Paragraph"/>
    <w:basedOn w:val="Normal"/>
    <w:uiPriority w:val="34"/>
    <w:qFormat/>
    <w:rsid w:val="00494DEB"/>
    <w:pPr>
      <w:ind w:left="720"/>
      <w:contextualSpacing/>
    </w:pPr>
  </w:style>
  <w:style w:type="character" w:customStyle="1" w:styleId="FootnoteTextChar">
    <w:name w:val="Footnote Text Char"/>
    <w:link w:val="FootnoteText"/>
    <w:uiPriority w:val="99"/>
    <w:semiHidden/>
    <w:rsid w:val="00447E53"/>
    <w:rPr>
      <w:rFonts w:ascii="Courier" w:hAnsi="Courier"/>
      <w:sz w:val="24"/>
    </w:rPr>
  </w:style>
  <w:style w:type="paragraph" w:styleId="NormalWeb">
    <w:name w:val="Normal (Web)"/>
    <w:basedOn w:val="Normal"/>
    <w:uiPriority w:val="99"/>
    <w:unhideWhenUsed/>
    <w:rsid w:val="007C24F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36675">
      <w:bodyDiv w:val="1"/>
      <w:marLeft w:val="0"/>
      <w:marRight w:val="0"/>
      <w:marTop w:val="0"/>
      <w:marBottom w:val="0"/>
      <w:divBdr>
        <w:top w:val="none" w:sz="0" w:space="0" w:color="auto"/>
        <w:left w:val="none" w:sz="0" w:space="0" w:color="auto"/>
        <w:bottom w:val="none" w:sz="0" w:space="0" w:color="auto"/>
        <w:right w:val="none" w:sz="0" w:space="0" w:color="auto"/>
      </w:divBdr>
      <w:divsChild>
        <w:div w:id="103981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tfarrar\Local%20Settings\Temporary%20Internet%20Files\Content.Outlook\Local%20Settings\Temporary%20Internet%20Files\Content.Outlook\Local%20Settings\Temporary%20Internet%20Files\Content.Outlook\Local%20Settings\research\buttonTF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Documents%20and%20Settings\tfarrar\Local%20Settings\Temporary%20Internet%20Files\Content.Outlook\Local%20Settings\Temporary%20Internet%20Files\Content.Outlook\Local%20Settings\Temporary%20Internet%20Files\Content.Outlook\Local%20Settings\research\buttonTF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40B81-C9CD-45B1-81EF-CC2A35D3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4673</Words>
  <Characters>26641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PUC</Company>
  <LinksUpToDate>false</LinksUpToDate>
  <CharactersWithSpaces>31252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Wagner, Nathan R</cp:lastModifiedBy>
  <cp:revision>3</cp:revision>
  <cp:lastPrinted>2016-04-22T17:32:00Z</cp:lastPrinted>
  <dcterms:created xsi:type="dcterms:W3CDTF">2019-06-24T17:29:00Z</dcterms:created>
  <dcterms:modified xsi:type="dcterms:W3CDTF">2019-07-11T11:50:00Z</dcterms:modified>
</cp:coreProperties>
</file>