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69D8" w14:textId="77777777" w:rsidR="00CD5E73" w:rsidRPr="007A739B" w:rsidRDefault="00CD5E73" w:rsidP="00CD5E73">
      <w:pPr>
        <w:pStyle w:val="Style"/>
        <w:jc w:val="center"/>
        <w:rPr>
          <w:b/>
          <w:color w:val="000000"/>
        </w:rPr>
      </w:pPr>
      <w:r w:rsidRPr="007A739B">
        <w:rPr>
          <w:b/>
          <w:color w:val="000000"/>
        </w:rPr>
        <w:t>BEFORE THE</w:t>
      </w:r>
    </w:p>
    <w:p w14:paraId="0FF54290" w14:textId="77777777" w:rsidR="00CD5E73" w:rsidRPr="007A739B" w:rsidRDefault="00CD5E73" w:rsidP="00CD5E73">
      <w:pPr>
        <w:pStyle w:val="Style"/>
        <w:jc w:val="center"/>
        <w:rPr>
          <w:b/>
          <w:bCs/>
          <w:color w:val="000000"/>
        </w:rPr>
      </w:pPr>
      <w:r w:rsidRPr="007A739B">
        <w:rPr>
          <w:b/>
          <w:bCs/>
          <w:color w:val="000000"/>
        </w:rPr>
        <w:t>PENNSYLVANIA PUBLIC UTILITY COMMISSION</w:t>
      </w:r>
    </w:p>
    <w:p w14:paraId="4F073F8A" w14:textId="77777777" w:rsidR="00CD5E73" w:rsidRPr="007A739B" w:rsidRDefault="00CD5E73" w:rsidP="00CD5E73">
      <w:pPr>
        <w:pStyle w:val="Style"/>
        <w:jc w:val="center"/>
        <w:rPr>
          <w:b/>
          <w:bCs/>
          <w:color w:val="000000"/>
        </w:rPr>
      </w:pPr>
    </w:p>
    <w:p w14:paraId="641D77EF" w14:textId="77777777" w:rsidR="00CD5E73" w:rsidRPr="007A739B" w:rsidRDefault="00CD5E73" w:rsidP="00CD5E73">
      <w:pPr>
        <w:pStyle w:val="Style"/>
        <w:jc w:val="center"/>
        <w:rPr>
          <w:b/>
          <w:bCs/>
          <w:color w:val="000000"/>
        </w:rPr>
      </w:pPr>
    </w:p>
    <w:p w14:paraId="598EEDC1" w14:textId="77777777" w:rsidR="00CD5E73" w:rsidRPr="007A739B" w:rsidRDefault="00CD5E73" w:rsidP="00CD5E73">
      <w:pPr>
        <w:pStyle w:val="Style"/>
        <w:jc w:val="center"/>
        <w:rPr>
          <w:b/>
          <w:bCs/>
          <w:color w:val="000000"/>
        </w:rPr>
      </w:pPr>
    </w:p>
    <w:p w14:paraId="5B43EE76" w14:textId="77F788EA" w:rsidR="006A396A" w:rsidRPr="007A739B" w:rsidRDefault="00223101" w:rsidP="006A396A">
      <w:pPr>
        <w:pStyle w:val="Style"/>
        <w:rPr>
          <w:bCs/>
          <w:color w:val="000000"/>
        </w:rPr>
      </w:pPr>
      <w:r>
        <w:rPr>
          <w:bCs/>
          <w:color w:val="000000"/>
        </w:rPr>
        <w:t>John Marconi</w:t>
      </w:r>
      <w:r>
        <w:rPr>
          <w:bCs/>
          <w:color w:val="000000"/>
        </w:rPr>
        <w:tab/>
      </w:r>
      <w:r w:rsidR="00BB3E72">
        <w:rPr>
          <w:bCs/>
          <w:color w:val="000000"/>
        </w:rPr>
        <w:tab/>
      </w:r>
      <w:r w:rsidR="00BB3E72">
        <w:rPr>
          <w:bCs/>
          <w:color w:val="000000"/>
        </w:rPr>
        <w:tab/>
      </w:r>
      <w:r w:rsidR="006A396A" w:rsidRPr="007A739B">
        <w:rPr>
          <w:bCs/>
          <w:color w:val="000000"/>
        </w:rPr>
        <w:tab/>
      </w:r>
      <w:r w:rsidR="006A396A" w:rsidRPr="007A739B">
        <w:rPr>
          <w:bCs/>
          <w:color w:val="000000"/>
        </w:rPr>
        <w:tab/>
      </w:r>
      <w:r w:rsidR="006A396A" w:rsidRPr="007A739B">
        <w:rPr>
          <w:bCs/>
          <w:color w:val="000000"/>
        </w:rPr>
        <w:tab/>
        <w:t>:</w:t>
      </w:r>
    </w:p>
    <w:p w14:paraId="58200D8A" w14:textId="77777777" w:rsidR="006A396A" w:rsidRPr="007A739B" w:rsidRDefault="006A396A" w:rsidP="006A396A">
      <w:pPr>
        <w:pStyle w:val="Style"/>
        <w:rPr>
          <w:bCs/>
          <w:color w:val="000000"/>
        </w:rPr>
      </w:pP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t>:</w:t>
      </w:r>
    </w:p>
    <w:p w14:paraId="60B45DD1" w14:textId="76D22D84" w:rsidR="006A396A" w:rsidRPr="007A739B" w:rsidRDefault="006A396A" w:rsidP="006A396A">
      <w:pPr>
        <w:pStyle w:val="Style"/>
        <w:rPr>
          <w:bCs/>
          <w:color w:val="000000"/>
        </w:rPr>
      </w:pPr>
      <w:r w:rsidRPr="007A739B">
        <w:rPr>
          <w:bCs/>
          <w:color w:val="000000"/>
        </w:rPr>
        <w:tab/>
        <w:t>v.</w:t>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t>:</w:t>
      </w:r>
      <w:r w:rsidRPr="007A739B">
        <w:rPr>
          <w:bCs/>
          <w:color w:val="000000"/>
        </w:rPr>
        <w:tab/>
      </w:r>
      <w:r w:rsidRPr="007A739B">
        <w:rPr>
          <w:bCs/>
          <w:color w:val="000000"/>
        </w:rPr>
        <w:tab/>
      </w:r>
      <w:r w:rsidR="00223101">
        <w:rPr>
          <w:bCs/>
          <w:color w:val="000000"/>
        </w:rPr>
        <w:t>C</w:t>
      </w:r>
      <w:r w:rsidR="00BB3E72">
        <w:rPr>
          <w:bCs/>
          <w:color w:val="000000"/>
        </w:rPr>
        <w:t>-201</w:t>
      </w:r>
      <w:r w:rsidR="00223101">
        <w:rPr>
          <w:bCs/>
          <w:color w:val="000000"/>
        </w:rPr>
        <w:t>9</w:t>
      </w:r>
      <w:r w:rsidR="00BB3E72">
        <w:rPr>
          <w:bCs/>
          <w:color w:val="000000"/>
        </w:rPr>
        <w:t>-</w:t>
      </w:r>
      <w:r w:rsidR="000E1DD4">
        <w:rPr>
          <w:bCs/>
          <w:color w:val="000000"/>
        </w:rPr>
        <w:t>3</w:t>
      </w:r>
      <w:r w:rsidR="00BB3E72">
        <w:rPr>
          <w:bCs/>
          <w:color w:val="000000"/>
        </w:rPr>
        <w:t>00</w:t>
      </w:r>
      <w:r w:rsidR="00223101">
        <w:rPr>
          <w:bCs/>
          <w:color w:val="000000"/>
        </w:rPr>
        <w:t>9648</w:t>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Pr="007A739B">
        <w:rPr>
          <w:bCs/>
          <w:color w:val="000000"/>
        </w:rPr>
        <w:tab/>
      </w:r>
      <w:r w:rsidR="00BB3E72">
        <w:rPr>
          <w:bCs/>
          <w:color w:val="000000"/>
        </w:rPr>
        <w:tab/>
      </w:r>
      <w:r w:rsidR="00BB3E72">
        <w:rPr>
          <w:bCs/>
          <w:color w:val="000000"/>
        </w:rPr>
        <w:tab/>
      </w:r>
      <w:r w:rsidRPr="007A739B">
        <w:rPr>
          <w:bCs/>
          <w:color w:val="000000"/>
        </w:rPr>
        <w:t>:</w:t>
      </w:r>
    </w:p>
    <w:p w14:paraId="02801058" w14:textId="25D7A74F" w:rsidR="006A396A" w:rsidRPr="007A739B" w:rsidRDefault="00223101" w:rsidP="006A396A">
      <w:pPr>
        <w:pStyle w:val="Style"/>
        <w:rPr>
          <w:bCs/>
          <w:color w:val="000000"/>
        </w:rPr>
      </w:pPr>
      <w:r>
        <w:rPr>
          <w:bCs/>
          <w:color w:val="000000"/>
        </w:rPr>
        <w:t>PPL Electric Utilities Corporation</w:t>
      </w:r>
      <w:r w:rsidR="006A396A" w:rsidRPr="007A739B">
        <w:rPr>
          <w:bCs/>
          <w:color w:val="000000"/>
        </w:rPr>
        <w:tab/>
      </w:r>
      <w:r w:rsidR="006A396A" w:rsidRPr="007A739B">
        <w:rPr>
          <w:bCs/>
          <w:color w:val="000000"/>
        </w:rPr>
        <w:tab/>
      </w:r>
      <w:r w:rsidR="006A396A" w:rsidRPr="007A739B">
        <w:rPr>
          <w:bCs/>
          <w:color w:val="000000"/>
        </w:rPr>
        <w:tab/>
        <w:t>:</w:t>
      </w:r>
    </w:p>
    <w:p w14:paraId="05FFA549" w14:textId="77777777" w:rsidR="00CD5E73" w:rsidRPr="007A739B" w:rsidRDefault="00CD5E73" w:rsidP="00CD5E73">
      <w:pPr>
        <w:pStyle w:val="Style"/>
        <w:rPr>
          <w:bCs/>
          <w:color w:val="000000"/>
        </w:rPr>
      </w:pPr>
    </w:p>
    <w:p w14:paraId="3B74A688" w14:textId="5CA8A70D" w:rsidR="00BE7818" w:rsidRDefault="00BE7818" w:rsidP="00CD5E73">
      <w:pPr>
        <w:pStyle w:val="Style"/>
        <w:rPr>
          <w:bCs/>
          <w:color w:val="000000"/>
        </w:rPr>
      </w:pPr>
    </w:p>
    <w:p w14:paraId="4D1D85B9" w14:textId="77777777" w:rsidR="00097078" w:rsidRPr="007A739B" w:rsidRDefault="00097078" w:rsidP="00CD5E73">
      <w:pPr>
        <w:pStyle w:val="Style"/>
        <w:rPr>
          <w:bCs/>
          <w:color w:val="000000"/>
        </w:rPr>
      </w:pPr>
    </w:p>
    <w:p w14:paraId="0525850B" w14:textId="77777777" w:rsidR="00F93977" w:rsidRPr="007A739B" w:rsidRDefault="00CD5E73" w:rsidP="00A972E1">
      <w:pPr>
        <w:pStyle w:val="Style"/>
        <w:jc w:val="center"/>
        <w:rPr>
          <w:b/>
          <w:bCs/>
          <w:color w:val="000000"/>
          <w:u w:val="single"/>
        </w:rPr>
      </w:pPr>
      <w:r w:rsidRPr="007A739B">
        <w:rPr>
          <w:b/>
          <w:bCs/>
          <w:color w:val="000000"/>
          <w:u w:val="single"/>
        </w:rPr>
        <w:t xml:space="preserve">ORDER </w:t>
      </w:r>
      <w:r w:rsidR="00CD0813" w:rsidRPr="007A739B">
        <w:rPr>
          <w:b/>
          <w:bCs/>
          <w:color w:val="000000"/>
          <w:u w:val="single"/>
        </w:rPr>
        <w:t>DENYING</w:t>
      </w:r>
    </w:p>
    <w:p w14:paraId="0B6DB2CB" w14:textId="77777777" w:rsidR="00DB57E6" w:rsidRPr="007A739B" w:rsidRDefault="00F93977" w:rsidP="00A972E1">
      <w:pPr>
        <w:pStyle w:val="Style"/>
        <w:jc w:val="center"/>
        <w:rPr>
          <w:b/>
          <w:bCs/>
          <w:color w:val="000000"/>
          <w:u w:val="single"/>
        </w:rPr>
      </w:pPr>
      <w:r w:rsidRPr="007A739B">
        <w:rPr>
          <w:b/>
          <w:bCs/>
          <w:color w:val="000000"/>
          <w:u w:val="single"/>
        </w:rPr>
        <w:t>PRELIMINARY OBJECTIONS</w:t>
      </w:r>
    </w:p>
    <w:p w14:paraId="0A70C747" w14:textId="77777777" w:rsidR="00BE7818" w:rsidRPr="007A739B" w:rsidRDefault="00BE7818" w:rsidP="00A972E1">
      <w:pPr>
        <w:pStyle w:val="Style"/>
        <w:jc w:val="center"/>
        <w:rPr>
          <w:b/>
          <w:bCs/>
          <w:color w:val="000000"/>
          <w:u w:val="single"/>
        </w:rPr>
      </w:pPr>
    </w:p>
    <w:p w14:paraId="2399A4BE" w14:textId="77777777" w:rsidR="00BE7818" w:rsidRPr="007A739B" w:rsidRDefault="00BE7818" w:rsidP="00A972E1">
      <w:pPr>
        <w:pStyle w:val="Style"/>
        <w:jc w:val="center"/>
        <w:rPr>
          <w:b/>
          <w:bCs/>
          <w:color w:val="000000"/>
          <w:u w:val="single"/>
        </w:rPr>
      </w:pPr>
    </w:p>
    <w:p w14:paraId="006C8AA4" w14:textId="77D58AC7" w:rsidR="00223101" w:rsidRDefault="00C251C2" w:rsidP="00BC32B3">
      <w:pPr>
        <w:pStyle w:val="Style"/>
        <w:widowControl/>
        <w:spacing w:line="360" w:lineRule="auto"/>
        <w:rPr>
          <w:rFonts w:eastAsiaTheme="minorHAnsi"/>
        </w:rPr>
      </w:pPr>
      <w:r w:rsidRPr="007A739B">
        <w:rPr>
          <w:rFonts w:eastAsiaTheme="minorHAnsi"/>
        </w:rPr>
        <w:tab/>
      </w:r>
      <w:r w:rsidRPr="007A739B">
        <w:rPr>
          <w:rFonts w:eastAsiaTheme="minorHAnsi"/>
        </w:rPr>
        <w:tab/>
      </w:r>
      <w:r w:rsidR="006E7592" w:rsidRPr="007A739B">
        <w:rPr>
          <w:rFonts w:eastAsiaTheme="minorHAnsi"/>
        </w:rPr>
        <w:t xml:space="preserve">On </w:t>
      </w:r>
      <w:r w:rsidR="00223101">
        <w:rPr>
          <w:rFonts w:eastAsiaTheme="minorHAnsi"/>
        </w:rPr>
        <w:t xml:space="preserve">April 25, 2019, John Marconi </w:t>
      </w:r>
      <w:r w:rsidR="00BA3B5E" w:rsidRPr="007A739B">
        <w:rPr>
          <w:rFonts w:eastAsiaTheme="minorHAnsi"/>
        </w:rPr>
        <w:t>f</w:t>
      </w:r>
      <w:r w:rsidR="00D523D0" w:rsidRPr="007A739B">
        <w:rPr>
          <w:rFonts w:eastAsiaTheme="minorHAnsi"/>
        </w:rPr>
        <w:t>i</w:t>
      </w:r>
      <w:r w:rsidR="00BA3B5E" w:rsidRPr="007A739B">
        <w:rPr>
          <w:rFonts w:eastAsiaTheme="minorHAnsi"/>
        </w:rPr>
        <w:t>l</w:t>
      </w:r>
      <w:r w:rsidR="00D523D0" w:rsidRPr="007A739B">
        <w:rPr>
          <w:rFonts w:eastAsiaTheme="minorHAnsi"/>
        </w:rPr>
        <w:t xml:space="preserve">ed with the Pennsylvania Public Utility Commission (Commission) a formal </w:t>
      </w:r>
      <w:r w:rsidR="00BB3E72">
        <w:rPr>
          <w:rFonts w:eastAsiaTheme="minorHAnsi"/>
        </w:rPr>
        <w:t>C</w:t>
      </w:r>
      <w:r w:rsidR="00D523D0" w:rsidRPr="007A739B">
        <w:rPr>
          <w:rFonts w:eastAsiaTheme="minorHAnsi"/>
        </w:rPr>
        <w:t xml:space="preserve">omplaint against </w:t>
      </w:r>
      <w:r w:rsidR="00223101">
        <w:rPr>
          <w:rFonts w:eastAsiaTheme="minorHAnsi"/>
        </w:rPr>
        <w:t xml:space="preserve">PPL Electric Utilities Corporation (PPL), </w:t>
      </w:r>
      <w:r w:rsidR="009C30FA" w:rsidRPr="007A739B">
        <w:rPr>
          <w:rFonts w:eastAsiaTheme="minorHAnsi"/>
        </w:rPr>
        <w:t xml:space="preserve">at Docket Number </w:t>
      </w:r>
      <w:r w:rsidR="00223101">
        <w:rPr>
          <w:rFonts w:eastAsiaTheme="minorHAnsi"/>
        </w:rPr>
        <w:t>C</w:t>
      </w:r>
      <w:r w:rsidR="00BB3E72">
        <w:rPr>
          <w:rFonts w:eastAsiaTheme="minorHAnsi"/>
        </w:rPr>
        <w:t>-201</w:t>
      </w:r>
      <w:r w:rsidR="00223101">
        <w:rPr>
          <w:rFonts w:eastAsiaTheme="minorHAnsi"/>
        </w:rPr>
        <w:t>9</w:t>
      </w:r>
      <w:r w:rsidR="00BB3E72">
        <w:rPr>
          <w:rFonts w:eastAsiaTheme="minorHAnsi"/>
        </w:rPr>
        <w:t>-300</w:t>
      </w:r>
      <w:r w:rsidR="00223101">
        <w:rPr>
          <w:rFonts w:eastAsiaTheme="minorHAnsi"/>
        </w:rPr>
        <w:t>9648</w:t>
      </w:r>
      <w:r w:rsidR="00D523D0" w:rsidRPr="007A739B">
        <w:rPr>
          <w:rFonts w:eastAsiaTheme="minorHAnsi"/>
        </w:rPr>
        <w:t xml:space="preserve">.  </w:t>
      </w:r>
      <w:r w:rsidR="00455E53" w:rsidRPr="007A739B">
        <w:rPr>
          <w:rFonts w:eastAsiaTheme="minorHAnsi"/>
        </w:rPr>
        <w:t xml:space="preserve">In the </w:t>
      </w:r>
      <w:r w:rsidR="00BB3E72">
        <w:rPr>
          <w:rFonts w:eastAsiaTheme="minorHAnsi"/>
        </w:rPr>
        <w:t>C</w:t>
      </w:r>
      <w:r w:rsidR="00455E53" w:rsidRPr="007A739B">
        <w:rPr>
          <w:rFonts w:eastAsiaTheme="minorHAnsi"/>
        </w:rPr>
        <w:t xml:space="preserve">omplaint, </w:t>
      </w:r>
      <w:r w:rsidR="00223101">
        <w:rPr>
          <w:rFonts w:eastAsiaTheme="minorHAnsi"/>
        </w:rPr>
        <w:t>Mr. Marconi</w:t>
      </w:r>
      <w:r w:rsidR="00BB3E72">
        <w:rPr>
          <w:rFonts w:eastAsiaTheme="minorHAnsi"/>
        </w:rPr>
        <w:t xml:space="preserve"> stated that the distribution charges that </w:t>
      </w:r>
      <w:r w:rsidR="00223101">
        <w:rPr>
          <w:rFonts w:eastAsiaTheme="minorHAnsi"/>
        </w:rPr>
        <w:t xml:space="preserve">PPL </w:t>
      </w:r>
      <w:proofErr w:type="gramStart"/>
      <w:r w:rsidR="00BB3E72">
        <w:rPr>
          <w:rFonts w:eastAsiaTheme="minorHAnsi"/>
        </w:rPr>
        <w:t>is allowed to</w:t>
      </w:r>
      <w:proofErr w:type="gramEnd"/>
      <w:r w:rsidR="00BB3E72">
        <w:rPr>
          <w:rFonts w:eastAsiaTheme="minorHAnsi"/>
        </w:rPr>
        <w:t xml:space="preserve"> charge are </w:t>
      </w:r>
      <w:r w:rsidR="00223101">
        <w:rPr>
          <w:rFonts w:eastAsiaTheme="minorHAnsi"/>
        </w:rPr>
        <w:t>improper and illegal.  Specifically, Mr. Marconi stated that</w:t>
      </w:r>
      <w:r w:rsidR="00BB0BB8">
        <w:rPr>
          <w:rFonts w:eastAsiaTheme="minorHAnsi"/>
        </w:rPr>
        <w:t>:</w:t>
      </w:r>
    </w:p>
    <w:p w14:paraId="65738867" w14:textId="1C44D54D" w:rsidR="00BB0BB8" w:rsidRDefault="00BB0BB8" w:rsidP="00097078">
      <w:pPr>
        <w:pStyle w:val="Style"/>
        <w:widowControl/>
        <w:rPr>
          <w:rFonts w:eastAsiaTheme="minorHAnsi"/>
        </w:rPr>
      </w:pPr>
    </w:p>
    <w:p w14:paraId="6EB3BEF2" w14:textId="7625E538" w:rsidR="00223101" w:rsidRDefault="00223101" w:rsidP="00BB0BB8">
      <w:pPr>
        <w:pStyle w:val="Style"/>
        <w:ind w:left="1440" w:right="1440"/>
        <w:rPr>
          <w:rFonts w:eastAsiaTheme="minorHAnsi"/>
        </w:rPr>
      </w:pPr>
      <w:r w:rsidRPr="00223101">
        <w:rPr>
          <w:rFonts w:eastAsiaTheme="minorHAnsi"/>
        </w:rPr>
        <w:t>The problem that I desire the PA PUC to address, and rectify, is the nexus that</w:t>
      </w:r>
      <w:r>
        <w:rPr>
          <w:rFonts w:eastAsiaTheme="minorHAnsi"/>
        </w:rPr>
        <w:t xml:space="preserve"> </w:t>
      </w:r>
      <w:r w:rsidRPr="00223101">
        <w:rPr>
          <w:rFonts w:eastAsiaTheme="minorHAnsi"/>
        </w:rPr>
        <w:t>exists between PPL's distribution-related charges and kilowatt hour (</w:t>
      </w:r>
      <w:r w:rsidR="00BB0BB8">
        <w:rPr>
          <w:rFonts w:eastAsiaTheme="minorHAnsi"/>
        </w:rPr>
        <w:t xml:space="preserve">i.e., </w:t>
      </w:r>
      <w:r w:rsidRPr="00223101">
        <w:rPr>
          <w:rFonts w:eastAsiaTheme="minorHAnsi"/>
        </w:rPr>
        <w:t>generation) usage for residential customers, as I believe this is improper and illegal,</w:t>
      </w:r>
      <w:r w:rsidR="00BB0BB8">
        <w:rPr>
          <w:rFonts w:eastAsiaTheme="minorHAnsi"/>
        </w:rPr>
        <w:t xml:space="preserve"> </w:t>
      </w:r>
      <w:r w:rsidRPr="00223101">
        <w:rPr>
          <w:rFonts w:eastAsiaTheme="minorHAnsi"/>
        </w:rPr>
        <w:t>and needs to be terminated with reasonable haste in favor of an equally-distributed</w:t>
      </w:r>
      <w:r w:rsidR="00BB0BB8">
        <w:rPr>
          <w:rFonts w:eastAsiaTheme="minorHAnsi"/>
        </w:rPr>
        <w:t xml:space="preserve"> </w:t>
      </w:r>
      <w:r w:rsidRPr="00223101">
        <w:rPr>
          <w:rFonts w:eastAsiaTheme="minorHAnsi"/>
        </w:rPr>
        <w:t>flat-fee charge to all residential customers in PPL's service territory based on</w:t>
      </w:r>
      <w:r w:rsidR="00BB0BB8">
        <w:rPr>
          <w:rFonts w:eastAsiaTheme="minorHAnsi"/>
        </w:rPr>
        <w:t xml:space="preserve"> </w:t>
      </w:r>
      <w:r w:rsidRPr="00223101">
        <w:rPr>
          <w:rFonts w:eastAsiaTheme="minorHAnsi"/>
        </w:rPr>
        <w:t>overall actual, determinable distribution costs.</w:t>
      </w:r>
    </w:p>
    <w:p w14:paraId="19668BC0" w14:textId="0E0BFF7F" w:rsidR="00BB0BB8" w:rsidRDefault="00BB0BB8" w:rsidP="00BB0BB8">
      <w:pPr>
        <w:pStyle w:val="Style"/>
        <w:ind w:left="1440" w:right="1440"/>
        <w:rPr>
          <w:rFonts w:eastAsiaTheme="minorHAnsi"/>
        </w:rPr>
      </w:pPr>
    </w:p>
    <w:p w14:paraId="7D556E32" w14:textId="517163CE" w:rsidR="00BB0BB8" w:rsidRDefault="00BB0BB8" w:rsidP="00BB0BB8">
      <w:pPr>
        <w:pStyle w:val="Style"/>
        <w:ind w:left="1440" w:right="1440"/>
        <w:rPr>
          <w:rFonts w:eastAsiaTheme="minorHAnsi"/>
        </w:rPr>
      </w:pPr>
    </w:p>
    <w:p w14:paraId="04767BAD" w14:textId="6B6E3C26" w:rsidR="00BB0BB8" w:rsidRDefault="00BB0BB8" w:rsidP="00BC32B3">
      <w:pPr>
        <w:pStyle w:val="Style"/>
        <w:widowControl/>
        <w:spacing w:line="360" w:lineRule="auto"/>
        <w:rPr>
          <w:rFonts w:eastAsiaTheme="minorHAnsi"/>
        </w:rPr>
      </w:pPr>
      <w:r>
        <w:rPr>
          <w:rFonts w:eastAsiaTheme="minorHAnsi"/>
        </w:rPr>
        <w:t xml:space="preserve">Memorandum in Support of Complaint Page 2.  </w:t>
      </w:r>
      <w:r w:rsidR="00223101">
        <w:rPr>
          <w:rFonts w:eastAsiaTheme="minorHAnsi"/>
        </w:rPr>
        <w:t>Mr. Marconi</w:t>
      </w:r>
      <w:r w:rsidR="00BB3E72">
        <w:rPr>
          <w:rFonts w:eastAsiaTheme="minorHAnsi"/>
        </w:rPr>
        <w:t xml:space="preserve"> also stated </w:t>
      </w:r>
      <w:r>
        <w:rPr>
          <w:rFonts w:eastAsiaTheme="minorHAnsi"/>
        </w:rPr>
        <w:t xml:space="preserve">(Memorandum in Support of Complaint at Page 4) </w:t>
      </w:r>
      <w:r w:rsidR="00BB3E72">
        <w:rPr>
          <w:rFonts w:eastAsiaTheme="minorHAnsi"/>
        </w:rPr>
        <w:t xml:space="preserve">that he is requesting </w:t>
      </w:r>
      <w:r>
        <w:rPr>
          <w:rFonts w:eastAsiaTheme="minorHAnsi"/>
        </w:rPr>
        <w:t>the following relief from the Comm</w:t>
      </w:r>
      <w:r w:rsidR="00BB3E72">
        <w:rPr>
          <w:rFonts w:eastAsiaTheme="minorHAnsi"/>
        </w:rPr>
        <w:t>ission</w:t>
      </w:r>
      <w:r>
        <w:rPr>
          <w:rFonts w:eastAsiaTheme="minorHAnsi"/>
        </w:rPr>
        <w:t>:</w:t>
      </w:r>
    </w:p>
    <w:p w14:paraId="7F0676A9" w14:textId="36033126" w:rsidR="00995A2E" w:rsidRDefault="00995A2E" w:rsidP="00097078">
      <w:pPr>
        <w:pStyle w:val="Style"/>
        <w:widowControl/>
        <w:rPr>
          <w:rFonts w:eastAsiaTheme="minorHAnsi"/>
        </w:rPr>
      </w:pPr>
    </w:p>
    <w:p w14:paraId="67D9526E" w14:textId="77777777" w:rsidR="00BB0BB8" w:rsidRPr="00BB0BB8" w:rsidRDefault="00BB0BB8" w:rsidP="00BB0BB8">
      <w:pPr>
        <w:pStyle w:val="Style"/>
        <w:ind w:left="1440" w:right="1440"/>
        <w:rPr>
          <w:rFonts w:eastAsiaTheme="minorHAnsi"/>
        </w:rPr>
      </w:pPr>
      <w:r w:rsidRPr="00BB0BB8">
        <w:rPr>
          <w:rFonts w:eastAsiaTheme="minorHAnsi"/>
        </w:rPr>
        <w:t>I respectfully request that the PA PUC make a finding that PPL's</w:t>
      </w:r>
    </w:p>
    <w:p w14:paraId="102FE70A" w14:textId="329F91C4" w:rsidR="00BB0BB8" w:rsidRPr="00BB0BB8" w:rsidRDefault="00BB0BB8" w:rsidP="00BB0BB8">
      <w:pPr>
        <w:pStyle w:val="Style"/>
        <w:ind w:left="1440" w:right="1440"/>
        <w:rPr>
          <w:rFonts w:eastAsiaTheme="minorHAnsi"/>
        </w:rPr>
      </w:pPr>
      <w:r w:rsidRPr="00BB0BB8">
        <w:rPr>
          <w:rFonts w:eastAsiaTheme="minorHAnsi"/>
        </w:rPr>
        <w:t>applicable tariff section (Electric Pa. P.U.C. No. 201, Seventy-Eighth Revised Page No.</w:t>
      </w:r>
      <w:r>
        <w:rPr>
          <w:rFonts w:eastAsiaTheme="minorHAnsi"/>
        </w:rPr>
        <w:t xml:space="preserve"> </w:t>
      </w:r>
      <w:r w:rsidRPr="00BB0BB8">
        <w:rPr>
          <w:rFonts w:eastAsiaTheme="minorHAnsi"/>
        </w:rPr>
        <w:t>20, Effective April 1,2019) shall be void within sixty (60) days of the PUC's order, and</w:t>
      </w:r>
      <w:r>
        <w:rPr>
          <w:rFonts w:eastAsiaTheme="minorHAnsi"/>
        </w:rPr>
        <w:t xml:space="preserve"> </w:t>
      </w:r>
      <w:r w:rsidRPr="00BB0BB8">
        <w:rPr>
          <w:rFonts w:eastAsiaTheme="minorHAnsi"/>
        </w:rPr>
        <w:t>that PPL be ordered to submit new tariff language that comports with the PUC's order</w:t>
      </w:r>
    </w:p>
    <w:p w14:paraId="277105F3" w14:textId="09E0EEF2" w:rsidR="00BB0BB8" w:rsidRDefault="00BB0BB8" w:rsidP="00BB0BB8">
      <w:pPr>
        <w:pStyle w:val="Style"/>
        <w:ind w:left="1440" w:right="1440"/>
        <w:rPr>
          <w:rFonts w:eastAsiaTheme="minorHAnsi"/>
        </w:rPr>
      </w:pPr>
      <w:r w:rsidRPr="00BB0BB8">
        <w:rPr>
          <w:rFonts w:eastAsiaTheme="minorHAnsi"/>
        </w:rPr>
        <w:t>and the law within that sixty-day time frame, breaking any and all connections between</w:t>
      </w:r>
      <w:r>
        <w:rPr>
          <w:rFonts w:eastAsiaTheme="minorHAnsi"/>
        </w:rPr>
        <w:t xml:space="preserve"> </w:t>
      </w:r>
      <w:r w:rsidRPr="00BB0BB8">
        <w:rPr>
          <w:rFonts w:eastAsiaTheme="minorHAnsi"/>
        </w:rPr>
        <w:t>distribution charges and generation usage for residential customers.</w:t>
      </w:r>
    </w:p>
    <w:p w14:paraId="153B64A0" w14:textId="77777777" w:rsidR="00097078" w:rsidRDefault="00097078" w:rsidP="00BB0BB8">
      <w:pPr>
        <w:pStyle w:val="Style"/>
        <w:ind w:left="1440" w:right="1440"/>
        <w:rPr>
          <w:rFonts w:eastAsiaTheme="minorHAnsi"/>
        </w:rPr>
      </w:pPr>
    </w:p>
    <w:p w14:paraId="0B231288" w14:textId="7DE0496B" w:rsidR="0007124C" w:rsidRDefault="00BB0BB8" w:rsidP="002216A9">
      <w:pPr>
        <w:pStyle w:val="Style"/>
        <w:widowControl/>
        <w:spacing w:line="360" w:lineRule="auto"/>
        <w:rPr>
          <w:rFonts w:eastAsiaTheme="minorHAnsi"/>
        </w:rPr>
      </w:pPr>
      <w:r>
        <w:rPr>
          <w:rFonts w:eastAsiaTheme="minorHAnsi"/>
        </w:rPr>
        <w:tab/>
      </w:r>
      <w:r>
        <w:rPr>
          <w:rFonts w:eastAsiaTheme="minorHAnsi"/>
        </w:rPr>
        <w:tab/>
      </w:r>
      <w:r w:rsidR="009C30FA" w:rsidRPr="007A739B">
        <w:rPr>
          <w:rFonts w:eastAsiaTheme="minorHAnsi"/>
        </w:rPr>
        <w:t xml:space="preserve">The </w:t>
      </w:r>
      <w:r w:rsidR="00BB3E72">
        <w:rPr>
          <w:rFonts w:eastAsiaTheme="minorHAnsi"/>
        </w:rPr>
        <w:t>C</w:t>
      </w:r>
      <w:r w:rsidR="009C30FA" w:rsidRPr="007A739B">
        <w:rPr>
          <w:rFonts w:eastAsiaTheme="minorHAnsi"/>
        </w:rPr>
        <w:t xml:space="preserve">omplaint was processed and served by the Commission on </w:t>
      </w:r>
      <w:r>
        <w:rPr>
          <w:rFonts w:eastAsiaTheme="minorHAnsi"/>
        </w:rPr>
        <w:t xml:space="preserve">May 3, 2019.  On May 23, 2019, PPL </w:t>
      </w:r>
      <w:r w:rsidR="00D523D0" w:rsidRPr="007A739B">
        <w:rPr>
          <w:rFonts w:eastAsiaTheme="minorHAnsi"/>
        </w:rPr>
        <w:t xml:space="preserve">filed an </w:t>
      </w:r>
      <w:r w:rsidR="00BB3E72">
        <w:rPr>
          <w:rFonts w:eastAsiaTheme="minorHAnsi"/>
        </w:rPr>
        <w:t>A</w:t>
      </w:r>
      <w:r w:rsidR="00D523D0" w:rsidRPr="007A739B">
        <w:rPr>
          <w:rFonts w:eastAsiaTheme="minorHAnsi"/>
        </w:rPr>
        <w:t>nswer in response to</w:t>
      </w:r>
      <w:r w:rsidR="0007747F" w:rsidRPr="007A739B">
        <w:rPr>
          <w:rFonts w:eastAsiaTheme="minorHAnsi"/>
        </w:rPr>
        <w:t xml:space="preserve"> the </w:t>
      </w:r>
      <w:r w:rsidR="00BB3E72">
        <w:rPr>
          <w:rFonts w:eastAsiaTheme="minorHAnsi"/>
        </w:rPr>
        <w:t>C</w:t>
      </w:r>
      <w:r w:rsidR="00275F08" w:rsidRPr="007A739B">
        <w:rPr>
          <w:rFonts w:eastAsiaTheme="minorHAnsi"/>
        </w:rPr>
        <w:t xml:space="preserve">omplaint.  </w:t>
      </w:r>
      <w:r>
        <w:rPr>
          <w:rFonts w:eastAsiaTheme="minorHAnsi"/>
        </w:rPr>
        <w:t xml:space="preserve">Also on May 23, </w:t>
      </w:r>
      <w:proofErr w:type="gramStart"/>
      <w:r>
        <w:rPr>
          <w:rFonts w:eastAsiaTheme="minorHAnsi"/>
        </w:rPr>
        <w:t xml:space="preserve">2019, </w:t>
      </w:r>
      <w:r w:rsidR="00275F08" w:rsidRPr="007A739B">
        <w:rPr>
          <w:rFonts w:eastAsiaTheme="minorHAnsi"/>
        </w:rPr>
        <w:t xml:space="preserve"> </w:t>
      </w:r>
      <w:r>
        <w:rPr>
          <w:rFonts w:eastAsiaTheme="minorHAnsi"/>
        </w:rPr>
        <w:t>PPL</w:t>
      </w:r>
      <w:proofErr w:type="gramEnd"/>
      <w:r>
        <w:rPr>
          <w:rFonts w:eastAsiaTheme="minorHAnsi"/>
        </w:rPr>
        <w:t xml:space="preserve"> </w:t>
      </w:r>
      <w:r w:rsidRPr="007A739B">
        <w:rPr>
          <w:rFonts w:eastAsiaTheme="minorHAnsi"/>
        </w:rPr>
        <w:t xml:space="preserve">filed </w:t>
      </w:r>
      <w:r>
        <w:rPr>
          <w:rFonts w:eastAsiaTheme="minorHAnsi"/>
        </w:rPr>
        <w:t>P</w:t>
      </w:r>
      <w:r w:rsidRPr="007A739B">
        <w:rPr>
          <w:rFonts w:eastAsiaTheme="minorHAnsi"/>
        </w:rPr>
        <w:t xml:space="preserve">reliminary </w:t>
      </w:r>
      <w:r>
        <w:rPr>
          <w:rFonts w:eastAsiaTheme="minorHAnsi"/>
        </w:rPr>
        <w:t>O</w:t>
      </w:r>
      <w:r w:rsidRPr="007A739B">
        <w:rPr>
          <w:rFonts w:eastAsiaTheme="minorHAnsi"/>
        </w:rPr>
        <w:t xml:space="preserve">bjections to the </w:t>
      </w:r>
      <w:r>
        <w:rPr>
          <w:rFonts w:eastAsiaTheme="minorHAnsi"/>
        </w:rPr>
        <w:t>C</w:t>
      </w:r>
      <w:r w:rsidRPr="007A739B">
        <w:rPr>
          <w:rFonts w:eastAsiaTheme="minorHAnsi"/>
        </w:rPr>
        <w:t>omplaint, stating</w:t>
      </w:r>
      <w:r w:rsidR="007B09B1">
        <w:rPr>
          <w:rFonts w:eastAsiaTheme="minorHAnsi"/>
        </w:rPr>
        <w:t xml:space="preserve">, </w:t>
      </w:r>
      <w:r>
        <w:rPr>
          <w:rFonts w:eastAsiaTheme="minorHAnsi"/>
          <w:i/>
          <w:iCs/>
        </w:rPr>
        <w:t xml:space="preserve">inter </w:t>
      </w:r>
      <w:r w:rsidRPr="00BB0BB8">
        <w:rPr>
          <w:rFonts w:eastAsiaTheme="minorHAnsi"/>
          <w:i/>
          <w:iCs/>
        </w:rPr>
        <w:t>alia</w:t>
      </w:r>
      <w:r w:rsidR="007B09B1">
        <w:rPr>
          <w:rFonts w:eastAsiaTheme="minorHAnsi"/>
        </w:rPr>
        <w:t xml:space="preserve">, </w:t>
      </w:r>
      <w:r w:rsidRPr="00BB0BB8">
        <w:rPr>
          <w:rFonts w:eastAsiaTheme="minorHAnsi"/>
        </w:rPr>
        <w:t>that</w:t>
      </w:r>
      <w:r w:rsidRPr="007A739B">
        <w:rPr>
          <w:rFonts w:eastAsiaTheme="minorHAnsi"/>
        </w:rPr>
        <w:t xml:space="preserve"> the </w:t>
      </w:r>
      <w:r w:rsidR="00BB3E72">
        <w:rPr>
          <w:rFonts w:eastAsiaTheme="minorHAnsi"/>
        </w:rPr>
        <w:t xml:space="preserve">Complaint failed to state a claim upon which relief could be granted, since the charges complained of are all part of </w:t>
      </w:r>
      <w:r>
        <w:rPr>
          <w:rFonts w:eastAsiaTheme="minorHAnsi"/>
        </w:rPr>
        <w:t xml:space="preserve">PPL’s </w:t>
      </w:r>
      <w:r w:rsidR="00BB3E72">
        <w:rPr>
          <w:rFonts w:eastAsiaTheme="minorHAnsi"/>
        </w:rPr>
        <w:t>Tariffs which were approved by the Commission.</w:t>
      </w:r>
      <w:r w:rsidR="0007124C">
        <w:rPr>
          <w:rFonts w:eastAsiaTheme="minorHAnsi"/>
        </w:rPr>
        <w:t xml:space="preserve">  As a result, </w:t>
      </w:r>
      <w:r>
        <w:rPr>
          <w:rFonts w:eastAsiaTheme="minorHAnsi"/>
        </w:rPr>
        <w:t xml:space="preserve">PPL’s </w:t>
      </w:r>
      <w:r w:rsidR="0007124C">
        <w:rPr>
          <w:rFonts w:eastAsiaTheme="minorHAnsi"/>
        </w:rPr>
        <w:t xml:space="preserve">approved Tariffs had the force of law and </w:t>
      </w:r>
      <w:r>
        <w:rPr>
          <w:rFonts w:eastAsiaTheme="minorHAnsi"/>
        </w:rPr>
        <w:t xml:space="preserve">PPL </w:t>
      </w:r>
      <w:r w:rsidR="0007124C">
        <w:rPr>
          <w:rFonts w:eastAsiaTheme="minorHAnsi"/>
        </w:rPr>
        <w:t xml:space="preserve">was required to charge the rates set forth in the Tariffs.  Therefore, the Complaint failed to allege that </w:t>
      </w:r>
      <w:r w:rsidR="007B09B1">
        <w:rPr>
          <w:rFonts w:eastAsiaTheme="minorHAnsi"/>
        </w:rPr>
        <w:t>PPL</w:t>
      </w:r>
      <w:r w:rsidR="0007124C">
        <w:rPr>
          <w:rFonts w:eastAsiaTheme="minorHAnsi"/>
        </w:rPr>
        <w:t xml:space="preserve">’s actions violated any law, regulation or Commission Order.  </w:t>
      </w:r>
      <w:r w:rsidR="00A61BA2" w:rsidRPr="007A739B">
        <w:rPr>
          <w:rFonts w:eastAsiaTheme="minorHAnsi"/>
        </w:rPr>
        <w:t xml:space="preserve">Accordingly, </w:t>
      </w:r>
      <w:r>
        <w:rPr>
          <w:rFonts w:eastAsiaTheme="minorHAnsi"/>
        </w:rPr>
        <w:t xml:space="preserve">PPL </w:t>
      </w:r>
      <w:r w:rsidR="000552F1" w:rsidRPr="007A739B">
        <w:rPr>
          <w:rFonts w:eastAsiaTheme="minorHAnsi"/>
        </w:rPr>
        <w:t>requested dismissal of the complaint.</w:t>
      </w:r>
      <w:r w:rsidR="002216A9">
        <w:rPr>
          <w:rFonts w:eastAsiaTheme="minorHAnsi"/>
        </w:rPr>
        <w:t xml:space="preserve">  </w:t>
      </w:r>
      <w:r w:rsidR="00223101">
        <w:rPr>
          <w:rFonts w:eastAsiaTheme="minorHAnsi"/>
        </w:rPr>
        <w:t>Mr. Marconi</w:t>
      </w:r>
      <w:r w:rsidR="0007124C">
        <w:rPr>
          <w:rFonts w:eastAsiaTheme="minorHAnsi"/>
        </w:rPr>
        <w:t xml:space="preserve"> filed a response to </w:t>
      </w:r>
      <w:r>
        <w:rPr>
          <w:rFonts w:eastAsiaTheme="minorHAnsi"/>
        </w:rPr>
        <w:t>PPL</w:t>
      </w:r>
      <w:r w:rsidR="0007124C">
        <w:rPr>
          <w:rFonts w:eastAsiaTheme="minorHAnsi"/>
        </w:rPr>
        <w:t xml:space="preserve">’s Preliminary Objections on </w:t>
      </w:r>
      <w:r>
        <w:rPr>
          <w:rFonts w:eastAsiaTheme="minorHAnsi"/>
        </w:rPr>
        <w:t>May 29, 2019</w:t>
      </w:r>
      <w:r w:rsidR="0007124C">
        <w:rPr>
          <w:rFonts w:eastAsiaTheme="minorHAnsi"/>
        </w:rPr>
        <w:t>.</w:t>
      </w:r>
    </w:p>
    <w:p w14:paraId="5B8AA925" w14:textId="77777777" w:rsidR="0007124C" w:rsidRDefault="0007124C" w:rsidP="00B924CA">
      <w:pPr>
        <w:pStyle w:val="Style"/>
        <w:widowControl/>
        <w:spacing w:line="360" w:lineRule="auto"/>
        <w:ind w:firstLine="1440"/>
        <w:rPr>
          <w:rFonts w:eastAsiaTheme="minorHAnsi"/>
        </w:rPr>
      </w:pPr>
    </w:p>
    <w:p w14:paraId="7187E40E" w14:textId="006401AD" w:rsidR="001845C7" w:rsidRPr="007A739B" w:rsidRDefault="00963447" w:rsidP="001845C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By Motion Judge Assignment Notice dated</w:t>
      </w:r>
      <w:r w:rsidR="00FC5590" w:rsidRPr="007A739B">
        <w:rPr>
          <w:rFonts w:ascii="Times New Roman" w:eastAsia="Times New Roman" w:hAnsi="Times New Roman" w:cs="Times New Roman"/>
          <w:color w:val="000000"/>
          <w:sz w:val="24"/>
          <w:szCs w:val="24"/>
        </w:rPr>
        <w:t xml:space="preserve"> </w:t>
      </w:r>
      <w:r w:rsidR="001845C7" w:rsidRPr="007A739B">
        <w:rPr>
          <w:rFonts w:ascii="Times New Roman" w:eastAsia="Times New Roman" w:hAnsi="Times New Roman" w:cs="Times New Roman"/>
          <w:color w:val="000000"/>
          <w:sz w:val="24"/>
          <w:szCs w:val="24"/>
        </w:rPr>
        <w:t>Ju</w:t>
      </w:r>
      <w:r w:rsidR="002216A9">
        <w:rPr>
          <w:rFonts w:ascii="Times New Roman" w:eastAsia="Times New Roman" w:hAnsi="Times New Roman" w:cs="Times New Roman"/>
          <w:color w:val="000000"/>
          <w:sz w:val="24"/>
          <w:szCs w:val="24"/>
        </w:rPr>
        <w:t xml:space="preserve">ne 25, 2019, </w:t>
      </w:r>
      <w:r w:rsidR="001845C7" w:rsidRPr="007A739B">
        <w:rPr>
          <w:rFonts w:ascii="Times New Roman" w:eastAsia="Times New Roman" w:hAnsi="Times New Roman" w:cs="Times New Roman"/>
          <w:color w:val="000000"/>
          <w:sz w:val="24"/>
          <w:szCs w:val="24"/>
        </w:rPr>
        <w:t>t</w:t>
      </w:r>
      <w:r w:rsidRPr="007A739B">
        <w:rPr>
          <w:rFonts w:ascii="Times New Roman" w:eastAsia="Times New Roman" w:hAnsi="Times New Roman" w:cs="Times New Roman"/>
          <w:color w:val="000000"/>
          <w:sz w:val="24"/>
          <w:szCs w:val="24"/>
        </w:rPr>
        <w:t xml:space="preserve">he parties were informed that </w:t>
      </w:r>
      <w:r w:rsidR="002216A9">
        <w:rPr>
          <w:rFonts w:ascii="Times New Roman" w:eastAsia="Times New Roman" w:hAnsi="Times New Roman" w:cs="Times New Roman"/>
          <w:color w:val="000000"/>
          <w:sz w:val="24"/>
          <w:szCs w:val="24"/>
        </w:rPr>
        <w:t>PPL</w:t>
      </w:r>
      <w:r w:rsidRPr="007A739B">
        <w:rPr>
          <w:rFonts w:ascii="Times New Roman" w:eastAsia="Times New Roman" w:hAnsi="Times New Roman" w:cs="Times New Roman"/>
          <w:color w:val="000000"/>
          <w:sz w:val="24"/>
          <w:szCs w:val="24"/>
        </w:rPr>
        <w:t xml:space="preserve">’s </w:t>
      </w:r>
      <w:r w:rsidR="0007124C">
        <w:rPr>
          <w:rFonts w:ascii="Times New Roman" w:eastAsia="Times New Roman" w:hAnsi="Times New Roman" w:cs="Times New Roman"/>
          <w:color w:val="000000"/>
          <w:sz w:val="24"/>
          <w:szCs w:val="24"/>
        </w:rPr>
        <w:t>P</w:t>
      </w:r>
      <w:r w:rsidR="001845C7" w:rsidRPr="007A739B">
        <w:rPr>
          <w:rFonts w:ascii="Times New Roman" w:eastAsia="Times New Roman" w:hAnsi="Times New Roman" w:cs="Times New Roman"/>
          <w:color w:val="000000"/>
          <w:sz w:val="24"/>
          <w:szCs w:val="24"/>
        </w:rPr>
        <w:t xml:space="preserve">reliminary </w:t>
      </w:r>
      <w:r w:rsidR="0007124C">
        <w:rPr>
          <w:rFonts w:ascii="Times New Roman" w:eastAsia="Times New Roman" w:hAnsi="Times New Roman" w:cs="Times New Roman"/>
          <w:color w:val="000000"/>
          <w:sz w:val="24"/>
          <w:szCs w:val="24"/>
        </w:rPr>
        <w:t>O</w:t>
      </w:r>
      <w:r w:rsidR="001845C7" w:rsidRPr="007A739B">
        <w:rPr>
          <w:rFonts w:ascii="Times New Roman" w:eastAsia="Times New Roman" w:hAnsi="Times New Roman" w:cs="Times New Roman"/>
          <w:color w:val="000000"/>
          <w:sz w:val="24"/>
          <w:szCs w:val="24"/>
        </w:rPr>
        <w:t xml:space="preserve">bjections </w:t>
      </w:r>
      <w:r w:rsidRPr="007A739B">
        <w:rPr>
          <w:rFonts w:ascii="Times New Roman" w:eastAsia="Times New Roman" w:hAnsi="Times New Roman" w:cs="Times New Roman"/>
          <w:color w:val="000000"/>
          <w:sz w:val="24"/>
          <w:szCs w:val="24"/>
        </w:rPr>
        <w:t>had b</w:t>
      </w:r>
      <w:r w:rsidR="001845C7" w:rsidRPr="007A739B">
        <w:rPr>
          <w:rFonts w:ascii="Times New Roman" w:eastAsia="Times New Roman" w:hAnsi="Times New Roman" w:cs="Times New Roman"/>
          <w:color w:val="000000"/>
          <w:sz w:val="24"/>
          <w:szCs w:val="24"/>
        </w:rPr>
        <w:t xml:space="preserve">een assigned to me for a ruling.  </w:t>
      </w:r>
    </w:p>
    <w:p w14:paraId="0544D158" w14:textId="77777777" w:rsidR="001845C7" w:rsidRPr="007A739B" w:rsidRDefault="001845C7" w:rsidP="001845C7">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C1FD1F2" w14:textId="38E3101E" w:rsidR="00A875D6" w:rsidRPr="007A739B" w:rsidRDefault="002216A9" w:rsidP="001845C7">
      <w:pPr>
        <w:widowControl w:val="0"/>
        <w:autoSpaceDE w:val="0"/>
        <w:autoSpaceDN w:val="0"/>
        <w:adjustRightInd w:val="0"/>
        <w:spacing w:after="0" w:line="360" w:lineRule="auto"/>
        <w:ind w:firstLine="1440"/>
        <w:rPr>
          <w:rFonts w:ascii="Times New Roman" w:eastAsiaTheme="minorHAnsi" w:hAnsi="Times New Roman" w:cs="Times New Roman"/>
          <w:sz w:val="24"/>
          <w:szCs w:val="24"/>
        </w:rPr>
      </w:pPr>
      <w:r>
        <w:rPr>
          <w:rFonts w:ascii="Times New Roman" w:eastAsia="Times New Roman" w:hAnsi="Times New Roman" w:cs="Times New Roman"/>
          <w:color w:val="000000"/>
          <w:sz w:val="24"/>
          <w:szCs w:val="24"/>
        </w:rPr>
        <w:t>PPL</w:t>
      </w:r>
      <w:r w:rsidR="001845C7" w:rsidRPr="007A739B">
        <w:rPr>
          <w:rFonts w:ascii="Times New Roman" w:eastAsia="Times New Roman" w:hAnsi="Times New Roman" w:cs="Times New Roman"/>
          <w:color w:val="000000"/>
          <w:sz w:val="24"/>
          <w:szCs w:val="24"/>
        </w:rPr>
        <w:t xml:space="preserve">’s </w:t>
      </w:r>
      <w:r w:rsidR="0007124C">
        <w:rPr>
          <w:rFonts w:ascii="Times New Roman" w:eastAsia="Times New Roman" w:hAnsi="Times New Roman" w:cs="Times New Roman"/>
          <w:color w:val="000000"/>
          <w:sz w:val="24"/>
          <w:szCs w:val="24"/>
        </w:rPr>
        <w:t>P</w:t>
      </w:r>
      <w:r w:rsidR="001845C7" w:rsidRPr="007A739B">
        <w:rPr>
          <w:rFonts w:ascii="Times New Roman" w:eastAsia="Times New Roman" w:hAnsi="Times New Roman" w:cs="Times New Roman"/>
          <w:color w:val="000000"/>
          <w:sz w:val="24"/>
          <w:szCs w:val="24"/>
        </w:rPr>
        <w:t xml:space="preserve">reliminary </w:t>
      </w:r>
      <w:r w:rsidR="0007124C">
        <w:rPr>
          <w:rFonts w:ascii="Times New Roman" w:eastAsia="Times New Roman" w:hAnsi="Times New Roman" w:cs="Times New Roman"/>
          <w:color w:val="000000"/>
          <w:sz w:val="24"/>
          <w:szCs w:val="24"/>
        </w:rPr>
        <w:t>O</w:t>
      </w:r>
      <w:r w:rsidR="001845C7" w:rsidRPr="007A739B">
        <w:rPr>
          <w:rFonts w:ascii="Times New Roman" w:eastAsia="Times New Roman" w:hAnsi="Times New Roman" w:cs="Times New Roman"/>
          <w:color w:val="000000"/>
          <w:sz w:val="24"/>
          <w:szCs w:val="24"/>
        </w:rPr>
        <w:t xml:space="preserve">bjections are </w:t>
      </w:r>
      <w:r w:rsidR="00A875D6" w:rsidRPr="007A739B">
        <w:rPr>
          <w:rFonts w:ascii="Times New Roman" w:eastAsiaTheme="minorHAnsi" w:hAnsi="Times New Roman" w:cs="Times New Roman"/>
          <w:sz w:val="24"/>
          <w:szCs w:val="24"/>
        </w:rPr>
        <w:t xml:space="preserve">procedurally ready to be ruled upon.  For the reasons discussed below, </w:t>
      </w:r>
      <w:r w:rsidR="001845C7" w:rsidRPr="007A739B">
        <w:rPr>
          <w:rFonts w:ascii="Times New Roman" w:eastAsiaTheme="minorHAnsi" w:hAnsi="Times New Roman" w:cs="Times New Roman"/>
          <w:sz w:val="24"/>
          <w:szCs w:val="24"/>
        </w:rPr>
        <w:t xml:space="preserve">the objections </w:t>
      </w:r>
      <w:r w:rsidR="00A875D6" w:rsidRPr="007A739B">
        <w:rPr>
          <w:rFonts w:ascii="Times New Roman" w:eastAsiaTheme="minorHAnsi" w:hAnsi="Times New Roman" w:cs="Times New Roman"/>
          <w:sz w:val="24"/>
          <w:szCs w:val="24"/>
        </w:rPr>
        <w:t>will be denied</w:t>
      </w:r>
      <w:r w:rsidR="00963447" w:rsidRPr="007A739B">
        <w:rPr>
          <w:rFonts w:ascii="Times New Roman" w:eastAsiaTheme="minorHAnsi" w:hAnsi="Times New Roman" w:cs="Times New Roman"/>
          <w:sz w:val="24"/>
          <w:szCs w:val="24"/>
        </w:rPr>
        <w:t xml:space="preserve">, </w:t>
      </w:r>
      <w:r w:rsidR="00A875D6" w:rsidRPr="007A739B">
        <w:rPr>
          <w:rFonts w:ascii="Times New Roman" w:eastAsiaTheme="minorHAnsi" w:hAnsi="Times New Roman" w:cs="Times New Roman"/>
          <w:sz w:val="24"/>
          <w:szCs w:val="24"/>
        </w:rPr>
        <w:t xml:space="preserve">and </w:t>
      </w:r>
      <w:r w:rsidR="00223101">
        <w:rPr>
          <w:rFonts w:ascii="Times New Roman" w:eastAsiaTheme="minorHAnsi" w:hAnsi="Times New Roman" w:cs="Times New Roman"/>
          <w:sz w:val="24"/>
          <w:szCs w:val="24"/>
        </w:rPr>
        <w:t>Mr. Marconi</w:t>
      </w:r>
      <w:r w:rsidR="0007124C">
        <w:rPr>
          <w:rFonts w:ascii="Times New Roman" w:eastAsiaTheme="minorHAnsi" w:hAnsi="Times New Roman" w:cs="Times New Roman"/>
          <w:sz w:val="24"/>
          <w:szCs w:val="24"/>
        </w:rPr>
        <w:t>’s C</w:t>
      </w:r>
      <w:r w:rsidR="00A875D6" w:rsidRPr="007A739B">
        <w:rPr>
          <w:rFonts w:ascii="Times New Roman" w:eastAsiaTheme="minorHAnsi" w:hAnsi="Times New Roman" w:cs="Times New Roman"/>
          <w:sz w:val="24"/>
          <w:szCs w:val="24"/>
        </w:rPr>
        <w:t xml:space="preserve">omplaint will be heard </w:t>
      </w:r>
      <w:r w:rsidR="006D5108" w:rsidRPr="007A739B">
        <w:rPr>
          <w:rFonts w:ascii="Times New Roman" w:eastAsiaTheme="minorHAnsi" w:hAnsi="Times New Roman" w:cs="Times New Roman"/>
          <w:sz w:val="24"/>
          <w:szCs w:val="24"/>
        </w:rPr>
        <w:t xml:space="preserve">during </w:t>
      </w:r>
      <w:r w:rsidR="00963447" w:rsidRPr="007A739B">
        <w:rPr>
          <w:rFonts w:ascii="Times New Roman" w:eastAsiaTheme="minorHAnsi" w:hAnsi="Times New Roman" w:cs="Times New Roman"/>
          <w:sz w:val="24"/>
          <w:szCs w:val="24"/>
        </w:rPr>
        <w:t xml:space="preserve">an </w:t>
      </w:r>
      <w:r w:rsidR="006D5108" w:rsidRPr="007A739B">
        <w:rPr>
          <w:rFonts w:ascii="Times New Roman" w:eastAsiaTheme="minorHAnsi" w:hAnsi="Times New Roman" w:cs="Times New Roman"/>
          <w:sz w:val="24"/>
          <w:szCs w:val="24"/>
        </w:rPr>
        <w:t xml:space="preserve">Initial Hearing </w:t>
      </w:r>
      <w:r w:rsidR="00963447" w:rsidRPr="007A739B">
        <w:rPr>
          <w:rFonts w:ascii="Times New Roman" w:eastAsiaTheme="minorHAnsi" w:hAnsi="Times New Roman" w:cs="Times New Roman"/>
          <w:sz w:val="24"/>
          <w:szCs w:val="24"/>
        </w:rPr>
        <w:t xml:space="preserve">to be </w:t>
      </w:r>
      <w:r w:rsidR="006D5108" w:rsidRPr="007A739B">
        <w:rPr>
          <w:rFonts w:ascii="Times New Roman" w:eastAsiaTheme="minorHAnsi" w:hAnsi="Times New Roman" w:cs="Times New Roman"/>
          <w:sz w:val="24"/>
          <w:szCs w:val="24"/>
        </w:rPr>
        <w:t xml:space="preserve">scheduled for </w:t>
      </w:r>
      <w:r w:rsidR="00963447" w:rsidRPr="007A739B">
        <w:rPr>
          <w:rFonts w:ascii="Times New Roman" w:eastAsiaTheme="minorHAnsi" w:hAnsi="Times New Roman" w:cs="Times New Roman"/>
          <w:sz w:val="24"/>
          <w:szCs w:val="24"/>
        </w:rPr>
        <w:t>a later date</w:t>
      </w:r>
      <w:r w:rsidR="00A875D6" w:rsidRPr="007A739B">
        <w:rPr>
          <w:rFonts w:ascii="Times New Roman" w:eastAsiaTheme="minorHAnsi" w:hAnsi="Times New Roman" w:cs="Times New Roman"/>
          <w:sz w:val="24"/>
          <w:szCs w:val="24"/>
        </w:rPr>
        <w:t>.</w:t>
      </w:r>
    </w:p>
    <w:p w14:paraId="2BC5F480" w14:textId="77777777" w:rsidR="00C251C2" w:rsidRPr="007A739B" w:rsidRDefault="00C251C2" w:rsidP="00BC32B3">
      <w:pPr>
        <w:pStyle w:val="Style"/>
        <w:widowControl/>
        <w:spacing w:line="360" w:lineRule="auto"/>
        <w:ind w:firstLine="1440"/>
        <w:rPr>
          <w:rFonts w:eastAsiaTheme="minorHAnsi"/>
        </w:rPr>
      </w:pPr>
    </w:p>
    <w:p w14:paraId="6441A631" w14:textId="77777777" w:rsidR="0068523A" w:rsidRPr="007A739B"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rFonts w:ascii="Times New Roman" w:eastAsia="Times New Roman" w:hAnsi="Times New Roman" w:cs="Times New Roman"/>
          <w:iCs/>
          <w:color w:val="000000"/>
          <w:sz w:val="24"/>
          <w:szCs w:val="24"/>
          <w:u w:val="single"/>
        </w:rPr>
        <w:t>Equitable Small Transportation Intervenors v. Equitable Gas Company</w:t>
      </w:r>
      <w:r w:rsidRPr="007A739B">
        <w:rPr>
          <w:rFonts w:ascii="Times New Roman" w:eastAsia="Times New Roman" w:hAnsi="Times New Roman" w:cs="Times New Roman"/>
          <w:i/>
          <w:iCs/>
          <w:color w:val="000000"/>
          <w:sz w:val="24"/>
          <w:szCs w:val="24"/>
        </w:rPr>
        <w:t xml:space="preserve">, </w:t>
      </w:r>
      <w:r w:rsidRPr="007A739B">
        <w:rPr>
          <w:rFonts w:ascii="Times New Roman" w:eastAsia="Times New Roman" w:hAnsi="Times New Roman" w:cs="Times New Roman"/>
          <w:color w:val="000000"/>
          <w:sz w:val="24"/>
          <w:szCs w:val="24"/>
        </w:rPr>
        <w:t>1994 Pa PUC LEXIS 69, Docket No. C-00935435 (July 18</w:t>
      </w:r>
      <w:r w:rsidR="006567A1" w:rsidRPr="007A739B">
        <w:rPr>
          <w:rFonts w:ascii="Times New Roman" w:eastAsia="Times New Roman" w:hAnsi="Times New Roman" w:cs="Times New Roman"/>
          <w:color w:val="000000"/>
          <w:sz w:val="24"/>
          <w:szCs w:val="24"/>
        </w:rPr>
        <w:t>, 1994</w:t>
      </w:r>
      <w:r w:rsidRPr="007A739B">
        <w:rPr>
          <w:rFonts w:ascii="Times New Roman" w:eastAsia="Times New Roman" w:hAnsi="Times New Roman" w:cs="Times New Roman"/>
          <w:color w:val="000000"/>
          <w:sz w:val="24"/>
          <w:szCs w:val="24"/>
        </w:rPr>
        <w:t xml:space="preserve">).  The Commission’s Rules at 52 </w:t>
      </w:r>
      <w:r w:rsidR="007A4F90" w:rsidRPr="007A739B">
        <w:rPr>
          <w:rFonts w:ascii="Times New Roman" w:eastAsia="Times New Roman" w:hAnsi="Times New Roman" w:cs="Times New Roman"/>
          <w:color w:val="000000"/>
          <w:sz w:val="24"/>
          <w:szCs w:val="24"/>
        </w:rPr>
        <w:t>Pa. Code</w:t>
      </w:r>
      <w:r w:rsidRPr="007A739B">
        <w:rPr>
          <w:rFonts w:ascii="Times New Roman" w:eastAsia="Times New Roman" w:hAnsi="Times New Roman" w:cs="Times New Roman"/>
          <w:color w:val="000000"/>
          <w:sz w:val="24"/>
          <w:szCs w:val="24"/>
        </w:rPr>
        <w:t xml:space="preserve"> § 5.101</w:t>
      </w:r>
      <w:r w:rsidR="00A31C8B" w:rsidRPr="007A739B">
        <w:rPr>
          <w:rFonts w:ascii="Times New Roman" w:eastAsia="Times New Roman" w:hAnsi="Times New Roman" w:cs="Times New Roman"/>
          <w:color w:val="000000"/>
          <w:sz w:val="24"/>
          <w:szCs w:val="24"/>
        </w:rPr>
        <w:t xml:space="preserve">(a) </w:t>
      </w:r>
      <w:r w:rsidRPr="007A739B">
        <w:rPr>
          <w:rFonts w:ascii="Times New Roman" w:eastAsia="Times New Roman" w:hAnsi="Times New Roman" w:cs="Times New Roman"/>
          <w:color w:val="000000"/>
          <w:sz w:val="24"/>
          <w:szCs w:val="24"/>
        </w:rPr>
        <w:t>limit preliminary objections to the following grounds:</w:t>
      </w:r>
    </w:p>
    <w:p w14:paraId="4591A1E2" w14:textId="77777777" w:rsidR="0068523A" w:rsidRPr="007A739B" w:rsidRDefault="0068523A" w:rsidP="0068523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7EFC2D25" w14:textId="77777777" w:rsidR="0068523A" w:rsidRPr="007A739B" w:rsidRDefault="0068523A" w:rsidP="00671F10">
      <w:pPr>
        <w:widowControl w:val="0"/>
        <w:tabs>
          <w:tab w:val="left" w:pos="2196"/>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(1)</w:t>
      </w:r>
      <w:r w:rsidRPr="007A739B">
        <w:rPr>
          <w:rFonts w:ascii="Times New Roman" w:eastAsia="Times New Roman" w:hAnsi="Times New Roman" w:cs="Times New Roman"/>
          <w:color w:val="000000"/>
          <w:sz w:val="24"/>
          <w:szCs w:val="24"/>
        </w:rPr>
        <w:tab/>
        <w:t>Lack of Commission jurisdiction or improper service of the pleading initiating the proceeding.</w:t>
      </w:r>
    </w:p>
    <w:p w14:paraId="2B5CE0AD"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(2)</w:t>
      </w:r>
      <w:r w:rsidRPr="007A739B">
        <w:rPr>
          <w:rFonts w:ascii="Times New Roman" w:eastAsia="Times New Roman" w:hAnsi="Times New Roman" w:cs="Times New Roman"/>
          <w:color w:val="000000"/>
          <w:sz w:val="24"/>
          <w:szCs w:val="24"/>
        </w:rPr>
        <w:tab/>
        <w:t>Failure of a pleading to conform to this chapter or the inclusion of scandalous or impertinent matter.</w:t>
      </w:r>
    </w:p>
    <w:p w14:paraId="2524069F"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(3)</w:t>
      </w:r>
      <w:r w:rsidRPr="007A739B">
        <w:rPr>
          <w:rFonts w:ascii="Times New Roman" w:eastAsia="Times New Roman" w:hAnsi="Times New Roman" w:cs="Times New Roman"/>
          <w:color w:val="000000"/>
          <w:sz w:val="24"/>
          <w:szCs w:val="24"/>
        </w:rPr>
        <w:tab/>
        <w:t>Insufficient specificity of a pleading.</w:t>
      </w:r>
    </w:p>
    <w:p w14:paraId="721EB6F5"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(4)</w:t>
      </w:r>
      <w:r w:rsidRPr="007A739B">
        <w:rPr>
          <w:rFonts w:ascii="Times New Roman" w:eastAsia="Times New Roman" w:hAnsi="Times New Roman" w:cs="Times New Roman"/>
          <w:color w:val="000000"/>
          <w:sz w:val="24"/>
          <w:szCs w:val="24"/>
        </w:rPr>
        <w:tab/>
        <w:t>Legal insufficiency of a pleading.</w:t>
      </w:r>
    </w:p>
    <w:p w14:paraId="1F5DD3DC"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(5)</w:t>
      </w:r>
      <w:r w:rsidRPr="007A739B">
        <w:rPr>
          <w:rFonts w:ascii="Times New Roman" w:eastAsia="Times New Roman" w:hAnsi="Times New Roman" w:cs="Times New Roman"/>
          <w:color w:val="000000"/>
          <w:sz w:val="24"/>
          <w:szCs w:val="24"/>
        </w:rPr>
        <w:tab/>
        <w:t>Lack of capacity to sue, nonjoinder of a necessary party or misjoinder of a cause of action.</w:t>
      </w:r>
    </w:p>
    <w:p w14:paraId="6D956653" w14:textId="77777777" w:rsidR="0068523A" w:rsidRPr="007A739B" w:rsidRDefault="0068523A" w:rsidP="00671F10">
      <w:pPr>
        <w:widowControl w:val="0"/>
        <w:tabs>
          <w:tab w:val="left" w:pos="2203"/>
          <w:tab w:val="left" w:pos="2909"/>
        </w:tabs>
        <w:autoSpaceDE w:val="0"/>
        <w:autoSpaceDN w:val="0"/>
        <w:adjustRightInd w:val="0"/>
        <w:spacing w:after="12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(6)</w:t>
      </w:r>
      <w:r w:rsidRPr="007A739B">
        <w:rPr>
          <w:rFonts w:ascii="Times New Roman" w:eastAsia="Times New Roman" w:hAnsi="Times New Roman" w:cs="Times New Roman"/>
          <w:color w:val="000000"/>
          <w:sz w:val="24"/>
          <w:szCs w:val="24"/>
        </w:rPr>
        <w:tab/>
        <w:t>Pendency of a prior proceeding or agreement for alternative dispute resolution.</w:t>
      </w:r>
    </w:p>
    <w:p w14:paraId="17838254" w14:textId="77777777" w:rsidR="0068523A" w:rsidRPr="007A739B" w:rsidRDefault="0068523A"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7A739B">
        <w:rPr>
          <w:rFonts w:ascii="Times New Roman" w:eastAsia="Times New Roman" w:hAnsi="Times New Roman" w:cs="Times New Roman"/>
          <w:color w:val="000000"/>
          <w:sz w:val="24"/>
          <w:szCs w:val="24"/>
        </w:rPr>
        <w:t>(7)</w:t>
      </w:r>
      <w:r w:rsidRPr="007A739B">
        <w:rPr>
          <w:rFonts w:ascii="Times New Roman" w:eastAsia="Times New Roman" w:hAnsi="Times New Roman" w:cs="Times New Roman"/>
          <w:color w:val="000000"/>
          <w:sz w:val="24"/>
          <w:szCs w:val="24"/>
        </w:rPr>
        <w:tab/>
        <w:t>Standing of a party to participate in the proceeding.</w:t>
      </w:r>
    </w:p>
    <w:p w14:paraId="2B2B93E1" w14:textId="77777777" w:rsidR="00A31C8B" w:rsidRPr="007A739B"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41D4DD87" w14:textId="77777777" w:rsidR="00A31C8B" w:rsidRPr="007A739B" w:rsidRDefault="00A31C8B" w:rsidP="0068523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E436620" w14:textId="3662909A" w:rsidR="0068523A" w:rsidRPr="007A739B" w:rsidRDefault="0068523A" w:rsidP="0068523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7A739B">
        <w:rPr>
          <w:rFonts w:ascii="Times New Roman" w:eastAsia="Times New Roman" w:hAnsi="Times New Roman" w:cs="Times New Roman"/>
          <w:sz w:val="24"/>
          <w:szCs w:val="24"/>
        </w:rPr>
        <w:t xml:space="preserve">For purposes of disposing of the preliminary objections, the Commission must accept as true all well pleaded material facts of the nonmoving party, as well as every reasonable inference deducible from those facts.  </w:t>
      </w:r>
      <w:r w:rsidRPr="007A739B">
        <w:rPr>
          <w:rFonts w:ascii="Times New Roman" w:eastAsia="Times New Roman" w:hAnsi="Times New Roman" w:cs="Times New Roman"/>
          <w:sz w:val="24"/>
          <w:szCs w:val="24"/>
          <w:u w:val="single"/>
        </w:rPr>
        <w:t>County of Allegheny v. Commonwealth of Pennsylvania</w:t>
      </w:r>
      <w:r w:rsidRPr="007A739B">
        <w:rPr>
          <w:rFonts w:ascii="Times New Roman" w:eastAsia="Times New Roman" w:hAnsi="Times New Roman" w:cs="Times New Roman"/>
          <w:sz w:val="24"/>
          <w:szCs w:val="24"/>
        </w:rPr>
        <w:t xml:space="preserve">, 490 A. 2d 402 (Pa. 1985); </w:t>
      </w:r>
      <w:r w:rsidRPr="007A739B">
        <w:rPr>
          <w:rFonts w:ascii="Times New Roman" w:eastAsia="Times New Roman" w:hAnsi="Times New Roman" w:cs="Times New Roman"/>
          <w:sz w:val="24"/>
          <w:szCs w:val="24"/>
          <w:u w:val="single"/>
        </w:rPr>
        <w:t>Commonwealth of Pennsylvania v. Bell Telephone Co. of Pa.</w:t>
      </w:r>
      <w:r w:rsidRPr="007A739B">
        <w:rPr>
          <w:rFonts w:ascii="Times New Roman" w:eastAsia="Times New Roman" w:hAnsi="Times New Roman" w:cs="Times New Roman"/>
          <w:sz w:val="24"/>
          <w:szCs w:val="24"/>
        </w:rPr>
        <w:t xml:space="preserve">, 551 A.2d 602 (Pa. </w:t>
      </w:r>
      <w:proofErr w:type="spellStart"/>
      <w:r w:rsidRPr="007A739B">
        <w:rPr>
          <w:rFonts w:ascii="Times New Roman" w:eastAsia="Times New Roman" w:hAnsi="Times New Roman" w:cs="Times New Roman"/>
          <w:sz w:val="24"/>
          <w:szCs w:val="24"/>
        </w:rPr>
        <w:t>Cmwlth</w:t>
      </w:r>
      <w:proofErr w:type="spellEnd"/>
      <w:r w:rsidRPr="007A739B">
        <w:rPr>
          <w:rFonts w:ascii="Times New Roman" w:eastAsia="Times New Roman" w:hAnsi="Times New Roman" w:cs="Times New Roman"/>
          <w:sz w:val="24"/>
          <w:szCs w:val="24"/>
        </w:rPr>
        <w:t xml:space="preserve">. 1988).  The Commission must view </w:t>
      </w:r>
      <w:r w:rsidR="00385CC0">
        <w:rPr>
          <w:rFonts w:ascii="Times New Roman" w:eastAsia="Times New Roman" w:hAnsi="Times New Roman" w:cs="Times New Roman"/>
          <w:sz w:val="24"/>
          <w:szCs w:val="24"/>
        </w:rPr>
        <w:t xml:space="preserve">all </w:t>
      </w:r>
      <w:r w:rsidRPr="007A739B">
        <w:rPr>
          <w:rFonts w:ascii="Times New Roman" w:eastAsia="Times New Roman" w:hAnsi="Times New Roman" w:cs="Times New Roman"/>
          <w:sz w:val="24"/>
          <w:szCs w:val="24"/>
        </w:rPr>
        <w:t>complaint</w:t>
      </w:r>
      <w:r w:rsidR="00385CC0">
        <w:rPr>
          <w:rFonts w:ascii="Times New Roman" w:eastAsia="Times New Roman" w:hAnsi="Times New Roman" w:cs="Times New Roman"/>
          <w:sz w:val="24"/>
          <w:szCs w:val="24"/>
        </w:rPr>
        <w:t xml:space="preserve">s </w:t>
      </w:r>
      <w:r w:rsidRPr="007A739B">
        <w:rPr>
          <w:rFonts w:ascii="Times New Roman" w:eastAsia="Times New Roman" w:hAnsi="Times New Roman" w:cs="Times New Roman"/>
          <w:sz w:val="24"/>
          <w:szCs w:val="24"/>
        </w:rPr>
        <w:t xml:space="preserve">in the light most favorable to </w:t>
      </w:r>
      <w:r w:rsidR="00385CC0">
        <w:rPr>
          <w:rFonts w:ascii="Times New Roman" w:eastAsia="Times New Roman" w:hAnsi="Times New Roman" w:cs="Times New Roman"/>
          <w:sz w:val="24"/>
          <w:szCs w:val="24"/>
        </w:rPr>
        <w:t>the c</w:t>
      </w:r>
      <w:r w:rsidR="0007124C">
        <w:rPr>
          <w:rFonts w:ascii="Times New Roman" w:eastAsia="Times New Roman" w:hAnsi="Times New Roman" w:cs="Times New Roman"/>
          <w:sz w:val="24"/>
          <w:szCs w:val="24"/>
        </w:rPr>
        <w:t xml:space="preserve">omplainant </w:t>
      </w:r>
      <w:r w:rsidRPr="007A739B">
        <w:rPr>
          <w:rFonts w:ascii="Times New Roman" w:eastAsia="Times New Roman" w:hAnsi="Times New Roman" w:cs="Times New Roman"/>
          <w:sz w:val="24"/>
          <w:szCs w:val="24"/>
        </w:rPr>
        <w:t>and should dismiss the complaint only if it appears that</w:t>
      </w:r>
      <w:r w:rsidR="0007124C">
        <w:rPr>
          <w:rFonts w:ascii="Times New Roman" w:eastAsia="Times New Roman" w:hAnsi="Times New Roman" w:cs="Times New Roman"/>
          <w:sz w:val="24"/>
          <w:szCs w:val="24"/>
        </w:rPr>
        <w:t xml:space="preserve"> the </w:t>
      </w:r>
      <w:r w:rsidR="00385CC0">
        <w:rPr>
          <w:rFonts w:ascii="Times New Roman" w:eastAsia="Times New Roman" w:hAnsi="Times New Roman" w:cs="Times New Roman"/>
          <w:sz w:val="24"/>
          <w:szCs w:val="24"/>
        </w:rPr>
        <w:t>c</w:t>
      </w:r>
      <w:r w:rsidR="0007124C">
        <w:rPr>
          <w:rFonts w:ascii="Times New Roman" w:eastAsia="Times New Roman" w:hAnsi="Times New Roman" w:cs="Times New Roman"/>
          <w:sz w:val="24"/>
          <w:szCs w:val="24"/>
        </w:rPr>
        <w:t xml:space="preserve">omplainant </w:t>
      </w:r>
      <w:r w:rsidRPr="007A739B">
        <w:rPr>
          <w:rFonts w:ascii="Times New Roman" w:eastAsia="Times New Roman" w:hAnsi="Times New Roman" w:cs="Times New Roman"/>
          <w:sz w:val="24"/>
          <w:szCs w:val="24"/>
        </w:rPr>
        <w:t xml:space="preserve">would not be entitled to relief under any circumstances as a matter of law.  </w:t>
      </w:r>
      <w:r w:rsidRPr="007A739B">
        <w:rPr>
          <w:rFonts w:ascii="Times New Roman" w:eastAsia="Times New Roman" w:hAnsi="Times New Roman" w:cs="Times New Roman"/>
          <w:sz w:val="24"/>
          <w:szCs w:val="24"/>
          <w:u w:val="single"/>
        </w:rPr>
        <w:t>Equitable Small Transportation Intervenors v. Equitable Gas Company</w:t>
      </w:r>
      <w:r w:rsidRPr="007A739B">
        <w:rPr>
          <w:rFonts w:ascii="Times New Roman" w:eastAsia="Times New Roman" w:hAnsi="Times New Roman" w:cs="Times New Roman"/>
          <w:sz w:val="24"/>
          <w:szCs w:val="24"/>
        </w:rPr>
        <w:t xml:space="preserve">, 1994 Pa PUC LEXIS 69, Docket No. C-00935435 (July 18, 1994); </w:t>
      </w:r>
      <w:r w:rsidRPr="007A739B">
        <w:rPr>
          <w:rFonts w:ascii="Times New Roman" w:eastAsia="Times New Roman" w:hAnsi="Times New Roman" w:cs="Times New Roman"/>
          <w:i/>
          <w:sz w:val="24"/>
          <w:szCs w:val="24"/>
        </w:rPr>
        <w:t>see also</w:t>
      </w:r>
      <w:r w:rsidRPr="007A739B">
        <w:rPr>
          <w:rFonts w:ascii="Times New Roman" w:eastAsia="Times New Roman" w:hAnsi="Times New Roman" w:cs="Times New Roman"/>
          <w:sz w:val="24"/>
          <w:szCs w:val="24"/>
        </w:rPr>
        <w:t xml:space="preserve">, </w:t>
      </w:r>
      <w:r w:rsidRPr="007A739B">
        <w:rPr>
          <w:rFonts w:ascii="Times New Roman" w:eastAsia="Times New Roman" w:hAnsi="Times New Roman" w:cs="Times New Roman"/>
          <w:sz w:val="24"/>
          <w:szCs w:val="24"/>
          <w:u w:val="single"/>
        </w:rPr>
        <w:t>Interstate Traveler Services, Inc. v. Commonwealth, Department of Environmental Resources</w:t>
      </w:r>
      <w:r w:rsidRPr="007A739B">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7A739B">
        <w:rPr>
          <w:rFonts w:ascii="Times New Roman" w:eastAsia="Times New Roman" w:hAnsi="Times New Roman" w:cs="Times New Roman"/>
          <w:sz w:val="24"/>
          <w:szCs w:val="24"/>
          <w:u w:val="single"/>
        </w:rPr>
        <w:t>Marinoff</w:t>
      </w:r>
      <w:proofErr w:type="spellEnd"/>
      <w:r w:rsidRPr="007A739B">
        <w:rPr>
          <w:rFonts w:ascii="Times New Roman" w:eastAsia="Times New Roman" w:hAnsi="Times New Roman" w:cs="Times New Roman"/>
          <w:sz w:val="24"/>
          <w:szCs w:val="24"/>
          <w:u w:val="single"/>
        </w:rPr>
        <w:t xml:space="preserve"> v. Bell Telephone Co. of Pennsylvania</w:t>
      </w:r>
      <w:r w:rsidRPr="007A739B">
        <w:rPr>
          <w:rFonts w:ascii="Times New Roman" w:eastAsia="Times New Roman" w:hAnsi="Times New Roman" w:cs="Times New Roman"/>
          <w:sz w:val="24"/>
          <w:szCs w:val="24"/>
        </w:rPr>
        <w:t>, 75 Pa. P.U.C. 489, 491 (1991).</w:t>
      </w:r>
    </w:p>
    <w:p w14:paraId="1AB1AA8D" w14:textId="77777777" w:rsidR="0068523A" w:rsidRPr="007A739B" w:rsidRDefault="0068523A" w:rsidP="0068523A">
      <w:pPr>
        <w:pStyle w:val="ParaTab1"/>
        <w:spacing w:line="360" w:lineRule="auto"/>
        <w:rPr>
          <w:rFonts w:ascii="Times New Roman" w:hAnsi="Times New Roman" w:cs="Times New Roman"/>
        </w:rPr>
      </w:pPr>
    </w:p>
    <w:p w14:paraId="2CE89D4B" w14:textId="77777777" w:rsidR="0068523A" w:rsidRPr="007A739B" w:rsidRDefault="0068523A" w:rsidP="0068523A">
      <w:pPr>
        <w:pStyle w:val="ParaTab1"/>
        <w:spacing w:line="360" w:lineRule="auto"/>
        <w:rPr>
          <w:rFonts w:ascii="Times New Roman" w:hAnsi="Times New Roman" w:cs="Times New Roman"/>
          <w:color w:val="000000"/>
        </w:rPr>
      </w:pPr>
      <w:r w:rsidRPr="007A739B">
        <w:rPr>
          <w:rFonts w:ascii="Times New Roman" w:hAnsi="Times New Roman" w:cs="Times New Roman"/>
        </w:rPr>
        <w:t xml:space="preserve">Well-established Commission precedent tends to afford unrepresented complainants the opportunity to orally set forth their cases on the </w:t>
      </w:r>
      <w:proofErr w:type="gramStart"/>
      <w:r w:rsidRPr="007A739B">
        <w:rPr>
          <w:rFonts w:ascii="Times New Roman" w:hAnsi="Times New Roman" w:cs="Times New Roman"/>
        </w:rPr>
        <w:t>record, and</w:t>
      </w:r>
      <w:proofErr w:type="gramEnd"/>
      <w:r w:rsidRPr="007A739B">
        <w:rPr>
          <w:rFonts w:ascii="Times New Roman" w:hAnsi="Times New Roman" w:cs="Times New Roman"/>
        </w:rPr>
        <w:t xml:space="preserve"> cautions against dismissing cases on a preliminary basis.  In the </w:t>
      </w:r>
      <w:r w:rsidR="007A4F90" w:rsidRPr="007A739B">
        <w:rPr>
          <w:rFonts w:ascii="Times New Roman" w:hAnsi="Times New Roman" w:cs="Times New Roman"/>
        </w:rPr>
        <w:t>often-cited</w:t>
      </w:r>
      <w:r w:rsidRPr="007A739B">
        <w:rPr>
          <w:rFonts w:ascii="Times New Roman" w:hAnsi="Times New Roman" w:cs="Times New Roman"/>
        </w:rPr>
        <w:t xml:space="preserve"> case of </w:t>
      </w:r>
      <w:r w:rsidRPr="007A739B">
        <w:rPr>
          <w:rFonts w:ascii="Times New Roman" w:hAnsi="Times New Roman" w:cs="Times New Roman"/>
          <w:color w:val="000000"/>
          <w:u w:val="single"/>
        </w:rPr>
        <w:t>Richard Carlock v. The United Telephone Company of Pennsylvania</w:t>
      </w:r>
      <w:r w:rsidRPr="007A739B">
        <w:rPr>
          <w:rFonts w:ascii="Times New Roman" w:hAnsi="Times New Roman" w:cs="Times New Roman"/>
          <w:color w:val="000000"/>
        </w:rPr>
        <w:t>, Docket No. F-00163617 (Order entered July 14, 1993) (</w:t>
      </w:r>
      <w:r w:rsidRPr="007A739B">
        <w:rPr>
          <w:rFonts w:ascii="Times New Roman" w:hAnsi="Times New Roman" w:cs="Times New Roman"/>
          <w:color w:val="000000"/>
          <w:u w:val="single"/>
        </w:rPr>
        <w:t>Carlock</w:t>
      </w:r>
      <w:r w:rsidRPr="007A739B">
        <w:rPr>
          <w:rFonts w:ascii="Times New Roman" w:hAnsi="Times New Roman" w:cs="Times New Roman"/>
          <w:color w:val="000000"/>
        </w:rPr>
        <w:t xml:space="preserve">), the Commission determined that unrepresented complainants should have an opportunity to be heard orally, and not have their case dismissed </w:t>
      </w:r>
      <w:r w:rsidR="007A4F90" w:rsidRPr="007A739B">
        <w:rPr>
          <w:rFonts w:ascii="Times New Roman" w:hAnsi="Times New Roman" w:cs="Times New Roman"/>
          <w:color w:val="000000"/>
        </w:rPr>
        <w:t>because of</w:t>
      </w:r>
      <w:r w:rsidRPr="007A739B">
        <w:rPr>
          <w:rFonts w:ascii="Times New Roman" w:hAnsi="Times New Roman" w:cs="Times New Roman"/>
          <w:color w:val="000000"/>
        </w:rPr>
        <w:t xml:space="preserve"> a preliminary pleading.  </w:t>
      </w:r>
      <w:r w:rsidRPr="007A739B">
        <w:rPr>
          <w:rFonts w:ascii="Times New Roman" w:hAnsi="Times New Roman" w:cs="Times New Roman"/>
          <w:color w:val="000000"/>
          <w:u w:val="single"/>
        </w:rPr>
        <w:t>Id.</w:t>
      </w:r>
      <w:r w:rsidRPr="007A739B">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7A739B">
        <w:rPr>
          <w:rFonts w:ascii="Times New Roman" w:hAnsi="Times New Roman" w:cs="Times New Roman"/>
          <w:i/>
          <w:color w:val="000000"/>
        </w:rPr>
        <w:t>citing</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Halpern v. The Bell Telephone Company of Pennsylvania</w:t>
      </w:r>
      <w:r w:rsidRPr="007A739B">
        <w:rPr>
          <w:rFonts w:ascii="Times New Roman" w:hAnsi="Times New Roman" w:cs="Times New Roman"/>
          <w:color w:val="000000"/>
        </w:rPr>
        <w:t xml:space="preserve">, Docket No. C-00923950 (Order entered October 1992) and </w:t>
      </w:r>
      <w:r w:rsidRPr="007A739B">
        <w:rPr>
          <w:rFonts w:ascii="Times New Roman" w:hAnsi="Times New Roman" w:cs="Times New Roman"/>
          <w:color w:val="000000"/>
          <w:u w:val="single"/>
        </w:rPr>
        <w:t xml:space="preserve">William </w:t>
      </w:r>
      <w:proofErr w:type="spellStart"/>
      <w:r w:rsidRPr="007A739B">
        <w:rPr>
          <w:rFonts w:ascii="Times New Roman" w:hAnsi="Times New Roman" w:cs="Times New Roman"/>
          <w:color w:val="000000"/>
          <w:u w:val="single"/>
        </w:rPr>
        <w:t>Schleisher</w:t>
      </w:r>
      <w:proofErr w:type="spellEnd"/>
      <w:r w:rsidRPr="007A739B">
        <w:rPr>
          <w:rFonts w:ascii="Times New Roman" w:hAnsi="Times New Roman" w:cs="Times New Roman"/>
          <w:color w:val="000000"/>
          <w:u w:val="single"/>
        </w:rPr>
        <w:t xml:space="preserve"> v. The Bell Telephone Company of Pennsylvania</w:t>
      </w:r>
      <w:r w:rsidRPr="007A739B">
        <w:rPr>
          <w:rFonts w:ascii="Times New Roman" w:hAnsi="Times New Roman" w:cs="Times New Roman"/>
          <w:color w:val="000000"/>
        </w:rPr>
        <w:t xml:space="preserve">, Docket No. F-00161252 (Order entered December 17, 1992); </w:t>
      </w:r>
      <w:r w:rsidRPr="007A739B">
        <w:rPr>
          <w:rFonts w:ascii="Times New Roman" w:hAnsi="Times New Roman" w:cs="Times New Roman"/>
          <w:i/>
          <w:color w:val="000000"/>
        </w:rPr>
        <w:t>see also</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John M. Gera v. PPL Electric Utilities Corporation</w:t>
      </w:r>
      <w:r w:rsidRPr="007A739B">
        <w:rPr>
          <w:rFonts w:ascii="Times New Roman" w:hAnsi="Times New Roman" w:cs="Times New Roman"/>
          <w:color w:val="000000"/>
        </w:rPr>
        <w:t xml:space="preserve">, Docket No. C-20054657 (Opinion and Order entered November 2, 2005).  </w:t>
      </w:r>
    </w:p>
    <w:p w14:paraId="26766CCC" w14:textId="0533E5DE" w:rsidR="00E350E7" w:rsidRDefault="00A31C8B" w:rsidP="00E350E7">
      <w:pPr>
        <w:pStyle w:val="ParaTab1"/>
        <w:spacing w:line="360" w:lineRule="auto"/>
        <w:rPr>
          <w:rFonts w:ascii="Times New Roman" w:eastAsiaTheme="minorHAnsi" w:hAnsi="Times New Roman" w:cs="Times New Roman"/>
        </w:rPr>
      </w:pPr>
      <w:r w:rsidRPr="007A739B">
        <w:rPr>
          <w:rFonts w:ascii="Times New Roman" w:hAnsi="Times New Roman" w:cs="Times New Roman"/>
          <w:color w:val="000000"/>
        </w:rPr>
        <w:t xml:space="preserve">In this case, </w:t>
      </w:r>
      <w:r w:rsidR="00BB0BB8">
        <w:rPr>
          <w:rFonts w:ascii="Times New Roman" w:hAnsi="Times New Roman" w:cs="Times New Roman"/>
          <w:color w:val="000000"/>
        </w:rPr>
        <w:t>PPL</w:t>
      </w:r>
      <w:r w:rsidR="00995A2E">
        <w:rPr>
          <w:rFonts w:ascii="Times New Roman" w:hAnsi="Times New Roman" w:cs="Times New Roman"/>
          <w:color w:val="000000"/>
        </w:rPr>
        <w:t xml:space="preserve"> </w:t>
      </w:r>
      <w:r w:rsidRPr="007A739B">
        <w:rPr>
          <w:rFonts w:ascii="Times New Roman" w:hAnsi="Times New Roman" w:cs="Times New Roman"/>
          <w:color w:val="000000"/>
        </w:rPr>
        <w:t xml:space="preserve">contends that </w:t>
      </w:r>
      <w:r w:rsidR="00223101">
        <w:rPr>
          <w:rFonts w:ascii="Times New Roman" w:hAnsi="Times New Roman" w:cs="Times New Roman"/>
          <w:color w:val="000000"/>
        </w:rPr>
        <w:t>Mr. Marconi</w:t>
      </w:r>
      <w:r w:rsidR="0007124C">
        <w:rPr>
          <w:rFonts w:ascii="Times New Roman" w:hAnsi="Times New Roman" w:cs="Times New Roman"/>
          <w:color w:val="000000"/>
        </w:rPr>
        <w:t xml:space="preserve"> has </w:t>
      </w:r>
      <w:r w:rsidRPr="007A739B">
        <w:rPr>
          <w:rFonts w:ascii="Times New Roman" w:hAnsi="Times New Roman" w:cs="Times New Roman"/>
          <w:color w:val="000000"/>
        </w:rPr>
        <w:t xml:space="preserve">not </w:t>
      </w:r>
      <w:r w:rsidRPr="007A739B">
        <w:rPr>
          <w:rFonts w:ascii="Times New Roman" w:eastAsiaTheme="minorHAnsi" w:hAnsi="Times New Roman" w:cs="Times New Roman"/>
        </w:rPr>
        <w:t xml:space="preserve">alleged a violation of any law, regulation or Commission </w:t>
      </w:r>
      <w:r w:rsidR="0007124C">
        <w:rPr>
          <w:rFonts w:ascii="Times New Roman" w:eastAsiaTheme="minorHAnsi" w:hAnsi="Times New Roman" w:cs="Times New Roman"/>
        </w:rPr>
        <w:t>O</w:t>
      </w:r>
      <w:r w:rsidRPr="007A739B">
        <w:rPr>
          <w:rFonts w:ascii="Times New Roman" w:eastAsiaTheme="minorHAnsi" w:hAnsi="Times New Roman" w:cs="Times New Roman"/>
        </w:rPr>
        <w:t xml:space="preserve">rder and that the </w:t>
      </w:r>
      <w:r w:rsidR="0007124C">
        <w:rPr>
          <w:rFonts w:ascii="Times New Roman" w:eastAsiaTheme="minorHAnsi" w:hAnsi="Times New Roman" w:cs="Times New Roman"/>
        </w:rPr>
        <w:t>C</w:t>
      </w:r>
      <w:r w:rsidRPr="007A739B">
        <w:rPr>
          <w:rFonts w:ascii="Times New Roman" w:eastAsiaTheme="minorHAnsi" w:hAnsi="Times New Roman" w:cs="Times New Roman"/>
        </w:rPr>
        <w:t xml:space="preserve">omplaint is therefore legally insufficient and should be dismissed.  In support of its contention, </w:t>
      </w:r>
      <w:r w:rsidR="00BB0BB8">
        <w:rPr>
          <w:rFonts w:ascii="Times New Roman" w:eastAsiaTheme="minorHAnsi" w:hAnsi="Times New Roman" w:cs="Times New Roman"/>
        </w:rPr>
        <w:t>PPL</w:t>
      </w:r>
      <w:r w:rsidR="00995A2E">
        <w:rPr>
          <w:rFonts w:ascii="Times New Roman" w:eastAsiaTheme="minorHAnsi" w:hAnsi="Times New Roman" w:cs="Times New Roman"/>
        </w:rPr>
        <w:t xml:space="preserve"> </w:t>
      </w:r>
      <w:r w:rsidR="002E6C24" w:rsidRPr="007A739B">
        <w:rPr>
          <w:rFonts w:ascii="Times New Roman" w:eastAsiaTheme="minorHAnsi" w:hAnsi="Times New Roman" w:cs="Times New Roman"/>
        </w:rPr>
        <w:t xml:space="preserve">states </w:t>
      </w:r>
      <w:r w:rsidR="001262C7" w:rsidRPr="007A739B">
        <w:rPr>
          <w:rFonts w:ascii="Times New Roman" w:eastAsiaTheme="minorHAnsi" w:hAnsi="Times New Roman" w:cs="Times New Roman"/>
        </w:rPr>
        <w:t xml:space="preserve">that it is required to comply with its </w:t>
      </w:r>
      <w:r w:rsidR="0007124C">
        <w:rPr>
          <w:rFonts w:ascii="Times New Roman" w:eastAsiaTheme="minorHAnsi" w:hAnsi="Times New Roman" w:cs="Times New Roman"/>
        </w:rPr>
        <w:t>Commission</w:t>
      </w:r>
      <w:r w:rsidR="00E350E7">
        <w:rPr>
          <w:rFonts w:ascii="Times New Roman" w:eastAsiaTheme="minorHAnsi" w:hAnsi="Times New Roman" w:cs="Times New Roman"/>
        </w:rPr>
        <w:t>-</w:t>
      </w:r>
      <w:r w:rsidR="0007124C">
        <w:rPr>
          <w:rFonts w:ascii="Times New Roman" w:eastAsiaTheme="minorHAnsi" w:hAnsi="Times New Roman" w:cs="Times New Roman"/>
        </w:rPr>
        <w:t xml:space="preserve">approved </w:t>
      </w:r>
      <w:r w:rsidR="001262C7" w:rsidRPr="007A739B">
        <w:rPr>
          <w:rFonts w:ascii="Times New Roman" w:eastAsiaTheme="minorHAnsi" w:hAnsi="Times New Roman" w:cs="Times New Roman"/>
        </w:rPr>
        <w:t>Tariff</w:t>
      </w:r>
      <w:r w:rsidR="0007124C">
        <w:rPr>
          <w:rFonts w:ascii="Times New Roman" w:eastAsiaTheme="minorHAnsi" w:hAnsi="Times New Roman" w:cs="Times New Roman"/>
        </w:rPr>
        <w:t>s</w:t>
      </w:r>
      <w:r w:rsidR="007B09B1">
        <w:rPr>
          <w:rFonts w:ascii="Times New Roman" w:eastAsiaTheme="minorHAnsi" w:hAnsi="Times New Roman" w:cs="Times New Roman"/>
        </w:rPr>
        <w:t xml:space="preserve">, </w:t>
      </w:r>
      <w:r w:rsidR="007A739B" w:rsidRPr="007A739B">
        <w:rPr>
          <w:rFonts w:ascii="Times New Roman" w:eastAsiaTheme="minorHAnsi" w:hAnsi="Times New Roman" w:cs="Times New Roman"/>
        </w:rPr>
        <w:t xml:space="preserve">Commission Orders and </w:t>
      </w:r>
      <w:r w:rsidR="00385CC0">
        <w:rPr>
          <w:rFonts w:ascii="Times New Roman" w:eastAsiaTheme="minorHAnsi" w:hAnsi="Times New Roman" w:cs="Times New Roman"/>
        </w:rPr>
        <w:t xml:space="preserve">Commission </w:t>
      </w:r>
      <w:r w:rsidR="007A739B" w:rsidRPr="007A739B">
        <w:rPr>
          <w:rFonts w:ascii="Times New Roman" w:eastAsiaTheme="minorHAnsi" w:hAnsi="Times New Roman" w:cs="Times New Roman"/>
        </w:rPr>
        <w:t>Regulations</w:t>
      </w:r>
      <w:r w:rsidR="007B09B1">
        <w:rPr>
          <w:rFonts w:ascii="Times New Roman" w:eastAsiaTheme="minorHAnsi" w:hAnsi="Times New Roman" w:cs="Times New Roman"/>
        </w:rPr>
        <w:t xml:space="preserve">, </w:t>
      </w:r>
      <w:r w:rsidR="007A739B" w:rsidRPr="007A739B">
        <w:rPr>
          <w:rFonts w:ascii="Times New Roman" w:eastAsiaTheme="minorHAnsi" w:hAnsi="Times New Roman" w:cs="Times New Roman"/>
        </w:rPr>
        <w:t xml:space="preserve">which require </w:t>
      </w:r>
      <w:r w:rsidR="00BB0BB8">
        <w:rPr>
          <w:rFonts w:ascii="Times New Roman" w:eastAsiaTheme="minorHAnsi" w:hAnsi="Times New Roman" w:cs="Times New Roman"/>
        </w:rPr>
        <w:t>PPL</w:t>
      </w:r>
      <w:r w:rsidR="00995A2E">
        <w:rPr>
          <w:rFonts w:ascii="Times New Roman" w:eastAsiaTheme="minorHAnsi" w:hAnsi="Times New Roman" w:cs="Times New Roman"/>
        </w:rPr>
        <w:t xml:space="preserve"> </w:t>
      </w:r>
      <w:r w:rsidR="007A739B" w:rsidRPr="007A739B">
        <w:rPr>
          <w:rFonts w:ascii="Times New Roman" w:eastAsiaTheme="minorHAnsi" w:hAnsi="Times New Roman" w:cs="Times New Roman"/>
        </w:rPr>
        <w:t xml:space="preserve">to </w:t>
      </w:r>
      <w:r w:rsidR="0007124C">
        <w:rPr>
          <w:rFonts w:ascii="Times New Roman" w:eastAsiaTheme="minorHAnsi" w:hAnsi="Times New Roman" w:cs="Times New Roman"/>
        </w:rPr>
        <w:t>charge the rates and charges set forth in its Commission</w:t>
      </w:r>
      <w:r w:rsidR="00E350E7">
        <w:rPr>
          <w:rFonts w:ascii="Times New Roman" w:eastAsiaTheme="minorHAnsi" w:hAnsi="Times New Roman" w:cs="Times New Roman"/>
        </w:rPr>
        <w:t>-</w:t>
      </w:r>
      <w:r w:rsidR="0007124C">
        <w:rPr>
          <w:rFonts w:ascii="Times New Roman" w:eastAsiaTheme="minorHAnsi" w:hAnsi="Times New Roman" w:cs="Times New Roman"/>
        </w:rPr>
        <w:t>approved Tariffs.</w:t>
      </w:r>
      <w:r w:rsidR="004C5878">
        <w:rPr>
          <w:rFonts w:ascii="Times New Roman" w:eastAsiaTheme="minorHAnsi" w:hAnsi="Times New Roman" w:cs="Times New Roman"/>
        </w:rPr>
        <w:t xml:space="preserve">  Since </w:t>
      </w:r>
      <w:r w:rsidR="00BB0BB8">
        <w:rPr>
          <w:rFonts w:ascii="Times New Roman" w:eastAsiaTheme="minorHAnsi" w:hAnsi="Times New Roman" w:cs="Times New Roman"/>
        </w:rPr>
        <w:t>PPL</w:t>
      </w:r>
      <w:r w:rsidR="00995A2E">
        <w:rPr>
          <w:rFonts w:ascii="Times New Roman" w:eastAsiaTheme="minorHAnsi" w:hAnsi="Times New Roman" w:cs="Times New Roman"/>
        </w:rPr>
        <w:t xml:space="preserve"> </w:t>
      </w:r>
      <w:r w:rsidR="004C5878">
        <w:rPr>
          <w:rFonts w:ascii="Times New Roman" w:eastAsiaTheme="minorHAnsi" w:hAnsi="Times New Roman" w:cs="Times New Roman"/>
        </w:rPr>
        <w:t>is merely doing that which it is legally required to do, there can be no violation of any law, regulation or Commission Order</w:t>
      </w:r>
      <w:r w:rsidR="004C5878" w:rsidRPr="00E350E7">
        <w:rPr>
          <w:rFonts w:ascii="Times New Roman" w:eastAsiaTheme="minorHAnsi" w:hAnsi="Times New Roman" w:cs="Times New Roman"/>
        </w:rPr>
        <w:t>.</w:t>
      </w:r>
    </w:p>
    <w:p w14:paraId="28389704" w14:textId="77777777" w:rsidR="00E350E7" w:rsidRDefault="00E350E7" w:rsidP="00E350E7">
      <w:pPr>
        <w:pStyle w:val="ParaTab1"/>
        <w:spacing w:line="360" w:lineRule="auto"/>
        <w:rPr>
          <w:rFonts w:ascii="Times New Roman" w:eastAsiaTheme="minorHAnsi" w:hAnsi="Times New Roman" w:cs="Times New Roman"/>
        </w:rPr>
      </w:pPr>
    </w:p>
    <w:p w14:paraId="1E06442E" w14:textId="0A7D8609" w:rsidR="00D87C4E" w:rsidRDefault="00E350E7" w:rsidP="00671F1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0BB8">
        <w:rPr>
          <w:rFonts w:ascii="Times New Roman" w:hAnsi="Times New Roman" w:cs="Times New Roman"/>
          <w:sz w:val="24"/>
          <w:szCs w:val="24"/>
        </w:rPr>
        <w:t>PPL</w:t>
      </w:r>
      <w:r w:rsidR="00995A2E">
        <w:rPr>
          <w:rFonts w:ascii="Times New Roman" w:hAnsi="Times New Roman" w:cs="Times New Roman"/>
          <w:sz w:val="24"/>
          <w:szCs w:val="24"/>
        </w:rPr>
        <w:t xml:space="preserve"> </w:t>
      </w:r>
      <w:r>
        <w:rPr>
          <w:rFonts w:ascii="Times New Roman" w:hAnsi="Times New Roman" w:cs="Times New Roman"/>
          <w:sz w:val="24"/>
          <w:szCs w:val="24"/>
        </w:rPr>
        <w:t xml:space="preserve">correctly notes that </w:t>
      </w:r>
      <w:r w:rsidRPr="00E350E7">
        <w:rPr>
          <w:rFonts w:ascii="Times New Roman" w:hAnsi="Times New Roman" w:cs="Times New Roman"/>
          <w:sz w:val="24"/>
          <w:szCs w:val="24"/>
        </w:rPr>
        <w:t>Tariff provisions that have been approved by the Commission</w:t>
      </w:r>
      <w:r>
        <w:rPr>
          <w:rFonts w:ascii="Times New Roman" w:hAnsi="Times New Roman" w:cs="Times New Roman"/>
          <w:sz w:val="24"/>
          <w:szCs w:val="24"/>
        </w:rPr>
        <w:t xml:space="preserve"> </w:t>
      </w:r>
      <w:r w:rsidRPr="00E350E7">
        <w:rPr>
          <w:rFonts w:ascii="Times New Roman" w:hAnsi="Times New Roman" w:cs="Times New Roman"/>
          <w:sz w:val="24"/>
          <w:szCs w:val="24"/>
        </w:rPr>
        <w:t xml:space="preserve">are </w:t>
      </w:r>
      <w:r w:rsidRPr="00E350E7">
        <w:rPr>
          <w:rFonts w:ascii="Times New Roman" w:hAnsi="Times New Roman" w:cs="Times New Roman"/>
          <w:i/>
          <w:sz w:val="24"/>
          <w:szCs w:val="24"/>
        </w:rPr>
        <w:t xml:space="preserve">prima facie </w:t>
      </w:r>
      <w:r w:rsidRPr="00E350E7">
        <w:rPr>
          <w:rFonts w:ascii="Times New Roman" w:hAnsi="Times New Roman" w:cs="Times New Roman"/>
          <w:sz w:val="24"/>
          <w:szCs w:val="24"/>
        </w:rPr>
        <w:t xml:space="preserve">reasonable.  </w:t>
      </w:r>
      <w:r w:rsidRPr="00E350E7">
        <w:rPr>
          <w:rFonts w:ascii="Times New Roman" w:hAnsi="Times New Roman" w:cs="Times New Roman"/>
          <w:sz w:val="24"/>
          <w:szCs w:val="24"/>
          <w:u w:val="single"/>
        </w:rPr>
        <w:t>Lynch v. Pa. Pub. Util. Comm’n</w:t>
      </w:r>
      <w:r w:rsidRPr="00E350E7">
        <w:rPr>
          <w:rFonts w:ascii="Times New Roman" w:hAnsi="Times New Roman" w:cs="Times New Roman"/>
          <w:sz w:val="24"/>
          <w:szCs w:val="24"/>
        </w:rPr>
        <w:t xml:space="preserve">, 140 Pa. </w:t>
      </w:r>
      <w:proofErr w:type="spellStart"/>
      <w:r w:rsidRPr="00E350E7">
        <w:rPr>
          <w:rFonts w:ascii="Times New Roman" w:hAnsi="Times New Roman" w:cs="Times New Roman"/>
          <w:sz w:val="24"/>
          <w:szCs w:val="24"/>
        </w:rPr>
        <w:t>Cmwlth</w:t>
      </w:r>
      <w:proofErr w:type="spellEnd"/>
      <w:r w:rsidRPr="00E350E7">
        <w:rPr>
          <w:rFonts w:ascii="Times New Roman" w:hAnsi="Times New Roman" w:cs="Times New Roman"/>
          <w:sz w:val="24"/>
          <w:szCs w:val="24"/>
        </w:rPr>
        <w:t>. 599, 594 A.2d 816 (1991); app. denied, 529 Pa. 670, 605 A.2d 335 (1992).</w:t>
      </w:r>
      <w:r>
        <w:rPr>
          <w:rFonts w:ascii="Times New Roman" w:hAnsi="Times New Roman" w:cs="Times New Roman"/>
          <w:sz w:val="24"/>
          <w:szCs w:val="24"/>
        </w:rPr>
        <w:t xml:space="preserve">  </w:t>
      </w:r>
      <w:r w:rsidR="00BB0BB8">
        <w:rPr>
          <w:rFonts w:ascii="Times New Roman" w:hAnsi="Times New Roman" w:cs="Times New Roman"/>
          <w:sz w:val="24"/>
          <w:szCs w:val="24"/>
        </w:rPr>
        <w:t>PPL</w:t>
      </w:r>
      <w:r w:rsidR="00995A2E">
        <w:rPr>
          <w:rFonts w:ascii="Times New Roman" w:hAnsi="Times New Roman" w:cs="Times New Roman"/>
          <w:sz w:val="24"/>
          <w:szCs w:val="24"/>
        </w:rPr>
        <w:t xml:space="preserve"> </w:t>
      </w:r>
      <w:r>
        <w:rPr>
          <w:rFonts w:ascii="Times New Roman" w:hAnsi="Times New Roman" w:cs="Times New Roman"/>
          <w:sz w:val="24"/>
          <w:szCs w:val="24"/>
        </w:rPr>
        <w:t xml:space="preserve">also correctly notes that it is </w:t>
      </w:r>
      <w:r w:rsidRPr="00E350E7">
        <w:rPr>
          <w:rFonts w:ascii="Times New Roman" w:hAnsi="Times New Roman" w:cs="Times New Roman"/>
          <w:sz w:val="24"/>
          <w:szCs w:val="24"/>
        </w:rPr>
        <w:t xml:space="preserve">required to charge its customers according to its Commission-approved </w:t>
      </w:r>
      <w:r w:rsidR="00671F10">
        <w:rPr>
          <w:rFonts w:ascii="Times New Roman" w:hAnsi="Times New Roman" w:cs="Times New Roman"/>
          <w:sz w:val="24"/>
          <w:szCs w:val="24"/>
        </w:rPr>
        <w:t>T</w:t>
      </w:r>
      <w:r w:rsidRPr="00E350E7">
        <w:rPr>
          <w:rFonts w:ascii="Times New Roman" w:hAnsi="Times New Roman" w:cs="Times New Roman"/>
          <w:sz w:val="24"/>
          <w:szCs w:val="24"/>
        </w:rPr>
        <w:t xml:space="preserve">ariff.  The Public Utility Code requires that “every rate made, demanded or received by any public utility…shall be just and reasonable and in conformity with regulations and orders of the Commission.”  66 </w:t>
      </w:r>
      <w:proofErr w:type="spellStart"/>
      <w:r w:rsidRPr="00E350E7">
        <w:rPr>
          <w:rFonts w:ascii="Times New Roman" w:hAnsi="Times New Roman" w:cs="Times New Roman"/>
          <w:sz w:val="24"/>
          <w:szCs w:val="24"/>
        </w:rPr>
        <w:t>Pa.C.S</w:t>
      </w:r>
      <w:proofErr w:type="spellEnd"/>
      <w:r w:rsidRPr="00E350E7">
        <w:rPr>
          <w:rFonts w:ascii="Times New Roman" w:hAnsi="Times New Roman" w:cs="Times New Roman"/>
          <w:sz w:val="24"/>
          <w:szCs w:val="24"/>
        </w:rPr>
        <w:t xml:space="preserve">. § 1301.  The Code further mandates that no utility shall demand or receive a rate that is greater or less than that specified in its </w:t>
      </w:r>
      <w:r w:rsidR="00671F10">
        <w:rPr>
          <w:rFonts w:ascii="Times New Roman" w:hAnsi="Times New Roman" w:cs="Times New Roman"/>
          <w:sz w:val="24"/>
          <w:szCs w:val="24"/>
        </w:rPr>
        <w:t>T</w:t>
      </w:r>
      <w:r w:rsidRPr="00E350E7">
        <w:rPr>
          <w:rFonts w:ascii="Times New Roman" w:hAnsi="Times New Roman" w:cs="Times New Roman"/>
          <w:sz w:val="24"/>
          <w:szCs w:val="24"/>
        </w:rPr>
        <w:t xml:space="preserve">ariffs.  66 </w:t>
      </w:r>
      <w:proofErr w:type="spellStart"/>
      <w:r w:rsidRPr="00E350E7">
        <w:rPr>
          <w:rFonts w:ascii="Times New Roman" w:hAnsi="Times New Roman" w:cs="Times New Roman"/>
          <w:sz w:val="24"/>
          <w:szCs w:val="24"/>
        </w:rPr>
        <w:t>Pa.C.S</w:t>
      </w:r>
      <w:proofErr w:type="spellEnd"/>
      <w:r w:rsidRPr="00E350E7">
        <w:rPr>
          <w:rFonts w:ascii="Times New Roman" w:hAnsi="Times New Roman" w:cs="Times New Roman"/>
          <w:sz w:val="24"/>
          <w:szCs w:val="24"/>
        </w:rPr>
        <w:t>.</w:t>
      </w:r>
      <w:r>
        <w:rPr>
          <w:rFonts w:ascii="Times New Roman" w:hAnsi="Times New Roman" w:cs="Times New Roman"/>
          <w:sz w:val="24"/>
          <w:szCs w:val="24"/>
        </w:rPr>
        <w:t xml:space="preserve"> </w:t>
      </w:r>
      <w:r w:rsidRPr="00E350E7">
        <w:rPr>
          <w:rFonts w:ascii="Times New Roman" w:hAnsi="Times New Roman" w:cs="Times New Roman"/>
          <w:sz w:val="24"/>
          <w:szCs w:val="24"/>
        </w:rPr>
        <w:t>§ 1303.</w:t>
      </w:r>
      <w:r w:rsidR="00671F10">
        <w:rPr>
          <w:rFonts w:ascii="Times New Roman" w:hAnsi="Times New Roman" w:cs="Times New Roman"/>
          <w:sz w:val="24"/>
          <w:szCs w:val="24"/>
        </w:rPr>
        <w:t xml:space="preserve">  </w:t>
      </w:r>
      <w:r w:rsidR="00BB0BB8">
        <w:rPr>
          <w:rFonts w:ascii="Times New Roman" w:hAnsi="Times New Roman" w:cs="Times New Roman"/>
          <w:sz w:val="24"/>
          <w:szCs w:val="24"/>
        </w:rPr>
        <w:t>PPL</w:t>
      </w:r>
      <w:r w:rsidR="00995A2E">
        <w:rPr>
          <w:rFonts w:ascii="Times New Roman" w:hAnsi="Times New Roman" w:cs="Times New Roman"/>
          <w:sz w:val="24"/>
          <w:szCs w:val="24"/>
        </w:rPr>
        <w:t xml:space="preserve"> </w:t>
      </w:r>
      <w:r>
        <w:rPr>
          <w:rFonts w:ascii="Times New Roman" w:hAnsi="Times New Roman" w:cs="Times New Roman"/>
          <w:sz w:val="24"/>
          <w:szCs w:val="24"/>
        </w:rPr>
        <w:t>further notes that a</w:t>
      </w:r>
      <w:r w:rsidRPr="00E350E7">
        <w:rPr>
          <w:rFonts w:ascii="Times New Roman" w:hAnsi="Times New Roman" w:cs="Times New Roman"/>
          <w:sz w:val="24"/>
          <w:szCs w:val="24"/>
        </w:rPr>
        <w:t xml:space="preserve"> utility’s Commission-approved </w:t>
      </w:r>
      <w:r w:rsidR="00671F10">
        <w:rPr>
          <w:rFonts w:ascii="Times New Roman" w:hAnsi="Times New Roman" w:cs="Times New Roman"/>
          <w:sz w:val="24"/>
          <w:szCs w:val="24"/>
        </w:rPr>
        <w:t>T</w:t>
      </w:r>
      <w:r w:rsidRPr="00E350E7">
        <w:rPr>
          <w:rFonts w:ascii="Times New Roman" w:hAnsi="Times New Roman" w:cs="Times New Roman"/>
          <w:sz w:val="24"/>
          <w:szCs w:val="24"/>
        </w:rPr>
        <w:t xml:space="preserve">ariff has the force of law and is binding on the public utility and its customers.  </w:t>
      </w:r>
      <w:proofErr w:type="spellStart"/>
      <w:r w:rsidRPr="00E350E7">
        <w:rPr>
          <w:rFonts w:ascii="Times New Roman" w:hAnsi="Times New Roman" w:cs="Times New Roman"/>
          <w:sz w:val="24"/>
          <w:szCs w:val="24"/>
          <w:u w:val="single"/>
        </w:rPr>
        <w:t>Stiteler</w:t>
      </w:r>
      <w:proofErr w:type="spellEnd"/>
      <w:r w:rsidRPr="00E350E7">
        <w:rPr>
          <w:rFonts w:ascii="Times New Roman" w:hAnsi="Times New Roman" w:cs="Times New Roman"/>
          <w:sz w:val="24"/>
          <w:szCs w:val="24"/>
          <w:u w:val="single"/>
        </w:rPr>
        <w:t xml:space="preserve"> v. Bell Telephone Co.</w:t>
      </w:r>
      <w:r w:rsidRPr="00E350E7">
        <w:rPr>
          <w:rFonts w:ascii="Times New Roman" w:hAnsi="Times New Roman" w:cs="Times New Roman"/>
          <w:sz w:val="24"/>
          <w:szCs w:val="24"/>
        </w:rPr>
        <w:t xml:space="preserve">, 32 Pa. </w:t>
      </w:r>
      <w:proofErr w:type="spellStart"/>
      <w:r w:rsidRPr="00E350E7">
        <w:rPr>
          <w:rFonts w:ascii="Times New Roman" w:hAnsi="Times New Roman" w:cs="Times New Roman"/>
          <w:sz w:val="24"/>
          <w:szCs w:val="24"/>
        </w:rPr>
        <w:t>Cmwlth</w:t>
      </w:r>
      <w:proofErr w:type="spellEnd"/>
      <w:r w:rsidRPr="00E350E7">
        <w:rPr>
          <w:rFonts w:ascii="Times New Roman" w:hAnsi="Times New Roman" w:cs="Times New Roman"/>
          <w:sz w:val="24"/>
          <w:szCs w:val="24"/>
        </w:rPr>
        <w:t>. 319, 379 A.2d 339 (1977)</w:t>
      </w:r>
      <w:r>
        <w:rPr>
          <w:rFonts w:ascii="Times New Roman" w:hAnsi="Times New Roman" w:cs="Times New Roman"/>
          <w:sz w:val="24"/>
          <w:szCs w:val="24"/>
        </w:rPr>
        <w:t xml:space="preserve">; </w:t>
      </w:r>
      <w:r w:rsidRPr="00E350E7">
        <w:rPr>
          <w:rFonts w:ascii="Times New Roman" w:hAnsi="Times New Roman" w:cs="Times New Roman"/>
          <w:sz w:val="24"/>
          <w:szCs w:val="24"/>
          <w:u w:val="single"/>
        </w:rPr>
        <w:t>Brockway Glass Co. v. Pa. Pub. Util. Comm’n</w:t>
      </w:r>
      <w:r w:rsidRPr="00E350E7">
        <w:rPr>
          <w:rFonts w:ascii="Times New Roman" w:hAnsi="Times New Roman" w:cs="Times New Roman"/>
          <w:sz w:val="24"/>
          <w:szCs w:val="24"/>
        </w:rPr>
        <w:t xml:space="preserve">, 63 Pa. </w:t>
      </w:r>
      <w:proofErr w:type="spellStart"/>
      <w:r w:rsidRPr="00E350E7">
        <w:rPr>
          <w:rFonts w:ascii="Times New Roman" w:hAnsi="Times New Roman" w:cs="Times New Roman"/>
          <w:sz w:val="24"/>
          <w:szCs w:val="24"/>
        </w:rPr>
        <w:t>Cmwlth</w:t>
      </w:r>
      <w:proofErr w:type="spellEnd"/>
      <w:r w:rsidRPr="00E350E7">
        <w:rPr>
          <w:rFonts w:ascii="Times New Roman" w:hAnsi="Times New Roman" w:cs="Times New Roman"/>
          <w:sz w:val="24"/>
          <w:szCs w:val="24"/>
        </w:rPr>
        <w:t>. 238, 437 A.2d 1067 (1981)</w:t>
      </w:r>
      <w:r>
        <w:rPr>
          <w:rFonts w:ascii="Times New Roman" w:hAnsi="Times New Roman" w:cs="Times New Roman"/>
          <w:sz w:val="24"/>
          <w:szCs w:val="24"/>
        </w:rPr>
        <w:t xml:space="preserve">; </w:t>
      </w:r>
      <w:r w:rsidRPr="00E350E7">
        <w:rPr>
          <w:rFonts w:ascii="Times New Roman" w:hAnsi="Times New Roman" w:cs="Times New Roman"/>
          <w:sz w:val="24"/>
          <w:szCs w:val="24"/>
          <w:u w:val="single"/>
        </w:rPr>
        <w:t>Pennsylvania Electric Co. v. Pa. Pub. Util. Comm’n</w:t>
      </w:r>
      <w:r w:rsidRPr="00E350E7">
        <w:rPr>
          <w:rFonts w:ascii="Times New Roman" w:hAnsi="Times New Roman" w:cs="Times New Roman"/>
          <w:sz w:val="24"/>
          <w:szCs w:val="24"/>
        </w:rPr>
        <w:t xml:space="preserve">, 663 A.2d 281 (Pa. </w:t>
      </w:r>
      <w:proofErr w:type="spellStart"/>
      <w:r w:rsidRPr="00E350E7">
        <w:rPr>
          <w:rFonts w:ascii="Times New Roman" w:hAnsi="Times New Roman" w:cs="Times New Roman"/>
          <w:sz w:val="24"/>
          <w:szCs w:val="24"/>
        </w:rPr>
        <w:t>Cmwlth</w:t>
      </w:r>
      <w:proofErr w:type="spellEnd"/>
      <w:r w:rsidRPr="00E350E7">
        <w:rPr>
          <w:rFonts w:ascii="Times New Roman" w:hAnsi="Times New Roman" w:cs="Times New Roman"/>
          <w:sz w:val="24"/>
          <w:szCs w:val="24"/>
        </w:rPr>
        <w:t>. 1995).</w:t>
      </w:r>
    </w:p>
    <w:p w14:paraId="71725660" w14:textId="77777777" w:rsidR="00D87C4E" w:rsidRDefault="00D87C4E" w:rsidP="00E350E7">
      <w:pPr>
        <w:pStyle w:val="ListParagraph"/>
        <w:spacing w:after="0" w:line="360" w:lineRule="auto"/>
        <w:ind w:left="0"/>
        <w:rPr>
          <w:rFonts w:ascii="Times New Roman" w:hAnsi="Times New Roman" w:cs="Times New Roman"/>
          <w:sz w:val="24"/>
          <w:szCs w:val="24"/>
        </w:rPr>
      </w:pPr>
    </w:p>
    <w:p w14:paraId="4A688D85" w14:textId="73EDAAE1" w:rsidR="00686E69" w:rsidRDefault="00D87C4E" w:rsidP="00671F10">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Although </w:t>
      </w:r>
      <w:r w:rsidR="00BB0BB8">
        <w:rPr>
          <w:rFonts w:ascii="Times New Roman" w:hAnsi="Times New Roman" w:cs="Times New Roman"/>
          <w:sz w:val="24"/>
          <w:szCs w:val="24"/>
        </w:rPr>
        <w:t>PPL</w:t>
      </w:r>
      <w:r w:rsidR="00995A2E">
        <w:rPr>
          <w:rFonts w:ascii="Times New Roman" w:hAnsi="Times New Roman" w:cs="Times New Roman"/>
          <w:sz w:val="24"/>
          <w:szCs w:val="24"/>
        </w:rPr>
        <w:t xml:space="preserve"> </w:t>
      </w:r>
      <w:r>
        <w:rPr>
          <w:rFonts w:ascii="Times New Roman" w:hAnsi="Times New Roman" w:cs="Times New Roman"/>
          <w:sz w:val="24"/>
          <w:szCs w:val="24"/>
        </w:rPr>
        <w:t xml:space="preserve">is correct on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above legal points, the Pennsylvania Courts have permitted Complainants to allege that the rates and charges in a utility’s Tariffs are unjust and/or unreasonable.</w:t>
      </w:r>
      <w:r w:rsidR="00CB53EF">
        <w:rPr>
          <w:rFonts w:ascii="Times New Roman" w:hAnsi="Times New Roman" w:cs="Times New Roman"/>
          <w:sz w:val="24"/>
          <w:szCs w:val="24"/>
        </w:rPr>
        <w:t xml:space="preserve">  However, the Courts also make it clear that w</w:t>
      </w:r>
      <w:r w:rsidR="00E350E7" w:rsidRPr="00E350E7">
        <w:rPr>
          <w:rFonts w:ascii="Times New Roman" w:hAnsi="Times New Roman" w:cs="Times New Roman"/>
          <w:sz w:val="24"/>
          <w:szCs w:val="24"/>
        </w:rPr>
        <w:t xml:space="preserve">hen a customer is challenging an existing rate, the customer bears the burden of proving that the charge is no longer reasonable.  </w:t>
      </w:r>
      <w:r w:rsidR="00E350E7" w:rsidRPr="00CB53EF">
        <w:rPr>
          <w:rFonts w:ascii="Times New Roman" w:hAnsi="Times New Roman" w:cs="Times New Roman"/>
          <w:sz w:val="24"/>
          <w:szCs w:val="24"/>
          <w:u w:val="single"/>
        </w:rPr>
        <w:t>Brockway Glass Co. v. Pa. Pub. Util. Comm’n</w:t>
      </w:r>
      <w:r w:rsidR="00E350E7" w:rsidRPr="00CB53EF">
        <w:rPr>
          <w:rFonts w:ascii="Times New Roman" w:hAnsi="Times New Roman" w:cs="Times New Roman"/>
          <w:sz w:val="24"/>
          <w:szCs w:val="24"/>
        </w:rPr>
        <w:t>,</w:t>
      </w:r>
      <w:r w:rsidR="00E350E7" w:rsidRPr="00E350E7">
        <w:rPr>
          <w:rFonts w:ascii="Times New Roman" w:hAnsi="Times New Roman" w:cs="Times New Roman"/>
          <w:sz w:val="24"/>
          <w:szCs w:val="24"/>
        </w:rPr>
        <w:t xml:space="preserve"> 437 A.2d 1067, 1070 (Pa. </w:t>
      </w:r>
      <w:proofErr w:type="spellStart"/>
      <w:r w:rsidR="00E350E7" w:rsidRPr="00E350E7">
        <w:rPr>
          <w:rFonts w:ascii="Times New Roman" w:hAnsi="Times New Roman" w:cs="Times New Roman"/>
          <w:sz w:val="24"/>
          <w:szCs w:val="24"/>
        </w:rPr>
        <w:t>Cmwlth</w:t>
      </w:r>
      <w:proofErr w:type="spellEnd"/>
      <w:r w:rsidR="00E350E7" w:rsidRPr="00E350E7">
        <w:rPr>
          <w:rFonts w:ascii="Times New Roman" w:hAnsi="Times New Roman" w:cs="Times New Roman"/>
          <w:sz w:val="24"/>
          <w:szCs w:val="24"/>
        </w:rPr>
        <w:t>. 1981).</w:t>
      </w:r>
      <w:r w:rsidR="00671F10">
        <w:rPr>
          <w:rFonts w:ascii="Times New Roman" w:hAnsi="Times New Roman" w:cs="Times New Roman"/>
          <w:sz w:val="24"/>
          <w:szCs w:val="24"/>
        </w:rPr>
        <w:t xml:space="preserve">  A </w:t>
      </w:r>
      <w:r w:rsidR="00E350E7" w:rsidRPr="00E350E7">
        <w:rPr>
          <w:rFonts w:ascii="Times New Roman" w:hAnsi="Times New Roman" w:cs="Times New Roman"/>
          <w:sz w:val="24"/>
          <w:szCs w:val="24"/>
        </w:rPr>
        <w:t xml:space="preserve">Complainant bears the burden of proving by a preponderance of the evidence that the existing rates and charges are unreasonable, unjust or in violation of a Commission regulation or </w:t>
      </w:r>
      <w:r w:rsidR="00671F10">
        <w:rPr>
          <w:rFonts w:ascii="Times New Roman" w:hAnsi="Times New Roman" w:cs="Times New Roman"/>
          <w:sz w:val="24"/>
          <w:szCs w:val="24"/>
        </w:rPr>
        <w:t>O</w:t>
      </w:r>
      <w:r w:rsidR="00E350E7" w:rsidRPr="00E350E7">
        <w:rPr>
          <w:rFonts w:ascii="Times New Roman" w:hAnsi="Times New Roman" w:cs="Times New Roman"/>
          <w:sz w:val="24"/>
          <w:szCs w:val="24"/>
        </w:rPr>
        <w:t xml:space="preserve">rder.  66 </w:t>
      </w:r>
      <w:proofErr w:type="spellStart"/>
      <w:r w:rsidR="00E350E7" w:rsidRPr="00E350E7">
        <w:rPr>
          <w:rFonts w:ascii="Times New Roman" w:hAnsi="Times New Roman" w:cs="Times New Roman"/>
          <w:sz w:val="24"/>
          <w:szCs w:val="24"/>
        </w:rPr>
        <w:t>Pa.C.S</w:t>
      </w:r>
      <w:proofErr w:type="spellEnd"/>
      <w:r w:rsidR="00E350E7" w:rsidRPr="00E350E7">
        <w:rPr>
          <w:rFonts w:ascii="Times New Roman" w:hAnsi="Times New Roman" w:cs="Times New Roman"/>
          <w:sz w:val="24"/>
          <w:szCs w:val="24"/>
        </w:rPr>
        <w:t>. § 332(a)</w:t>
      </w:r>
      <w:r w:rsidR="00671F10">
        <w:rPr>
          <w:rFonts w:ascii="Times New Roman" w:hAnsi="Times New Roman" w:cs="Times New Roman"/>
          <w:sz w:val="24"/>
          <w:szCs w:val="24"/>
        </w:rPr>
        <w:t xml:space="preserve">; </w:t>
      </w:r>
      <w:r w:rsidR="00E350E7" w:rsidRPr="00671F10">
        <w:rPr>
          <w:rFonts w:ascii="Times New Roman" w:hAnsi="Times New Roman" w:cs="Times New Roman"/>
          <w:sz w:val="24"/>
          <w:szCs w:val="24"/>
          <w:u w:val="single"/>
        </w:rPr>
        <w:t>Duquesne Light Co. v. Pa. Pub. Util. Comm’n</w:t>
      </w:r>
      <w:r w:rsidR="00E350E7" w:rsidRPr="00671F10">
        <w:rPr>
          <w:rFonts w:ascii="Times New Roman" w:hAnsi="Times New Roman" w:cs="Times New Roman"/>
          <w:sz w:val="24"/>
          <w:szCs w:val="24"/>
        </w:rPr>
        <w:t>,</w:t>
      </w:r>
      <w:r w:rsidR="00E350E7" w:rsidRPr="00E350E7">
        <w:rPr>
          <w:rFonts w:ascii="Times New Roman" w:hAnsi="Times New Roman" w:cs="Times New Roman"/>
          <w:sz w:val="24"/>
          <w:szCs w:val="24"/>
        </w:rPr>
        <w:t xml:space="preserve"> 715 A. 2d 540 (Pa. </w:t>
      </w:r>
      <w:proofErr w:type="spellStart"/>
      <w:r w:rsidR="00E350E7" w:rsidRPr="00E350E7">
        <w:rPr>
          <w:rFonts w:ascii="Times New Roman" w:hAnsi="Times New Roman" w:cs="Times New Roman"/>
          <w:sz w:val="24"/>
          <w:szCs w:val="24"/>
        </w:rPr>
        <w:t>Cmwlth</w:t>
      </w:r>
      <w:proofErr w:type="spellEnd"/>
      <w:r w:rsidR="00E350E7" w:rsidRPr="00E350E7">
        <w:rPr>
          <w:rFonts w:ascii="Times New Roman" w:hAnsi="Times New Roman" w:cs="Times New Roman"/>
          <w:sz w:val="24"/>
          <w:szCs w:val="24"/>
        </w:rPr>
        <w:t>. 1998)</w:t>
      </w:r>
      <w:r w:rsidR="00671F10">
        <w:rPr>
          <w:rFonts w:ascii="Times New Roman" w:hAnsi="Times New Roman" w:cs="Times New Roman"/>
          <w:sz w:val="24"/>
          <w:szCs w:val="24"/>
        </w:rPr>
        <w:t xml:space="preserve">; </w:t>
      </w:r>
      <w:proofErr w:type="spellStart"/>
      <w:r w:rsidR="00E350E7" w:rsidRPr="00671F10">
        <w:rPr>
          <w:rFonts w:ascii="Times New Roman" w:hAnsi="Times New Roman" w:cs="Times New Roman"/>
          <w:sz w:val="24"/>
          <w:szCs w:val="24"/>
          <w:u w:val="single"/>
        </w:rPr>
        <w:t>Schellhammer</w:t>
      </w:r>
      <w:proofErr w:type="spellEnd"/>
      <w:r w:rsidR="00E350E7" w:rsidRPr="00671F10">
        <w:rPr>
          <w:rFonts w:ascii="Times New Roman" w:hAnsi="Times New Roman" w:cs="Times New Roman"/>
          <w:sz w:val="24"/>
          <w:szCs w:val="24"/>
          <w:u w:val="single"/>
        </w:rPr>
        <w:t xml:space="preserve"> v. Pa. Pub. Util. Comm’n</w:t>
      </w:r>
      <w:r w:rsidR="00E350E7" w:rsidRPr="00671F10">
        <w:rPr>
          <w:rFonts w:ascii="Times New Roman" w:hAnsi="Times New Roman" w:cs="Times New Roman"/>
          <w:sz w:val="24"/>
          <w:szCs w:val="24"/>
        </w:rPr>
        <w:t xml:space="preserve">, </w:t>
      </w:r>
      <w:r w:rsidR="00E350E7" w:rsidRPr="00E350E7">
        <w:rPr>
          <w:rFonts w:ascii="Times New Roman" w:hAnsi="Times New Roman" w:cs="Times New Roman"/>
          <w:sz w:val="24"/>
          <w:szCs w:val="24"/>
        </w:rPr>
        <w:t xml:space="preserve">629 A. 2d 189 (Pa. </w:t>
      </w:r>
      <w:proofErr w:type="spellStart"/>
      <w:r w:rsidR="00E350E7" w:rsidRPr="00E350E7">
        <w:rPr>
          <w:rFonts w:ascii="Times New Roman" w:hAnsi="Times New Roman" w:cs="Times New Roman"/>
          <w:sz w:val="24"/>
          <w:szCs w:val="24"/>
        </w:rPr>
        <w:t>Cmwlth</w:t>
      </w:r>
      <w:proofErr w:type="spellEnd"/>
      <w:r w:rsidR="00E350E7" w:rsidRPr="00E350E7">
        <w:rPr>
          <w:rFonts w:ascii="Times New Roman" w:hAnsi="Times New Roman" w:cs="Times New Roman"/>
          <w:sz w:val="24"/>
          <w:szCs w:val="24"/>
        </w:rPr>
        <w:t>. 1993).</w:t>
      </w:r>
    </w:p>
    <w:p w14:paraId="7FC16734" w14:textId="77777777" w:rsidR="00097078" w:rsidRDefault="00097078" w:rsidP="00671F10">
      <w:pPr>
        <w:pStyle w:val="ListParagraph"/>
        <w:spacing w:after="0" w:line="360" w:lineRule="auto"/>
        <w:ind w:left="0"/>
        <w:rPr>
          <w:rFonts w:ascii="Times New Roman" w:eastAsiaTheme="minorHAnsi" w:hAnsi="Times New Roman" w:cs="Times New Roman"/>
          <w:sz w:val="24"/>
          <w:szCs w:val="24"/>
        </w:rPr>
      </w:pPr>
    </w:p>
    <w:p w14:paraId="250E93DB" w14:textId="7E33C9B6" w:rsidR="00E4338A" w:rsidRDefault="00686E69" w:rsidP="005B2FAB">
      <w:pPr>
        <w:pStyle w:val="ParaTab1"/>
        <w:spacing w:line="360" w:lineRule="auto"/>
        <w:rPr>
          <w:rFonts w:ascii="Times New Roman" w:eastAsiaTheme="minorHAnsi" w:hAnsi="Times New Roman" w:cs="Times New Roman"/>
        </w:rPr>
      </w:pPr>
      <w:r>
        <w:rPr>
          <w:rFonts w:ascii="Times New Roman" w:eastAsiaTheme="minorHAnsi" w:hAnsi="Times New Roman" w:cs="Times New Roman"/>
        </w:rPr>
        <w:t>Given the precedent set forth in the</w:t>
      </w:r>
      <w:r w:rsidR="00671F10">
        <w:rPr>
          <w:rFonts w:ascii="Times New Roman" w:eastAsiaTheme="minorHAnsi" w:hAnsi="Times New Roman" w:cs="Times New Roman"/>
        </w:rPr>
        <w:t xml:space="preserve"> above </w:t>
      </w:r>
      <w:proofErr w:type="gramStart"/>
      <w:r w:rsidR="00671F10">
        <w:rPr>
          <w:rFonts w:ascii="Times New Roman" w:eastAsiaTheme="minorHAnsi" w:hAnsi="Times New Roman" w:cs="Times New Roman"/>
        </w:rPr>
        <w:t>cases, and</w:t>
      </w:r>
      <w:proofErr w:type="gramEnd"/>
      <w:r w:rsidR="00671F10">
        <w:rPr>
          <w:rFonts w:ascii="Times New Roman" w:eastAsiaTheme="minorHAnsi" w:hAnsi="Times New Roman" w:cs="Times New Roman"/>
        </w:rPr>
        <w:t xml:space="preserve"> given that </w:t>
      </w:r>
      <w:r w:rsidR="00223101">
        <w:rPr>
          <w:rFonts w:ascii="Times New Roman" w:eastAsiaTheme="minorHAnsi" w:hAnsi="Times New Roman" w:cs="Times New Roman"/>
        </w:rPr>
        <w:t>Mr. Marconi</w:t>
      </w:r>
      <w:r w:rsidR="00671F10">
        <w:rPr>
          <w:rFonts w:ascii="Times New Roman" w:eastAsiaTheme="minorHAnsi" w:hAnsi="Times New Roman" w:cs="Times New Roman"/>
        </w:rPr>
        <w:t xml:space="preserve">’s Complaint is directly challenging the justness and reasonableness of </w:t>
      </w:r>
      <w:r w:rsidR="007B09B1">
        <w:rPr>
          <w:rFonts w:ascii="Times New Roman" w:eastAsiaTheme="minorHAnsi" w:hAnsi="Times New Roman" w:cs="Times New Roman"/>
        </w:rPr>
        <w:t>PPL</w:t>
      </w:r>
      <w:r w:rsidR="00671F10">
        <w:rPr>
          <w:rFonts w:ascii="Times New Roman" w:eastAsiaTheme="minorHAnsi" w:hAnsi="Times New Roman" w:cs="Times New Roman"/>
        </w:rPr>
        <w:t xml:space="preserve">’s Tariff rates and charges, </w:t>
      </w:r>
      <w:r w:rsidR="00223101">
        <w:rPr>
          <w:rFonts w:ascii="Times New Roman" w:eastAsiaTheme="minorHAnsi" w:hAnsi="Times New Roman" w:cs="Times New Roman"/>
        </w:rPr>
        <w:t>Mr. Marconi</w:t>
      </w:r>
      <w:r w:rsidR="00671F10">
        <w:rPr>
          <w:rFonts w:ascii="Times New Roman" w:eastAsiaTheme="minorHAnsi" w:hAnsi="Times New Roman" w:cs="Times New Roman"/>
        </w:rPr>
        <w:t xml:space="preserve"> will be </w:t>
      </w:r>
      <w:r w:rsidR="00E4338A" w:rsidRPr="007A739B">
        <w:rPr>
          <w:rFonts w:ascii="Times New Roman" w:eastAsiaTheme="minorHAnsi" w:hAnsi="Times New Roman" w:cs="Times New Roman"/>
        </w:rPr>
        <w:t xml:space="preserve">afforded the opportunity to be heard and to try to prove </w:t>
      </w:r>
      <w:r>
        <w:rPr>
          <w:rFonts w:ascii="Times New Roman" w:eastAsiaTheme="minorHAnsi" w:hAnsi="Times New Roman" w:cs="Times New Roman"/>
        </w:rPr>
        <w:t>h</w:t>
      </w:r>
      <w:r w:rsidR="00995A2E">
        <w:rPr>
          <w:rFonts w:ascii="Times New Roman" w:eastAsiaTheme="minorHAnsi" w:hAnsi="Times New Roman" w:cs="Times New Roman"/>
        </w:rPr>
        <w:t xml:space="preserve">is </w:t>
      </w:r>
      <w:r>
        <w:rPr>
          <w:rFonts w:ascii="Times New Roman" w:eastAsiaTheme="minorHAnsi" w:hAnsi="Times New Roman" w:cs="Times New Roman"/>
        </w:rPr>
        <w:t>a</w:t>
      </w:r>
      <w:r w:rsidR="00E4338A" w:rsidRPr="007A739B">
        <w:rPr>
          <w:rFonts w:ascii="Times New Roman" w:eastAsiaTheme="minorHAnsi" w:hAnsi="Times New Roman" w:cs="Times New Roman"/>
        </w:rPr>
        <w:t>llegations.</w:t>
      </w:r>
      <w:r w:rsidR="00671F10">
        <w:rPr>
          <w:rFonts w:ascii="Times New Roman" w:eastAsiaTheme="minorHAnsi" w:hAnsi="Times New Roman" w:cs="Times New Roman"/>
        </w:rPr>
        <w:t xml:space="preserve"> </w:t>
      </w:r>
      <w:r w:rsidR="00E4338A" w:rsidRPr="007A739B">
        <w:rPr>
          <w:rFonts w:ascii="Times New Roman" w:eastAsiaTheme="minorHAnsi" w:hAnsi="Times New Roman" w:cs="Times New Roman"/>
        </w:rPr>
        <w:t xml:space="preserve">Therefore, the </w:t>
      </w:r>
      <w:r w:rsidR="00671F10">
        <w:rPr>
          <w:rFonts w:ascii="Times New Roman" w:eastAsiaTheme="minorHAnsi" w:hAnsi="Times New Roman" w:cs="Times New Roman"/>
        </w:rPr>
        <w:t>P</w:t>
      </w:r>
      <w:r w:rsidR="00E4338A" w:rsidRPr="007A739B">
        <w:rPr>
          <w:rFonts w:ascii="Times New Roman" w:eastAsiaTheme="minorHAnsi" w:hAnsi="Times New Roman" w:cs="Times New Roman"/>
        </w:rPr>
        <w:t xml:space="preserve">reliminary </w:t>
      </w:r>
      <w:r w:rsidR="00671F10">
        <w:rPr>
          <w:rFonts w:ascii="Times New Roman" w:eastAsiaTheme="minorHAnsi" w:hAnsi="Times New Roman" w:cs="Times New Roman"/>
        </w:rPr>
        <w:t>O</w:t>
      </w:r>
      <w:r w:rsidR="00E4338A" w:rsidRPr="007A739B">
        <w:rPr>
          <w:rFonts w:ascii="Times New Roman" w:eastAsiaTheme="minorHAnsi" w:hAnsi="Times New Roman" w:cs="Times New Roman"/>
        </w:rPr>
        <w:t xml:space="preserve">bjections are </w:t>
      </w:r>
      <w:r w:rsidR="00D76A6E" w:rsidRPr="007A739B">
        <w:rPr>
          <w:rFonts w:ascii="Times New Roman" w:eastAsiaTheme="minorHAnsi" w:hAnsi="Times New Roman" w:cs="Times New Roman"/>
        </w:rPr>
        <w:t xml:space="preserve">denied </w:t>
      </w:r>
      <w:r w:rsidR="00E4338A" w:rsidRPr="007A739B">
        <w:rPr>
          <w:rFonts w:ascii="Times New Roman" w:eastAsiaTheme="minorHAnsi" w:hAnsi="Times New Roman" w:cs="Times New Roman"/>
        </w:rPr>
        <w:t xml:space="preserve">at this stage of the proceeding.  I note, however, that the standard of proof at </w:t>
      </w:r>
      <w:r w:rsidR="004B7B46" w:rsidRPr="007A739B">
        <w:rPr>
          <w:rFonts w:ascii="Times New Roman" w:eastAsiaTheme="minorHAnsi" w:hAnsi="Times New Roman" w:cs="Times New Roman"/>
        </w:rPr>
        <w:t xml:space="preserve">a </w:t>
      </w:r>
      <w:r w:rsidR="00E4338A" w:rsidRPr="007A739B">
        <w:rPr>
          <w:rFonts w:ascii="Times New Roman" w:eastAsiaTheme="minorHAnsi" w:hAnsi="Times New Roman" w:cs="Times New Roman"/>
        </w:rPr>
        <w:t xml:space="preserve">hearing is different than the standard used to dispose of preliminary motions such as the </w:t>
      </w:r>
      <w:r w:rsidR="00671F10">
        <w:rPr>
          <w:rFonts w:ascii="Times New Roman" w:eastAsiaTheme="minorHAnsi" w:hAnsi="Times New Roman" w:cs="Times New Roman"/>
        </w:rPr>
        <w:t>P</w:t>
      </w:r>
      <w:r w:rsidR="00E4338A" w:rsidRPr="007A739B">
        <w:rPr>
          <w:rFonts w:ascii="Times New Roman" w:eastAsiaTheme="minorHAnsi" w:hAnsi="Times New Roman" w:cs="Times New Roman"/>
        </w:rPr>
        <w:t xml:space="preserve">reliminary </w:t>
      </w:r>
      <w:r w:rsidR="00671F10">
        <w:rPr>
          <w:rFonts w:ascii="Times New Roman" w:eastAsiaTheme="minorHAnsi" w:hAnsi="Times New Roman" w:cs="Times New Roman"/>
        </w:rPr>
        <w:t>O</w:t>
      </w:r>
      <w:r w:rsidR="006567A1" w:rsidRPr="007A739B">
        <w:rPr>
          <w:rFonts w:ascii="Times New Roman" w:eastAsiaTheme="minorHAnsi" w:hAnsi="Times New Roman" w:cs="Times New Roman"/>
        </w:rPr>
        <w:t>bjections</w:t>
      </w:r>
      <w:r w:rsidR="00E4338A" w:rsidRPr="007A739B">
        <w:rPr>
          <w:rFonts w:ascii="Times New Roman" w:eastAsiaTheme="minorHAnsi" w:hAnsi="Times New Roman" w:cs="Times New Roman"/>
        </w:rPr>
        <w:t xml:space="preserve"> in this case. </w:t>
      </w:r>
      <w:r>
        <w:rPr>
          <w:rFonts w:ascii="Times New Roman" w:eastAsiaTheme="minorHAnsi" w:hAnsi="Times New Roman" w:cs="Times New Roman"/>
        </w:rPr>
        <w:t xml:space="preserve"> </w:t>
      </w:r>
      <w:r w:rsidR="00223101">
        <w:rPr>
          <w:rFonts w:ascii="Times New Roman" w:eastAsiaTheme="minorHAnsi" w:hAnsi="Times New Roman" w:cs="Times New Roman"/>
        </w:rPr>
        <w:t>Mr. Marconi</w:t>
      </w:r>
      <w:r w:rsidR="00671F10">
        <w:rPr>
          <w:rFonts w:ascii="Times New Roman" w:eastAsiaTheme="minorHAnsi" w:hAnsi="Times New Roman" w:cs="Times New Roman"/>
        </w:rPr>
        <w:t xml:space="preserve"> must prove, with competent evidence, that he is </w:t>
      </w:r>
      <w:r w:rsidR="00E4338A" w:rsidRPr="007A739B">
        <w:rPr>
          <w:rFonts w:ascii="Times New Roman" w:eastAsiaTheme="minorHAnsi" w:hAnsi="Times New Roman" w:cs="Times New Roman"/>
        </w:rPr>
        <w:t xml:space="preserve">entitled to relief because </w:t>
      </w:r>
      <w:r w:rsidR="00BB0BB8">
        <w:rPr>
          <w:rFonts w:ascii="Times New Roman" w:eastAsiaTheme="minorHAnsi" w:hAnsi="Times New Roman" w:cs="Times New Roman"/>
        </w:rPr>
        <w:t>PPL</w:t>
      </w:r>
      <w:r w:rsidR="00995A2E">
        <w:rPr>
          <w:rFonts w:ascii="Times New Roman" w:eastAsiaTheme="minorHAnsi" w:hAnsi="Times New Roman" w:cs="Times New Roman"/>
        </w:rPr>
        <w:t xml:space="preserve"> </w:t>
      </w:r>
      <w:r w:rsidR="00E4338A" w:rsidRPr="007A739B">
        <w:rPr>
          <w:rFonts w:ascii="Times New Roman" w:eastAsiaTheme="minorHAnsi" w:hAnsi="Times New Roman" w:cs="Times New Roman"/>
        </w:rPr>
        <w:t xml:space="preserve">has violated the Public Utility Code, a Commission </w:t>
      </w:r>
      <w:r w:rsidR="00671F10">
        <w:rPr>
          <w:rFonts w:ascii="Times New Roman" w:eastAsiaTheme="minorHAnsi" w:hAnsi="Times New Roman" w:cs="Times New Roman"/>
        </w:rPr>
        <w:t>O</w:t>
      </w:r>
      <w:r w:rsidR="00E4338A" w:rsidRPr="007A739B">
        <w:rPr>
          <w:rFonts w:ascii="Times New Roman" w:eastAsiaTheme="minorHAnsi" w:hAnsi="Times New Roman" w:cs="Times New Roman"/>
        </w:rPr>
        <w:t xml:space="preserve">rder or </w:t>
      </w:r>
      <w:r w:rsidR="00671F10">
        <w:rPr>
          <w:rFonts w:ascii="Times New Roman" w:eastAsiaTheme="minorHAnsi" w:hAnsi="Times New Roman" w:cs="Times New Roman"/>
        </w:rPr>
        <w:t>R</w:t>
      </w:r>
      <w:r w:rsidR="00E4338A" w:rsidRPr="007A739B">
        <w:rPr>
          <w:rFonts w:ascii="Times New Roman" w:eastAsiaTheme="minorHAnsi" w:hAnsi="Times New Roman" w:cs="Times New Roman"/>
        </w:rPr>
        <w:t xml:space="preserve">egulation, or a Commission-approved </w:t>
      </w:r>
      <w:r w:rsidR="00671F10">
        <w:rPr>
          <w:rFonts w:ascii="Times New Roman" w:eastAsiaTheme="minorHAnsi" w:hAnsi="Times New Roman" w:cs="Times New Roman"/>
        </w:rPr>
        <w:t>T</w:t>
      </w:r>
      <w:r w:rsidR="00E4338A" w:rsidRPr="007A739B">
        <w:rPr>
          <w:rFonts w:ascii="Times New Roman" w:eastAsiaTheme="minorHAnsi" w:hAnsi="Times New Roman" w:cs="Times New Roman"/>
        </w:rPr>
        <w:t xml:space="preserve">ariff of the company </w:t>
      </w:r>
      <w:r w:rsidR="005B2FAB" w:rsidRPr="007A739B">
        <w:rPr>
          <w:rFonts w:ascii="Times New Roman" w:eastAsiaTheme="minorHAnsi" w:hAnsi="Times New Roman" w:cs="Times New Roman"/>
        </w:rPr>
        <w:t xml:space="preserve">concerning </w:t>
      </w:r>
      <w:r>
        <w:rPr>
          <w:rFonts w:ascii="Times New Roman" w:eastAsiaTheme="minorHAnsi" w:hAnsi="Times New Roman" w:cs="Times New Roman"/>
        </w:rPr>
        <w:t xml:space="preserve">the service provided to </w:t>
      </w:r>
      <w:r w:rsidR="00995A2E">
        <w:rPr>
          <w:rFonts w:ascii="Times New Roman" w:eastAsiaTheme="minorHAnsi" w:hAnsi="Times New Roman" w:cs="Times New Roman"/>
        </w:rPr>
        <w:t>him</w:t>
      </w:r>
      <w:r w:rsidR="00E4338A" w:rsidRPr="007A739B">
        <w:rPr>
          <w:rFonts w:ascii="Times New Roman" w:eastAsiaTheme="minorHAnsi" w:hAnsi="Times New Roman" w:cs="Times New Roman"/>
        </w:rPr>
        <w:t>.  This is a</w:t>
      </w:r>
      <w:r w:rsidR="005B2FAB" w:rsidRPr="007A739B">
        <w:rPr>
          <w:rFonts w:ascii="Times New Roman" w:eastAsiaTheme="minorHAnsi" w:hAnsi="Times New Roman" w:cs="Times New Roman"/>
        </w:rPr>
        <w:t xml:space="preserve"> </w:t>
      </w:r>
      <w:r w:rsidR="00E4338A" w:rsidRPr="007A739B">
        <w:rPr>
          <w:rFonts w:ascii="Times New Roman" w:eastAsiaTheme="minorHAnsi" w:hAnsi="Times New Roman" w:cs="Times New Roman"/>
        </w:rPr>
        <w:t xml:space="preserve">higher legal standard than that which was used to judge </w:t>
      </w:r>
      <w:r w:rsidR="007B09B1">
        <w:rPr>
          <w:rFonts w:ascii="Times New Roman" w:eastAsiaTheme="minorHAnsi" w:hAnsi="Times New Roman" w:cs="Times New Roman"/>
        </w:rPr>
        <w:t>PPL</w:t>
      </w:r>
      <w:r w:rsidR="006567A1" w:rsidRPr="007A739B">
        <w:rPr>
          <w:rFonts w:ascii="Times New Roman" w:eastAsiaTheme="minorHAnsi" w:hAnsi="Times New Roman" w:cs="Times New Roman"/>
        </w:rPr>
        <w:t>’</w:t>
      </w:r>
      <w:r w:rsidR="00E4338A" w:rsidRPr="007A739B">
        <w:rPr>
          <w:rFonts w:ascii="Times New Roman" w:eastAsiaTheme="minorHAnsi" w:hAnsi="Times New Roman" w:cs="Times New Roman"/>
        </w:rPr>
        <w:t xml:space="preserve">s </w:t>
      </w:r>
      <w:r w:rsidR="00671F10">
        <w:rPr>
          <w:rFonts w:ascii="Times New Roman" w:eastAsiaTheme="minorHAnsi" w:hAnsi="Times New Roman" w:cs="Times New Roman"/>
        </w:rPr>
        <w:t>P</w:t>
      </w:r>
      <w:r w:rsidR="006567A1" w:rsidRPr="007A739B">
        <w:rPr>
          <w:rFonts w:ascii="Times New Roman" w:eastAsiaTheme="minorHAnsi" w:hAnsi="Times New Roman" w:cs="Times New Roman"/>
        </w:rPr>
        <w:t xml:space="preserve">reliminary </w:t>
      </w:r>
      <w:r w:rsidR="00671F10">
        <w:rPr>
          <w:rFonts w:ascii="Times New Roman" w:eastAsiaTheme="minorHAnsi" w:hAnsi="Times New Roman" w:cs="Times New Roman"/>
        </w:rPr>
        <w:t>O</w:t>
      </w:r>
      <w:r w:rsidR="006567A1" w:rsidRPr="007A739B">
        <w:rPr>
          <w:rFonts w:ascii="Times New Roman" w:eastAsiaTheme="minorHAnsi" w:hAnsi="Times New Roman" w:cs="Times New Roman"/>
        </w:rPr>
        <w:t>bjections.</w:t>
      </w:r>
      <w:r w:rsidR="00995A2E">
        <w:rPr>
          <w:rStyle w:val="FootnoteReference"/>
          <w:rFonts w:ascii="Times New Roman" w:eastAsiaTheme="minorHAnsi" w:hAnsi="Times New Roman" w:cs="Times New Roman"/>
        </w:rPr>
        <w:footnoteReference w:id="1"/>
      </w:r>
    </w:p>
    <w:p w14:paraId="3B4B0FDA" w14:textId="77777777" w:rsidR="00EC3E2B" w:rsidRDefault="00EC3E2B" w:rsidP="005B2FAB">
      <w:pPr>
        <w:pStyle w:val="ParaTab1"/>
        <w:spacing w:line="360" w:lineRule="auto"/>
        <w:rPr>
          <w:rFonts w:ascii="Times New Roman" w:eastAsiaTheme="minorHAnsi" w:hAnsi="Times New Roman" w:cs="Times New Roman"/>
        </w:rPr>
      </w:pPr>
    </w:p>
    <w:p w14:paraId="631B3CAD" w14:textId="77777777" w:rsidR="00A51A8A" w:rsidRDefault="000F2B23" w:rsidP="001D67E6">
      <w:pPr>
        <w:spacing w:after="0" w:line="360" w:lineRule="auto"/>
        <w:jc w:val="center"/>
        <w:rPr>
          <w:rFonts w:ascii="Times New Roman" w:hAnsi="Times New Roman" w:cs="Times New Roman"/>
          <w:sz w:val="24"/>
          <w:szCs w:val="24"/>
          <w:u w:val="single"/>
        </w:rPr>
      </w:pPr>
      <w:r w:rsidRPr="007A739B">
        <w:rPr>
          <w:rFonts w:ascii="Times New Roman" w:hAnsi="Times New Roman" w:cs="Times New Roman"/>
          <w:sz w:val="24"/>
          <w:szCs w:val="24"/>
          <w:u w:val="single"/>
        </w:rPr>
        <w:t>O</w:t>
      </w:r>
      <w:r w:rsidR="00A51A8A" w:rsidRPr="007A739B">
        <w:rPr>
          <w:rFonts w:ascii="Times New Roman" w:hAnsi="Times New Roman" w:cs="Times New Roman"/>
          <w:sz w:val="24"/>
          <w:szCs w:val="24"/>
          <w:u w:val="single"/>
        </w:rPr>
        <w:t>RDER</w:t>
      </w:r>
    </w:p>
    <w:p w14:paraId="26F3A0B3" w14:textId="77777777" w:rsidR="00686E69" w:rsidRPr="007A739B" w:rsidRDefault="00686E69" w:rsidP="001D67E6">
      <w:pPr>
        <w:spacing w:after="0" w:line="360" w:lineRule="auto"/>
        <w:jc w:val="center"/>
        <w:rPr>
          <w:rFonts w:ascii="Times New Roman" w:hAnsi="Times New Roman" w:cs="Times New Roman"/>
          <w:sz w:val="24"/>
          <w:szCs w:val="24"/>
        </w:rPr>
      </w:pPr>
    </w:p>
    <w:p w14:paraId="6B68C36C" w14:textId="77777777" w:rsidR="00671F10" w:rsidRDefault="00671F10" w:rsidP="001D67E6">
      <w:pPr>
        <w:spacing w:after="0" w:line="360" w:lineRule="auto"/>
        <w:ind w:firstLine="720"/>
        <w:rPr>
          <w:rFonts w:ascii="Times New Roman" w:hAnsi="Times New Roman" w:cs="Times New Roman"/>
          <w:sz w:val="24"/>
          <w:szCs w:val="24"/>
        </w:rPr>
      </w:pPr>
    </w:p>
    <w:p w14:paraId="2D1E029E" w14:textId="77777777" w:rsidR="00A51A8A" w:rsidRPr="007A739B" w:rsidRDefault="00A51A8A" w:rsidP="001D67E6">
      <w:pPr>
        <w:spacing w:after="0" w:line="360" w:lineRule="auto"/>
        <w:ind w:firstLine="720"/>
        <w:rPr>
          <w:rFonts w:ascii="Times New Roman" w:hAnsi="Times New Roman" w:cs="Times New Roman"/>
          <w:sz w:val="24"/>
          <w:szCs w:val="24"/>
        </w:rPr>
      </w:pPr>
      <w:r w:rsidRPr="007A739B">
        <w:rPr>
          <w:rFonts w:ascii="Times New Roman" w:hAnsi="Times New Roman" w:cs="Times New Roman"/>
          <w:sz w:val="24"/>
          <w:szCs w:val="24"/>
        </w:rPr>
        <w:t>THEREFORE,</w:t>
      </w:r>
    </w:p>
    <w:p w14:paraId="73572EF4" w14:textId="77777777" w:rsidR="001D67E6" w:rsidRPr="007A739B" w:rsidRDefault="001D67E6" w:rsidP="001D67E6">
      <w:pPr>
        <w:spacing w:after="0" w:line="360" w:lineRule="auto"/>
        <w:ind w:firstLine="720"/>
        <w:rPr>
          <w:rFonts w:ascii="Times New Roman" w:hAnsi="Times New Roman" w:cs="Times New Roman"/>
          <w:sz w:val="24"/>
          <w:szCs w:val="24"/>
        </w:rPr>
      </w:pPr>
    </w:p>
    <w:p w14:paraId="72B13262" w14:textId="77777777" w:rsidR="00A51A8A" w:rsidRPr="007A739B" w:rsidRDefault="00A51A8A" w:rsidP="001D67E6">
      <w:pPr>
        <w:spacing w:after="0" w:line="360" w:lineRule="auto"/>
        <w:ind w:firstLine="720"/>
        <w:rPr>
          <w:rFonts w:ascii="Times New Roman" w:hAnsi="Times New Roman" w:cs="Times New Roman"/>
          <w:sz w:val="24"/>
          <w:szCs w:val="24"/>
        </w:rPr>
      </w:pPr>
      <w:r w:rsidRPr="007A739B">
        <w:rPr>
          <w:rFonts w:ascii="Times New Roman" w:hAnsi="Times New Roman" w:cs="Times New Roman"/>
          <w:sz w:val="24"/>
          <w:szCs w:val="24"/>
        </w:rPr>
        <w:t>IT IS ORDERED:</w:t>
      </w:r>
    </w:p>
    <w:p w14:paraId="12E6E199" w14:textId="77777777" w:rsidR="00EB1CE7" w:rsidRPr="007A739B" w:rsidRDefault="00EB1CE7" w:rsidP="00BC32B3">
      <w:pPr>
        <w:pStyle w:val="Style"/>
        <w:widowControl/>
        <w:spacing w:line="360" w:lineRule="auto"/>
        <w:ind w:firstLine="1440"/>
        <w:rPr>
          <w:color w:val="000000"/>
        </w:rPr>
      </w:pPr>
    </w:p>
    <w:p w14:paraId="3E697822" w14:textId="5F7F4CD5" w:rsidR="004721A7" w:rsidRDefault="008E0C32" w:rsidP="004721A7">
      <w:pPr>
        <w:pStyle w:val="Style"/>
        <w:widowControl/>
        <w:numPr>
          <w:ilvl w:val="0"/>
          <w:numId w:val="11"/>
        </w:numPr>
        <w:spacing w:line="360" w:lineRule="auto"/>
        <w:ind w:left="0" w:firstLine="1440"/>
        <w:rPr>
          <w:color w:val="000000"/>
        </w:rPr>
      </w:pPr>
      <w:r w:rsidRPr="007A739B">
        <w:rPr>
          <w:color w:val="000000"/>
        </w:rPr>
        <w:t xml:space="preserve">That </w:t>
      </w:r>
      <w:r w:rsidR="00816B25" w:rsidRPr="007A739B">
        <w:rPr>
          <w:color w:val="000000"/>
        </w:rPr>
        <w:t xml:space="preserve">the </w:t>
      </w:r>
      <w:r w:rsidR="00F34B35" w:rsidRPr="007A739B">
        <w:rPr>
          <w:color w:val="000000"/>
        </w:rPr>
        <w:t xml:space="preserve">Preliminary Objections filed by </w:t>
      </w:r>
      <w:r w:rsidR="00BB0BB8">
        <w:rPr>
          <w:color w:val="000000"/>
        </w:rPr>
        <w:t>PPL</w:t>
      </w:r>
      <w:r w:rsidR="006E7C8A">
        <w:rPr>
          <w:color w:val="000000"/>
        </w:rPr>
        <w:t xml:space="preserve"> Electric Utilities Corporation </w:t>
      </w:r>
      <w:r w:rsidR="00883986" w:rsidRPr="007A739B">
        <w:rPr>
          <w:color w:val="000000"/>
        </w:rPr>
        <w:t xml:space="preserve">in the above-captioned proceeding at Docket Number </w:t>
      </w:r>
      <w:r w:rsidR="006E7C8A">
        <w:rPr>
          <w:bCs/>
          <w:color w:val="000000"/>
        </w:rPr>
        <w:t>C-2019-3009648</w:t>
      </w:r>
      <w:r w:rsidR="00047A50">
        <w:rPr>
          <w:color w:val="000000"/>
        </w:rPr>
        <w:t xml:space="preserve"> </w:t>
      </w:r>
      <w:r w:rsidR="00F34B35" w:rsidRPr="007A739B">
        <w:rPr>
          <w:bCs/>
          <w:color w:val="000000"/>
        </w:rPr>
        <w:t>are</w:t>
      </w:r>
      <w:r w:rsidR="00883986" w:rsidRPr="007A739B">
        <w:rPr>
          <w:color w:val="000000"/>
        </w:rPr>
        <w:t xml:space="preserve"> </w:t>
      </w:r>
      <w:r w:rsidR="00D76A6E" w:rsidRPr="007A739B">
        <w:rPr>
          <w:color w:val="000000"/>
        </w:rPr>
        <w:t>denied</w:t>
      </w:r>
      <w:r w:rsidR="004721A7" w:rsidRPr="007A739B">
        <w:rPr>
          <w:color w:val="000000"/>
        </w:rPr>
        <w:t>.</w:t>
      </w:r>
    </w:p>
    <w:p w14:paraId="6F328A1D" w14:textId="77777777" w:rsidR="00686E69" w:rsidRPr="007A739B" w:rsidRDefault="00686E69" w:rsidP="00686E69">
      <w:pPr>
        <w:pStyle w:val="Style"/>
        <w:widowControl/>
        <w:spacing w:line="360" w:lineRule="auto"/>
        <w:ind w:left="1440"/>
        <w:rPr>
          <w:color w:val="000000"/>
        </w:rPr>
      </w:pPr>
    </w:p>
    <w:p w14:paraId="00E96B9B" w14:textId="5F2ED4F0" w:rsidR="00BD64E7" w:rsidRPr="007A739B" w:rsidRDefault="00883986" w:rsidP="00BC32B3">
      <w:pPr>
        <w:pStyle w:val="Style"/>
        <w:widowControl/>
        <w:numPr>
          <w:ilvl w:val="0"/>
          <w:numId w:val="11"/>
        </w:numPr>
        <w:spacing w:line="360" w:lineRule="auto"/>
        <w:ind w:left="0" w:firstLine="1440"/>
        <w:rPr>
          <w:color w:val="000000"/>
        </w:rPr>
      </w:pPr>
      <w:r w:rsidRPr="007A739B">
        <w:rPr>
          <w:color w:val="000000"/>
        </w:rPr>
        <w:t xml:space="preserve">That the </w:t>
      </w:r>
      <w:r w:rsidR="00137272" w:rsidRPr="007A739B">
        <w:rPr>
          <w:color w:val="000000"/>
        </w:rPr>
        <w:t>C</w:t>
      </w:r>
      <w:r w:rsidRPr="007A739B">
        <w:rPr>
          <w:color w:val="000000"/>
        </w:rPr>
        <w:t xml:space="preserve">omplaint filed by </w:t>
      </w:r>
      <w:r w:rsidR="006E7C8A">
        <w:rPr>
          <w:color w:val="000000"/>
        </w:rPr>
        <w:t xml:space="preserve">John Marconi </w:t>
      </w:r>
      <w:r w:rsidR="00686E69">
        <w:rPr>
          <w:color w:val="000000"/>
        </w:rPr>
        <w:t xml:space="preserve">on </w:t>
      </w:r>
      <w:r w:rsidR="006E7C8A">
        <w:rPr>
          <w:color w:val="000000"/>
        </w:rPr>
        <w:t xml:space="preserve">April 25, 2019 </w:t>
      </w:r>
      <w:r w:rsidRPr="007A739B">
        <w:rPr>
          <w:color w:val="000000"/>
        </w:rPr>
        <w:t xml:space="preserve">against </w:t>
      </w:r>
      <w:r w:rsidR="00BB0BB8">
        <w:rPr>
          <w:color w:val="000000"/>
        </w:rPr>
        <w:t>PPL</w:t>
      </w:r>
      <w:r w:rsidR="006E7C8A">
        <w:rPr>
          <w:color w:val="000000"/>
        </w:rPr>
        <w:t xml:space="preserve"> Electric Utilities Corporation </w:t>
      </w:r>
      <w:r w:rsidR="00BD64E7" w:rsidRPr="007A739B">
        <w:rPr>
          <w:color w:val="000000"/>
        </w:rPr>
        <w:t>at D</w:t>
      </w:r>
      <w:r w:rsidRPr="007A739B">
        <w:rPr>
          <w:color w:val="000000"/>
        </w:rPr>
        <w:t>ocket Number</w:t>
      </w:r>
      <w:r w:rsidR="00BD64E7" w:rsidRPr="007A739B">
        <w:rPr>
          <w:color w:val="000000"/>
        </w:rPr>
        <w:t xml:space="preserve"> </w:t>
      </w:r>
      <w:r w:rsidR="006E7C8A">
        <w:rPr>
          <w:bCs/>
          <w:color w:val="000000"/>
        </w:rPr>
        <w:t xml:space="preserve">C-2019-3009648 </w:t>
      </w:r>
      <w:r w:rsidRPr="007A739B">
        <w:rPr>
          <w:color w:val="000000"/>
        </w:rPr>
        <w:t>shall proceed to a hearing</w:t>
      </w:r>
      <w:r w:rsidR="00BD64E7" w:rsidRPr="007A739B">
        <w:rPr>
          <w:color w:val="000000"/>
        </w:rPr>
        <w:t xml:space="preserve"> </w:t>
      </w:r>
      <w:r w:rsidR="003A41FA" w:rsidRPr="007A739B">
        <w:rPr>
          <w:color w:val="000000"/>
        </w:rPr>
        <w:t xml:space="preserve">on a date </w:t>
      </w:r>
      <w:r w:rsidR="00BD64E7" w:rsidRPr="007A739B">
        <w:rPr>
          <w:color w:val="000000"/>
        </w:rPr>
        <w:t>to be scheduled.</w:t>
      </w:r>
    </w:p>
    <w:p w14:paraId="15D1D089" w14:textId="77777777" w:rsidR="00F34B35" w:rsidRDefault="00F34B35" w:rsidP="00BC32B3">
      <w:pPr>
        <w:pStyle w:val="Style"/>
        <w:widowControl/>
        <w:tabs>
          <w:tab w:val="left" w:pos="1570"/>
          <w:tab w:val="left" w:pos="2290"/>
        </w:tabs>
        <w:spacing w:line="360" w:lineRule="auto"/>
        <w:ind w:firstLine="1440"/>
        <w:rPr>
          <w:color w:val="000000"/>
        </w:rPr>
      </w:pPr>
    </w:p>
    <w:p w14:paraId="2D39C63A" w14:textId="77777777" w:rsidR="00671F10" w:rsidRPr="007A739B" w:rsidRDefault="00671F10" w:rsidP="00BC32B3">
      <w:pPr>
        <w:pStyle w:val="Style"/>
        <w:widowControl/>
        <w:tabs>
          <w:tab w:val="left" w:pos="1570"/>
          <w:tab w:val="left" w:pos="2290"/>
        </w:tabs>
        <w:spacing w:line="360" w:lineRule="auto"/>
        <w:ind w:firstLine="1440"/>
        <w:rPr>
          <w:color w:val="000000"/>
        </w:rPr>
      </w:pPr>
    </w:p>
    <w:p w14:paraId="1C7675BA" w14:textId="77777777" w:rsidR="00EB1CE7" w:rsidRPr="007A739B" w:rsidRDefault="003A41FA" w:rsidP="00BC32B3">
      <w:pPr>
        <w:pStyle w:val="Style"/>
        <w:widowControl/>
        <w:tabs>
          <w:tab w:val="left" w:pos="1570"/>
          <w:tab w:val="left" w:pos="2290"/>
        </w:tabs>
        <w:spacing w:line="360" w:lineRule="auto"/>
        <w:ind w:firstLine="1440"/>
        <w:rPr>
          <w:color w:val="000000"/>
        </w:r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p>
    <w:p w14:paraId="078F29D1" w14:textId="4E1439F0" w:rsidR="00121ECD" w:rsidRPr="007A739B" w:rsidRDefault="004721A7" w:rsidP="00373EC0">
      <w:pPr>
        <w:pStyle w:val="Style"/>
        <w:tabs>
          <w:tab w:val="left" w:pos="1570"/>
          <w:tab w:val="left" w:pos="2290"/>
        </w:tabs>
        <w:rPr>
          <w:color w:val="000000"/>
          <w:u w:val="single"/>
        </w:rPr>
      </w:pPr>
      <w:r w:rsidRPr="007A739B">
        <w:rPr>
          <w:color w:val="000000"/>
        </w:rPr>
        <w:t xml:space="preserve">Date:  </w:t>
      </w:r>
      <w:r w:rsidR="006E7C8A">
        <w:rPr>
          <w:color w:val="000000"/>
          <w:u w:val="single"/>
        </w:rPr>
        <w:t>July 16, 2019</w:t>
      </w:r>
      <w:r w:rsidR="00DB1465" w:rsidRPr="007A739B">
        <w:rPr>
          <w:color w:val="000000"/>
        </w:rPr>
        <w:tab/>
      </w:r>
      <w:r w:rsidR="00F34B35" w:rsidRPr="007A739B">
        <w:rPr>
          <w:color w:val="000000"/>
        </w:rPr>
        <w:tab/>
      </w:r>
      <w:r w:rsidR="006E7C8A">
        <w:rPr>
          <w:color w:val="000000"/>
        </w:rPr>
        <w:tab/>
      </w:r>
      <w:r w:rsidR="00A02A30" w:rsidRPr="007A739B">
        <w:rPr>
          <w:color w:val="000000"/>
        </w:rPr>
        <w:tab/>
      </w:r>
      <w:r w:rsidR="00BC32B3" w:rsidRPr="007A739B">
        <w:rPr>
          <w:color w:val="000000"/>
        </w:rPr>
        <w:tab/>
      </w:r>
      <w:r w:rsidR="00BC32B3" w:rsidRPr="007A739B">
        <w:rPr>
          <w:color w:val="000000"/>
          <w:u w:val="single"/>
        </w:rPr>
        <w:tab/>
      </w:r>
      <w:r w:rsidR="00047A50">
        <w:rPr>
          <w:color w:val="000000"/>
          <w:u w:val="single"/>
        </w:rPr>
        <w:t xml:space="preserve">      /s/</w:t>
      </w:r>
      <w:r w:rsidR="00BC32B3" w:rsidRPr="007A739B">
        <w:rPr>
          <w:color w:val="000000"/>
          <w:u w:val="single"/>
        </w:rPr>
        <w:tab/>
      </w:r>
      <w:r w:rsidR="00BC32B3" w:rsidRPr="007A739B">
        <w:rPr>
          <w:color w:val="000000"/>
          <w:u w:val="single"/>
        </w:rPr>
        <w:tab/>
      </w:r>
    </w:p>
    <w:p w14:paraId="1A43EC77" w14:textId="77777777" w:rsidR="00121ECD" w:rsidRPr="007A739B" w:rsidRDefault="00121ECD" w:rsidP="00373EC0">
      <w:pPr>
        <w:pStyle w:val="Style"/>
        <w:tabs>
          <w:tab w:val="left" w:pos="1570"/>
          <w:tab w:val="left" w:pos="2290"/>
        </w:tabs>
        <w:rPr>
          <w:color w:val="000000"/>
        </w:rPr>
      </w:pPr>
      <w:r w:rsidRPr="007A739B">
        <w:rPr>
          <w:color w:val="000000"/>
        </w:rPr>
        <w:tab/>
      </w:r>
      <w:r w:rsidRPr="007A739B">
        <w:rPr>
          <w:color w:val="000000"/>
        </w:rPr>
        <w:tab/>
      </w:r>
      <w:r w:rsidR="00C82F2A" w:rsidRPr="007A739B">
        <w:rPr>
          <w:color w:val="000000"/>
        </w:rPr>
        <w:tab/>
      </w:r>
      <w:r w:rsidRPr="007A739B">
        <w:rPr>
          <w:color w:val="000000"/>
        </w:rPr>
        <w:tab/>
      </w:r>
      <w:r w:rsidRPr="007A739B">
        <w:rPr>
          <w:color w:val="000000"/>
        </w:rPr>
        <w:tab/>
      </w:r>
      <w:r w:rsidR="00BC32B3" w:rsidRPr="007A739B">
        <w:rPr>
          <w:color w:val="000000"/>
        </w:rPr>
        <w:tab/>
      </w:r>
      <w:r w:rsidR="00CA4815" w:rsidRPr="007A739B">
        <w:rPr>
          <w:color w:val="000000"/>
        </w:rPr>
        <w:t>Andrew M. Calvelli</w:t>
      </w:r>
    </w:p>
    <w:p w14:paraId="3AD34F89" w14:textId="77777777" w:rsidR="009A32A9" w:rsidRPr="007A739B" w:rsidRDefault="00121ECD" w:rsidP="00AB0E70">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00C82F2A" w:rsidRPr="007A739B">
        <w:rPr>
          <w:color w:val="000000"/>
        </w:rPr>
        <w:tab/>
      </w:r>
      <w:r w:rsidRPr="007A739B">
        <w:rPr>
          <w:color w:val="000000"/>
        </w:rPr>
        <w:tab/>
      </w:r>
      <w:r w:rsidR="00BC32B3" w:rsidRPr="007A739B">
        <w:rPr>
          <w:color w:val="000000"/>
        </w:rPr>
        <w:tab/>
      </w:r>
      <w:r w:rsidRPr="007A739B">
        <w:rPr>
          <w:color w:val="000000"/>
        </w:rPr>
        <w:t>Administrative Law Judge</w:t>
      </w:r>
    </w:p>
    <w:p w14:paraId="579F02BD" w14:textId="77777777" w:rsidR="00DA721F" w:rsidRPr="007A739B" w:rsidRDefault="00DA721F" w:rsidP="00AB0E70">
      <w:pPr>
        <w:pStyle w:val="Style"/>
        <w:tabs>
          <w:tab w:val="left" w:pos="1570"/>
          <w:tab w:val="left" w:pos="2290"/>
        </w:tabs>
        <w:rPr>
          <w:color w:val="000000"/>
        </w:rPr>
      </w:pPr>
    </w:p>
    <w:p w14:paraId="0A38E53B" w14:textId="77777777" w:rsidR="00DA721F" w:rsidRPr="007A739B" w:rsidRDefault="00DA721F" w:rsidP="00AB0E70">
      <w:pPr>
        <w:pStyle w:val="Style"/>
        <w:tabs>
          <w:tab w:val="left" w:pos="1570"/>
          <w:tab w:val="left" w:pos="2290"/>
        </w:tabs>
        <w:rPr>
          <w:color w:val="000000"/>
        </w:rPr>
      </w:pPr>
    </w:p>
    <w:p w14:paraId="43BEB05F" w14:textId="77777777" w:rsidR="00DA721F" w:rsidRPr="007A739B" w:rsidRDefault="00DA721F" w:rsidP="00AB0E70">
      <w:pPr>
        <w:pStyle w:val="Style"/>
        <w:tabs>
          <w:tab w:val="left" w:pos="1570"/>
          <w:tab w:val="left" w:pos="2290"/>
        </w:tabs>
        <w:rPr>
          <w:color w:val="000000"/>
        </w:rPr>
      </w:pPr>
    </w:p>
    <w:p w14:paraId="0C793B4D" w14:textId="77777777" w:rsidR="00097078" w:rsidRDefault="00097078" w:rsidP="00AB0E70">
      <w:pPr>
        <w:pStyle w:val="Style"/>
        <w:tabs>
          <w:tab w:val="left" w:pos="1570"/>
          <w:tab w:val="left" w:pos="2290"/>
        </w:tabs>
        <w:rPr>
          <w:color w:val="000000"/>
        </w:rPr>
        <w:sectPr w:rsidR="00097078" w:rsidSect="00097078">
          <w:footerReference w:type="default" r:id="rId8"/>
          <w:pgSz w:w="12240" w:h="15840"/>
          <w:pgMar w:top="1440" w:right="1440" w:bottom="1440" w:left="1440" w:header="720" w:footer="720" w:gutter="0"/>
          <w:cols w:space="720"/>
          <w:titlePg/>
          <w:docGrid w:linePitch="360"/>
        </w:sectPr>
      </w:pPr>
    </w:p>
    <w:p w14:paraId="3080B297" w14:textId="77777777" w:rsidR="00097078" w:rsidRPr="009E6FEE" w:rsidRDefault="00097078" w:rsidP="00097078">
      <w:pPr>
        <w:rPr>
          <w:rFonts w:ascii="Microsoft Sans Serif"/>
          <w:b/>
          <w:i/>
          <w:sz w:val="24"/>
          <w:u w:val="single"/>
        </w:rPr>
      </w:pPr>
      <w:r>
        <w:rPr>
          <w:rFonts w:ascii="Microsoft Sans Serif" w:eastAsia="Microsoft Sans Serif" w:hAnsi="Microsoft Sans Serif" w:cs="Microsoft Sans Serif"/>
          <w:b/>
          <w:sz w:val="24"/>
          <w:u w:val="single"/>
        </w:rPr>
        <w:t>C-2019-3009648 - JOHN MARCONI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MARCONI</w:t>
      </w:r>
      <w:r>
        <w:rPr>
          <w:rFonts w:ascii="Microsoft Sans Serif" w:eastAsia="Microsoft Sans Serif" w:hAnsi="Microsoft Sans Serif" w:cs="Microsoft Sans Serif"/>
          <w:sz w:val="24"/>
        </w:rPr>
        <w:cr/>
        <w:t xml:space="preserve">1209 GRANTS PLACE </w:t>
      </w:r>
      <w:r>
        <w:rPr>
          <w:rFonts w:ascii="Microsoft Sans Serif" w:eastAsia="Microsoft Sans Serif" w:hAnsi="Microsoft Sans Serif" w:cs="Microsoft Sans Serif"/>
          <w:sz w:val="24"/>
        </w:rPr>
        <w:cr/>
        <w:t>DENVER PA  17517-8814</w:t>
      </w:r>
      <w:r>
        <w:rPr>
          <w:rFonts w:ascii="Microsoft Sans Serif" w:eastAsia="Microsoft Sans Serif" w:hAnsi="Microsoft Sans Serif" w:cs="Microsoft Sans Serif"/>
          <w:sz w:val="24"/>
        </w:rPr>
        <w:cr/>
      </w:r>
      <w:r w:rsidRPr="003B554D">
        <w:rPr>
          <w:rFonts w:ascii="Microsoft Sans Serif" w:eastAsia="Microsoft Sans Serif" w:hAnsi="Microsoft Sans Serif" w:cs="Microsoft Sans Serif"/>
          <w:b/>
          <w:bCs/>
          <w:sz w:val="24"/>
        </w:rPr>
        <w:t>234.334.9650</w:t>
      </w:r>
      <w:r w:rsidRPr="003B554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B554D">
        <w:rPr>
          <w:rFonts w:ascii="Microsoft Sans Serif" w:eastAsia="Microsoft Sans Serif" w:hAnsi="Microsoft Sans Serif" w:cs="Microsoft Sans Serif"/>
          <w:b/>
          <w:bCs/>
          <w:sz w:val="24"/>
        </w:rPr>
        <w:t>717.612.6052</w:t>
      </w:r>
      <w:r w:rsidRPr="003B554D">
        <w:rPr>
          <w:rFonts w:ascii="Microsoft Sans Serif" w:eastAsia="Microsoft Sans Serif" w:hAnsi="Microsoft Sans Serif" w:cs="Microsoft Sans Serif"/>
          <w:b/>
          <w:bCs/>
          <w:sz w:val="24"/>
        </w:rPr>
        <w:cr/>
      </w:r>
      <w:r w:rsidRPr="009E6FEE">
        <w:rPr>
          <w:rFonts w:ascii="Microsoft Sans Serif"/>
          <w:b/>
          <w:i/>
          <w:sz w:val="24"/>
          <w:u w:val="single"/>
        </w:rPr>
        <w:t>Accepts E-Service</w:t>
      </w:r>
    </w:p>
    <w:p w14:paraId="54501B54" w14:textId="77777777" w:rsidR="00097078" w:rsidRDefault="00097078" w:rsidP="00097078"/>
    <w:p w14:paraId="20354281" w14:textId="77777777" w:rsidR="00097078" w:rsidRDefault="00097078" w:rsidP="00097078"/>
    <w:p w14:paraId="0580FF3D" w14:textId="7F9EDC60" w:rsidR="00DA721F" w:rsidRPr="007A739B" w:rsidRDefault="00DA721F" w:rsidP="00AB0E70">
      <w:pPr>
        <w:pStyle w:val="Style"/>
        <w:tabs>
          <w:tab w:val="left" w:pos="1570"/>
          <w:tab w:val="left" w:pos="2290"/>
        </w:tabs>
        <w:rPr>
          <w:color w:val="000000"/>
        </w:rPr>
      </w:pPr>
      <w:bookmarkStart w:id="0" w:name="_GoBack"/>
      <w:bookmarkEnd w:id="0"/>
    </w:p>
    <w:sectPr w:rsidR="00DA721F" w:rsidRPr="007A739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033AE" w14:textId="77777777" w:rsidR="000A1760" w:rsidRDefault="000A1760" w:rsidP="009241C7">
      <w:pPr>
        <w:spacing w:after="0" w:line="240" w:lineRule="auto"/>
      </w:pPr>
      <w:r>
        <w:separator/>
      </w:r>
    </w:p>
  </w:endnote>
  <w:endnote w:type="continuationSeparator" w:id="0">
    <w:p w14:paraId="2F38AF45" w14:textId="77777777" w:rsidR="000A1760" w:rsidRDefault="000A1760"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639837806"/>
      <w:docPartObj>
        <w:docPartGallery w:val="Page Numbers (Bottom of Page)"/>
        <w:docPartUnique/>
      </w:docPartObj>
    </w:sdtPr>
    <w:sdtEndPr>
      <w:rPr>
        <w:noProof/>
      </w:rPr>
    </w:sdtEndPr>
    <w:sdtContent>
      <w:p w14:paraId="4E5E774C" w14:textId="77777777" w:rsidR="00734D0A" w:rsidRPr="00BD64E7" w:rsidRDefault="00734D0A">
        <w:pPr>
          <w:pStyle w:val="Footer"/>
          <w:jc w:val="center"/>
          <w:rPr>
            <w:rFonts w:ascii="Times New Roman" w:hAnsi="Times New Roman" w:cs="Times New Roman"/>
          </w:rPr>
        </w:pPr>
        <w:r w:rsidRPr="00B16FC8">
          <w:rPr>
            <w:rFonts w:ascii="Times New Roman" w:hAnsi="Times New Roman" w:cs="Times New Roman"/>
            <w:sz w:val="20"/>
            <w:szCs w:val="20"/>
          </w:rPr>
          <w:fldChar w:fldCharType="begin"/>
        </w:r>
        <w:r w:rsidRPr="00B16FC8">
          <w:rPr>
            <w:rFonts w:ascii="Times New Roman" w:hAnsi="Times New Roman" w:cs="Times New Roman"/>
            <w:sz w:val="20"/>
            <w:szCs w:val="20"/>
          </w:rPr>
          <w:instrText xml:space="preserve"> PAGE   \* MERGEFORMAT </w:instrText>
        </w:r>
        <w:r w:rsidRPr="00B16FC8">
          <w:rPr>
            <w:rFonts w:ascii="Times New Roman" w:hAnsi="Times New Roman" w:cs="Times New Roman"/>
            <w:sz w:val="20"/>
            <w:szCs w:val="20"/>
          </w:rPr>
          <w:fldChar w:fldCharType="separate"/>
        </w:r>
        <w:r w:rsidR="007C73A6">
          <w:rPr>
            <w:rFonts w:ascii="Times New Roman" w:hAnsi="Times New Roman" w:cs="Times New Roman"/>
            <w:noProof/>
            <w:sz w:val="20"/>
            <w:szCs w:val="20"/>
          </w:rPr>
          <w:t>4</w:t>
        </w:r>
        <w:r w:rsidRPr="00B16FC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AA7E" w14:textId="24B89C1A" w:rsidR="00097078" w:rsidRPr="00BD64E7" w:rsidRDefault="00097078">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8F262" w14:textId="77777777" w:rsidR="000A1760" w:rsidRDefault="000A1760" w:rsidP="009241C7">
      <w:pPr>
        <w:spacing w:after="0" w:line="240" w:lineRule="auto"/>
      </w:pPr>
      <w:r>
        <w:separator/>
      </w:r>
    </w:p>
  </w:footnote>
  <w:footnote w:type="continuationSeparator" w:id="0">
    <w:p w14:paraId="424C0765" w14:textId="77777777" w:rsidR="000A1760" w:rsidRDefault="000A1760" w:rsidP="009241C7">
      <w:pPr>
        <w:spacing w:after="0" w:line="240" w:lineRule="auto"/>
      </w:pPr>
      <w:r>
        <w:continuationSeparator/>
      </w:r>
    </w:p>
  </w:footnote>
  <w:footnote w:id="1">
    <w:p w14:paraId="50EA716E" w14:textId="2E7FD175" w:rsidR="00995A2E" w:rsidRPr="00995A2E" w:rsidRDefault="00995A2E">
      <w:pPr>
        <w:pStyle w:val="FootnoteText"/>
        <w:rPr>
          <w:rFonts w:ascii="Times New Roman" w:hAnsi="Times New Roman" w:cs="Times New Roman"/>
        </w:rPr>
      </w:pPr>
      <w:r w:rsidRPr="00995A2E">
        <w:rPr>
          <w:rStyle w:val="FootnoteReference"/>
          <w:rFonts w:ascii="Times New Roman" w:hAnsi="Times New Roman" w:cs="Times New Roman"/>
        </w:rPr>
        <w:footnoteRef/>
      </w:r>
      <w:r w:rsidRPr="00995A2E">
        <w:rPr>
          <w:rFonts w:ascii="Times New Roman" w:hAnsi="Times New Roman" w:cs="Times New Roman"/>
        </w:rPr>
        <w:t xml:space="preserve"> </w:t>
      </w:r>
      <w:r>
        <w:rPr>
          <w:rFonts w:ascii="Times New Roman" w:hAnsi="Times New Roman" w:cs="Times New Roman"/>
        </w:rPr>
        <w:tab/>
        <w:t xml:space="preserve">PPL’s Preliminary Objections </w:t>
      </w:r>
      <w:r w:rsidR="00373D3C">
        <w:rPr>
          <w:rFonts w:ascii="Times New Roman" w:hAnsi="Times New Roman" w:cs="Times New Roman"/>
        </w:rPr>
        <w:t xml:space="preserve">also </w:t>
      </w:r>
      <w:r>
        <w:rPr>
          <w:rFonts w:ascii="Times New Roman" w:hAnsi="Times New Roman" w:cs="Times New Roman"/>
        </w:rPr>
        <w:t xml:space="preserve">contend that Mr. Marconi is seeking a ruling from the Commission invalidating ALL similar charges from </w:t>
      </w:r>
      <w:r w:rsidR="006E7C8A">
        <w:rPr>
          <w:rFonts w:ascii="Times New Roman" w:hAnsi="Times New Roman" w:cs="Times New Roman"/>
        </w:rPr>
        <w:t xml:space="preserve">ALL </w:t>
      </w:r>
      <w:r>
        <w:rPr>
          <w:rFonts w:ascii="Times New Roman" w:hAnsi="Times New Roman" w:cs="Times New Roman"/>
        </w:rPr>
        <w:t>regulated electric utilities, and that he lacks standing to make this request and has failed to join the other utilities as indispensable parties.  However, I don’t read the Complaint the way that PPL does.  In the cited section of the Complaint (a footnote), Mr. Marconi states his opinion that the Commission’s ruling in this case should have a precedential impact (</w:t>
      </w:r>
      <w:r w:rsidRPr="00ED6D34">
        <w:rPr>
          <w:rFonts w:ascii="Times New Roman" w:hAnsi="Times New Roman" w:cs="Times New Roman"/>
          <w:i/>
          <w:iCs/>
        </w:rPr>
        <w:t>stare decisis</w:t>
      </w:r>
      <w:r>
        <w:rPr>
          <w:rFonts w:ascii="Times New Roman" w:hAnsi="Times New Roman" w:cs="Times New Roman"/>
        </w:rPr>
        <w:t xml:space="preserve">) on other </w:t>
      </w:r>
      <w:r w:rsidR="00ED6D34">
        <w:rPr>
          <w:rFonts w:ascii="Times New Roman" w:hAnsi="Times New Roman" w:cs="Times New Roman"/>
        </w:rPr>
        <w:t>utilities</w:t>
      </w:r>
      <w:r>
        <w:rPr>
          <w:rFonts w:ascii="Times New Roman" w:hAnsi="Times New Roman" w:cs="Times New Roman"/>
        </w:rPr>
        <w:t xml:space="preserve">.  As such, it represents an opinion to me, rather than an affirmative legal request.  To the extent that Mr. Marconi may attempt to argue at a hearing that </w:t>
      </w:r>
      <w:r w:rsidR="00ED6D34">
        <w:rPr>
          <w:rFonts w:ascii="Times New Roman" w:hAnsi="Times New Roman" w:cs="Times New Roman"/>
        </w:rPr>
        <w:t xml:space="preserve">he seeks affirmative relief against other regulated electric utilities, PPL can re-raise this objection at that </w:t>
      </w:r>
      <w:proofErr w:type="gramStart"/>
      <w:r w:rsidR="00ED6D34">
        <w:rPr>
          <w:rFonts w:ascii="Times New Roman" w:hAnsi="Times New Roman" w:cs="Times New Roman"/>
        </w:rPr>
        <w:t>time</w:t>
      </w:r>
      <w:proofErr w:type="gramEnd"/>
      <w:r w:rsidR="00ED6D34">
        <w:rPr>
          <w:rFonts w:ascii="Times New Roman" w:hAnsi="Times New Roman" w:cs="Times New Roman"/>
        </w:rPr>
        <w:t xml:space="preserve"> and I will sustain </w:t>
      </w:r>
      <w:r w:rsidR="006E7C8A">
        <w:rPr>
          <w:rFonts w:ascii="Times New Roman" w:hAnsi="Times New Roman" w:cs="Times New Roman"/>
        </w:rPr>
        <w:t xml:space="preserve">any </w:t>
      </w:r>
      <w:r w:rsidR="00ED6D34">
        <w:rPr>
          <w:rFonts w:ascii="Times New Roman" w:hAnsi="Times New Roman" w:cs="Times New Roman"/>
        </w:rPr>
        <w:t xml:space="preserve">such </w:t>
      </w:r>
      <w:r w:rsidR="006E7C8A">
        <w:rPr>
          <w:rFonts w:ascii="Times New Roman" w:hAnsi="Times New Roman" w:cs="Times New Roman"/>
        </w:rPr>
        <w:t>o</w:t>
      </w:r>
      <w:r w:rsidR="00ED6D34">
        <w:rPr>
          <w:rFonts w:ascii="Times New Roman" w:hAnsi="Times New Roman" w:cs="Times New Roman"/>
        </w:rPr>
        <w:t>b</w:t>
      </w:r>
      <w:r w:rsidR="006E7C8A">
        <w:rPr>
          <w:rFonts w:ascii="Times New Roman" w:hAnsi="Times New Roman" w:cs="Times New Roman"/>
        </w:rPr>
        <w:t>jection at that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473A66"/>
    <w:multiLevelType w:val="hybridMultilevel"/>
    <w:tmpl w:val="7C8465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3"/>
  </w:num>
  <w:num w:numId="4">
    <w:abstractNumId w:val="11"/>
  </w:num>
  <w:num w:numId="5">
    <w:abstractNumId w:val="9"/>
  </w:num>
  <w:num w:numId="6">
    <w:abstractNumId w:val="0"/>
  </w:num>
  <w:num w:numId="7">
    <w:abstractNumId w:val="5"/>
  </w:num>
  <w:num w:numId="8">
    <w:abstractNumId w:val="10"/>
  </w:num>
  <w:num w:numId="9">
    <w:abstractNumId w:val="1"/>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E0"/>
    <w:rsid w:val="0001015E"/>
    <w:rsid w:val="000168A7"/>
    <w:rsid w:val="00022B25"/>
    <w:rsid w:val="00023316"/>
    <w:rsid w:val="000248FB"/>
    <w:rsid w:val="0002569B"/>
    <w:rsid w:val="00026E9F"/>
    <w:rsid w:val="00031A08"/>
    <w:rsid w:val="00036AD2"/>
    <w:rsid w:val="0003717F"/>
    <w:rsid w:val="00041A91"/>
    <w:rsid w:val="00044162"/>
    <w:rsid w:val="00047A50"/>
    <w:rsid w:val="00051F08"/>
    <w:rsid w:val="00053F52"/>
    <w:rsid w:val="000552F1"/>
    <w:rsid w:val="000563C2"/>
    <w:rsid w:val="00067EAE"/>
    <w:rsid w:val="00070B76"/>
    <w:rsid w:val="00070E64"/>
    <w:rsid w:val="0007124C"/>
    <w:rsid w:val="0007747F"/>
    <w:rsid w:val="00080A87"/>
    <w:rsid w:val="00080FA0"/>
    <w:rsid w:val="00081BD4"/>
    <w:rsid w:val="000914F5"/>
    <w:rsid w:val="00092595"/>
    <w:rsid w:val="000925C3"/>
    <w:rsid w:val="0009465A"/>
    <w:rsid w:val="00097078"/>
    <w:rsid w:val="00097734"/>
    <w:rsid w:val="00097754"/>
    <w:rsid w:val="000A0FCE"/>
    <w:rsid w:val="000A1760"/>
    <w:rsid w:val="000A7468"/>
    <w:rsid w:val="000A7EDD"/>
    <w:rsid w:val="000B2F56"/>
    <w:rsid w:val="000B330B"/>
    <w:rsid w:val="000B5B3F"/>
    <w:rsid w:val="000B7A70"/>
    <w:rsid w:val="000C07AF"/>
    <w:rsid w:val="000C4D7B"/>
    <w:rsid w:val="000C51F4"/>
    <w:rsid w:val="000C6E20"/>
    <w:rsid w:val="000C7852"/>
    <w:rsid w:val="000D2464"/>
    <w:rsid w:val="000D3A59"/>
    <w:rsid w:val="000E137A"/>
    <w:rsid w:val="000E1DD4"/>
    <w:rsid w:val="000F11D3"/>
    <w:rsid w:val="000F1AF4"/>
    <w:rsid w:val="000F2B0E"/>
    <w:rsid w:val="000F2B23"/>
    <w:rsid w:val="000F52EE"/>
    <w:rsid w:val="000F5849"/>
    <w:rsid w:val="001111DE"/>
    <w:rsid w:val="00114C87"/>
    <w:rsid w:val="001219A8"/>
    <w:rsid w:val="00121ECD"/>
    <w:rsid w:val="00124CED"/>
    <w:rsid w:val="001262C7"/>
    <w:rsid w:val="00131B7D"/>
    <w:rsid w:val="0013533F"/>
    <w:rsid w:val="00137272"/>
    <w:rsid w:val="001418FB"/>
    <w:rsid w:val="00143553"/>
    <w:rsid w:val="00144527"/>
    <w:rsid w:val="00144FED"/>
    <w:rsid w:val="00145468"/>
    <w:rsid w:val="001471CC"/>
    <w:rsid w:val="00151D18"/>
    <w:rsid w:val="00155ABB"/>
    <w:rsid w:val="00157035"/>
    <w:rsid w:val="00171EF9"/>
    <w:rsid w:val="00177B9F"/>
    <w:rsid w:val="001821C2"/>
    <w:rsid w:val="001825A6"/>
    <w:rsid w:val="001837B7"/>
    <w:rsid w:val="001845C7"/>
    <w:rsid w:val="00185AE0"/>
    <w:rsid w:val="0019171F"/>
    <w:rsid w:val="001954EC"/>
    <w:rsid w:val="001977DD"/>
    <w:rsid w:val="00197FD4"/>
    <w:rsid w:val="001A3F4F"/>
    <w:rsid w:val="001A47CD"/>
    <w:rsid w:val="001B0D2F"/>
    <w:rsid w:val="001B44AA"/>
    <w:rsid w:val="001C5B81"/>
    <w:rsid w:val="001C5B9D"/>
    <w:rsid w:val="001C7207"/>
    <w:rsid w:val="001D0B73"/>
    <w:rsid w:val="001D267B"/>
    <w:rsid w:val="001D2C90"/>
    <w:rsid w:val="001D67E6"/>
    <w:rsid w:val="001E6372"/>
    <w:rsid w:val="001F7AC4"/>
    <w:rsid w:val="00203E7B"/>
    <w:rsid w:val="00215036"/>
    <w:rsid w:val="00216A23"/>
    <w:rsid w:val="00220C6E"/>
    <w:rsid w:val="002216A9"/>
    <w:rsid w:val="00223101"/>
    <w:rsid w:val="00226FDE"/>
    <w:rsid w:val="00241AA3"/>
    <w:rsid w:val="002425D6"/>
    <w:rsid w:val="00252879"/>
    <w:rsid w:val="0025585F"/>
    <w:rsid w:val="0025781A"/>
    <w:rsid w:val="00257D92"/>
    <w:rsid w:val="00263A8D"/>
    <w:rsid w:val="00266840"/>
    <w:rsid w:val="002672F6"/>
    <w:rsid w:val="00267D20"/>
    <w:rsid w:val="002703BD"/>
    <w:rsid w:val="00270424"/>
    <w:rsid w:val="002732C9"/>
    <w:rsid w:val="00275F08"/>
    <w:rsid w:val="0028525E"/>
    <w:rsid w:val="00292161"/>
    <w:rsid w:val="002969C7"/>
    <w:rsid w:val="002A1D07"/>
    <w:rsid w:val="002A5419"/>
    <w:rsid w:val="002A5C06"/>
    <w:rsid w:val="002A7879"/>
    <w:rsid w:val="002A7B0E"/>
    <w:rsid w:val="002A7B28"/>
    <w:rsid w:val="002B06A4"/>
    <w:rsid w:val="002B3520"/>
    <w:rsid w:val="002B36A7"/>
    <w:rsid w:val="002B38ED"/>
    <w:rsid w:val="002B7CE8"/>
    <w:rsid w:val="002D534F"/>
    <w:rsid w:val="002E15E5"/>
    <w:rsid w:val="002E6C24"/>
    <w:rsid w:val="002E6C73"/>
    <w:rsid w:val="002E7579"/>
    <w:rsid w:val="002F0FD8"/>
    <w:rsid w:val="002F2189"/>
    <w:rsid w:val="002F75A1"/>
    <w:rsid w:val="0030112F"/>
    <w:rsid w:val="00311B27"/>
    <w:rsid w:val="00320B58"/>
    <w:rsid w:val="00321DB3"/>
    <w:rsid w:val="0032311D"/>
    <w:rsid w:val="00324E46"/>
    <w:rsid w:val="00330279"/>
    <w:rsid w:val="0033065D"/>
    <w:rsid w:val="00332C07"/>
    <w:rsid w:val="003348F5"/>
    <w:rsid w:val="00335756"/>
    <w:rsid w:val="00341407"/>
    <w:rsid w:val="00342CB5"/>
    <w:rsid w:val="00345E96"/>
    <w:rsid w:val="00350204"/>
    <w:rsid w:val="0035162F"/>
    <w:rsid w:val="003571E6"/>
    <w:rsid w:val="003577FC"/>
    <w:rsid w:val="003618CD"/>
    <w:rsid w:val="00361D92"/>
    <w:rsid w:val="003649CA"/>
    <w:rsid w:val="00373D3C"/>
    <w:rsid w:val="00373EC0"/>
    <w:rsid w:val="00374213"/>
    <w:rsid w:val="003760CE"/>
    <w:rsid w:val="003773B3"/>
    <w:rsid w:val="00383321"/>
    <w:rsid w:val="003846A2"/>
    <w:rsid w:val="00385CC0"/>
    <w:rsid w:val="003865E7"/>
    <w:rsid w:val="00387203"/>
    <w:rsid w:val="003875B9"/>
    <w:rsid w:val="003878DA"/>
    <w:rsid w:val="00390550"/>
    <w:rsid w:val="00391958"/>
    <w:rsid w:val="003A087C"/>
    <w:rsid w:val="003A41FA"/>
    <w:rsid w:val="003A4339"/>
    <w:rsid w:val="003A5AE4"/>
    <w:rsid w:val="003A64B0"/>
    <w:rsid w:val="003C0000"/>
    <w:rsid w:val="003C07C4"/>
    <w:rsid w:val="003C34A5"/>
    <w:rsid w:val="003C3DBA"/>
    <w:rsid w:val="003C4930"/>
    <w:rsid w:val="003C4BF8"/>
    <w:rsid w:val="003C6E57"/>
    <w:rsid w:val="003D0F80"/>
    <w:rsid w:val="003D0FB7"/>
    <w:rsid w:val="003E1C56"/>
    <w:rsid w:val="003E4728"/>
    <w:rsid w:val="003E61F2"/>
    <w:rsid w:val="003F38EE"/>
    <w:rsid w:val="003F41CE"/>
    <w:rsid w:val="003F4B48"/>
    <w:rsid w:val="00403902"/>
    <w:rsid w:val="00411C20"/>
    <w:rsid w:val="00413898"/>
    <w:rsid w:val="00414AA8"/>
    <w:rsid w:val="00417A04"/>
    <w:rsid w:val="004338B6"/>
    <w:rsid w:val="00433D8F"/>
    <w:rsid w:val="00436B52"/>
    <w:rsid w:val="00440C40"/>
    <w:rsid w:val="00446D70"/>
    <w:rsid w:val="004472FC"/>
    <w:rsid w:val="00455E53"/>
    <w:rsid w:val="00456256"/>
    <w:rsid w:val="00460CAB"/>
    <w:rsid w:val="00463C9A"/>
    <w:rsid w:val="00466028"/>
    <w:rsid w:val="004721A7"/>
    <w:rsid w:val="00476FE3"/>
    <w:rsid w:val="00477535"/>
    <w:rsid w:val="0048086E"/>
    <w:rsid w:val="00483DF7"/>
    <w:rsid w:val="00491664"/>
    <w:rsid w:val="00496715"/>
    <w:rsid w:val="004A3CF1"/>
    <w:rsid w:val="004A5CD2"/>
    <w:rsid w:val="004A74FD"/>
    <w:rsid w:val="004B0D2B"/>
    <w:rsid w:val="004B1589"/>
    <w:rsid w:val="004B45AA"/>
    <w:rsid w:val="004B7B46"/>
    <w:rsid w:val="004C5878"/>
    <w:rsid w:val="004D34AB"/>
    <w:rsid w:val="004D4F08"/>
    <w:rsid w:val="004D5AF3"/>
    <w:rsid w:val="004D5FCB"/>
    <w:rsid w:val="004D640C"/>
    <w:rsid w:val="004E5031"/>
    <w:rsid w:val="004F029E"/>
    <w:rsid w:val="004F206B"/>
    <w:rsid w:val="004F3B9B"/>
    <w:rsid w:val="004F535F"/>
    <w:rsid w:val="004F5E09"/>
    <w:rsid w:val="004F7BDC"/>
    <w:rsid w:val="0050346B"/>
    <w:rsid w:val="00503846"/>
    <w:rsid w:val="005038C6"/>
    <w:rsid w:val="00504C7A"/>
    <w:rsid w:val="00510D85"/>
    <w:rsid w:val="005143ED"/>
    <w:rsid w:val="00516306"/>
    <w:rsid w:val="0052030F"/>
    <w:rsid w:val="005263AB"/>
    <w:rsid w:val="00527568"/>
    <w:rsid w:val="00530255"/>
    <w:rsid w:val="005302D9"/>
    <w:rsid w:val="00536E43"/>
    <w:rsid w:val="0055000D"/>
    <w:rsid w:val="00550613"/>
    <w:rsid w:val="005506B3"/>
    <w:rsid w:val="00550C6A"/>
    <w:rsid w:val="00552087"/>
    <w:rsid w:val="005615A1"/>
    <w:rsid w:val="005641CB"/>
    <w:rsid w:val="00564B02"/>
    <w:rsid w:val="005671BE"/>
    <w:rsid w:val="00567796"/>
    <w:rsid w:val="005715D4"/>
    <w:rsid w:val="0058713D"/>
    <w:rsid w:val="00587FD3"/>
    <w:rsid w:val="00594B83"/>
    <w:rsid w:val="005A445B"/>
    <w:rsid w:val="005A6E8A"/>
    <w:rsid w:val="005B259A"/>
    <w:rsid w:val="005B2FAB"/>
    <w:rsid w:val="005B33EB"/>
    <w:rsid w:val="005B3745"/>
    <w:rsid w:val="005B66DA"/>
    <w:rsid w:val="005B740A"/>
    <w:rsid w:val="005C180E"/>
    <w:rsid w:val="005C22FA"/>
    <w:rsid w:val="005C398C"/>
    <w:rsid w:val="005C57CB"/>
    <w:rsid w:val="005C5D51"/>
    <w:rsid w:val="005D077E"/>
    <w:rsid w:val="005D1C1B"/>
    <w:rsid w:val="005D225F"/>
    <w:rsid w:val="005D4BE3"/>
    <w:rsid w:val="005E43CA"/>
    <w:rsid w:val="005F225E"/>
    <w:rsid w:val="005F265E"/>
    <w:rsid w:val="005F2F1A"/>
    <w:rsid w:val="005F7715"/>
    <w:rsid w:val="00600BF7"/>
    <w:rsid w:val="006022AC"/>
    <w:rsid w:val="00602D26"/>
    <w:rsid w:val="00605D6F"/>
    <w:rsid w:val="00610EA6"/>
    <w:rsid w:val="00611EBF"/>
    <w:rsid w:val="006130C0"/>
    <w:rsid w:val="00627265"/>
    <w:rsid w:val="006279C0"/>
    <w:rsid w:val="00637D1F"/>
    <w:rsid w:val="006424DA"/>
    <w:rsid w:val="00644A61"/>
    <w:rsid w:val="006540A4"/>
    <w:rsid w:val="00656517"/>
    <w:rsid w:val="006567A1"/>
    <w:rsid w:val="006570D0"/>
    <w:rsid w:val="00660A26"/>
    <w:rsid w:val="0066185C"/>
    <w:rsid w:val="0066377A"/>
    <w:rsid w:val="006644B4"/>
    <w:rsid w:val="00664C83"/>
    <w:rsid w:val="00665079"/>
    <w:rsid w:val="00666588"/>
    <w:rsid w:val="00671F10"/>
    <w:rsid w:val="00672780"/>
    <w:rsid w:val="00676D5E"/>
    <w:rsid w:val="0068523A"/>
    <w:rsid w:val="00686E69"/>
    <w:rsid w:val="006872AC"/>
    <w:rsid w:val="0069080D"/>
    <w:rsid w:val="006A396A"/>
    <w:rsid w:val="006A7D99"/>
    <w:rsid w:val="006B1873"/>
    <w:rsid w:val="006B2A5E"/>
    <w:rsid w:val="006B57E3"/>
    <w:rsid w:val="006C141E"/>
    <w:rsid w:val="006C4B33"/>
    <w:rsid w:val="006C5B26"/>
    <w:rsid w:val="006C61B5"/>
    <w:rsid w:val="006D0141"/>
    <w:rsid w:val="006D1AE4"/>
    <w:rsid w:val="006D2789"/>
    <w:rsid w:val="006D5108"/>
    <w:rsid w:val="006E0DED"/>
    <w:rsid w:val="006E142A"/>
    <w:rsid w:val="006E15D0"/>
    <w:rsid w:val="006E4296"/>
    <w:rsid w:val="006E4790"/>
    <w:rsid w:val="006E5776"/>
    <w:rsid w:val="006E7592"/>
    <w:rsid w:val="006E7C8A"/>
    <w:rsid w:val="006F041D"/>
    <w:rsid w:val="006F33BE"/>
    <w:rsid w:val="006F49D6"/>
    <w:rsid w:val="006F78DF"/>
    <w:rsid w:val="00702030"/>
    <w:rsid w:val="00704BAA"/>
    <w:rsid w:val="00706238"/>
    <w:rsid w:val="007156E9"/>
    <w:rsid w:val="00715BDB"/>
    <w:rsid w:val="00720B65"/>
    <w:rsid w:val="00731411"/>
    <w:rsid w:val="00732AF1"/>
    <w:rsid w:val="00734D0A"/>
    <w:rsid w:val="00735033"/>
    <w:rsid w:val="00735653"/>
    <w:rsid w:val="00747F28"/>
    <w:rsid w:val="007519F2"/>
    <w:rsid w:val="007564AC"/>
    <w:rsid w:val="00757232"/>
    <w:rsid w:val="00757894"/>
    <w:rsid w:val="00760AE4"/>
    <w:rsid w:val="007655D7"/>
    <w:rsid w:val="0076798D"/>
    <w:rsid w:val="007734E2"/>
    <w:rsid w:val="007A4F90"/>
    <w:rsid w:val="007A50C4"/>
    <w:rsid w:val="007A6551"/>
    <w:rsid w:val="007A739B"/>
    <w:rsid w:val="007A73F7"/>
    <w:rsid w:val="007B067B"/>
    <w:rsid w:val="007B09B1"/>
    <w:rsid w:val="007B331B"/>
    <w:rsid w:val="007C023F"/>
    <w:rsid w:val="007C73A6"/>
    <w:rsid w:val="007D7473"/>
    <w:rsid w:val="007E6EAC"/>
    <w:rsid w:val="007F33C9"/>
    <w:rsid w:val="007F70FE"/>
    <w:rsid w:val="00800B66"/>
    <w:rsid w:val="00803A39"/>
    <w:rsid w:val="00816B25"/>
    <w:rsid w:val="008204B2"/>
    <w:rsid w:val="00823051"/>
    <w:rsid w:val="008243A1"/>
    <w:rsid w:val="008429DC"/>
    <w:rsid w:val="008465BE"/>
    <w:rsid w:val="00852B82"/>
    <w:rsid w:val="008618CF"/>
    <w:rsid w:val="00862E32"/>
    <w:rsid w:val="00871B44"/>
    <w:rsid w:val="008745D2"/>
    <w:rsid w:val="0087468B"/>
    <w:rsid w:val="00883986"/>
    <w:rsid w:val="00887E3A"/>
    <w:rsid w:val="00892290"/>
    <w:rsid w:val="00894054"/>
    <w:rsid w:val="00894C4B"/>
    <w:rsid w:val="008A65AF"/>
    <w:rsid w:val="008A6A5F"/>
    <w:rsid w:val="008B2720"/>
    <w:rsid w:val="008C38E1"/>
    <w:rsid w:val="008D65DF"/>
    <w:rsid w:val="008E0C32"/>
    <w:rsid w:val="008E2235"/>
    <w:rsid w:val="008E34C4"/>
    <w:rsid w:val="008E4B8E"/>
    <w:rsid w:val="008E5A17"/>
    <w:rsid w:val="008F0B1D"/>
    <w:rsid w:val="008F153D"/>
    <w:rsid w:val="008F58BF"/>
    <w:rsid w:val="008F5AF5"/>
    <w:rsid w:val="00900D0C"/>
    <w:rsid w:val="009013AF"/>
    <w:rsid w:val="00902293"/>
    <w:rsid w:val="00905F34"/>
    <w:rsid w:val="00906246"/>
    <w:rsid w:val="0091162C"/>
    <w:rsid w:val="009136DD"/>
    <w:rsid w:val="00913901"/>
    <w:rsid w:val="00914372"/>
    <w:rsid w:val="00914680"/>
    <w:rsid w:val="00914C09"/>
    <w:rsid w:val="009153F3"/>
    <w:rsid w:val="009158A7"/>
    <w:rsid w:val="0092084E"/>
    <w:rsid w:val="00922130"/>
    <w:rsid w:val="00922D78"/>
    <w:rsid w:val="009241C7"/>
    <w:rsid w:val="009254CC"/>
    <w:rsid w:val="00931396"/>
    <w:rsid w:val="009326AF"/>
    <w:rsid w:val="00936EA7"/>
    <w:rsid w:val="009438B9"/>
    <w:rsid w:val="00946C61"/>
    <w:rsid w:val="00947B3D"/>
    <w:rsid w:val="00947E0F"/>
    <w:rsid w:val="009527DB"/>
    <w:rsid w:val="00953D87"/>
    <w:rsid w:val="009544CA"/>
    <w:rsid w:val="00956926"/>
    <w:rsid w:val="00963447"/>
    <w:rsid w:val="00970669"/>
    <w:rsid w:val="0097179D"/>
    <w:rsid w:val="0097226B"/>
    <w:rsid w:val="00974E9B"/>
    <w:rsid w:val="00976E88"/>
    <w:rsid w:val="009806C9"/>
    <w:rsid w:val="00981EA7"/>
    <w:rsid w:val="00993406"/>
    <w:rsid w:val="00994BDF"/>
    <w:rsid w:val="00995A2E"/>
    <w:rsid w:val="009A11DE"/>
    <w:rsid w:val="009A32A9"/>
    <w:rsid w:val="009A4ECB"/>
    <w:rsid w:val="009A7B4E"/>
    <w:rsid w:val="009B4ECD"/>
    <w:rsid w:val="009C1951"/>
    <w:rsid w:val="009C30FA"/>
    <w:rsid w:val="009C3D1B"/>
    <w:rsid w:val="009C671F"/>
    <w:rsid w:val="009D28E5"/>
    <w:rsid w:val="009D337A"/>
    <w:rsid w:val="009D63A9"/>
    <w:rsid w:val="009E0FD4"/>
    <w:rsid w:val="009E1D04"/>
    <w:rsid w:val="009E2C00"/>
    <w:rsid w:val="009E3C78"/>
    <w:rsid w:val="009E5425"/>
    <w:rsid w:val="00A0071E"/>
    <w:rsid w:val="00A02A30"/>
    <w:rsid w:val="00A02C8B"/>
    <w:rsid w:val="00A03EB3"/>
    <w:rsid w:val="00A07451"/>
    <w:rsid w:val="00A103FC"/>
    <w:rsid w:val="00A13B6A"/>
    <w:rsid w:val="00A21EAB"/>
    <w:rsid w:val="00A23850"/>
    <w:rsid w:val="00A31751"/>
    <w:rsid w:val="00A31C8B"/>
    <w:rsid w:val="00A32232"/>
    <w:rsid w:val="00A3225F"/>
    <w:rsid w:val="00A33925"/>
    <w:rsid w:val="00A34924"/>
    <w:rsid w:val="00A35883"/>
    <w:rsid w:val="00A40E86"/>
    <w:rsid w:val="00A412AE"/>
    <w:rsid w:val="00A41B4F"/>
    <w:rsid w:val="00A42FB6"/>
    <w:rsid w:val="00A43A3F"/>
    <w:rsid w:val="00A44703"/>
    <w:rsid w:val="00A51A8A"/>
    <w:rsid w:val="00A57E0D"/>
    <w:rsid w:val="00A61BA2"/>
    <w:rsid w:val="00A62C31"/>
    <w:rsid w:val="00A6692A"/>
    <w:rsid w:val="00A72466"/>
    <w:rsid w:val="00A74391"/>
    <w:rsid w:val="00A7686F"/>
    <w:rsid w:val="00A82914"/>
    <w:rsid w:val="00A86E06"/>
    <w:rsid w:val="00A875D6"/>
    <w:rsid w:val="00A90179"/>
    <w:rsid w:val="00A909CE"/>
    <w:rsid w:val="00A96136"/>
    <w:rsid w:val="00A972E1"/>
    <w:rsid w:val="00AA6F33"/>
    <w:rsid w:val="00AB0E70"/>
    <w:rsid w:val="00AB2EF7"/>
    <w:rsid w:val="00AB7320"/>
    <w:rsid w:val="00AC6282"/>
    <w:rsid w:val="00AD3752"/>
    <w:rsid w:val="00AD3BF7"/>
    <w:rsid w:val="00AD5F45"/>
    <w:rsid w:val="00AD7534"/>
    <w:rsid w:val="00AE4CAA"/>
    <w:rsid w:val="00AF0651"/>
    <w:rsid w:val="00AF2EC8"/>
    <w:rsid w:val="00B00407"/>
    <w:rsid w:val="00B036FE"/>
    <w:rsid w:val="00B06872"/>
    <w:rsid w:val="00B16FC8"/>
    <w:rsid w:val="00B2002A"/>
    <w:rsid w:val="00B20648"/>
    <w:rsid w:val="00B210D2"/>
    <w:rsid w:val="00B214C6"/>
    <w:rsid w:val="00B24692"/>
    <w:rsid w:val="00B412AE"/>
    <w:rsid w:val="00B468E9"/>
    <w:rsid w:val="00B60940"/>
    <w:rsid w:val="00B65732"/>
    <w:rsid w:val="00B67542"/>
    <w:rsid w:val="00B72888"/>
    <w:rsid w:val="00B73006"/>
    <w:rsid w:val="00B756A7"/>
    <w:rsid w:val="00B75C23"/>
    <w:rsid w:val="00B7656F"/>
    <w:rsid w:val="00B8054B"/>
    <w:rsid w:val="00B84180"/>
    <w:rsid w:val="00B8482E"/>
    <w:rsid w:val="00B852BA"/>
    <w:rsid w:val="00B878DF"/>
    <w:rsid w:val="00B90964"/>
    <w:rsid w:val="00B924CA"/>
    <w:rsid w:val="00B95C81"/>
    <w:rsid w:val="00B97B53"/>
    <w:rsid w:val="00BA3B5E"/>
    <w:rsid w:val="00BA4B6F"/>
    <w:rsid w:val="00BA7557"/>
    <w:rsid w:val="00BB0BB8"/>
    <w:rsid w:val="00BB1741"/>
    <w:rsid w:val="00BB1B71"/>
    <w:rsid w:val="00BB286F"/>
    <w:rsid w:val="00BB3936"/>
    <w:rsid w:val="00BB3E72"/>
    <w:rsid w:val="00BB4BC2"/>
    <w:rsid w:val="00BB5CE8"/>
    <w:rsid w:val="00BB6F0E"/>
    <w:rsid w:val="00BC32B3"/>
    <w:rsid w:val="00BC5DB6"/>
    <w:rsid w:val="00BD47DA"/>
    <w:rsid w:val="00BD64E7"/>
    <w:rsid w:val="00BE108A"/>
    <w:rsid w:val="00BE693A"/>
    <w:rsid w:val="00BE7818"/>
    <w:rsid w:val="00BF222A"/>
    <w:rsid w:val="00BF47BB"/>
    <w:rsid w:val="00BF6172"/>
    <w:rsid w:val="00BF62FB"/>
    <w:rsid w:val="00C007E5"/>
    <w:rsid w:val="00C0615D"/>
    <w:rsid w:val="00C11FBB"/>
    <w:rsid w:val="00C1208F"/>
    <w:rsid w:val="00C127AF"/>
    <w:rsid w:val="00C16F92"/>
    <w:rsid w:val="00C251C2"/>
    <w:rsid w:val="00C336CB"/>
    <w:rsid w:val="00C45896"/>
    <w:rsid w:val="00C45BBD"/>
    <w:rsid w:val="00C461D3"/>
    <w:rsid w:val="00C510B1"/>
    <w:rsid w:val="00C62C9E"/>
    <w:rsid w:val="00C63F25"/>
    <w:rsid w:val="00C661D3"/>
    <w:rsid w:val="00C678F5"/>
    <w:rsid w:val="00C7361A"/>
    <w:rsid w:val="00C73734"/>
    <w:rsid w:val="00C82F2A"/>
    <w:rsid w:val="00C838E6"/>
    <w:rsid w:val="00C867CD"/>
    <w:rsid w:val="00C902DB"/>
    <w:rsid w:val="00C90B33"/>
    <w:rsid w:val="00C961DB"/>
    <w:rsid w:val="00C97969"/>
    <w:rsid w:val="00CA02E6"/>
    <w:rsid w:val="00CA18C2"/>
    <w:rsid w:val="00CA2392"/>
    <w:rsid w:val="00CA2D9A"/>
    <w:rsid w:val="00CA3C02"/>
    <w:rsid w:val="00CA4815"/>
    <w:rsid w:val="00CB304C"/>
    <w:rsid w:val="00CB53EF"/>
    <w:rsid w:val="00CB63F9"/>
    <w:rsid w:val="00CC5879"/>
    <w:rsid w:val="00CC7B50"/>
    <w:rsid w:val="00CD0813"/>
    <w:rsid w:val="00CD16AA"/>
    <w:rsid w:val="00CD5E73"/>
    <w:rsid w:val="00CE282F"/>
    <w:rsid w:val="00CE56B7"/>
    <w:rsid w:val="00CF17D8"/>
    <w:rsid w:val="00CF2962"/>
    <w:rsid w:val="00CF3057"/>
    <w:rsid w:val="00CF4D9E"/>
    <w:rsid w:val="00D0316A"/>
    <w:rsid w:val="00D112CB"/>
    <w:rsid w:val="00D11ED2"/>
    <w:rsid w:val="00D1244F"/>
    <w:rsid w:val="00D13E9F"/>
    <w:rsid w:val="00D1448E"/>
    <w:rsid w:val="00D15554"/>
    <w:rsid w:val="00D1768A"/>
    <w:rsid w:val="00D20969"/>
    <w:rsid w:val="00D2539A"/>
    <w:rsid w:val="00D25C83"/>
    <w:rsid w:val="00D30520"/>
    <w:rsid w:val="00D30BA8"/>
    <w:rsid w:val="00D35E95"/>
    <w:rsid w:val="00D36D00"/>
    <w:rsid w:val="00D435BC"/>
    <w:rsid w:val="00D43B1B"/>
    <w:rsid w:val="00D44F70"/>
    <w:rsid w:val="00D464F1"/>
    <w:rsid w:val="00D523D0"/>
    <w:rsid w:val="00D532DF"/>
    <w:rsid w:val="00D653F1"/>
    <w:rsid w:val="00D66DD4"/>
    <w:rsid w:val="00D73E64"/>
    <w:rsid w:val="00D76A6E"/>
    <w:rsid w:val="00D85D64"/>
    <w:rsid w:val="00D87C4E"/>
    <w:rsid w:val="00D9074C"/>
    <w:rsid w:val="00D90D1F"/>
    <w:rsid w:val="00D93A2B"/>
    <w:rsid w:val="00D9520E"/>
    <w:rsid w:val="00DA26DF"/>
    <w:rsid w:val="00DA721F"/>
    <w:rsid w:val="00DB1465"/>
    <w:rsid w:val="00DB57E6"/>
    <w:rsid w:val="00DC3B6C"/>
    <w:rsid w:val="00DC59A1"/>
    <w:rsid w:val="00DC767B"/>
    <w:rsid w:val="00DD030A"/>
    <w:rsid w:val="00DD413F"/>
    <w:rsid w:val="00DD43F4"/>
    <w:rsid w:val="00DD6FED"/>
    <w:rsid w:val="00DD7A34"/>
    <w:rsid w:val="00DE1729"/>
    <w:rsid w:val="00DE3BD1"/>
    <w:rsid w:val="00DE63AF"/>
    <w:rsid w:val="00DF1D2B"/>
    <w:rsid w:val="00DF5B04"/>
    <w:rsid w:val="00E0070F"/>
    <w:rsid w:val="00E01395"/>
    <w:rsid w:val="00E018CF"/>
    <w:rsid w:val="00E01A59"/>
    <w:rsid w:val="00E04E0C"/>
    <w:rsid w:val="00E11D15"/>
    <w:rsid w:val="00E164CB"/>
    <w:rsid w:val="00E22B07"/>
    <w:rsid w:val="00E24D25"/>
    <w:rsid w:val="00E3286A"/>
    <w:rsid w:val="00E350E7"/>
    <w:rsid w:val="00E409C5"/>
    <w:rsid w:val="00E40FEF"/>
    <w:rsid w:val="00E428C8"/>
    <w:rsid w:val="00E4338A"/>
    <w:rsid w:val="00E45D87"/>
    <w:rsid w:val="00E4769D"/>
    <w:rsid w:val="00E51623"/>
    <w:rsid w:val="00E51726"/>
    <w:rsid w:val="00E57717"/>
    <w:rsid w:val="00E639EA"/>
    <w:rsid w:val="00E65902"/>
    <w:rsid w:val="00E74076"/>
    <w:rsid w:val="00E8607E"/>
    <w:rsid w:val="00E912FC"/>
    <w:rsid w:val="00E91EFF"/>
    <w:rsid w:val="00E93D5C"/>
    <w:rsid w:val="00EA054C"/>
    <w:rsid w:val="00EB1CAD"/>
    <w:rsid w:val="00EB1CE7"/>
    <w:rsid w:val="00EB6F7D"/>
    <w:rsid w:val="00EC0A52"/>
    <w:rsid w:val="00EC2A28"/>
    <w:rsid w:val="00EC3E2B"/>
    <w:rsid w:val="00ED20E0"/>
    <w:rsid w:val="00ED339B"/>
    <w:rsid w:val="00ED38B6"/>
    <w:rsid w:val="00ED6D34"/>
    <w:rsid w:val="00EE0E40"/>
    <w:rsid w:val="00EE3B88"/>
    <w:rsid w:val="00EE5BDF"/>
    <w:rsid w:val="00EF66C0"/>
    <w:rsid w:val="00F11A68"/>
    <w:rsid w:val="00F1326B"/>
    <w:rsid w:val="00F34B35"/>
    <w:rsid w:val="00F42D7D"/>
    <w:rsid w:val="00F50FA7"/>
    <w:rsid w:val="00F547C9"/>
    <w:rsid w:val="00F612C0"/>
    <w:rsid w:val="00F640B9"/>
    <w:rsid w:val="00F7067B"/>
    <w:rsid w:val="00F73B2C"/>
    <w:rsid w:val="00F81ECC"/>
    <w:rsid w:val="00F87670"/>
    <w:rsid w:val="00F919D5"/>
    <w:rsid w:val="00F93977"/>
    <w:rsid w:val="00F95140"/>
    <w:rsid w:val="00FA0F1A"/>
    <w:rsid w:val="00FA2199"/>
    <w:rsid w:val="00FA6CF5"/>
    <w:rsid w:val="00FB5C1B"/>
    <w:rsid w:val="00FB61E1"/>
    <w:rsid w:val="00FB6D35"/>
    <w:rsid w:val="00FC34FA"/>
    <w:rsid w:val="00FC53F6"/>
    <w:rsid w:val="00FC5590"/>
    <w:rsid w:val="00FC5CD7"/>
    <w:rsid w:val="00FC7DB9"/>
    <w:rsid w:val="00FD09DF"/>
    <w:rsid w:val="00FD0CF1"/>
    <w:rsid w:val="00FD13D9"/>
    <w:rsid w:val="00FD5CD5"/>
    <w:rsid w:val="00FD71E2"/>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F191"/>
  <w15:docId w15:val="{ABC9348E-CD54-4265-9F1D-3D0B3F16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customStyle="1" w:styleId="Default">
    <w:name w:val="Default"/>
    <w:rsid w:val="00DA26D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97734"/>
    <w:rPr>
      <w:sz w:val="16"/>
      <w:szCs w:val="16"/>
    </w:rPr>
  </w:style>
  <w:style w:type="paragraph" w:styleId="CommentText">
    <w:name w:val="annotation text"/>
    <w:basedOn w:val="Normal"/>
    <w:link w:val="CommentTextChar"/>
    <w:uiPriority w:val="99"/>
    <w:semiHidden/>
    <w:unhideWhenUsed/>
    <w:rsid w:val="00097734"/>
    <w:pPr>
      <w:spacing w:line="240" w:lineRule="auto"/>
    </w:pPr>
    <w:rPr>
      <w:sz w:val="20"/>
      <w:szCs w:val="20"/>
    </w:rPr>
  </w:style>
  <w:style w:type="character" w:customStyle="1" w:styleId="CommentTextChar">
    <w:name w:val="Comment Text Char"/>
    <w:basedOn w:val="DefaultParagraphFont"/>
    <w:link w:val="CommentText"/>
    <w:uiPriority w:val="99"/>
    <w:semiHidden/>
    <w:rsid w:val="00097734"/>
    <w:rPr>
      <w:sz w:val="20"/>
      <w:szCs w:val="20"/>
    </w:rPr>
  </w:style>
  <w:style w:type="paragraph" w:styleId="CommentSubject">
    <w:name w:val="annotation subject"/>
    <w:basedOn w:val="CommentText"/>
    <w:next w:val="CommentText"/>
    <w:link w:val="CommentSubjectChar"/>
    <w:uiPriority w:val="99"/>
    <w:semiHidden/>
    <w:unhideWhenUsed/>
    <w:rsid w:val="00097734"/>
    <w:rPr>
      <w:b/>
      <w:bCs/>
    </w:rPr>
  </w:style>
  <w:style w:type="character" w:customStyle="1" w:styleId="CommentSubjectChar">
    <w:name w:val="Comment Subject Char"/>
    <w:basedOn w:val="CommentTextChar"/>
    <w:link w:val="CommentSubject"/>
    <w:uiPriority w:val="99"/>
    <w:semiHidden/>
    <w:rsid w:val="00097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460001338">
      <w:bodyDiv w:val="1"/>
      <w:marLeft w:val="0"/>
      <w:marRight w:val="0"/>
      <w:marTop w:val="0"/>
      <w:marBottom w:val="0"/>
      <w:divBdr>
        <w:top w:val="none" w:sz="0" w:space="0" w:color="auto"/>
        <w:left w:val="none" w:sz="0" w:space="0" w:color="auto"/>
        <w:bottom w:val="none" w:sz="0" w:space="0" w:color="auto"/>
        <w:right w:val="none" w:sz="0" w:space="0" w:color="auto"/>
      </w:divBdr>
    </w:div>
    <w:div w:id="1865485382">
      <w:bodyDiv w:val="1"/>
      <w:marLeft w:val="0"/>
      <w:marRight w:val="0"/>
      <w:marTop w:val="0"/>
      <w:marBottom w:val="0"/>
      <w:divBdr>
        <w:top w:val="none" w:sz="0" w:space="0" w:color="auto"/>
        <w:left w:val="none" w:sz="0" w:space="0" w:color="auto"/>
        <w:bottom w:val="none" w:sz="0" w:space="0" w:color="auto"/>
        <w:right w:val="none" w:sz="0" w:space="0" w:color="auto"/>
      </w:divBdr>
    </w:div>
    <w:div w:id="1958758090">
      <w:bodyDiv w:val="1"/>
      <w:marLeft w:val="0"/>
      <w:marRight w:val="0"/>
      <w:marTop w:val="0"/>
      <w:marBottom w:val="0"/>
      <w:divBdr>
        <w:top w:val="none" w:sz="0" w:space="0" w:color="auto"/>
        <w:left w:val="none" w:sz="0" w:space="0" w:color="auto"/>
        <w:bottom w:val="none" w:sz="0" w:space="0" w:color="auto"/>
        <w:right w:val="none" w:sz="0" w:space="0" w:color="auto"/>
      </w:divBdr>
      <w:divsChild>
        <w:div w:id="157579993">
          <w:marLeft w:val="0"/>
          <w:marRight w:val="0"/>
          <w:marTop w:val="0"/>
          <w:marBottom w:val="0"/>
          <w:divBdr>
            <w:top w:val="none" w:sz="0" w:space="0" w:color="auto"/>
            <w:left w:val="none" w:sz="0" w:space="0" w:color="auto"/>
            <w:bottom w:val="none" w:sz="0" w:space="0" w:color="auto"/>
            <w:right w:val="none" w:sz="0" w:space="0" w:color="auto"/>
          </w:divBdr>
          <w:divsChild>
            <w:div w:id="1876917143">
              <w:marLeft w:val="0"/>
              <w:marRight w:val="0"/>
              <w:marTop w:val="0"/>
              <w:marBottom w:val="0"/>
              <w:divBdr>
                <w:top w:val="none" w:sz="0" w:space="0" w:color="auto"/>
                <w:left w:val="none" w:sz="0" w:space="0" w:color="auto"/>
                <w:bottom w:val="none" w:sz="0" w:space="0" w:color="auto"/>
                <w:right w:val="none" w:sz="0" w:space="0" w:color="auto"/>
              </w:divBdr>
              <w:divsChild>
                <w:div w:id="238828077">
                  <w:marLeft w:val="0"/>
                  <w:marRight w:val="0"/>
                  <w:marTop w:val="0"/>
                  <w:marBottom w:val="0"/>
                  <w:divBdr>
                    <w:top w:val="none" w:sz="0" w:space="0" w:color="auto"/>
                    <w:left w:val="none" w:sz="0" w:space="0" w:color="auto"/>
                    <w:bottom w:val="none" w:sz="0" w:space="0" w:color="auto"/>
                    <w:right w:val="none" w:sz="0" w:space="0" w:color="auto"/>
                  </w:divBdr>
                  <w:divsChild>
                    <w:div w:id="21316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6EE2E-CF16-4CCC-A9ED-43685370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2019-07-16T14:54:00Z</cp:lastPrinted>
  <dcterms:created xsi:type="dcterms:W3CDTF">2019-07-16T16:07:00Z</dcterms:created>
  <dcterms:modified xsi:type="dcterms:W3CDTF">2019-07-16T16:07:00Z</dcterms:modified>
</cp:coreProperties>
</file>