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80D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59B01DC9" w14:textId="77777777" w:rsidTr="00E8536A">
        <w:trPr>
          <w:trHeight w:val="990"/>
        </w:trPr>
        <w:tc>
          <w:tcPr>
            <w:tcW w:w="1620" w:type="dxa"/>
          </w:tcPr>
          <w:p w14:paraId="5698DD97" w14:textId="77777777" w:rsidR="00A45538" w:rsidRDefault="00825F49">
            <w:pPr>
              <w:rPr>
                <w:sz w:val="24"/>
              </w:rPr>
            </w:pPr>
            <w:r>
              <w:rPr>
                <w:noProof/>
                <w:spacing w:val="-2"/>
              </w:rPr>
              <w:drawing>
                <wp:inline distT="0" distB="0" distL="0" distR="0" wp14:anchorId="29BE25AD" wp14:editId="7EB81C7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179D9E0" w14:textId="77777777" w:rsidR="00A45538" w:rsidRDefault="00A45538">
            <w:pPr>
              <w:suppressAutoHyphens/>
              <w:spacing w:line="204" w:lineRule="auto"/>
              <w:jc w:val="center"/>
              <w:rPr>
                <w:rFonts w:ascii="Arial" w:hAnsi="Arial"/>
                <w:color w:val="000080"/>
                <w:spacing w:val="-3"/>
                <w:sz w:val="26"/>
              </w:rPr>
            </w:pPr>
          </w:p>
          <w:p w14:paraId="7AA82F0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1220D4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263DA2C" w14:textId="556EDEB9" w:rsidR="00A45538" w:rsidRDefault="00EC2B76">
            <w:pPr>
              <w:jc w:val="center"/>
              <w:rPr>
                <w:rFonts w:ascii="Arial" w:hAnsi="Arial"/>
                <w:sz w:val="12"/>
              </w:rPr>
            </w:pPr>
            <w:r>
              <w:rPr>
                <w:rFonts w:ascii="Arial" w:hAnsi="Arial"/>
                <w:color w:val="000080"/>
                <w:spacing w:val="-3"/>
                <w:sz w:val="26"/>
              </w:rPr>
              <w:t>400 North Street, Harrisburg, Pennsylvania 17120</w:t>
            </w:r>
          </w:p>
        </w:tc>
        <w:tc>
          <w:tcPr>
            <w:tcW w:w="1452" w:type="dxa"/>
          </w:tcPr>
          <w:p w14:paraId="3BB5961D" w14:textId="77777777" w:rsidR="00A45538" w:rsidRDefault="00A45538">
            <w:pPr>
              <w:rPr>
                <w:rFonts w:ascii="Arial" w:hAnsi="Arial"/>
                <w:sz w:val="12"/>
              </w:rPr>
            </w:pPr>
          </w:p>
          <w:p w14:paraId="404C9EFE" w14:textId="77777777" w:rsidR="00A45538" w:rsidRDefault="00A45538">
            <w:pPr>
              <w:rPr>
                <w:rFonts w:ascii="Arial" w:hAnsi="Arial"/>
                <w:sz w:val="12"/>
              </w:rPr>
            </w:pPr>
          </w:p>
          <w:p w14:paraId="567C428D" w14:textId="77777777" w:rsidR="00A45538" w:rsidRDefault="00A45538">
            <w:pPr>
              <w:rPr>
                <w:rFonts w:ascii="Arial" w:hAnsi="Arial"/>
                <w:sz w:val="12"/>
              </w:rPr>
            </w:pPr>
          </w:p>
          <w:p w14:paraId="7811F19D" w14:textId="77777777" w:rsidR="00A45538" w:rsidRDefault="00A45538">
            <w:pPr>
              <w:rPr>
                <w:rFonts w:ascii="Arial" w:hAnsi="Arial"/>
                <w:sz w:val="12"/>
              </w:rPr>
            </w:pPr>
          </w:p>
          <w:p w14:paraId="636EFE6E" w14:textId="77777777" w:rsidR="00A45538" w:rsidRDefault="00A45538">
            <w:pPr>
              <w:rPr>
                <w:rFonts w:ascii="Arial" w:hAnsi="Arial"/>
                <w:sz w:val="12"/>
              </w:rPr>
            </w:pPr>
          </w:p>
          <w:p w14:paraId="3423BF78" w14:textId="77777777" w:rsidR="00A45538" w:rsidRDefault="00A45538">
            <w:pPr>
              <w:rPr>
                <w:rFonts w:ascii="Arial" w:hAnsi="Arial"/>
                <w:sz w:val="12"/>
              </w:rPr>
            </w:pPr>
          </w:p>
          <w:p w14:paraId="5A751B96" w14:textId="77777777" w:rsidR="00A45538" w:rsidRDefault="00A45538">
            <w:pPr>
              <w:jc w:val="right"/>
              <w:rPr>
                <w:rFonts w:ascii="Arial" w:hAnsi="Arial"/>
                <w:sz w:val="12"/>
              </w:rPr>
            </w:pPr>
            <w:r>
              <w:rPr>
                <w:rFonts w:ascii="Arial" w:hAnsi="Arial"/>
                <w:b/>
                <w:spacing w:val="-1"/>
                <w:sz w:val="12"/>
              </w:rPr>
              <w:t>IN REPLY PLEASE REFER TO OUR FILE</w:t>
            </w:r>
          </w:p>
        </w:tc>
      </w:tr>
    </w:tbl>
    <w:p w14:paraId="54738F1F" w14:textId="688B456A" w:rsidR="00714613" w:rsidRDefault="00714613" w:rsidP="00EC2B76">
      <w:pPr>
        <w:pStyle w:val="Heading5"/>
        <w:spacing w:before="0" w:after="0"/>
        <w:ind w:right="-36"/>
        <w:rPr>
          <w:b w:val="0"/>
          <w:i w:val="0"/>
          <w:sz w:val="20"/>
          <w:szCs w:val="20"/>
        </w:rPr>
      </w:pPr>
    </w:p>
    <w:p w14:paraId="41F2F2BC" w14:textId="20570079" w:rsidR="00EC2B76" w:rsidRPr="00390FD2" w:rsidRDefault="00EC2B76" w:rsidP="00EC2B76">
      <w:pPr>
        <w:rPr>
          <w:sz w:val="22"/>
          <w:szCs w:val="22"/>
        </w:rPr>
      </w:pPr>
    </w:p>
    <w:p w14:paraId="44B9E432" w14:textId="04DAB7B9" w:rsidR="00EC2B76" w:rsidRPr="00390FD2" w:rsidRDefault="00EC2B76" w:rsidP="00EC2B76">
      <w:pPr>
        <w:rPr>
          <w:sz w:val="22"/>
          <w:szCs w:val="22"/>
        </w:rPr>
      </w:pPr>
      <w:r w:rsidRPr="00390FD2">
        <w:rPr>
          <w:sz w:val="22"/>
          <w:szCs w:val="22"/>
        </w:rPr>
        <w:tab/>
      </w:r>
      <w:r w:rsidRPr="00390FD2">
        <w:rPr>
          <w:sz w:val="22"/>
          <w:szCs w:val="22"/>
        </w:rPr>
        <w:tab/>
      </w:r>
      <w:r w:rsidRPr="00390FD2">
        <w:rPr>
          <w:sz w:val="22"/>
          <w:szCs w:val="22"/>
        </w:rPr>
        <w:tab/>
      </w:r>
      <w:r w:rsidRPr="00390FD2">
        <w:rPr>
          <w:sz w:val="22"/>
          <w:szCs w:val="22"/>
        </w:rPr>
        <w:tab/>
      </w:r>
      <w:r w:rsidRPr="00390FD2">
        <w:rPr>
          <w:sz w:val="22"/>
          <w:szCs w:val="22"/>
        </w:rPr>
        <w:tab/>
      </w:r>
      <w:r w:rsidRPr="00390FD2">
        <w:rPr>
          <w:sz w:val="22"/>
          <w:szCs w:val="22"/>
        </w:rPr>
        <w:tab/>
        <w:t>July 1</w:t>
      </w:r>
      <w:r w:rsidR="0078104D">
        <w:rPr>
          <w:sz w:val="22"/>
          <w:szCs w:val="22"/>
        </w:rPr>
        <w:t>8</w:t>
      </w:r>
      <w:r w:rsidRPr="00390FD2">
        <w:rPr>
          <w:sz w:val="22"/>
          <w:szCs w:val="22"/>
        </w:rPr>
        <w:t>, 2019</w:t>
      </w:r>
    </w:p>
    <w:p w14:paraId="11EB2F8C" w14:textId="77777777" w:rsidR="00EC2B76" w:rsidRPr="00390FD2" w:rsidRDefault="00EC2B76" w:rsidP="00EC2B76">
      <w:pPr>
        <w:rPr>
          <w:sz w:val="22"/>
          <w:szCs w:val="22"/>
        </w:rPr>
      </w:pPr>
    </w:p>
    <w:p w14:paraId="67FD8558" w14:textId="3EA391BF" w:rsidR="00E30207" w:rsidRPr="00390FD2" w:rsidRDefault="00EC2B76" w:rsidP="00652F8A">
      <w:pPr>
        <w:ind w:right="54"/>
        <w:jc w:val="right"/>
        <w:rPr>
          <w:b/>
          <w:sz w:val="22"/>
          <w:szCs w:val="22"/>
        </w:rPr>
      </w:pPr>
      <w:r w:rsidRPr="00390FD2">
        <w:rPr>
          <w:b/>
          <w:sz w:val="22"/>
          <w:szCs w:val="22"/>
        </w:rPr>
        <w:t>A</w:t>
      </w:r>
      <w:r w:rsidR="00E30207" w:rsidRPr="00390FD2">
        <w:rPr>
          <w:b/>
          <w:sz w:val="22"/>
          <w:szCs w:val="22"/>
        </w:rPr>
        <w:t>-</w:t>
      </w:r>
      <w:r w:rsidR="00692ADA" w:rsidRPr="00390FD2">
        <w:rPr>
          <w:b/>
          <w:sz w:val="22"/>
          <w:szCs w:val="22"/>
        </w:rPr>
        <w:t>00124027</w:t>
      </w:r>
    </w:p>
    <w:p w14:paraId="03F174D0" w14:textId="24CB534F" w:rsidR="00E30207" w:rsidRPr="00390FD2" w:rsidRDefault="00E30207" w:rsidP="00652F8A">
      <w:pPr>
        <w:ind w:right="54"/>
        <w:jc w:val="right"/>
        <w:rPr>
          <w:b/>
          <w:sz w:val="22"/>
          <w:szCs w:val="22"/>
        </w:rPr>
      </w:pPr>
    </w:p>
    <w:p w14:paraId="611AFBFE" w14:textId="78195863" w:rsidR="00E30207" w:rsidRPr="00390FD2" w:rsidRDefault="00E30207" w:rsidP="00E30207">
      <w:pPr>
        <w:pStyle w:val="Heading5"/>
        <w:ind w:left="7920" w:hanging="720"/>
        <w:rPr>
          <w:sz w:val="22"/>
          <w:szCs w:val="22"/>
        </w:rPr>
      </w:pPr>
    </w:p>
    <w:p w14:paraId="3CEEA4DC" w14:textId="08740377" w:rsidR="00E30207" w:rsidRPr="00390FD2" w:rsidRDefault="00692ADA" w:rsidP="00E30207">
      <w:pPr>
        <w:rPr>
          <w:bCs/>
          <w:sz w:val="22"/>
          <w:szCs w:val="22"/>
        </w:rPr>
      </w:pPr>
      <w:r w:rsidRPr="00390FD2">
        <w:rPr>
          <w:bCs/>
          <w:sz w:val="22"/>
          <w:szCs w:val="22"/>
        </w:rPr>
        <w:t xml:space="preserve">David P. Temple, Esq. </w:t>
      </w:r>
    </w:p>
    <w:p w14:paraId="65B5AEFD" w14:textId="241B1272" w:rsidR="00692ADA" w:rsidRPr="00390FD2" w:rsidRDefault="00692ADA" w:rsidP="00E30207">
      <w:pPr>
        <w:rPr>
          <w:bCs/>
          <w:sz w:val="22"/>
          <w:szCs w:val="22"/>
        </w:rPr>
      </w:pPr>
      <w:r w:rsidRPr="00390FD2">
        <w:rPr>
          <w:bCs/>
          <w:sz w:val="22"/>
          <w:szCs w:val="22"/>
        </w:rPr>
        <w:t>Attorney for Petitioner Limo Today, Inc.</w:t>
      </w:r>
    </w:p>
    <w:p w14:paraId="3D9F72E2" w14:textId="264BDAD7" w:rsidR="00692ADA" w:rsidRPr="00390FD2" w:rsidRDefault="00692ADA" w:rsidP="00E30207">
      <w:pPr>
        <w:rPr>
          <w:bCs/>
          <w:sz w:val="22"/>
          <w:szCs w:val="22"/>
        </w:rPr>
      </w:pPr>
      <w:r w:rsidRPr="00390FD2">
        <w:rPr>
          <w:bCs/>
          <w:sz w:val="22"/>
          <w:szCs w:val="22"/>
        </w:rPr>
        <w:t xml:space="preserve">Gallagher &amp; </w:t>
      </w:r>
      <w:proofErr w:type="spellStart"/>
      <w:r w:rsidRPr="00390FD2">
        <w:rPr>
          <w:bCs/>
          <w:sz w:val="22"/>
          <w:szCs w:val="22"/>
        </w:rPr>
        <w:t>Turchi</w:t>
      </w:r>
      <w:proofErr w:type="spellEnd"/>
      <w:r w:rsidRPr="00390FD2">
        <w:rPr>
          <w:bCs/>
          <w:sz w:val="22"/>
          <w:szCs w:val="22"/>
        </w:rPr>
        <w:t>, P.C.</w:t>
      </w:r>
    </w:p>
    <w:p w14:paraId="471733FC" w14:textId="619EF718" w:rsidR="00692ADA" w:rsidRPr="00390FD2" w:rsidRDefault="00692ADA" w:rsidP="00E30207">
      <w:pPr>
        <w:rPr>
          <w:bCs/>
          <w:sz w:val="22"/>
          <w:szCs w:val="22"/>
        </w:rPr>
      </w:pPr>
      <w:r w:rsidRPr="00390FD2">
        <w:rPr>
          <w:bCs/>
          <w:sz w:val="22"/>
          <w:szCs w:val="22"/>
        </w:rPr>
        <w:t>1600 Market Street, Suite 1320</w:t>
      </w:r>
    </w:p>
    <w:p w14:paraId="2A7A5007" w14:textId="228AAACB" w:rsidR="00692ADA" w:rsidRPr="00390FD2" w:rsidRDefault="00692ADA" w:rsidP="00E30207">
      <w:pPr>
        <w:rPr>
          <w:bCs/>
          <w:sz w:val="22"/>
          <w:szCs w:val="22"/>
        </w:rPr>
      </w:pPr>
      <w:r w:rsidRPr="00390FD2">
        <w:rPr>
          <w:bCs/>
          <w:sz w:val="22"/>
          <w:szCs w:val="22"/>
        </w:rPr>
        <w:t>Philadelphia, Pennsylvania 19103</w:t>
      </w:r>
    </w:p>
    <w:p w14:paraId="2B90518A" w14:textId="77777777" w:rsidR="00692ADA" w:rsidRPr="00390FD2" w:rsidRDefault="00692ADA" w:rsidP="00E30207">
      <w:pPr>
        <w:rPr>
          <w:bCs/>
          <w:sz w:val="22"/>
          <w:szCs w:val="22"/>
        </w:rPr>
      </w:pPr>
    </w:p>
    <w:p w14:paraId="2A376B75" w14:textId="26F58085" w:rsidR="00E30207" w:rsidRPr="00390FD2" w:rsidRDefault="00E30207" w:rsidP="00692ADA">
      <w:pPr>
        <w:pStyle w:val="Default"/>
        <w:ind w:left="4050" w:right="1224" w:firstLine="270"/>
        <w:rPr>
          <w:b/>
          <w:bCs/>
          <w:iCs/>
          <w:sz w:val="22"/>
          <w:szCs w:val="22"/>
        </w:rPr>
      </w:pPr>
      <w:r w:rsidRPr="00390FD2">
        <w:rPr>
          <w:b/>
          <w:bCs/>
          <w:iCs/>
          <w:sz w:val="22"/>
          <w:szCs w:val="22"/>
        </w:rPr>
        <w:t>RE:  A-</w:t>
      </w:r>
      <w:r w:rsidR="0078104D">
        <w:rPr>
          <w:b/>
          <w:bCs/>
          <w:iCs/>
          <w:sz w:val="22"/>
          <w:szCs w:val="22"/>
        </w:rPr>
        <w:t>00124027</w:t>
      </w:r>
    </w:p>
    <w:p w14:paraId="3952C47C" w14:textId="73B0C1ED" w:rsidR="00692ADA" w:rsidRPr="00390FD2" w:rsidRDefault="00692ADA" w:rsidP="00692ADA">
      <w:pPr>
        <w:pStyle w:val="Default"/>
        <w:ind w:left="4050" w:right="1224" w:firstLine="270"/>
        <w:rPr>
          <w:b/>
          <w:bCs/>
          <w:sz w:val="22"/>
          <w:szCs w:val="22"/>
        </w:rPr>
      </w:pPr>
      <w:r w:rsidRPr="00390FD2">
        <w:rPr>
          <w:b/>
          <w:bCs/>
          <w:iCs/>
          <w:sz w:val="22"/>
          <w:szCs w:val="22"/>
        </w:rPr>
        <w:t>Limo Today, Inc.</w:t>
      </w:r>
    </w:p>
    <w:p w14:paraId="2B2231AF" w14:textId="62B8DFC3" w:rsidR="00E30207" w:rsidRPr="00390FD2" w:rsidRDefault="00E30207" w:rsidP="00E30207">
      <w:pPr>
        <w:tabs>
          <w:tab w:val="left" w:pos="-720"/>
        </w:tabs>
        <w:suppressAutoHyphens/>
        <w:rPr>
          <w:b/>
          <w:bCs/>
          <w:iCs/>
          <w:sz w:val="22"/>
          <w:szCs w:val="22"/>
        </w:rPr>
      </w:pPr>
    </w:p>
    <w:p w14:paraId="3630612A" w14:textId="6452604E" w:rsidR="00813BE6" w:rsidRPr="00390FD2" w:rsidRDefault="00692ADA" w:rsidP="00E30207">
      <w:pPr>
        <w:tabs>
          <w:tab w:val="left" w:pos="-720"/>
        </w:tabs>
        <w:suppressAutoHyphens/>
        <w:jc w:val="both"/>
        <w:rPr>
          <w:spacing w:val="-3"/>
          <w:sz w:val="22"/>
          <w:szCs w:val="22"/>
        </w:rPr>
      </w:pPr>
      <w:r w:rsidRPr="00390FD2">
        <w:rPr>
          <w:spacing w:val="-3"/>
          <w:sz w:val="22"/>
          <w:szCs w:val="22"/>
        </w:rPr>
        <w:t xml:space="preserve">Dear </w:t>
      </w:r>
      <w:r w:rsidR="0078104D">
        <w:rPr>
          <w:spacing w:val="-3"/>
          <w:sz w:val="22"/>
          <w:szCs w:val="22"/>
        </w:rPr>
        <w:t>Attorney</w:t>
      </w:r>
      <w:r w:rsidRPr="00390FD2">
        <w:rPr>
          <w:spacing w:val="-3"/>
          <w:sz w:val="22"/>
          <w:szCs w:val="22"/>
        </w:rPr>
        <w:t xml:space="preserve"> Temple</w:t>
      </w:r>
      <w:r w:rsidR="00E30207" w:rsidRPr="00390FD2">
        <w:rPr>
          <w:spacing w:val="-3"/>
          <w:sz w:val="22"/>
          <w:szCs w:val="22"/>
        </w:rPr>
        <w:t>:</w:t>
      </w:r>
    </w:p>
    <w:p w14:paraId="790C4C24" w14:textId="77777777" w:rsidR="00813BE6" w:rsidRPr="00390FD2" w:rsidRDefault="00813BE6" w:rsidP="00813BE6">
      <w:pPr>
        <w:tabs>
          <w:tab w:val="left" w:pos="-720"/>
        </w:tabs>
        <w:suppressAutoHyphens/>
        <w:jc w:val="both"/>
        <w:rPr>
          <w:spacing w:val="-3"/>
          <w:sz w:val="22"/>
          <w:szCs w:val="22"/>
        </w:rPr>
      </w:pPr>
    </w:p>
    <w:p w14:paraId="0171D14C" w14:textId="6E1C2400" w:rsidR="00E25C00" w:rsidRPr="00390FD2" w:rsidRDefault="00813BE6" w:rsidP="00692ADA">
      <w:pPr>
        <w:tabs>
          <w:tab w:val="left" w:pos="-720"/>
        </w:tabs>
        <w:suppressAutoHyphens/>
        <w:jc w:val="both"/>
        <w:rPr>
          <w:rFonts w:eastAsia="Calibri"/>
          <w:color w:val="000000"/>
          <w:sz w:val="22"/>
          <w:szCs w:val="22"/>
        </w:rPr>
      </w:pPr>
      <w:r w:rsidRPr="00390FD2">
        <w:rPr>
          <w:spacing w:val="-3"/>
          <w:sz w:val="22"/>
          <w:szCs w:val="22"/>
        </w:rPr>
        <w:tab/>
      </w:r>
      <w:r w:rsidR="008045B7" w:rsidRPr="00390FD2">
        <w:rPr>
          <w:sz w:val="22"/>
          <w:szCs w:val="22"/>
        </w:rPr>
        <w:t xml:space="preserve">On </w:t>
      </w:r>
      <w:r w:rsidR="00692ADA" w:rsidRPr="00390FD2">
        <w:rPr>
          <w:sz w:val="22"/>
          <w:szCs w:val="22"/>
        </w:rPr>
        <w:t>February 28</w:t>
      </w:r>
      <w:r w:rsidR="008045B7" w:rsidRPr="00390FD2">
        <w:rPr>
          <w:sz w:val="22"/>
          <w:szCs w:val="22"/>
        </w:rPr>
        <w:t>,</w:t>
      </w:r>
      <w:r w:rsidR="00692ADA" w:rsidRPr="00390FD2">
        <w:rPr>
          <w:sz w:val="22"/>
          <w:szCs w:val="22"/>
        </w:rPr>
        <w:t xml:space="preserve"> 2019</w:t>
      </w:r>
      <w:r w:rsidR="0078104D">
        <w:rPr>
          <w:sz w:val="22"/>
          <w:szCs w:val="22"/>
        </w:rPr>
        <w:t>,</w:t>
      </w:r>
      <w:r w:rsidR="008045B7" w:rsidRPr="00390FD2">
        <w:rPr>
          <w:sz w:val="22"/>
          <w:szCs w:val="22"/>
        </w:rPr>
        <w:t xml:space="preserve"> the </w:t>
      </w:r>
      <w:r w:rsidR="00692ADA" w:rsidRPr="00390FD2">
        <w:rPr>
          <w:sz w:val="22"/>
          <w:szCs w:val="22"/>
        </w:rPr>
        <w:t xml:space="preserve">Pennsylvania Public Utility Commission adopted and </w:t>
      </w:r>
      <w:r w:rsidR="008045B7" w:rsidRPr="00390FD2">
        <w:rPr>
          <w:sz w:val="22"/>
          <w:szCs w:val="22"/>
        </w:rPr>
        <w:t xml:space="preserve">entered a Tentative Order </w:t>
      </w:r>
      <w:r w:rsidR="00692ADA" w:rsidRPr="00390FD2">
        <w:rPr>
          <w:sz w:val="22"/>
          <w:szCs w:val="22"/>
        </w:rPr>
        <w:t xml:space="preserve">at Docket Number </w:t>
      </w:r>
      <w:r w:rsidR="00960A8C" w:rsidRPr="00390FD2">
        <w:rPr>
          <w:sz w:val="22"/>
          <w:szCs w:val="22"/>
        </w:rPr>
        <w:t>M-201</w:t>
      </w:r>
      <w:r w:rsidR="00D709A2" w:rsidRPr="00390FD2">
        <w:rPr>
          <w:sz w:val="22"/>
          <w:szCs w:val="22"/>
        </w:rPr>
        <w:t>9-3007610 (see attached Order)</w:t>
      </w:r>
      <w:r w:rsidR="008045B7" w:rsidRPr="00390FD2">
        <w:rPr>
          <w:sz w:val="22"/>
          <w:szCs w:val="22"/>
        </w:rPr>
        <w:t xml:space="preserve"> to initiate the process for cancelling the Certificates of Public Convenience (CPC) of common carriers that failed to file required annual assessment reports and/or failed to establish that they have operated continuously.  The Tentative Order was mailed to each carrier </w:t>
      </w:r>
      <w:r w:rsidR="00D709A2" w:rsidRPr="00390FD2">
        <w:rPr>
          <w:sz w:val="22"/>
          <w:szCs w:val="22"/>
        </w:rPr>
        <w:t xml:space="preserve">on February 28, 2019, </w:t>
      </w:r>
      <w:r w:rsidR="008045B7" w:rsidRPr="00390FD2">
        <w:rPr>
          <w:sz w:val="22"/>
          <w:szCs w:val="22"/>
        </w:rPr>
        <w:t xml:space="preserve">and was published in the </w:t>
      </w:r>
      <w:r w:rsidR="008045B7" w:rsidRPr="00390FD2">
        <w:rPr>
          <w:i/>
          <w:sz w:val="22"/>
          <w:szCs w:val="22"/>
        </w:rPr>
        <w:t>Pennsylvania Bulletin</w:t>
      </w:r>
      <w:r w:rsidR="008045B7" w:rsidRPr="00390FD2">
        <w:rPr>
          <w:sz w:val="22"/>
          <w:szCs w:val="22"/>
        </w:rPr>
        <w:t xml:space="preserve"> on </w:t>
      </w:r>
      <w:r w:rsidR="00D709A2" w:rsidRPr="00390FD2">
        <w:rPr>
          <w:sz w:val="22"/>
          <w:szCs w:val="22"/>
        </w:rPr>
        <w:t xml:space="preserve">March 16, 2019 </w:t>
      </w:r>
      <w:r w:rsidR="00D257D1">
        <w:rPr>
          <w:sz w:val="22"/>
          <w:szCs w:val="22"/>
        </w:rPr>
        <w:t xml:space="preserve">(see attached) </w:t>
      </w:r>
      <w:r w:rsidR="00D709A2" w:rsidRPr="00390FD2">
        <w:rPr>
          <w:sz w:val="22"/>
          <w:szCs w:val="22"/>
        </w:rPr>
        <w:t>providing the</w:t>
      </w:r>
      <w:r w:rsidR="008045B7" w:rsidRPr="00390FD2">
        <w:rPr>
          <w:sz w:val="22"/>
          <w:szCs w:val="22"/>
        </w:rPr>
        <w:t xml:space="preserve"> </w:t>
      </w:r>
      <w:r w:rsidR="00D709A2" w:rsidRPr="00390FD2">
        <w:rPr>
          <w:sz w:val="22"/>
          <w:szCs w:val="22"/>
        </w:rPr>
        <w:t>carriers named in the Tentative Order with twenty</w:t>
      </w:r>
      <w:r w:rsidR="008045B7" w:rsidRPr="00390FD2">
        <w:rPr>
          <w:sz w:val="22"/>
          <w:szCs w:val="22"/>
        </w:rPr>
        <w:t xml:space="preserve"> </w:t>
      </w:r>
      <w:r w:rsidR="00D709A2" w:rsidRPr="00390FD2">
        <w:rPr>
          <w:sz w:val="22"/>
          <w:szCs w:val="22"/>
        </w:rPr>
        <w:t>(</w:t>
      </w:r>
      <w:r w:rsidR="008045B7" w:rsidRPr="00390FD2">
        <w:rPr>
          <w:sz w:val="22"/>
          <w:szCs w:val="22"/>
        </w:rPr>
        <w:t>20</w:t>
      </w:r>
      <w:r w:rsidR="00D709A2" w:rsidRPr="00390FD2">
        <w:rPr>
          <w:sz w:val="22"/>
          <w:szCs w:val="22"/>
        </w:rPr>
        <w:t>)</w:t>
      </w:r>
      <w:r w:rsidR="008045B7" w:rsidRPr="00390FD2">
        <w:rPr>
          <w:sz w:val="22"/>
          <w:szCs w:val="22"/>
        </w:rPr>
        <w:t xml:space="preserve"> days from </w:t>
      </w:r>
      <w:r w:rsidR="00D709A2" w:rsidRPr="00390FD2">
        <w:rPr>
          <w:sz w:val="22"/>
          <w:szCs w:val="22"/>
        </w:rPr>
        <w:t xml:space="preserve">the date of publication </w:t>
      </w:r>
      <w:r w:rsidR="008045B7" w:rsidRPr="00390FD2">
        <w:rPr>
          <w:sz w:val="22"/>
          <w:szCs w:val="22"/>
        </w:rPr>
        <w:t>to challenge the cancellation of their CPCs, file a conforming Assessment Report, or, alternatively, request cancellation of their CPCs.</w:t>
      </w:r>
      <w:r w:rsidR="00D257D1">
        <w:rPr>
          <w:sz w:val="22"/>
          <w:szCs w:val="22"/>
        </w:rPr>
        <w:t xml:space="preserve"> </w:t>
      </w:r>
    </w:p>
    <w:p w14:paraId="2EC9D1A6" w14:textId="401A19B4" w:rsidR="000C76EA" w:rsidRPr="00390FD2" w:rsidRDefault="000C76EA" w:rsidP="000C76EA">
      <w:pPr>
        <w:ind w:firstLine="720"/>
        <w:rPr>
          <w:sz w:val="22"/>
          <w:szCs w:val="22"/>
        </w:rPr>
      </w:pPr>
    </w:p>
    <w:p w14:paraId="4C1A4586" w14:textId="727D8B94" w:rsidR="00390FD2" w:rsidRDefault="00D709A2" w:rsidP="00960A8C">
      <w:pPr>
        <w:ind w:firstLine="720"/>
        <w:jc w:val="both"/>
        <w:rPr>
          <w:sz w:val="22"/>
          <w:szCs w:val="22"/>
        </w:rPr>
      </w:pPr>
      <w:r w:rsidRPr="00390FD2">
        <w:rPr>
          <w:sz w:val="22"/>
          <w:szCs w:val="22"/>
        </w:rPr>
        <w:t xml:space="preserve">When more than twenty </w:t>
      </w:r>
      <w:r w:rsidR="00960A8C" w:rsidRPr="00390FD2">
        <w:rPr>
          <w:sz w:val="22"/>
          <w:szCs w:val="22"/>
        </w:rPr>
        <w:t>days passed and you</w:t>
      </w:r>
      <w:r w:rsidRPr="00390FD2">
        <w:rPr>
          <w:sz w:val="22"/>
          <w:szCs w:val="22"/>
        </w:rPr>
        <w:t>r client</w:t>
      </w:r>
      <w:r w:rsidR="00960A8C" w:rsidRPr="00390FD2">
        <w:rPr>
          <w:sz w:val="22"/>
          <w:szCs w:val="22"/>
        </w:rPr>
        <w:t xml:space="preserve"> failed to respond to the Tentative Order, </w:t>
      </w:r>
      <w:r w:rsidR="00D257D1">
        <w:rPr>
          <w:sz w:val="22"/>
          <w:szCs w:val="22"/>
        </w:rPr>
        <w:t xml:space="preserve">thus remaining in </w:t>
      </w:r>
      <w:r w:rsidR="00960A8C" w:rsidRPr="00390FD2">
        <w:rPr>
          <w:sz w:val="22"/>
          <w:szCs w:val="22"/>
        </w:rPr>
        <w:t>non-compliance</w:t>
      </w:r>
      <w:r w:rsidRPr="00390FD2">
        <w:rPr>
          <w:sz w:val="22"/>
          <w:szCs w:val="22"/>
        </w:rPr>
        <w:t xml:space="preserve">, your client was then named in the </w:t>
      </w:r>
      <w:r w:rsidR="00D257D1">
        <w:rPr>
          <w:sz w:val="22"/>
          <w:szCs w:val="22"/>
        </w:rPr>
        <w:t xml:space="preserve">Commission’s </w:t>
      </w:r>
      <w:r w:rsidRPr="00390FD2">
        <w:rPr>
          <w:sz w:val="22"/>
          <w:szCs w:val="22"/>
        </w:rPr>
        <w:t>Final Order adopted and entered on June 13, 2019</w:t>
      </w:r>
      <w:r w:rsidR="00D257D1">
        <w:rPr>
          <w:sz w:val="22"/>
          <w:szCs w:val="22"/>
        </w:rPr>
        <w:t xml:space="preserve"> (see attached)</w:t>
      </w:r>
      <w:r w:rsidRPr="00390FD2">
        <w:rPr>
          <w:sz w:val="22"/>
          <w:szCs w:val="22"/>
        </w:rPr>
        <w:t xml:space="preserve"> that the carrier’s CPC was now cancelled for </w:t>
      </w:r>
      <w:r w:rsidR="00390FD2" w:rsidRPr="00390FD2">
        <w:rPr>
          <w:sz w:val="22"/>
          <w:szCs w:val="22"/>
        </w:rPr>
        <w:t>failure to comply with the Tentative Order.</w:t>
      </w:r>
    </w:p>
    <w:p w14:paraId="3FA5A558" w14:textId="50C4E4DA" w:rsidR="00390FD2" w:rsidRDefault="00390FD2" w:rsidP="00960A8C">
      <w:pPr>
        <w:ind w:firstLine="720"/>
        <w:jc w:val="both"/>
        <w:rPr>
          <w:sz w:val="22"/>
          <w:szCs w:val="22"/>
        </w:rPr>
      </w:pPr>
    </w:p>
    <w:p w14:paraId="2C8C6EC4" w14:textId="520CCBFD" w:rsidR="00390FD2" w:rsidRPr="00390FD2" w:rsidRDefault="00390FD2" w:rsidP="00960A8C">
      <w:pPr>
        <w:ind w:firstLine="720"/>
        <w:jc w:val="both"/>
        <w:rPr>
          <w:sz w:val="22"/>
          <w:szCs w:val="22"/>
        </w:rPr>
      </w:pPr>
      <w:r>
        <w:rPr>
          <w:sz w:val="22"/>
          <w:szCs w:val="22"/>
        </w:rPr>
        <w:t>Limo Today, Inc. was served twice at its known address of 3600 Street Road, Bensalem, Pennsylvania 19020</w:t>
      </w:r>
      <w:r w:rsidR="00D257D1">
        <w:rPr>
          <w:sz w:val="22"/>
          <w:szCs w:val="22"/>
        </w:rPr>
        <w:t>;</w:t>
      </w:r>
      <w:r>
        <w:rPr>
          <w:sz w:val="22"/>
          <w:szCs w:val="22"/>
        </w:rPr>
        <w:t xml:space="preserve"> once with the Tentative Order on February 28, 2019, and again with the Final Order on June13, 2019.  Service by the Commission was considered successful as no undeliverable mail was returned to the Commission. </w:t>
      </w:r>
    </w:p>
    <w:p w14:paraId="7A837CE8" w14:textId="77777777" w:rsidR="00390FD2" w:rsidRPr="00390FD2" w:rsidRDefault="00390FD2" w:rsidP="00960A8C">
      <w:pPr>
        <w:ind w:firstLine="720"/>
        <w:jc w:val="both"/>
        <w:rPr>
          <w:sz w:val="22"/>
          <w:szCs w:val="22"/>
        </w:rPr>
      </w:pPr>
    </w:p>
    <w:p w14:paraId="4458D3D9" w14:textId="4D197C41" w:rsidR="00960A8C" w:rsidRPr="00390FD2" w:rsidRDefault="00390FD2" w:rsidP="00960A8C">
      <w:pPr>
        <w:ind w:firstLine="720"/>
        <w:jc w:val="both"/>
        <w:rPr>
          <w:sz w:val="22"/>
          <w:szCs w:val="22"/>
        </w:rPr>
      </w:pPr>
      <w:r w:rsidRPr="00390FD2">
        <w:rPr>
          <w:sz w:val="22"/>
          <w:szCs w:val="22"/>
        </w:rPr>
        <w:t xml:space="preserve">Please be advised that your client </w:t>
      </w:r>
      <w:r w:rsidR="0078104D">
        <w:rPr>
          <w:sz w:val="22"/>
          <w:szCs w:val="22"/>
        </w:rPr>
        <w:t xml:space="preserve">not only failed to respond to the Commission’s Tentative Order of February 28, 2019, but also </w:t>
      </w:r>
      <w:r w:rsidRPr="00390FD2">
        <w:rPr>
          <w:sz w:val="22"/>
          <w:szCs w:val="22"/>
        </w:rPr>
        <w:t xml:space="preserve">has failed to file </w:t>
      </w:r>
      <w:r w:rsidR="0078104D">
        <w:rPr>
          <w:sz w:val="22"/>
          <w:szCs w:val="22"/>
        </w:rPr>
        <w:t xml:space="preserve">assessment </w:t>
      </w:r>
      <w:r w:rsidR="00960A8C" w:rsidRPr="00390FD2">
        <w:rPr>
          <w:sz w:val="22"/>
          <w:szCs w:val="22"/>
        </w:rPr>
        <w:t xml:space="preserve">reports for </w:t>
      </w:r>
      <w:r w:rsidRPr="00390FD2">
        <w:rPr>
          <w:sz w:val="22"/>
          <w:szCs w:val="22"/>
        </w:rPr>
        <w:t xml:space="preserve">the years </w:t>
      </w:r>
      <w:r w:rsidR="0078104D">
        <w:rPr>
          <w:sz w:val="22"/>
          <w:szCs w:val="22"/>
        </w:rPr>
        <w:t xml:space="preserve">beginning in </w:t>
      </w:r>
      <w:r w:rsidRPr="00390FD2">
        <w:rPr>
          <w:sz w:val="22"/>
          <w:szCs w:val="22"/>
        </w:rPr>
        <w:t xml:space="preserve">2014 and each year after through 2018.  </w:t>
      </w:r>
      <w:r w:rsidR="00960A8C" w:rsidRPr="00390FD2">
        <w:rPr>
          <w:sz w:val="22"/>
          <w:szCs w:val="22"/>
        </w:rPr>
        <w:t xml:space="preserve">This failure indicates that </w:t>
      </w:r>
      <w:r w:rsidRPr="00390FD2">
        <w:rPr>
          <w:sz w:val="22"/>
          <w:szCs w:val="22"/>
        </w:rPr>
        <w:t xml:space="preserve">Limo Today, Inc. lacks </w:t>
      </w:r>
      <w:r w:rsidR="00960A8C" w:rsidRPr="00390FD2">
        <w:rPr>
          <w:sz w:val="22"/>
          <w:szCs w:val="22"/>
        </w:rPr>
        <w:t>the propensity to comply with the statutes and regulations of this Commission, one of the principle criteria used to determine the fitness of a motor carrier to receive certification by the Commission.</w:t>
      </w:r>
    </w:p>
    <w:p w14:paraId="634AEFF0" w14:textId="77777777" w:rsidR="00960A8C" w:rsidRPr="00390FD2" w:rsidRDefault="00960A8C" w:rsidP="000C76EA">
      <w:pPr>
        <w:ind w:firstLine="720"/>
        <w:rPr>
          <w:sz w:val="22"/>
          <w:szCs w:val="22"/>
        </w:rPr>
      </w:pPr>
    </w:p>
    <w:p w14:paraId="30EE7D97" w14:textId="11DE4340" w:rsidR="00096A83" w:rsidRPr="00390FD2" w:rsidRDefault="00096A83" w:rsidP="00390FD2">
      <w:pPr>
        <w:ind w:firstLine="720"/>
        <w:rPr>
          <w:sz w:val="22"/>
          <w:szCs w:val="22"/>
        </w:rPr>
      </w:pPr>
      <w:r w:rsidRPr="00390FD2">
        <w:rPr>
          <w:sz w:val="22"/>
          <w:szCs w:val="22"/>
        </w:rPr>
        <w:t xml:space="preserve">Before any further action is </w:t>
      </w:r>
      <w:r w:rsidR="00390FD2" w:rsidRPr="00390FD2">
        <w:rPr>
          <w:sz w:val="22"/>
          <w:szCs w:val="22"/>
        </w:rPr>
        <w:t>considered on your client’s Petition for Reinstatement, Limo Today, Inc. is required to file the following:</w:t>
      </w:r>
    </w:p>
    <w:p w14:paraId="79403165" w14:textId="6DA41D93" w:rsidR="00096A83" w:rsidRPr="00390FD2" w:rsidRDefault="00646E09" w:rsidP="00354F34">
      <w:pPr>
        <w:pStyle w:val="ListParagraph"/>
        <w:numPr>
          <w:ilvl w:val="0"/>
          <w:numId w:val="7"/>
        </w:numPr>
        <w:ind w:left="1710"/>
        <w:jc w:val="both"/>
        <w:rPr>
          <w:sz w:val="22"/>
          <w:szCs w:val="22"/>
        </w:rPr>
      </w:pPr>
      <w:r w:rsidRPr="00390FD2">
        <w:rPr>
          <w:rFonts w:eastAsia="Calibri"/>
          <w:color w:val="000000"/>
          <w:sz w:val="22"/>
          <w:szCs w:val="22"/>
        </w:rPr>
        <w:t xml:space="preserve">Filing of Assessment Reports for the years of </w:t>
      </w:r>
      <w:r w:rsidR="00390FD2" w:rsidRPr="00390FD2">
        <w:rPr>
          <w:rFonts w:eastAsia="Calibri"/>
          <w:color w:val="000000"/>
          <w:sz w:val="22"/>
          <w:szCs w:val="22"/>
        </w:rPr>
        <w:t xml:space="preserve">2014, 2015, </w:t>
      </w:r>
      <w:r w:rsidRPr="00390FD2">
        <w:rPr>
          <w:rFonts w:eastAsia="Calibri"/>
          <w:color w:val="000000"/>
          <w:sz w:val="22"/>
          <w:szCs w:val="22"/>
        </w:rPr>
        <w:t>2016, 201</w:t>
      </w:r>
      <w:r w:rsidR="00390FD2" w:rsidRPr="00390FD2">
        <w:rPr>
          <w:rFonts w:eastAsia="Calibri"/>
          <w:color w:val="000000"/>
          <w:sz w:val="22"/>
          <w:szCs w:val="22"/>
        </w:rPr>
        <w:t>7</w:t>
      </w:r>
      <w:r w:rsidRPr="00390FD2">
        <w:rPr>
          <w:rFonts w:eastAsia="Calibri"/>
          <w:color w:val="000000"/>
          <w:sz w:val="22"/>
          <w:szCs w:val="22"/>
        </w:rPr>
        <w:t>, and 201</w:t>
      </w:r>
      <w:r w:rsidR="00390FD2" w:rsidRPr="00390FD2">
        <w:rPr>
          <w:rFonts w:eastAsia="Calibri"/>
          <w:color w:val="000000"/>
          <w:sz w:val="22"/>
          <w:szCs w:val="22"/>
        </w:rPr>
        <w:t>8</w:t>
      </w:r>
      <w:r w:rsidR="00096A83" w:rsidRPr="00390FD2">
        <w:rPr>
          <w:rFonts w:eastAsia="Calibri"/>
          <w:color w:val="000000"/>
          <w:sz w:val="22"/>
          <w:szCs w:val="22"/>
        </w:rPr>
        <w:t>.</w:t>
      </w:r>
    </w:p>
    <w:p w14:paraId="1A4704FD" w14:textId="39F02FE9" w:rsidR="00096A83" w:rsidRPr="00390FD2" w:rsidRDefault="00646E09" w:rsidP="00354F34">
      <w:pPr>
        <w:pStyle w:val="ListParagraph"/>
        <w:numPr>
          <w:ilvl w:val="0"/>
          <w:numId w:val="7"/>
        </w:numPr>
        <w:ind w:left="1710"/>
        <w:jc w:val="both"/>
        <w:rPr>
          <w:sz w:val="22"/>
          <w:szCs w:val="22"/>
        </w:rPr>
      </w:pPr>
      <w:r w:rsidRPr="00390FD2">
        <w:rPr>
          <w:sz w:val="22"/>
          <w:szCs w:val="22"/>
        </w:rPr>
        <w:t xml:space="preserve">A detailed explanation of the reasons for </w:t>
      </w:r>
      <w:r w:rsidR="00390FD2" w:rsidRPr="00390FD2">
        <w:rPr>
          <w:sz w:val="22"/>
          <w:szCs w:val="22"/>
        </w:rPr>
        <w:t xml:space="preserve">the carrier’s </w:t>
      </w:r>
      <w:r w:rsidRPr="00390FD2">
        <w:rPr>
          <w:sz w:val="22"/>
          <w:szCs w:val="22"/>
        </w:rPr>
        <w:t>failure to comply with the Commission’s regulations requiring these filings</w:t>
      </w:r>
      <w:r w:rsidR="00096A83" w:rsidRPr="00390FD2">
        <w:rPr>
          <w:sz w:val="22"/>
          <w:szCs w:val="22"/>
        </w:rPr>
        <w:t>.</w:t>
      </w:r>
    </w:p>
    <w:p w14:paraId="44461A25" w14:textId="65C0B4E9" w:rsidR="00646E09" w:rsidRDefault="00646E09" w:rsidP="00354F34">
      <w:pPr>
        <w:pStyle w:val="ListParagraph"/>
        <w:numPr>
          <w:ilvl w:val="0"/>
          <w:numId w:val="7"/>
        </w:numPr>
        <w:ind w:left="1710"/>
        <w:jc w:val="both"/>
        <w:rPr>
          <w:sz w:val="22"/>
          <w:szCs w:val="22"/>
        </w:rPr>
      </w:pPr>
      <w:r w:rsidRPr="00390FD2">
        <w:rPr>
          <w:sz w:val="22"/>
          <w:szCs w:val="22"/>
        </w:rPr>
        <w:t>A detailed explanation of what is being done to prevent future violations.</w:t>
      </w:r>
    </w:p>
    <w:p w14:paraId="2CE92CAE" w14:textId="4472C528" w:rsidR="0078104D" w:rsidRDefault="0078104D" w:rsidP="0078104D">
      <w:pPr>
        <w:jc w:val="both"/>
        <w:rPr>
          <w:sz w:val="22"/>
          <w:szCs w:val="22"/>
        </w:rPr>
      </w:pPr>
    </w:p>
    <w:p w14:paraId="02025705" w14:textId="2ED0FE55" w:rsidR="0078104D" w:rsidRDefault="0078104D" w:rsidP="0078104D">
      <w:pPr>
        <w:jc w:val="both"/>
        <w:rPr>
          <w:sz w:val="22"/>
          <w:szCs w:val="22"/>
        </w:rPr>
      </w:pPr>
    </w:p>
    <w:p w14:paraId="22B9E078" w14:textId="4FE5210D" w:rsidR="0078104D" w:rsidRDefault="0078104D" w:rsidP="0078104D">
      <w:pPr>
        <w:jc w:val="both"/>
        <w:rPr>
          <w:sz w:val="22"/>
          <w:szCs w:val="22"/>
        </w:rPr>
      </w:pPr>
    </w:p>
    <w:p w14:paraId="2431D82D" w14:textId="77777777" w:rsidR="0078104D" w:rsidRPr="0078104D" w:rsidRDefault="0078104D" w:rsidP="0078104D">
      <w:pPr>
        <w:jc w:val="both"/>
        <w:rPr>
          <w:sz w:val="22"/>
          <w:szCs w:val="22"/>
        </w:rPr>
      </w:pPr>
    </w:p>
    <w:p w14:paraId="204FFFCD" w14:textId="77777777" w:rsidR="00096A83" w:rsidRPr="00390FD2" w:rsidRDefault="00096A83" w:rsidP="00354F34">
      <w:pPr>
        <w:jc w:val="both"/>
        <w:rPr>
          <w:sz w:val="22"/>
          <w:szCs w:val="22"/>
        </w:rPr>
      </w:pPr>
    </w:p>
    <w:p w14:paraId="34CDC79E" w14:textId="77777777" w:rsidR="0078104D" w:rsidRDefault="0078104D" w:rsidP="00354F34">
      <w:pPr>
        <w:ind w:firstLine="720"/>
        <w:jc w:val="both"/>
        <w:rPr>
          <w:sz w:val="22"/>
          <w:szCs w:val="22"/>
        </w:rPr>
      </w:pPr>
    </w:p>
    <w:p w14:paraId="3B96DA37" w14:textId="77777777" w:rsidR="0078104D" w:rsidRDefault="0078104D" w:rsidP="00354F34">
      <w:pPr>
        <w:ind w:firstLine="720"/>
        <w:jc w:val="both"/>
        <w:rPr>
          <w:sz w:val="22"/>
          <w:szCs w:val="22"/>
        </w:rPr>
      </w:pPr>
    </w:p>
    <w:p w14:paraId="6113156D" w14:textId="77777777" w:rsidR="0078104D" w:rsidRDefault="0078104D" w:rsidP="00354F34">
      <w:pPr>
        <w:ind w:firstLine="720"/>
        <w:jc w:val="both"/>
        <w:rPr>
          <w:sz w:val="22"/>
          <w:szCs w:val="22"/>
        </w:rPr>
      </w:pPr>
    </w:p>
    <w:p w14:paraId="05940B8F" w14:textId="54017A96" w:rsidR="000635D7" w:rsidRPr="00390FD2" w:rsidRDefault="0078104D" w:rsidP="00354F34">
      <w:pPr>
        <w:ind w:firstLine="720"/>
        <w:jc w:val="both"/>
        <w:rPr>
          <w:sz w:val="22"/>
          <w:szCs w:val="22"/>
        </w:rPr>
      </w:pPr>
      <w:r>
        <w:rPr>
          <w:sz w:val="22"/>
          <w:szCs w:val="22"/>
        </w:rPr>
        <w:t>U</w:t>
      </w:r>
      <w:r w:rsidR="00646E09" w:rsidRPr="00390FD2">
        <w:rPr>
          <w:sz w:val="22"/>
          <w:szCs w:val="22"/>
        </w:rPr>
        <w:t xml:space="preserve">pon the Commission’s receipt of these items, they will be reviewed by the </w:t>
      </w:r>
      <w:r w:rsidR="00D257D1">
        <w:rPr>
          <w:sz w:val="22"/>
          <w:szCs w:val="22"/>
        </w:rPr>
        <w:t xml:space="preserve">Commission’s </w:t>
      </w:r>
      <w:r w:rsidR="00646E09" w:rsidRPr="00390FD2">
        <w:rPr>
          <w:sz w:val="22"/>
          <w:szCs w:val="22"/>
        </w:rPr>
        <w:t xml:space="preserve">Fiscal Division to determine </w:t>
      </w:r>
      <w:r>
        <w:rPr>
          <w:sz w:val="22"/>
          <w:szCs w:val="22"/>
        </w:rPr>
        <w:t xml:space="preserve">the amount of assessments due over the past five years, and Limo Today, Inc. will be required to pay </w:t>
      </w:r>
      <w:r w:rsidR="00D257D1">
        <w:rPr>
          <w:sz w:val="22"/>
          <w:szCs w:val="22"/>
        </w:rPr>
        <w:t xml:space="preserve">any delinquent </w:t>
      </w:r>
      <w:r>
        <w:rPr>
          <w:sz w:val="22"/>
          <w:szCs w:val="22"/>
        </w:rPr>
        <w:t>a</w:t>
      </w:r>
      <w:r w:rsidR="00646E09" w:rsidRPr="00390FD2">
        <w:rPr>
          <w:sz w:val="22"/>
          <w:szCs w:val="22"/>
        </w:rPr>
        <w:t>ssessment</w:t>
      </w:r>
      <w:r w:rsidR="00D11185">
        <w:rPr>
          <w:sz w:val="22"/>
          <w:szCs w:val="22"/>
        </w:rPr>
        <w:t>s or penalties</w:t>
      </w:r>
      <w:r>
        <w:rPr>
          <w:sz w:val="22"/>
          <w:szCs w:val="22"/>
        </w:rPr>
        <w:t xml:space="preserve"> in full before its Petition for Reinstatement can be considered</w:t>
      </w:r>
      <w:r w:rsidR="00646E09" w:rsidRPr="00390FD2">
        <w:rPr>
          <w:sz w:val="22"/>
          <w:szCs w:val="22"/>
        </w:rPr>
        <w:t>.</w:t>
      </w:r>
      <w:r>
        <w:rPr>
          <w:sz w:val="22"/>
          <w:szCs w:val="22"/>
        </w:rPr>
        <w:t xml:space="preserve">  Please be </w:t>
      </w:r>
      <w:r w:rsidR="00096A83" w:rsidRPr="00390FD2">
        <w:rPr>
          <w:sz w:val="22"/>
          <w:szCs w:val="22"/>
        </w:rPr>
        <w:t xml:space="preserve">reminded that at this time it is not legal for </w:t>
      </w:r>
      <w:r>
        <w:rPr>
          <w:sz w:val="22"/>
          <w:szCs w:val="22"/>
        </w:rPr>
        <w:t xml:space="preserve">Limo Today, Inc. </w:t>
      </w:r>
      <w:r w:rsidR="00096A83" w:rsidRPr="00390FD2">
        <w:rPr>
          <w:sz w:val="22"/>
          <w:szCs w:val="22"/>
        </w:rPr>
        <w:t>to operate in the Commonwealth of Pennsylvania</w:t>
      </w:r>
      <w:r>
        <w:rPr>
          <w:sz w:val="22"/>
          <w:szCs w:val="22"/>
        </w:rPr>
        <w:t xml:space="preserve">, and any such illegal </w:t>
      </w:r>
      <w:r w:rsidR="00096A83" w:rsidRPr="00390FD2">
        <w:rPr>
          <w:sz w:val="22"/>
          <w:szCs w:val="22"/>
        </w:rPr>
        <w:t xml:space="preserve">operations </w:t>
      </w:r>
      <w:r>
        <w:rPr>
          <w:sz w:val="22"/>
          <w:szCs w:val="22"/>
        </w:rPr>
        <w:t xml:space="preserve">can </w:t>
      </w:r>
      <w:r w:rsidR="00A96515" w:rsidRPr="00390FD2">
        <w:rPr>
          <w:sz w:val="22"/>
          <w:szCs w:val="22"/>
        </w:rPr>
        <w:t xml:space="preserve">result in </w:t>
      </w:r>
      <w:bookmarkStart w:id="0" w:name="_GoBack"/>
      <w:bookmarkEnd w:id="0"/>
      <w:r w:rsidR="00A96515" w:rsidRPr="00390FD2">
        <w:rPr>
          <w:sz w:val="22"/>
          <w:szCs w:val="22"/>
        </w:rPr>
        <w:t xml:space="preserve">a penalty and the possibility of being denied </w:t>
      </w:r>
      <w:r>
        <w:rPr>
          <w:sz w:val="22"/>
          <w:szCs w:val="22"/>
        </w:rPr>
        <w:t xml:space="preserve">reinstatement of </w:t>
      </w:r>
      <w:r w:rsidR="00A96515" w:rsidRPr="00390FD2">
        <w:rPr>
          <w:sz w:val="22"/>
          <w:szCs w:val="22"/>
        </w:rPr>
        <w:t xml:space="preserve">a </w:t>
      </w:r>
      <w:r w:rsidR="00354F34" w:rsidRPr="00390FD2">
        <w:rPr>
          <w:sz w:val="22"/>
          <w:szCs w:val="22"/>
        </w:rPr>
        <w:t>Certificate of Public Convenience.</w:t>
      </w:r>
    </w:p>
    <w:p w14:paraId="401CA456" w14:textId="77777777" w:rsidR="00096A83" w:rsidRPr="00390FD2" w:rsidRDefault="00096A83" w:rsidP="00290214">
      <w:pPr>
        <w:ind w:firstLine="720"/>
        <w:rPr>
          <w:sz w:val="22"/>
          <w:szCs w:val="22"/>
        </w:rPr>
      </w:pPr>
    </w:p>
    <w:p w14:paraId="4B41AEDC" w14:textId="7B2B1CBB" w:rsidR="00652F8A" w:rsidRDefault="00652F8A" w:rsidP="00354F34">
      <w:pPr>
        <w:ind w:firstLine="720"/>
        <w:jc w:val="both"/>
        <w:rPr>
          <w:rFonts w:eastAsia="Calibri"/>
          <w:sz w:val="22"/>
          <w:szCs w:val="22"/>
        </w:rPr>
      </w:pPr>
      <w:proofErr w:type="gramStart"/>
      <w:r w:rsidRPr="00390FD2">
        <w:rPr>
          <w:sz w:val="22"/>
          <w:szCs w:val="22"/>
        </w:rPr>
        <w:t>All of</w:t>
      </w:r>
      <w:proofErr w:type="gramEnd"/>
      <w:r w:rsidRPr="00390FD2">
        <w:rPr>
          <w:sz w:val="22"/>
          <w:szCs w:val="22"/>
        </w:rPr>
        <w:t xml:space="preserve"> the above requirements must be met within </w:t>
      </w:r>
      <w:r w:rsidR="0078104D">
        <w:rPr>
          <w:sz w:val="22"/>
          <w:szCs w:val="22"/>
        </w:rPr>
        <w:t xml:space="preserve">(20) twenty </w:t>
      </w:r>
      <w:r w:rsidR="00CC16FC" w:rsidRPr="00390FD2">
        <w:rPr>
          <w:rFonts w:eastAsia="Calibri"/>
          <w:sz w:val="22"/>
          <w:szCs w:val="22"/>
        </w:rPr>
        <w:t>days of the date of this letter.</w:t>
      </w:r>
      <w:r w:rsidRPr="00390FD2">
        <w:rPr>
          <w:rFonts w:eastAsia="Calibri"/>
          <w:sz w:val="22"/>
          <w:szCs w:val="22"/>
        </w:rPr>
        <w:t xml:space="preserve">  </w:t>
      </w:r>
      <w:r w:rsidR="0078104D">
        <w:rPr>
          <w:rFonts w:eastAsia="Calibri"/>
          <w:sz w:val="22"/>
          <w:szCs w:val="22"/>
        </w:rPr>
        <w:t>Filings should be made directly to:</w:t>
      </w:r>
    </w:p>
    <w:p w14:paraId="3FFA192F" w14:textId="78A50599" w:rsidR="0078104D" w:rsidRDefault="0078104D" w:rsidP="00354F34">
      <w:pPr>
        <w:ind w:firstLine="720"/>
        <w:jc w:val="both"/>
        <w:rPr>
          <w:rFonts w:eastAsia="Calibri"/>
          <w:sz w:val="22"/>
          <w:szCs w:val="22"/>
        </w:rPr>
      </w:pPr>
    </w:p>
    <w:p w14:paraId="6DD4C381" w14:textId="5556836B" w:rsidR="0078104D" w:rsidRDefault="0078104D" w:rsidP="00354F34">
      <w:pPr>
        <w:ind w:firstLine="720"/>
        <w:jc w:val="both"/>
        <w:rPr>
          <w:rFonts w:eastAsia="Calibri"/>
          <w:sz w:val="22"/>
          <w:szCs w:val="22"/>
        </w:rPr>
      </w:pPr>
      <w:r>
        <w:rPr>
          <w:rFonts w:eastAsia="Calibri"/>
          <w:sz w:val="22"/>
          <w:szCs w:val="22"/>
        </w:rPr>
        <w:tab/>
      </w:r>
      <w:r>
        <w:rPr>
          <w:rFonts w:eastAsia="Calibri"/>
          <w:sz w:val="22"/>
          <w:szCs w:val="22"/>
        </w:rPr>
        <w:tab/>
        <w:t>Secretary Rosemary Chiavetta</w:t>
      </w:r>
    </w:p>
    <w:p w14:paraId="72FC7536" w14:textId="41C04E26" w:rsidR="0078104D" w:rsidRDefault="0078104D" w:rsidP="00354F34">
      <w:pPr>
        <w:ind w:firstLine="720"/>
        <w:jc w:val="both"/>
        <w:rPr>
          <w:rFonts w:eastAsia="Calibri"/>
          <w:sz w:val="22"/>
          <w:szCs w:val="22"/>
        </w:rPr>
      </w:pPr>
      <w:r>
        <w:rPr>
          <w:rFonts w:eastAsia="Calibri"/>
          <w:sz w:val="22"/>
          <w:szCs w:val="22"/>
        </w:rPr>
        <w:tab/>
      </w:r>
      <w:r>
        <w:rPr>
          <w:rFonts w:eastAsia="Calibri"/>
          <w:sz w:val="22"/>
          <w:szCs w:val="22"/>
        </w:rPr>
        <w:tab/>
        <w:t>Pennsylvania Public Utility Commission</w:t>
      </w:r>
    </w:p>
    <w:p w14:paraId="0982E219" w14:textId="6F45673B" w:rsidR="0078104D" w:rsidRDefault="0078104D" w:rsidP="00354F34">
      <w:pPr>
        <w:ind w:firstLine="720"/>
        <w:jc w:val="both"/>
        <w:rPr>
          <w:rFonts w:eastAsia="Calibri"/>
          <w:sz w:val="22"/>
          <w:szCs w:val="22"/>
        </w:rPr>
      </w:pPr>
      <w:r>
        <w:rPr>
          <w:rFonts w:eastAsia="Calibri"/>
          <w:sz w:val="22"/>
          <w:szCs w:val="22"/>
        </w:rPr>
        <w:tab/>
      </w:r>
      <w:r>
        <w:rPr>
          <w:rFonts w:eastAsia="Calibri"/>
          <w:sz w:val="22"/>
          <w:szCs w:val="22"/>
        </w:rPr>
        <w:tab/>
        <w:t>400 North Street</w:t>
      </w:r>
    </w:p>
    <w:p w14:paraId="54963F90" w14:textId="0FD9EFB1" w:rsidR="0078104D" w:rsidRDefault="0078104D" w:rsidP="00354F34">
      <w:pPr>
        <w:ind w:firstLine="720"/>
        <w:jc w:val="both"/>
        <w:rPr>
          <w:rFonts w:eastAsia="Calibri"/>
          <w:sz w:val="22"/>
          <w:szCs w:val="22"/>
        </w:rPr>
      </w:pPr>
      <w:r>
        <w:rPr>
          <w:rFonts w:eastAsia="Calibri"/>
          <w:sz w:val="22"/>
          <w:szCs w:val="22"/>
        </w:rPr>
        <w:tab/>
      </w:r>
      <w:r>
        <w:rPr>
          <w:rFonts w:eastAsia="Calibri"/>
          <w:sz w:val="22"/>
          <w:szCs w:val="22"/>
        </w:rPr>
        <w:tab/>
        <w:t>Harrisburg, Pennsylvania 17120</w:t>
      </w:r>
    </w:p>
    <w:p w14:paraId="36CD001D" w14:textId="77777777" w:rsidR="0078104D" w:rsidRDefault="0078104D" w:rsidP="00354F34">
      <w:pPr>
        <w:ind w:firstLine="720"/>
        <w:jc w:val="both"/>
        <w:rPr>
          <w:rFonts w:eastAsia="Calibri"/>
          <w:sz w:val="22"/>
          <w:szCs w:val="22"/>
        </w:rPr>
      </w:pPr>
    </w:p>
    <w:p w14:paraId="39DE4C4B" w14:textId="70D98260" w:rsidR="009818A8" w:rsidRPr="00390FD2" w:rsidRDefault="00CC16FC" w:rsidP="00354F34">
      <w:pPr>
        <w:ind w:firstLine="720"/>
        <w:jc w:val="both"/>
        <w:rPr>
          <w:spacing w:val="-3"/>
          <w:sz w:val="22"/>
          <w:szCs w:val="22"/>
        </w:rPr>
      </w:pPr>
      <w:r w:rsidRPr="00390FD2">
        <w:rPr>
          <w:rFonts w:eastAsia="Calibri"/>
          <w:sz w:val="22"/>
          <w:szCs w:val="22"/>
        </w:rPr>
        <w:t xml:space="preserve">Failure to comply with this </w:t>
      </w:r>
      <w:r w:rsidR="0078104D">
        <w:rPr>
          <w:rFonts w:eastAsia="Calibri"/>
          <w:sz w:val="22"/>
          <w:szCs w:val="22"/>
        </w:rPr>
        <w:t>Secretarial L</w:t>
      </w:r>
      <w:r w:rsidRPr="00390FD2">
        <w:rPr>
          <w:rFonts w:eastAsia="Calibri"/>
          <w:sz w:val="22"/>
          <w:szCs w:val="22"/>
        </w:rPr>
        <w:t xml:space="preserve">etter shall result in final denial of the </w:t>
      </w:r>
      <w:r w:rsidR="0078104D">
        <w:rPr>
          <w:rFonts w:eastAsia="Calibri"/>
          <w:sz w:val="22"/>
          <w:szCs w:val="22"/>
        </w:rPr>
        <w:t>Petition for Reinstatement</w:t>
      </w:r>
      <w:r w:rsidRPr="00390FD2">
        <w:rPr>
          <w:rFonts w:eastAsia="Calibri"/>
          <w:sz w:val="22"/>
          <w:szCs w:val="22"/>
        </w:rPr>
        <w:t>.</w:t>
      </w:r>
      <w:r w:rsidR="00652F8A" w:rsidRPr="00390FD2">
        <w:rPr>
          <w:rFonts w:eastAsia="Calibri"/>
          <w:sz w:val="22"/>
          <w:szCs w:val="22"/>
        </w:rPr>
        <w:t xml:space="preserve">  </w:t>
      </w:r>
      <w:r w:rsidR="009818A8" w:rsidRPr="00390FD2">
        <w:rPr>
          <w:sz w:val="22"/>
          <w:szCs w:val="22"/>
        </w:rPr>
        <w:t xml:space="preserve">Should you have questions, </w:t>
      </w:r>
      <w:r w:rsidR="0078104D">
        <w:rPr>
          <w:sz w:val="22"/>
          <w:szCs w:val="22"/>
        </w:rPr>
        <w:t>you may contact me at 717-772-7777</w:t>
      </w:r>
      <w:r w:rsidR="00527118" w:rsidRPr="00390FD2">
        <w:rPr>
          <w:sz w:val="22"/>
          <w:szCs w:val="22"/>
        </w:rPr>
        <w:t>.</w:t>
      </w:r>
    </w:p>
    <w:p w14:paraId="2021AFA4" w14:textId="77777777" w:rsidR="00F77C97" w:rsidRPr="00390FD2" w:rsidRDefault="00F77C97" w:rsidP="00F77C97">
      <w:pPr>
        <w:tabs>
          <w:tab w:val="left" w:pos="-720"/>
        </w:tabs>
        <w:suppressAutoHyphens/>
        <w:rPr>
          <w:spacing w:val="-3"/>
          <w:sz w:val="22"/>
          <w:szCs w:val="22"/>
        </w:rPr>
      </w:pPr>
    </w:p>
    <w:p w14:paraId="2C44602E" w14:textId="583C3FCA" w:rsidR="00F77C97" w:rsidRPr="00390FD2" w:rsidRDefault="00F77C97" w:rsidP="00F77C97">
      <w:pPr>
        <w:tabs>
          <w:tab w:val="left" w:pos="-720"/>
        </w:tabs>
        <w:suppressAutoHyphens/>
        <w:jc w:val="both"/>
        <w:rPr>
          <w:spacing w:val="-3"/>
          <w:sz w:val="22"/>
          <w:szCs w:val="22"/>
        </w:rPr>
      </w:pP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0078104D">
        <w:rPr>
          <w:spacing w:val="-3"/>
          <w:sz w:val="22"/>
          <w:szCs w:val="22"/>
        </w:rPr>
        <w:t>Sincerely</w:t>
      </w:r>
      <w:r w:rsidRPr="00390FD2">
        <w:rPr>
          <w:spacing w:val="-3"/>
          <w:sz w:val="22"/>
          <w:szCs w:val="22"/>
        </w:rPr>
        <w:t>,</w:t>
      </w:r>
    </w:p>
    <w:p w14:paraId="37BEAAB0" w14:textId="15B2D0D0" w:rsidR="00983751" w:rsidRPr="00390FD2" w:rsidRDefault="00132247" w:rsidP="00F77C97">
      <w:pPr>
        <w:tabs>
          <w:tab w:val="left" w:pos="-720"/>
        </w:tabs>
        <w:suppressAutoHyphens/>
        <w:jc w:val="both"/>
        <w:rPr>
          <w:noProof/>
          <w:spacing w:val="-3"/>
          <w:sz w:val="22"/>
          <w:szCs w:val="22"/>
        </w:rPr>
      </w:pPr>
      <w:r w:rsidRPr="00390FD2">
        <w:rPr>
          <w:b/>
          <w:noProof/>
          <w:sz w:val="22"/>
          <w:szCs w:val="22"/>
        </w:rPr>
        <w:drawing>
          <wp:anchor distT="0" distB="0" distL="114300" distR="114300" simplePos="0" relativeHeight="251659264" behindDoc="1" locked="0" layoutInCell="1" allowOverlap="1" wp14:anchorId="64031D5A" wp14:editId="38263B8F">
            <wp:simplePos x="0" y="0"/>
            <wp:positionH relativeFrom="column">
              <wp:posOffset>2809875</wp:posOffset>
            </wp:positionH>
            <wp:positionV relativeFrom="paragraph">
              <wp:posOffset>54610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90FD2">
        <w:rPr>
          <w:spacing w:val="-3"/>
          <w:sz w:val="22"/>
          <w:szCs w:val="22"/>
        </w:rPr>
        <w:tab/>
      </w:r>
      <w:r w:rsidR="00F77C97" w:rsidRPr="00390FD2">
        <w:rPr>
          <w:spacing w:val="-3"/>
          <w:sz w:val="22"/>
          <w:szCs w:val="22"/>
        </w:rPr>
        <w:tab/>
      </w:r>
      <w:r w:rsidR="00F77C97" w:rsidRPr="00390FD2">
        <w:rPr>
          <w:spacing w:val="-3"/>
          <w:sz w:val="22"/>
          <w:szCs w:val="22"/>
        </w:rPr>
        <w:tab/>
      </w:r>
      <w:r w:rsidR="00F77C97" w:rsidRPr="00390FD2">
        <w:rPr>
          <w:spacing w:val="-3"/>
          <w:sz w:val="22"/>
          <w:szCs w:val="22"/>
        </w:rPr>
        <w:tab/>
      </w:r>
      <w:r w:rsidR="00F77C97" w:rsidRPr="00390FD2">
        <w:rPr>
          <w:spacing w:val="-3"/>
          <w:sz w:val="22"/>
          <w:szCs w:val="22"/>
        </w:rPr>
        <w:tab/>
      </w:r>
      <w:r w:rsidR="00F77C97" w:rsidRPr="00390FD2">
        <w:rPr>
          <w:spacing w:val="-3"/>
          <w:sz w:val="22"/>
          <w:szCs w:val="22"/>
        </w:rPr>
        <w:tab/>
      </w:r>
      <w:r w:rsidR="00F77C97" w:rsidRPr="00390FD2">
        <w:rPr>
          <w:spacing w:val="-3"/>
          <w:sz w:val="22"/>
          <w:szCs w:val="22"/>
        </w:rPr>
        <w:tab/>
      </w:r>
    </w:p>
    <w:p w14:paraId="3659533E" w14:textId="2A659285" w:rsidR="00362266" w:rsidRPr="00390FD2" w:rsidRDefault="00362266" w:rsidP="00F77C97">
      <w:pPr>
        <w:tabs>
          <w:tab w:val="left" w:pos="-720"/>
        </w:tabs>
        <w:suppressAutoHyphens/>
        <w:jc w:val="both"/>
        <w:rPr>
          <w:spacing w:val="-3"/>
          <w:sz w:val="22"/>
          <w:szCs w:val="22"/>
        </w:rPr>
      </w:pPr>
    </w:p>
    <w:p w14:paraId="5270074F" w14:textId="62784BD0" w:rsidR="00362266" w:rsidRPr="00390FD2" w:rsidRDefault="00362266" w:rsidP="00F77C97">
      <w:pPr>
        <w:tabs>
          <w:tab w:val="left" w:pos="-720"/>
        </w:tabs>
        <w:suppressAutoHyphens/>
        <w:jc w:val="both"/>
        <w:rPr>
          <w:spacing w:val="-3"/>
          <w:sz w:val="22"/>
          <w:szCs w:val="22"/>
        </w:rPr>
      </w:pPr>
    </w:p>
    <w:p w14:paraId="47D53239" w14:textId="58F49810" w:rsidR="00362266" w:rsidRPr="00390FD2" w:rsidRDefault="00362266" w:rsidP="00F77C97">
      <w:pPr>
        <w:tabs>
          <w:tab w:val="left" w:pos="-720"/>
        </w:tabs>
        <w:suppressAutoHyphens/>
        <w:jc w:val="both"/>
        <w:rPr>
          <w:spacing w:val="-3"/>
          <w:sz w:val="22"/>
          <w:szCs w:val="22"/>
        </w:rPr>
      </w:pPr>
    </w:p>
    <w:p w14:paraId="3A7A721C" w14:textId="77777777" w:rsidR="00362266" w:rsidRPr="00390FD2" w:rsidRDefault="00362266" w:rsidP="00F77C97">
      <w:pPr>
        <w:tabs>
          <w:tab w:val="left" w:pos="-720"/>
        </w:tabs>
        <w:suppressAutoHyphens/>
        <w:jc w:val="both"/>
        <w:rPr>
          <w:spacing w:val="-3"/>
          <w:sz w:val="22"/>
          <w:szCs w:val="22"/>
        </w:rPr>
      </w:pPr>
    </w:p>
    <w:p w14:paraId="772695BF" w14:textId="77777777" w:rsidR="00F77C97" w:rsidRPr="00390FD2" w:rsidRDefault="00F77C97" w:rsidP="00F77C97">
      <w:pPr>
        <w:tabs>
          <w:tab w:val="left" w:pos="-720"/>
        </w:tabs>
        <w:suppressAutoHyphens/>
        <w:jc w:val="both"/>
        <w:rPr>
          <w:spacing w:val="-3"/>
          <w:sz w:val="22"/>
          <w:szCs w:val="22"/>
        </w:rPr>
      </w:pP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t>Rosemary Chiavetta</w:t>
      </w:r>
    </w:p>
    <w:p w14:paraId="1E4BAA90" w14:textId="3BCE37BF" w:rsidR="00F77C97" w:rsidRDefault="00F77C97" w:rsidP="00F77C97">
      <w:pPr>
        <w:rPr>
          <w:spacing w:val="-3"/>
          <w:sz w:val="22"/>
          <w:szCs w:val="22"/>
        </w:rPr>
      </w:pP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r>
      <w:r w:rsidRPr="00390FD2">
        <w:rPr>
          <w:spacing w:val="-3"/>
          <w:sz w:val="22"/>
          <w:szCs w:val="22"/>
        </w:rPr>
        <w:tab/>
        <w:t>Secretary</w:t>
      </w:r>
      <w:r w:rsidR="0078104D">
        <w:rPr>
          <w:spacing w:val="-3"/>
          <w:sz w:val="22"/>
          <w:szCs w:val="22"/>
        </w:rPr>
        <w:t xml:space="preserve"> of the Commission</w:t>
      </w:r>
    </w:p>
    <w:p w14:paraId="713D77D2" w14:textId="5E2AA088" w:rsidR="0078104D" w:rsidRDefault="0078104D" w:rsidP="00F77C97">
      <w:pPr>
        <w:rPr>
          <w:spacing w:val="-3"/>
          <w:sz w:val="22"/>
          <w:szCs w:val="22"/>
        </w:rPr>
      </w:pPr>
    </w:p>
    <w:p w14:paraId="245D7B51" w14:textId="77777777" w:rsidR="0078104D" w:rsidRPr="00390FD2" w:rsidRDefault="0078104D" w:rsidP="00F77C97">
      <w:pPr>
        <w:rPr>
          <w:sz w:val="22"/>
          <w:szCs w:val="22"/>
        </w:rPr>
      </w:pPr>
    </w:p>
    <w:p w14:paraId="3D063EA7" w14:textId="77777777" w:rsidR="00D257D1" w:rsidRDefault="00D257D1" w:rsidP="00F77C97">
      <w:pPr>
        <w:tabs>
          <w:tab w:val="left" w:pos="-720"/>
        </w:tabs>
        <w:suppressAutoHyphens/>
        <w:jc w:val="both"/>
        <w:rPr>
          <w:sz w:val="22"/>
          <w:szCs w:val="22"/>
        </w:rPr>
      </w:pPr>
    </w:p>
    <w:p w14:paraId="57DB189F" w14:textId="145FDF4D" w:rsidR="00F77C97" w:rsidRPr="00390FD2" w:rsidRDefault="00F77C97" w:rsidP="00F77C97">
      <w:pPr>
        <w:tabs>
          <w:tab w:val="left" w:pos="-720"/>
        </w:tabs>
        <w:suppressAutoHyphens/>
        <w:jc w:val="both"/>
        <w:rPr>
          <w:sz w:val="22"/>
          <w:szCs w:val="22"/>
        </w:rPr>
      </w:pPr>
      <w:r w:rsidRPr="00390FD2">
        <w:rPr>
          <w:sz w:val="22"/>
          <w:szCs w:val="22"/>
        </w:rPr>
        <w:tab/>
      </w:r>
    </w:p>
    <w:p w14:paraId="0B4C8274" w14:textId="339E508E" w:rsidR="00F77C97" w:rsidRDefault="00D257D1" w:rsidP="00F77C97">
      <w:pPr>
        <w:tabs>
          <w:tab w:val="left" w:pos="-720"/>
        </w:tabs>
        <w:suppressAutoHyphens/>
        <w:jc w:val="both"/>
        <w:rPr>
          <w:sz w:val="22"/>
          <w:szCs w:val="22"/>
        </w:rPr>
      </w:pPr>
      <w:r>
        <w:rPr>
          <w:sz w:val="22"/>
          <w:szCs w:val="22"/>
        </w:rPr>
        <w:t>Enclosures:</w:t>
      </w:r>
    </w:p>
    <w:p w14:paraId="14C0197D" w14:textId="5E9EC6C9" w:rsidR="00D257D1" w:rsidRDefault="00D257D1" w:rsidP="00F77C97">
      <w:pPr>
        <w:tabs>
          <w:tab w:val="left" w:pos="-720"/>
        </w:tabs>
        <w:suppressAutoHyphens/>
        <w:jc w:val="both"/>
        <w:rPr>
          <w:sz w:val="22"/>
          <w:szCs w:val="22"/>
        </w:rPr>
      </w:pPr>
      <w:r>
        <w:rPr>
          <w:sz w:val="22"/>
          <w:szCs w:val="22"/>
        </w:rPr>
        <w:t>Copy of Tentative Order entered February 28, 2019</w:t>
      </w:r>
    </w:p>
    <w:p w14:paraId="0C3CF71F" w14:textId="0B640AC4" w:rsidR="00D257D1" w:rsidRDefault="00D257D1" w:rsidP="00F77C97">
      <w:pPr>
        <w:tabs>
          <w:tab w:val="left" w:pos="-720"/>
        </w:tabs>
        <w:suppressAutoHyphens/>
        <w:jc w:val="both"/>
        <w:rPr>
          <w:sz w:val="22"/>
          <w:szCs w:val="22"/>
        </w:rPr>
      </w:pPr>
      <w:r>
        <w:rPr>
          <w:sz w:val="22"/>
          <w:szCs w:val="22"/>
        </w:rPr>
        <w:t>Copy of publication in Pennsylvania Bulletin dated March 16, 2019</w:t>
      </w:r>
    </w:p>
    <w:p w14:paraId="17FDB342" w14:textId="4DBEE88D" w:rsidR="00D257D1" w:rsidRDefault="00D257D1" w:rsidP="00F77C97">
      <w:pPr>
        <w:tabs>
          <w:tab w:val="left" w:pos="-720"/>
        </w:tabs>
        <w:suppressAutoHyphens/>
        <w:jc w:val="both"/>
        <w:rPr>
          <w:sz w:val="22"/>
          <w:szCs w:val="22"/>
        </w:rPr>
      </w:pPr>
      <w:r>
        <w:rPr>
          <w:sz w:val="22"/>
          <w:szCs w:val="22"/>
        </w:rPr>
        <w:t>Copy of Final Order entered June 13, 2019</w:t>
      </w:r>
    </w:p>
    <w:p w14:paraId="2FEC3953" w14:textId="77777777" w:rsidR="00D257D1" w:rsidRPr="00390FD2" w:rsidRDefault="00D257D1" w:rsidP="00F77C97">
      <w:pPr>
        <w:tabs>
          <w:tab w:val="left" w:pos="-720"/>
        </w:tabs>
        <w:suppressAutoHyphens/>
        <w:jc w:val="both"/>
        <w:rPr>
          <w:sz w:val="22"/>
          <w:szCs w:val="22"/>
        </w:rPr>
      </w:pPr>
    </w:p>
    <w:p w14:paraId="439E44B1" w14:textId="06785CEA" w:rsidR="002839A8" w:rsidRPr="00390FD2" w:rsidRDefault="002839A8" w:rsidP="00F77C97">
      <w:pPr>
        <w:rPr>
          <w:spacing w:val="-3"/>
          <w:sz w:val="22"/>
          <w:szCs w:val="22"/>
        </w:rPr>
      </w:pPr>
    </w:p>
    <w:sectPr w:rsidR="002839A8" w:rsidRPr="00390FD2"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D9FF5" w14:textId="77777777" w:rsidR="00507B72" w:rsidRDefault="00507B72" w:rsidP="00E8536A">
      <w:r>
        <w:separator/>
      </w:r>
    </w:p>
  </w:endnote>
  <w:endnote w:type="continuationSeparator" w:id="0">
    <w:p w14:paraId="35D55936" w14:textId="77777777" w:rsidR="00507B72" w:rsidRDefault="00507B7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A07EF" w14:textId="77777777" w:rsidR="00507B72" w:rsidRDefault="00507B72" w:rsidP="00E8536A">
      <w:r>
        <w:separator/>
      </w:r>
    </w:p>
  </w:footnote>
  <w:footnote w:type="continuationSeparator" w:id="0">
    <w:p w14:paraId="6A21301F" w14:textId="77777777" w:rsidR="00507B72" w:rsidRDefault="00507B7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1C65"/>
    <w:multiLevelType w:val="hybridMultilevel"/>
    <w:tmpl w:val="9CD04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E46345"/>
    <w:multiLevelType w:val="hybridMultilevel"/>
    <w:tmpl w:val="33F8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01BAF"/>
    <w:multiLevelType w:val="hybridMultilevel"/>
    <w:tmpl w:val="6330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0D87955"/>
    <w:multiLevelType w:val="hybridMultilevel"/>
    <w:tmpl w:val="1048F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0A9B"/>
    <w:multiLevelType w:val="hybridMultilevel"/>
    <w:tmpl w:val="FDA0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A5C"/>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5D7"/>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A83"/>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3AC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6EA"/>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1DB"/>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247"/>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EFE"/>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9A8"/>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14"/>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154"/>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984"/>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3B33"/>
    <w:rsid w:val="002F46A6"/>
    <w:rsid w:val="002F4AB7"/>
    <w:rsid w:val="002F6222"/>
    <w:rsid w:val="002F6507"/>
    <w:rsid w:val="002F66DA"/>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5D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4F34"/>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66"/>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0FD2"/>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360"/>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58C"/>
    <w:rsid w:val="004B7666"/>
    <w:rsid w:val="004B7A50"/>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081"/>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B72"/>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18"/>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1DAC"/>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9E1"/>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0A30"/>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51E"/>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E09"/>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2F8A"/>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2ADA"/>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04D"/>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5B7"/>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D73"/>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4F8"/>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87"/>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E98"/>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2AA8"/>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0A8C"/>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8A8"/>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9FF"/>
    <w:rsid w:val="009F1A72"/>
    <w:rsid w:val="009F1DED"/>
    <w:rsid w:val="009F219C"/>
    <w:rsid w:val="009F2859"/>
    <w:rsid w:val="009F2AC8"/>
    <w:rsid w:val="009F2FBC"/>
    <w:rsid w:val="009F3397"/>
    <w:rsid w:val="009F33BD"/>
    <w:rsid w:val="009F35AD"/>
    <w:rsid w:val="009F36E2"/>
    <w:rsid w:val="009F3DA3"/>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668"/>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515"/>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556"/>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2D78"/>
    <w:rsid w:val="00B43036"/>
    <w:rsid w:val="00B43650"/>
    <w:rsid w:val="00B43C03"/>
    <w:rsid w:val="00B43D44"/>
    <w:rsid w:val="00B43FBA"/>
    <w:rsid w:val="00B44263"/>
    <w:rsid w:val="00B44667"/>
    <w:rsid w:val="00B44725"/>
    <w:rsid w:val="00B44734"/>
    <w:rsid w:val="00B44BF1"/>
    <w:rsid w:val="00B44E8D"/>
    <w:rsid w:val="00B4527D"/>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CED"/>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4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2E5"/>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1D2E"/>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6FC"/>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988"/>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18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7D1"/>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9A2"/>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674"/>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627"/>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C4"/>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5C00"/>
    <w:rsid w:val="00E26149"/>
    <w:rsid w:val="00E261E6"/>
    <w:rsid w:val="00E268D1"/>
    <w:rsid w:val="00E27097"/>
    <w:rsid w:val="00E27368"/>
    <w:rsid w:val="00E27372"/>
    <w:rsid w:val="00E2782C"/>
    <w:rsid w:val="00E30156"/>
    <w:rsid w:val="00E30207"/>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4630"/>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B2B"/>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54"/>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5CEB"/>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B76"/>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C6"/>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6C6"/>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D41"/>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20B"/>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078"/>
    <w:rsid w:val="00FA523A"/>
    <w:rsid w:val="00FA5685"/>
    <w:rsid w:val="00FA56D9"/>
    <w:rsid w:val="00FA61CA"/>
    <w:rsid w:val="00FA61D9"/>
    <w:rsid w:val="00FA6571"/>
    <w:rsid w:val="00FA6948"/>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5BD0"/>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296"/>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990F"/>
  <w15:docId w15:val="{AC2466EA-0802-4F89-A2EB-001DA30D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4B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B758C"/>
    <w:rPr>
      <w:rFonts w:ascii="Courier New" w:hAnsi="Courier New" w:cs="Courier New"/>
    </w:rPr>
  </w:style>
  <w:style w:type="paragraph" w:styleId="ListParagraph">
    <w:name w:val="List Paragraph"/>
    <w:basedOn w:val="Normal"/>
    <w:uiPriority w:val="34"/>
    <w:qFormat/>
    <w:rsid w:val="009818A8"/>
    <w:pPr>
      <w:ind w:left="720"/>
      <w:contextualSpacing/>
    </w:pPr>
  </w:style>
  <w:style w:type="paragraph" w:customStyle="1" w:styleId="Default">
    <w:name w:val="Default"/>
    <w:rsid w:val="00E302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524">
      <w:bodyDiv w:val="1"/>
      <w:marLeft w:val="0"/>
      <w:marRight w:val="0"/>
      <w:marTop w:val="0"/>
      <w:marBottom w:val="0"/>
      <w:divBdr>
        <w:top w:val="none" w:sz="0" w:space="0" w:color="auto"/>
        <w:left w:val="none" w:sz="0" w:space="0" w:color="auto"/>
        <w:bottom w:val="none" w:sz="0" w:space="0" w:color="auto"/>
        <w:right w:val="none" w:sz="0" w:space="0" w:color="auto"/>
      </w:divBdr>
    </w:div>
    <w:div w:id="96295003">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Chiavetta, Rosemary</cp:lastModifiedBy>
  <cp:revision>2</cp:revision>
  <cp:lastPrinted>2019-07-17T18:42:00Z</cp:lastPrinted>
  <dcterms:created xsi:type="dcterms:W3CDTF">2019-07-17T18:44:00Z</dcterms:created>
  <dcterms:modified xsi:type="dcterms:W3CDTF">2019-07-17T18:44:00Z</dcterms:modified>
</cp:coreProperties>
</file>