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D9554"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1D68598"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3DCFD609"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952EB7D"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D20FA8B"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538820E" w14:textId="02595561" w:rsidR="009B3997" w:rsidRPr="007E52B7" w:rsidRDefault="00125E0E" w:rsidP="009B399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GECO Holding, LTD</w:t>
      </w:r>
      <w:r>
        <w:rPr>
          <w:rFonts w:ascii="Times New Roman" w:hAnsi="Times New Roman" w:cs="Times New Roman"/>
          <w:spacing w:val="-3"/>
          <w:sz w:val="24"/>
          <w:szCs w:val="24"/>
        </w:rPr>
        <w:tab/>
      </w:r>
      <w:r w:rsidR="009B399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fldChar w:fldCharType="begin"/>
      </w:r>
      <w:r w:rsidR="009B3997" w:rsidRPr="007E52B7">
        <w:rPr>
          <w:rFonts w:ascii="Times New Roman" w:hAnsi="Times New Roman" w:cs="Times New Roman"/>
          <w:spacing w:val="-3"/>
          <w:sz w:val="24"/>
          <w:szCs w:val="24"/>
        </w:rPr>
        <w:instrText>fillin "Complainant's name" \d ""</w:instrText>
      </w:r>
      <w:r w:rsidR="009B3997" w:rsidRPr="007E52B7">
        <w:rPr>
          <w:rFonts w:ascii="Times New Roman" w:hAnsi="Times New Roman" w:cs="Times New Roman"/>
          <w:spacing w:val="-3"/>
          <w:sz w:val="24"/>
          <w:szCs w:val="24"/>
        </w:rPr>
        <w:fldChar w:fldCharType="end"/>
      </w:r>
      <w:r w:rsidR="009B3997" w:rsidRPr="007E52B7">
        <w:rPr>
          <w:rFonts w:ascii="Times New Roman" w:hAnsi="Times New Roman" w:cs="Times New Roman"/>
          <w:spacing w:val="-3"/>
          <w:sz w:val="24"/>
          <w:szCs w:val="24"/>
        </w:rPr>
        <w:t>:</w:t>
      </w:r>
    </w:p>
    <w:p w14:paraId="43E251F1" w14:textId="77777777"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14:paraId="5C6E51E2" w14:textId="7C5F27E8"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Pr>
          <w:rFonts w:ascii="Times New Roman" w:hAnsi="Times New Roman" w:cs="Times New Roman"/>
          <w:spacing w:val="-3"/>
          <w:sz w:val="24"/>
          <w:szCs w:val="24"/>
        </w:rPr>
        <w:t>C-</w:t>
      </w:r>
      <w:r w:rsidR="00125E0E">
        <w:rPr>
          <w:rFonts w:ascii="Times New Roman" w:hAnsi="Times New Roman" w:cs="Times New Roman"/>
          <w:spacing w:val="-3"/>
          <w:sz w:val="24"/>
          <w:szCs w:val="24"/>
        </w:rPr>
        <w:t>2019-3010108</w:t>
      </w:r>
    </w:p>
    <w:p w14:paraId="0F4821F2" w14:textId="00BF792C"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228DEF79" w14:textId="6B70E0E3" w:rsidR="000722C9" w:rsidRPr="007E52B7" w:rsidRDefault="005B2BBD" w:rsidP="005B2B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West Penn Power Company</w:t>
      </w:r>
      <w:r>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3A28B432"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695C7B1"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1AAFDB" w14:textId="77777777" w:rsidR="0020080D" w:rsidRPr="001C5B9D" w:rsidRDefault="0020080D" w:rsidP="0020080D">
      <w:pPr>
        <w:pStyle w:val="Style"/>
        <w:rPr>
          <w:bCs/>
          <w:color w:val="000000"/>
        </w:rPr>
      </w:pPr>
    </w:p>
    <w:p w14:paraId="49D96D9A" w14:textId="77777777" w:rsidR="0020080D" w:rsidRDefault="0020080D" w:rsidP="0020080D">
      <w:pPr>
        <w:pStyle w:val="Style"/>
        <w:jc w:val="center"/>
        <w:rPr>
          <w:b/>
          <w:bCs/>
          <w:color w:val="000000"/>
          <w:u w:val="single"/>
        </w:rPr>
      </w:pPr>
      <w:r w:rsidRPr="001C5B9D">
        <w:rPr>
          <w:b/>
          <w:bCs/>
          <w:color w:val="000000"/>
          <w:u w:val="single"/>
        </w:rPr>
        <w:t xml:space="preserve">ORDER </w:t>
      </w:r>
    </w:p>
    <w:p w14:paraId="2BC25BC7" w14:textId="77777777" w:rsidR="005B2BBD" w:rsidRDefault="005B2BBD" w:rsidP="00F75442">
      <w:pPr>
        <w:pStyle w:val="Style"/>
        <w:jc w:val="center"/>
        <w:rPr>
          <w:b/>
          <w:bCs/>
          <w:color w:val="000000"/>
          <w:u w:val="single"/>
        </w:rPr>
      </w:pPr>
      <w:r>
        <w:rPr>
          <w:b/>
          <w:bCs/>
          <w:color w:val="000000"/>
          <w:u w:val="single"/>
        </w:rPr>
        <w:t xml:space="preserve">GRANTING IN PART AND </w:t>
      </w:r>
      <w:r w:rsidR="00C0252B">
        <w:rPr>
          <w:b/>
          <w:bCs/>
          <w:color w:val="000000"/>
          <w:u w:val="single"/>
        </w:rPr>
        <w:t xml:space="preserve">DENYING </w:t>
      </w:r>
      <w:r>
        <w:rPr>
          <w:b/>
          <w:bCs/>
          <w:color w:val="000000"/>
          <w:u w:val="single"/>
        </w:rPr>
        <w:t>IN PART</w:t>
      </w:r>
    </w:p>
    <w:p w14:paraId="354E8F54" w14:textId="49FA3CC8" w:rsidR="0020080D" w:rsidRPr="001C5B9D" w:rsidRDefault="00F75442" w:rsidP="00F75442">
      <w:pPr>
        <w:pStyle w:val="Style"/>
        <w:jc w:val="center"/>
        <w:rPr>
          <w:b/>
          <w:bCs/>
          <w:color w:val="000000"/>
          <w:u w:val="single"/>
        </w:rPr>
      </w:pPr>
      <w:r>
        <w:rPr>
          <w:b/>
          <w:bCs/>
          <w:color w:val="000000"/>
          <w:u w:val="single"/>
        </w:rPr>
        <w:t>PRELIMINARY OBJECTION</w:t>
      </w:r>
    </w:p>
    <w:p w14:paraId="21DD4FF3" w14:textId="77777777" w:rsidR="0020080D"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14:paraId="49BFF420" w14:textId="40162676" w:rsidR="003912F3" w:rsidRDefault="000A7697" w:rsidP="001565B1">
      <w:pPr>
        <w:pStyle w:val="Style"/>
        <w:spacing w:line="360" w:lineRule="auto"/>
        <w:ind w:firstLine="1440"/>
        <w:rPr>
          <w:bCs/>
          <w:color w:val="000000"/>
        </w:rPr>
      </w:pPr>
      <w:r>
        <w:rPr>
          <w:bCs/>
          <w:color w:val="000000"/>
        </w:rPr>
        <w:t>On</w:t>
      </w:r>
      <w:r w:rsidR="005F635D">
        <w:rPr>
          <w:bCs/>
          <w:color w:val="000000"/>
        </w:rPr>
        <w:t xml:space="preserve"> </w:t>
      </w:r>
      <w:r w:rsidR="001634FA">
        <w:rPr>
          <w:bCs/>
          <w:color w:val="000000"/>
        </w:rPr>
        <w:t xml:space="preserve">May 17, 2019, GECO Holding, LTD (GECO) filed a formal complaint with the Pennsylvania Public Utility Commission (Commission) against West Penn Power Company (West Penn), docket number C-2019-3010108.  GECO averred that it had discussions with a West Penn representative regarding the necessity of relocating electric utility poles and power lines through the middle portion of </w:t>
      </w:r>
      <w:r w:rsidR="004D39C2">
        <w:rPr>
          <w:bCs/>
          <w:color w:val="000000"/>
        </w:rPr>
        <w:t>it</w:t>
      </w:r>
      <w:r w:rsidR="001634FA">
        <w:rPr>
          <w:bCs/>
          <w:color w:val="000000"/>
        </w:rPr>
        <w:t>s shale pit property and that GECO explained that the present location of the poles and lines interferes with its operation on the property.  GECO added</w:t>
      </w:r>
      <w:r w:rsidR="003912F3">
        <w:rPr>
          <w:bCs/>
          <w:color w:val="000000"/>
        </w:rPr>
        <w:t xml:space="preserve">, among other things, </w:t>
      </w:r>
      <w:r w:rsidR="001634FA">
        <w:rPr>
          <w:bCs/>
          <w:color w:val="000000"/>
        </w:rPr>
        <w:t>that it understood that West Penn agreed to relocate the poles and utility line</w:t>
      </w:r>
      <w:r w:rsidR="00546024">
        <w:rPr>
          <w:bCs/>
          <w:color w:val="000000"/>
        </w:rPr>
        <w:t xml:space="preserve"> and provided GECO with the correspondence and forms for GECO to complete regarding a relocation of the poles and utility lines at West Penn’s cost.  </w:t>
      </w:r>
      <w:r w:rsidR="003912F3">
        <w:rPr>
          <w:bCs/>
          <w:color w:val="000000"/>
        </w:rPr>
        <w:t>GECO attached to its complaint a copy of a right of way (ROW) agreement between the utility and GECO’s predecessors in title containing language that requires West Penn to relocate the poles when necessary to conform to a property owner’s future building operations.  GECO requested in its complaint that poles be moved at West Penn’s expense.</w:t>
      </w:r>
    </w:p>
    <w:p w14:paraId="3A618615" w14:textId="77777777" w:rsidR="003912F3" w:rsidRDefault="003912F3" w:rsidP="001565B1">
      <w:pPr>
        <w:pStyle w:val="Style"/>
        <w:spacing w:line="360" w:lineRule="auto"/>
        <w:ind w:firstLine="1440"/>
        <w:rPr>
          <w:bCs/>
          <w:color w:val="000000"/>
        </w:rPr>
      </w:pPr>
    </w:p>
    <w:p w14:paraId="0AE3E3FB" w14:textId="048E67ED" w:rsidR="001C0E72" w:rsidRPr="00BC194B" w:rsidRDefault="00796D3F" w:rsidP="001565B1">
      <w:pPr>
        <w:pStyle w:val="Style"/>
        <w:spacing w:line="360" w:lineRule="auto"/>
        <w:ind w:firstLine="1440"/>
        <w:rPr>
          <w:bCs/>
          <w:color w:val="000000"/>
        </w:rPr>
      </w:pPr>
      <w:r w:rsidRPr="00BC194B">
        <w:rPr>
          <w:bCs/>
          <w:color w:val="000000"/>
        </w:rPr>
        <w:t xml:space="preserve">On June 12, 2019, West Penn filed an answer and new matter in response to </w:t>
      </w:r>
      <w:r w:rsidR="00BC194B">
        <w:rPr>
          <w:bCs/>
          <w:color w:val="000000"/>
        </w:rPr>
        <w:t>GECO’s</w:t>
      </w:r>
      <w:r w:rsidRPr="00BC194B">
        <w:rPr>
          <w:bCs/>
          <w:color w:val="000000"/>
        </w:rPr>
        <w:t xml:space="preserve"> complaint.  In its answer, West Penn admitted or denied the various averments made in the complaint.  </w:t>
      </w:r>
      <w:proofErr w:type="gramStart"/>
      <w:r w:rsidRPr="00BC194B">
        <w:rPr>
          <w:bCs/>
          <w:color w:val="000000"/>
        </w:rPr>
        <w:t>In particular, West</w:t>
      </w:r>
      <w:proofErr w:type="gramEnd"/>
      <w:r w:rsidRPr="00BC194B">
        <w:rPr>
          <w:bCs/>
          <w:color w:val="000000"/>
        </w:rPr>
        <w:t xml:space="preserve"> Penn </w:t>
      </w:r>
      <w:r w:rsidR="005436B6" w:rsidRPr="00BC194B">
        <w:rPr>
          <w:bCs/>
          <w:color w:val="000000"/>
        </w:rPr>
        <w:t xml:space="preserve">denied that </w:t>
      </w:r>
      <w:r w:rsidR="004D39C2">
        <w:rPr>
          <w:bCs/>
          <w:color w:val="000000"/>
        </w:rPr>
        <w:t xml:space="preserve">it </w:t>
      </w:r>
      <w:r w:rsidR="00BC194B" w:rsidRPr="00BC194B">
        <w:rPr>
          <w:bCs/>
          <w:color w:val="000000"/>
        </w:rPr>
        <w:t xml:space="preserve">agreed to relocate the poles and the utility line at the company’s expense or that </w:t>
      </w:r>
      <w:r w:rsidR="005436B6" w:rsidRPr="00BC194B">
        <w:rPr>
          <w:bCs/>
          <w:color w:val="000000"/>
        </w:rPr>
        <w:t>it refused to cooperate regarding this matter</w:t>
      </w:r>
      <w:r w:rsidR="00BC194B" w:rsidRPr="00BC194B">
        <w:rPr>
          <w:bCs/>
          <w:color w:val="000000"/>
        </w:rPr>
        <w:t>.  West Penn added that</w:t>
      </w:r>
      <w:r w:rsidR="005436B6" w:rsidRPr="00BC194B">
        <w:rPr>
          <w:bCs/>
          <w:color w:val="000000"/>
        </w:rPr>
        <w:t xml:space="preserve">, to the extent the complaint seeks a legal determination regarding the scope or validity </w:t>
      </w:r>
      <w:r w:rsidR="005436B6" w:rsidRPr="00BC194B">
        <w:rPr>
          <w:bCs/>
          <w:color w:val="000000"/>
        </w:rPr>
        <w:lastRenderedPageBreak/>
        <w:t xml:space="preserve">of a ROW, the Commission lacks subject matter jurisdiction to entertain and resolve the dispute.  In its new matter, which was accompanied by a notice to plead, </w:t>
      </w:r>
      <w:r w:rsidR="001C0E72" w:rsidRPr="00BC194B">
        <w:rPr>
          <w:bCs/>
          <w:color w:val="000000"/>
        </w:rPr>
        <w:t xml:space="preserve">West Penn argued that the Commission only has the authority the legislature has specifically granted to it in the Public Utility Code and that the Commission lacks subject matter jurisdiction to entertain and resolve disputes over private contractual matters between a citizen and a utility, including the validity of ROWs.  West Penn argued that the formal complaint should be dismissed </w:t>
      </w:r>
      <w:r w:rsidR="00EE6DD7" w:rsidRPr="00BC194B">
        <w:rPr>
          <w:bCs/>
          <w:color w:val="000000"/>
        </w:rPr>
        <w:t xml:space="preserve">with prejudice </w:t>
      </w:r>
      <w:r w:rsidR="001C0E72" w:rsidRPr="00BC194B">
        <w:rPr>
          <w:bCs/>
          <w:color w:val="000000"/>
        </w:rPr>
        <w:t>for lack of Commission jurisdiction.</w:t>
      </w:r>
    </w:p>
    <w:p w14:paraId="5DC4D1F8" w14:textId="62B805D6" w:rsidR="001C0E72" w:rsidRPr="00125E0E" w:rsidRDefault="001C0E72" w:rsidP="001565B1">
      <w:pPr>
        <w:pStyle w:val="Style"/>
        <w:spacing w:line="360" w:lineRule="auto"/>
        <w:ind w:firstLine="1440"/>
        <w:rPr>
          <w:bCs/>
          <w:strike/>
          <w:color w:val="000000"/>
        </w:rPr>
      </w:pPr>
    </w:p>
    <w:p w14:paraId="48C4CE6A" w14:textId="0289B1DF" w:rsidR="001C0E72" w:rsidRPr="00BC194B" w:rsidRDefault="001C0E72" w:rsidP="001565B1">
      <w:pPr>
        <w:pStyle w:val="Style"/>
        <w:spacing w:line="360" w:lineRule="auto"/>
        <w:ind w:firstLine="1440"/>
        <w:rPr>
          <w:bCs/>
          <w:color w:val="000000"/>
        </w:rPr>
      </w:pPr>
      <w:proofErr w:type="gramStart"/>
      <w:r w:rsidRPr="00BC194B">
        <w:rPr>
          <w:bCs/>
          <w:color w:val="000000"/>
        </w:rPr>
        <w:t>Also</w:t>
      </w:r>
      <w:proofErr w:type="gramEnd"/>
      <w:r w:rsidRPr="00BC194B">
        <w:rPr>
          <w:bCs/>
          <w:color w:val="000000"/>
        </w:rPr>
        <w:t xml:space="preserve"> on June 12, 2019, West Penn filed a preliminary objection in response to </w:t>
      </w:r>
      <w:r w:rsidR="00BC194B">
        <w:rPr>
          <w:bCs/>
          <w:color w:val="000000"/>
        </w:rPr>
        <w:t>GECO’s</w:t>
      </w:r>
      <w:r w:rsidRPr="00BC194B">
        <w:rPr>
          <w:bCs/>
          <w:color w:val="000000"/>
        </w:rPr>
        <w:t xml:space="preserve"> complaint.  In its preliminary objection, which was also accompanied by a notice to plead, West Penn argued that the complaint only raises issues related to the scope and validity of a company ROW and that the Commission does not have jurisdiction to adjudicate such issues.  West Penn, therefore, requested that all allegations in the complaint regarding the scope and validity of a ROW</w:t>
      </w:r>
      <w:r w:rsidR="004D39C2">
        <w:rPr>
          <w:bCs/>
          <w:color w:val="000000"/>
        </w:rPr>
        <w:t xml:space="preserve"> be stricken, the </w:t>
      </w:r>
      <w:r w:rsidRPr="00BC194B">
        <w:rPr>
          <w:bCs/>
          <w:color w:val="000000"/>
        </w:rPr>
        <w:t xml:space="preserve">complainant </w:t>
      </w:r>
      <w:r w:rsidR="004D39C2">
        <w:rPr>
          <w:bCs/>
          <w:color w:val="000000"/>
        </w:rPr>
        <w:t xml:space="preserve">be prohibited </w:t>
      </w:r>
      <w:r w:rsidRPr="00BC194B">
        <w:rPr>
          <w:bCs/>
          <w:color w:val="000000"/>
        </w:rPr>
        <w:t xml:space="preserve">from presenting evidence regarding the scope and validity of the ROW and the complaint </w:t>
      </w:r>
      <w:r w:rsidR="00EE6DD7" w:rsidRPr="00BC194B">
        <w:rPr>
          <w:bCs/>
          <w:color w:val="000000"/>
        </w:rPr>
        <w:t xml:space="preserve">be dismissed </w:t>
      </w:r>
      <w:r w:rsidRPr="00BC194B">
        <w:rPr>
          <w:bCs/>
          <w:color w:val="000000"/>
        </w:rPr>
        <w:t>in its entirety with prejudice.</w:t>
      </w:r>
    </w:p>
    <w:p w14:paraId="4C9B0A9C" w14:textId="72F2DB02" w:rsidR="001C0E72" w:rsidRPr="00BC194B" w:rsidRDefault="001C0E72" w:rsidP="001565B1">
      <w:pPr>
        <w:pStyle w:val="Style"/>
        <w:spacing w:line="360" w:lineRule="auto"/>
        <w:ind w:firstLine="1440"/>
        <w:rPr>
          <w:bCs/>
          <w:color w:val="000000"/>
        </w:rPr>
      </w:pPr>
    </w:p>
    <w:p w14:paraId="2015EA6F" w14:textId="75E875E1" w:rsidR="001C0E72" w:rsidRPr="00BC194B" w:rsidRDefault="001C0E72" w:rsidP="001565B1">
      <w:pPr>
        <w:pStyle w:val="Style"/>
        <w:spacing w:line="360" w:lineRule="auto"/>
        <w:ind w:firstLine="1440"/>
        <w:rPr>
          <w:bCs/>
          <w:color w:val="000000"/>
        </w:rPr>
      </w:pPr>
      <w:r w:rsidRPr="00BC194B">
        <w:rPr>
          <w:bCs/>
          <w:color w:val="000000"/>
        </w:rPr>
        <w:t xml:space="preserve">By letter dated June 17, 2019, counsel for </w:t>
      </w:r>
      <w:r w:rsidR="00BC194B" w:rsidRPr="00BC194B">
        <w:rPr>
          <w:bCs/>
          <w:color w:val="000000"/>
        </w:rPr>
        <w:t>GECO</w:t>
      </w:r>
      <w:r w:rsidRPr="00BC194B">
        <w:rPr>
          <w:bCs/>
          <w:color w:val="000000"/>
        </w:rPr>
        <w:t xml:space="preserve"> indicated that West Penn </w:t>
      </w:r>
      <w:r w:rsidR="00EE6DD7" w:rsidRPr="00BC194B">
        <w:rPr>
          <w:bCs/>
          <w:color w:val="000000"/>
        </w:rPr>
        <w:t xml:space="preserve">does not object to </w:t>
      </w:r>
      <w:r w:rsidRPr="00BC194B">
        <w:rPr>
          <w:bCs/>
          <w:color w:val="000000"/>
        </w:rPr>
        <w:t>an extension in which to file a reply to the preliminary objection until June 28, 2019.</w:t>
      </w:r>
    </w:p>
    <w:p w14:paraId="3C168FA7" w14:textId="4891CCC3" w:rsidR="001C0E72" w:rsidRPr="00BC194B" w:rsidRDefault="001C0E72" w:rsidP="001565B1">
      <w:pPr>
        <w:pStyle w:val="Style"/>
        <w:spacing w:line="360" w:lineRule="auto"/>
        <w:ind w:firstLine="1440"/>
        <w:rPr>
          <w:bCs/>
          <w:color w:val="000000"/>
        </w:rPr>
      </w:pPr>
    </w:p>
    <w:p w14:paraId="63DC6246" w14:textId="77777777" w:rsidR="00A059E2" w:rsidRPr="00BC194B" w:rsidRDefault="001C0E72" w:rsidP="001565B1">
      <w:pPr>
        <w:pStyle w:val="Style"/>
        <w:spacing w:line="360" w:lineRule="auto"/>
        <w:ind w:firstLine="1440"/>
        <w:rPr>
          <w:bCs/>
          <w:color w:val="000000"/>
        </w:rPr>
      </w:pPr>
      <w:r w:rsidRPr="00BC194B">
        <w:rPr>
          <w:bCs/>
          <w:color w:val="000000"/>
        </w:rPr>
        <w:t xml:space="preserve">On July 9, 2019, </w:t>
      </w:r>
      <w:r w:rsidR="00A059E2" w:rsidRPr="00BC194B">
        <w:rPr>
          <w:bCs/>
          <w:color w:val="000000"/>
        </w:rPr>
        <w:t>a motion judge assignment notice was issued informing the parties that I was assigned as the presiding officer and responsible to resolve any issues which might arise during the preliminary phase of this proceeding.</w:t>
      </w:r>
    </w:p>
    <w:p w14:paraId="265FB8E7" w14:textId="77777777" w:rsidR="00A059E2" w:rsidRPr="00BC194B" w:rsidRDefault="00A059E2" w:rsidP="001565B1">
      <w:pPr>
        <w:pStyle w:val="Style"/>
        <w:spacing w:line="360" w:lineRule="auto"/>
        <w:ind w:firstLine="1440"/>
        <w:rPr>
          <w:bCs/>
          <w:color w:val="000000"/>
        </w:rPr>
      </w:pPr>
    </w:p>
    <w:p w14:paraId="73403ACC" w14:textId="0141E9E2" w:rsidR="006D5EA1" w:rsidRPr="00BC194B" w:rsidRDefault="00BC194B" w:rsidP="000C429D">
      <w:pPr>
        <w:pStyle w:val="Style"/>
        <w:spacing w:line="360" w:lineRule="auto"/>
        <w:ind w:firstLine="1440"/>
        <w:rPr>
          <w:bCs/>
          <w:color w:val="000000"/>
        </w:rPr>
      </w:pPr>
      <w:r>
        <w:rPr>
          <w:bCs/>
          <w:color w:val="000000"/>
        </w:rPr>
        <w:t>GECO’s</w:t>
      </w:r>
      <w:r w:rsidR="00A059E2" w:rsidRPr="00BC194B">
        <w:rPr>
          <w:bCs/>
          <w:color w:val="000000"/>
        </w:rPr>
        <w:t xml:space="preserve"> answer to the preliminary objection filed by West Penn </w:t>
      </w:r>
      <w:r>
        <w:rPr>
          <w:bCs/>
          <w:color w:val="000000"/>
        </w:rPr>
        <w:t>was</w:t>
      </w:r>
      <w:r w:rsidR="00A059E2" w:rsidRPr="00BC194B">
        <w:rPr>
          <w:bCs/>
          <w:color w:val="000000"/>
        </w:rPr>
        <w:t xml:space="preserve"> due by June 28, 2019, pursuant to agreement amongst counsel.  </w:t>
      </w:r>
      <w:r>
        <w:rPr>
          <w:bCs/>
          <w:color w:val="000000"/>
        </w:rPr>
        <w:t>GECO’s</w:t>
      </w:r>
      <w:r w:rsidR="00A059E2" w:rsidRPr="00BC194B">
        <w:rPr>
          <w:bCs/>
          <w:color w:val="000000"/>
        </w:rPr>
        <w:t xml:space="preserve"> answer to West Penn’s new matter </w:t>
      </w:r>
      <w:r>
        <w:rPr>
          <w:bCs/>
          <w:color w:val="000000"/>
        </w:rPr>
        <w:t xml:space="preserve">was </w:t>
      </w:r>
      <w:r w:rsidR="00A059E2" w:rsidRPr="00BC194B">
        <w:rPr>
          <w:bCs/>
          <w:color w:val="000000"/>
        </w:rPr>
        <w:t xml:space="preserve">due no later than July 5, 2019.  </w:t>
      </w:r>
      <w:r w:rsidR="006D5EA1" w:rsidRPr="00BC194B">
        <w:rPr>
          <w:bCs/>
          <w:color w:val="000000"/>
        </w:rPr>
        <w:t xml:space="preserve">52 </w:t>
      </w:r>
      <w:proofErr w:type="spellStart"/>
      <w:proofErr w:type="gramStart"/>
      <w:r w:rsidR="006D5EA1" w:rsidRPr="00BC194B">
        <w:rPr>
          <w:bCs/>
          <w:color w:val="000000"/>
        </w:rPr>
        <w:t>Pa.Code</w:t>
      </w:r>
      <w:proofErr w:type="spellEnd"/>
      <w:proofErr w:type="gramEnd"/>
      <w:r w:rsidR="006D5EA1" w:rsidRPr="00BC194B">
        <w:rPr>
          <w:bCs/>
          <w:color w:val="000000"/>
        </w:rPr>
        <w:t xml:space="preserve"> §§ 5.63(a), 1.12(a), 1.56(a)(1) and (b).  </w:t>
      </w:r>
      <w:r>
        <w:rPr>
          <w:bCs/>
          <w:color w:val="000000"/>
        </w:rPr>
        <w:t xml:space="preserve">GECO </w:t>
      </w:r>
      <w:r w:rsidR="00E44831" w:rsidRPr="00BC194B">
        <w:rPr>
          <w:bCs/>
          <w:color w:val="000000"/>
        </w:rPr>
        <w:t xml:space="preserve">did not file an answer to </w:t>
      </w:r>
      <w:r w:rsidR="00A059E2" w:rsidRPr="00BC194B">
        <w:rPr>
          <w:bCs/>
          <w:color w:val="000000"/>
        </w:rPr>
        <w:t xml:space="preserve">either the preliminary objection or the new matter filed </w:t>
      </w:r>
      <w:r w:rsidR="00EE6DD7" w:rsidRPr="00BC194B">
        <w:rPr>
          <w:bCs/>
          <w:color w:val="000000"/>
        </w:rPr>
        <w:t xml:space="preserve">by </w:t>
      </w:r>
      <w:r w:rsidR="00A059E2" w:rsidRPr="00BC194B">
        <w:rPr>
          <w:bCs/>
          <w:color w:val="000000"/>
        </w:rPr>
        <w:t>West Penn</w:t>
      </w:r>
      <w:r w:rsidR="00E44831" w:rsidRPr="00BC194B">
        <w:rPr>
          <w:bCs/>
          <w:color w:val="000000"/>
        </w:rPr>
        <w:t xml:space="preserve">. </w:t>
      </w:r>
    </w:p>
    <w:p w14:paraId="021C95C8" w14:textId="77777777" w:rsidR="00B608DD" w:rsidRPr="00BC194B" w:rsidRDefault="00B608DD" w:rsidP="00B608DD">
      <w:pPr>
        <w:pStyle w:val="Style"/>
        <w:spacing w:line="360" w:lineRule="auto"/>
        <w:ind w:firstLine="1440"/>
        <w:rPr>
          <w:color w:val="000000"/>
        </w:rPr>
      </w:pPr>
    </w:p>
    <w:p w14:paraId="1DAABBE7" w14:textId="5DA3D5DF" w:rsidR="006A1A43" w:rsidRPr="00BC194B" w:rsidRDefault="00E44831" w:rsidP="000C429D">
      <w:pPr>
        <w:pStyle w:val="Style"/>
        <w:spacing w:line="360" w:lineRule="auto"/>
        <w:ind w:firstLine="1440"/>
        <w:rPr>
          <w:bCs/>
          <w:color w:val="000000"/>
        </w:rPr>
      </w:pPr>
      <w:r w:rsidRPr="00BC194B">
        <w:rPr>
          <w:bCs/>
          <w:color w:val="000000"/>
        </w:rPr>
        <w:t xml:space="preserve">The </w:t>
      </w:r>
      <w:r w:rsidR="0042596E" w:rsidRPr="00BC194B">
        <w:rPr>
          <w:bCs/>
          <w:color w:val="000000"/>
        </w:rPr>
        <w:t>p</w:t>
      </w:r>
      <w:r w:rsidR="006A1A43" w:rsidRPr="00BC194B">
        <w:rPr>
          <w:bCs/>
          <w:color w:val="000000"/>
        </w:rPr>
        <w:t xml:space="preserve">reliminary </w:t>
      </w:r>
      <w:r w:rsidR="0042596E" w:rsidRPr="00BC194B">
        <w:rPr>
          <w:bCs/>
          <w:color w:val="000000"/>
        </w:rPr>
        <w:t>o</w:t>
      </w:r>
      <w:r w:rsidR="006A1A43" w:rsidRPr="00BC194B">
        <w:rPr>
          <w:bCs/>
          <w:color w:val="000000"/>
        </w:rPr>
        <w:t>bjection</w:t>
      </w:r>
      <w:r w:rsidRPr="00BC194B">
        <w:rPr>
          <w:bCs/>
          <w:color w:val="000000"/>
        </w:rPr>
        <w:t xml:space="preserve"> filed by </w:t>
      </w:r>
      <w:r w:rsidR="00A059E2" w:rsidRPr="00BC194B">
        <w:rPr>
          <w:bCs/>
          <w:color w:val="000000"/>
        </w:rPr>
        <w:t>West Penn is</w:t>
      </w:r>
      <w:r w:rsidRPr="00BC194B">
        <w:rPr>
          <w:bCs/>
          <w:color w:val="000000"/>
        </w:rPr>
        <w:t xml:space="preserve"> </w:t>
      </w:r>
      <w:r w:rsidR="006A1A43" w:rsidRPr="00BC194B">
        <w:rPr>
          <w:bCs/>
          <w:color w:val="000000"/>
        </w:rPr>
        <w:t xml:space="preserve">ready for disposition.  For the reasons discussed below, </w:t>
      </w:r>
      <w:r w:rsidRPr="00BC194B">
        <w:rPr>
          <w:bCs/>
          <w:color w:val="000000"/>
        </w:rPr>
        <w:t xml:space="preserve">the </w:t>
      </w:r>
      <w:r w:rsidR="0042596E" w:rsidRPr="00BC194B">
        <w:rPr>
          <w:bCs/>
          <w:color w:val="000000"/>
        </w:rPr>
        <w:t>p</w:t>
      </w:r>
      <w:r w:rsidR="006A1A43" w:rsidRPr="00BC194B">
        <w:rPr>
          <w:bCs/>
          <w:color w:val="000000"/>
        </w:rPr>
        <w:t xml:space="preserve">reliminary </w:t>
      </w:r>
      <w:r w:rsidRPr="00BC194B">
        <w:rPr>
          <w:bCs/>
          <w:color w:val="000000"/>
        </w:rPr>
        <w:t>o</w:t>
      </w:r>
      <w:r w:rsidR="006A1A43" w:rsidRPr="00BC194B">
        <w:rPr>
          <w:bCs/>
          <w:color w:val="000000"/>
        </w:rPr>
        <w:t>bjection</w:t>
      </w:r>
      <w:r w:rsidRPr="00BC194B">
        <w:rPr>
          <w:bCs/>
          <w:color w:val="000000"/>
        </w:rPr>
        <w:t xml:space="preserve"> </w:t>
      </w:r>
      <w:r w:rsidR="006A1A43" w:rsidRPr="00BC194B">
        <w:rPr>
          <w:bCs/>
          <w:color w:val="000000"/>
        </w:rPr>
        <w:t xml:space="preserve">will be </w:t>
      </w:r>
      <w:r w:rsidR="00A059E2" w:rsidRPr="00BC194B">
        <w:rPr>
          <w:bCs/>
          <w:color w:val="000000"/>
        </w:rPr>
        <w:t xml:space="preserve">granted in part and </w:t>
      </w:r>
      <w:r w:rsidR="006D48A7" w:rsidRPr="00BC194B">
        <w:rPr>
          <w:bCs/>
          <w:color w:val="000000"/>
        </w:rPr>
        <w:t xml:space="preserve">denied </w:t>
      </w:r>
      <w:r w:rsidR="00A059E2" w:rsidRPr="00BC194B">
        <w:rPr>
          <w:bCs/>
          <w:color w:val="000000"/>
        </w:rPr>
        <w:t xml:space="preserve">in part </w:t>
      </w:r>
      <w:r w:rsidR="006D48A7" w:rsidRPr="00BC194B">
        <w:rPr>
          <w:bCs/>
          <w:color w:val="000000"/>
        </w:rPr>
        <w:t xml:space="preserve">and the </w:t>
      </w:r>
      <w:r w:rsidR="00EE6DD7" w:rsidRPr="00BC194B">
        <w:rPr>
          <w:bCs/>
          <w:color w:val="000000"/>
        </w:rPr>
        <w:t>remaining issues</w:t>
      </w:r>
      <w:r w:rsidRPr="00BC194B">
        <w:rPr>
          <w:bCs/>
          <w:color w:val="000000"/>
        </w:rPr>
        <w:t xml:space="preserve"> </w:t>
      </w:r>
      <w:r w:rsidR="006A1A43" w:rsidRPr="00BC194B">
        <w:rPr>
          <w:bCs/>
          <w:color w:val="000000"/>
        </w:rPr>
        <w:t>will proceed to a hearing</w:t>
      </w:r>
      <w:r w:rsidR="00EE6DD7" w:rsidRPr="00BC194B">
        <w:rPr>
          <w:bCs/>
          <w:color w:val="000000"/>
        </w:rPr>
        <w:t xml:space="preserve"> before an Administrative Law Judge</w:t>
      </w:r>
      <w:r w:rsidR="006A1A43" w:rsidRPr="00BC194B">
        <w:rPr>
          <w:bCs/>
          <w:color w:val="000000"/>
        </w:rPr>
        <w:t>.</w:t>
      </w:r>
    </w:p>
    <w:p w14:paraId="559CCBD6" w14:textId="7B44A52F" w:rsidR="00A059E2" w:rsidRPr="00BC194B" w:rsidRDefault="00A059E2" w:rsidP="000C429D">
      <w:pPr>
        <w:pStyle w:val="Style"/>
        <w:spacing w:line="360" w:lineRule="auto"/>
        <w:ind w:firstLine="1440"/>
        <w:rPr>
          <w:bCs/>
          <w:color w:val="000000"/>
        </w:rPr>
      </w:pPr>
    </w:p>
    <w:p w14:paraId="5D7CAAB8" w14:textId="77777777" w:rsidR="0062772E" w:rsidRPr="00BC194B" w:rsidRDefault="001D135D"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BC194B">
        <w:rPr>
          <w:rFonts w:ascii="Times New Roman" w:eastAsia="Times New Roman" w:hAnsi="Times New Roman" w:cs="Times New Roman"/>
          <w:color w:val="000000"/>
          <w:sz w:val="24"/>
          <w:szCs w:val="24"/>
        </w:rPr>
        <w:t>Section 5.101 of t</w:t>
      </w:r>
      <w:r w:rsidR="0062772E" w:rsidRPr="00BC194B">
        <w:rPr>
          <w:rFonts w:ascii="Times New Roman" w:eastAsia="Times New Roman" w:hAnsi="Times New Roman" w:cs="Times New Roman"/>
          <w:color w:val="000000"/>
          <w:sz w:val="24"/>
          <w:szCs w:val="24"/>
        </w:rPr>
        <w:t>he Commission’s Rules of Administrative Practice and Procedure</w:t>
      </w:r>
      <w:r w:rsidRPr="00BC194B">
        <w:rPr>
          <w:rFonts w:ascii="Times New Roman" w:eastAsia="Times New Roman" w:hAnsi="Times New Roman" w:cs="Times New Roman"/>
          <w:color w:val="000000"/>
          <w:sz w:val="24"/>
          <w:szCs w:val="24"/>
        </w:rPr>
        <w:t xml:space="preserve"> </w:t>
      </w:r>
      <w:r w:rsidR="0062772E" w:rsidRPr="00BC194B">
        <w:rPr>
          <w:rFonts w:ascii="Times New Roman" w:eastAsia="Times New Roman" w:hAnsi="Times New Roman" w:cs="Times New Roman"/>
          <w:color w:val="000000"/>
          <w:sz w:val="24"/>
          <w:szCs w:val="24"/>
        </w:rPr>
        <w:t>provide</w:t>
      </w:r>
      <w:r w:rsidRPr="00BC194B">
        <w:rPr>
          <w:rFonts w:ascii="Times New Roman" w:eastAsia="Times New Roman" w:hAnsi="Times New Roman" w:cs="Times New Roman"/>
          <w:color w:val="000000"/>
          <w:sz w:val="24"/>
          <w:szCs w:val="24"/>
        </w:rPr>
        <w:t>s</w:t>
      </w:r>
      <w:r w:rsidR="0062772E" w:rsidRPr="00BC194B">
        <w:rPr>
          <w:rFonts w:ascii="Times New Roman" w:eastAsia="Times New Roman" w:hAnsi="Times New Roman" w:cs="Times New Roman"/>
          <w:color w:val="000000"/>
          <w:sz w:val="24"/>
          <w:szCs w:val="24"/>
        </w:rPr>
        <w:t xml:space="preserve"> for the filing of </w:t>
      </w:r>
      <w:r w:rsidR="00462EF3" w:rsidRPr="00BC194B">
        <w:rPr>
          <w:rFonts w:ascii="Times New Roman" w:eastAsia="Times New Roman" w:hAnsi="Times New Roman" w:cs="Times New Roman"/>
          <w:color w:val="000000"/>
          <w:sz w:val="24"/>
          <w:szCs w:val="24"/>
        </w:rPr>
        <w:t>p</w:t>
      </w:r>
      <w:r w:rsidR="0062772E" w:rsidRPr="00BC194B">
        <w:rPr>
          <w:rFonts w:ascii="Times New Roman" w:eastAsia="Times New Roman" w:hAnsi="Times New Roman" w:cs="Times New Roman"/>
          <w:color w:val="000000"/>
          <w:sz w:val="24"/>
          <w:szCs w:val="24"/>
        </w:rPr>
        <w:t xml:space="preserve">reliminary </w:t>
      </w:r>
      <w:r w:rsidR="00462EF3" w:rsidRPr="00BC194B">
        <w:rPr>
          <w:rFonts w:ascii="Times New Roman" w:eastAsia="Times New Roman" w:hAnsi="Times New Roman" w:cs="Times New Roman"/>
          <w:color w:val="000000"/>
          <w:sz w:val="24"/>
          <w:szCs w:val="24"/>
        </w:rPr>
        <w:t>o</w:t>
      </w:r>
      <w:r w:rsidR="0062772E" w:rsidRPr="00BC194B">
        <w:rPr>
          <w:rFonts w:ascii="Times New Roman" w:eastAsia="Times New Roman" w:hAnsi="Times New Roman" w:cs="Times New Roman"/>
          <w:color w:val="000000"/>
          <w:sz w:val="24"/>
          <w:szCs w:val="24"/>
        </w:rPr>
        <w:t xml:space="preserve">bjections.  52 </w:t>
      </w:r>
      <w:proofErr w:type="spellStart"/>
      <w:proofErr w:type="gramStart"/>
      <w:r w:rsidR="0062772E" w:rsidRPr="00BC194B">
        <w:rPr>
          <w:rFonts w:ascii="Times New Roman" w:eastAsia="Times New Roman" w:hAnsi="Times New Roman" w:cs="Times New Roman"/>
          <w:color w:val="000000"/>
          <w:sz w:val="24"/>
          <w:szCs w:val="24"/>
        </w:rPr>
        <w:t>Pa.Code</w:t>
      </w:r>
      <w:proofErr w:type="spellEnd"/>
      <w:proofErr w:type="gramEnd"/>
      <w:r w:rsidR="0062772E" w:rsidRPr="00BC194B">
        <w:rPr>
          <w:rFonts w:ascii="Times New Roman" w:eastAsia="Times New Roman" w:hAnsi="Times New Roman" w:cs="Times New Roman"/>
          <w:color w:val="000000"/>
          <w:sz w:val="24"/>
          <w:szCs w:val="24"/>
        </w:rPr>
        <w:t xml:space="preserve"> </w:t>
      </w:r>
      <w:r w:rsidR="0062772E" w:rsidRPr="00BC194B">
        <w:rPr>
          <w:rFonts w:ascii="Times New Roman" w:eastAsia="Times New Roman" w:hAnsi="Times New Roman" w:cs="Times New Roman"/>
          <w:color w:val="000000"/>
          <w:w w:val="86"/>
          <w:sz w:val="24"/>
          <w:szCs w:val="24"/>
        </w:rPr>
        <w:t xml:space="preserve">§ </w:t>
      </w:r>
      <w:r w:rsidR="00462EF3" w:rsidRPr="00BC194B">
        <w:rPr>
          <w:rFonts w:ascii="Times New Roman" w:eastAsia="Times New Roman" w:hAnsi="Times New Roman" w:cs="Times New Roman"/>
          <w:color w:val="000000"/>
          <w:sz w:val="24"/>
          <w:szCs w:val="24"/>
        </w:rPr>
        <w:t>5.101.  Commission p</w:t>
      </w:r>
      <w:r w:rsidR="0062772E" w:rsidRPr="00BC194B">
        <w:rPr>
          <w:rFonts w:ascii="Times New Roman" w:eastAsia="Times New Roman" w:hAnsi="Times New Roman" w:cs="Times New Roman"/>
          <w:color w:val="000000"/>
          <w:sz w:val="24"/>
          <w:szCs w:val="24"/>
        </w:rPr>
        <w:t xml:space="preserve">reliminary </w:t>
      </w:r>
      <w:r w:rsidR="00462EF3" w:rsidRPr="00BC194B">
        <w:rPr>
          <w:rFonts w:ascii="Times New Roman" w:eastAsia="Times New Roman" w:hAnsi="Times New Roman" w:cs="Times New Roman"/>
          <w:color w:val="000000"/>
          <w:sz w:val="24"/>
          <w:szCs w:val="24"/>
        </w:rPr>
        <w:t>o</w:t>
      </w:r>
      <w:r w:rsidR="0062772E" w:rsidRPr="00BC194B">
        <w:rPr>
          <w:rFonts w:ascii="Times New Roman" w:eastAsia="Times New Roman" w:hAnsi="Times New Roman" w:cs="Times New Roman"/>
          <w:color w:val="000000"/>
          <w:sz w:val="24"/>
          <w:szCs w:val="24"/>
        </w:rPr>
        <w:t xml:space="preserve">bjection practice is comparable to Pennsylvania civil practice respecting the filing of </w:t>
      </w:r>
      <w:r w:rsidR="00462EF3" w:rsidRPr="00BC194B">
        <w:rPr>
          <w:rFonts w:ascii="Times New Roman" w:eastAsia="Times New Roman" w:hAnsi="Times New Roman" w:cs="Times New Roman"/>
          <w:color w:val="000000"/>
          <w:sz w:val="24"/>
          <w:szCs w:val="24"/>
        </w:rPr>
        <w:t>p</w:t>
      </w:r>
      <w:r w:rsidR="0062772E" w:rsidRPr="00BC194B">
        <w:rPr>
          <w:rFonts w:ascii="Times New Roman" w:eastAsia="Times New Roman" w:hAnsi="Times New Roman" w:cs="Times New Roman"/>
          <w:color w:val="000000"/>
          <w:sz w:val="24"/>
          <w:szCs w:val="24"/>
        </w:rPr>
        <w:t xml:space="preserve">reliminary </w:t>
      </w:r>
      <w:r w:rsidR="00462EF3" w:rsidRPr="00BC194B">
        <w:rPr>
          <w:rFonts w:ascii="Times New Roman" w:eastAsia="Times New Roman" w:hAnsi="Times New Roman" w:cs="Times New Roman"/>
          <w:color w:val="000000"/>
          <w:sz w:val="24"/>
          <w:szCs w:val="24"/>
        </w:rPr>
        <w:t>o</w:t>
      </w:r>
      <w:r w:rsidR="0062772E" w:rsidRPr="00BC194B">
        <w:rPr>
          <w:rFonts w:ascii="Times New Roman" w:eastAsia="Times New Roman" w:hAnsi="Times New Roman" w:cs="Times New Roman"/>
          <w:color w:val="000000"/>
          <w:sz w:val="24"/>
          <w:szCs w:val="24"/>
        </w:rPr>
        <w:t xml:space="preserve">bjections.  </w:t>
      </w:r>
      <w:r w:rsidR="0062772E" w:rsidRPr="00BC194B">
        <w:rPr>
          <w:rFonts w:ascii="Times New Roman" w:eastAsia="Times New Roman" w:hAnsi="Times New Roman" w:cs="Times New Roman"/>
          <w:iCs/>
          <w:color w:val="000000"/>
          <w:sz w:val="24"/>
          <w:szCs w:val="24"/>
          <w:u w:val="single"/>
        </w:rPr>
        <w:t>Equitable Small Transportation Intervenors v. Equitable Gas Company</w:t>
      </w:r>
      <w:r w:rsidR="0062772E" w:rsidRPr="00BC194B">
        <w:rPr>
          <w:rFonts w:ascii="Times New Roman" w:eastAsia="Times New Roman" w:hAnsi="Times New Roman" w:cs="Times New Roman"/>
          <w:i/>
          <w:iCs/>
          <w:color w:val="000000"/>
          <w:sz w:val="24"/>
          <w:szCs w:val="24"/>
        </w:rPr>
        <w:t xml:space="preserve">, </w:t>
      </w:r>
      <w:r w:rsidR="0062772E" w:rsidRPr="00BC194B">
        <w:rPr>
          <w:rFonts w:ascii="Times New Roman" w:eastAsia="Times New Roman" w:hAnsi="Times New Roman" w:cs="Times New Roman"/>
          <w:color w:val="000000"/>
          <w:sz w:val="24"/>
          <w:szCs w:val="24"/>
        </w:rPr>
        <w:t>1994 Pa PUC LEXIS 69, Docket No. C-00935435 (July 18, 1994) (</w:t>
      </w:r>
      <w:r w:rsidR="0062772E" w:rsidRPr="00BC194B">
        <w:rPr>
          <w:rFonts w:ascii="Times New Roman" w:eastAsia="Times New Roman" w:hAnsi="Times New Roman" w:cs="Times New Roman"/>
          <w:color w:val="000000"/>
          <w:sz w:val="24"/>
          <w:szCs w:val="24"/>
          <w:u w:val="single"/>
        </w:rPr>
        <w:t>Equitable</w:t>
      </w:r>
      <w:r w:rsidR="0062772E" w:rsidRPr="00BC194B">
        <w:rPr>
          <w:rFonts w:ascii="Times New Roman" w:eastAsia="Times New Roman" w:hAnsi="Times New Roman" w:cs="Times New Roman"/>
          <w:color w:val="000000"/>
          <w:sz w:val="24"/>
          <w:szCs w:val="24"/>
        </w:rPr>
        <w:t xml:space="preserve">).  </w:t>
      </w:r>
      <w:r w:rsidR="00A86E32" w:rsidRPr="00BC194B">
        <w:rPr>
          <w:rFonts w:ascii="Times New Roman" w:eastAsia="Times New Roman" w:hAnsi="Times New Roman" w:cs="Times New Roman"/>
          <w:color w:val="000000"/>
          <w:sz w:val="24"/>
          <w:szCs w:val="24"/>
        </w:rPr>
        <w:t>Section 5.101(a) provides</w:t>
      </w:r>
      <w:r w:rsidR="0062772E" w:rsidRPr="00BC194B">
        <w:rPr>
          <w:rFonts w:ascii="Times New Roman" w:eastAsia="Times New Roman" w:hAnsi="Times New Roman" w:cs="Times New Roman"/>
          <w:color w:val="000000"/>
          <w:sz w:val="24"/>
          <w:szCs w:val="24"/>
        </w:rPr>
        <w:t>:</w:t>
      </w:r>
    </w:p>
    <w:p w14:paraId="12AE36EE" w14:textId="77777777" w:rsidR="0062772E" w:rsidRPr="00BC194B"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14:paraId="407DF305" w14:textId="77777777" w:rsidR="0062772E" w:rsidRPr="00BC194B"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BC194B">
        <w:rPr>
          <w:rFonts w:ascii="Times New Roman" w:eastAsia="Times New Roman" w:hAnsi="Times New Roman" w:cs="Times New Roman"/>
          <w:color w:val="000000"/>
          <w:sz w:val="24"/>
          <w:szCs w:val="24"/>
        </w:rPr>
        <w:t xml:space="preserve">(a) </w:t>
      </w:r>
      <w:r w:rsidRPr="00BC194B">
        <w:rPr>
          <w:rFonts w:ascii="Times New Roman" w:eastAsia="Times New Roman" w:hAnsi="Times New Roman" w:cs="Times New Roman"/>
          <w:color w:val="000000"/>
          <w:sz w:val="24"/>
          <w:szCs w:val="24"/>
        </w:rPr>
        <w:tab/>
      </w:r>
      <w:r w:rsidRPr="00BC194B">
        <w:rPr>
          <w:rFonts w:ascii="Times New Roman" w:eastAsia="Times New Roman" w:hAnsi="Times New Roman" w:cs="Times New Roman"/>
          <w:i/>
          <w:iCs/>
          <w:color w:val="000000"/>
          <w:sz w:val="24"/>
          <w:szCs w:val="24"/>
        </w:rPr>
        <w:t xml:space="preserve">Grounds. </w:t>
      </w:r>
      <w:r w:rsidR="00A97667" w:rsidRPr="00BC194B">
        <w:rPr>
          <w:rFonts w:ascii="Times New Roman" w:eastAsia="Times New Roman" w:hAnsi="Times New Roman" w:cs="Times New Roman"/>
          <w:i/>
          <w:iCs/>
          <w:color w:val="000000"/>
          <w:sz w:val="24"/>
          <w:szCs w:val="24"/>
        </w:rPr>
        <w:t xml:space="preserve"> </w:t>
      </w:r>
      <w:r w:rsidRPr="00BC194B">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AE0E740" w14:textId="77777777" w:rsidR="0062772E" w:rsidRPr="00BC194B"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14:paraId="61145352" w14:textId="77777777" w:rsidR="0062772E" w:rsidRPr="00BC194B"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BC194B">
        <w:rPr>
          <w:rFonts w:ascii="Times New Roman" w:eastAsia="Times New Roman" w:hAnsi="Times New Roman" w:cs="Times New Roman"/>
          <w:color w:val="000000"/>
          <w:sz w:val="24"/>
          <w:szCs w:val="24"/>
        </w:rPr>
        <w:t>Lack of Commission jurisdiction or improper service of the pleading initiating the proceeding.</w:t>
      </w:r>
    </w:p>
    <w:p w14:paraId="63CD5F28" w14:textId="77777777" w:rsidR="0062772E" w:rsidRPr="00BC194B"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14:paraId="58C870B9" w14:textId="77777777" w:rsidR="0062772E" w:rsidRPr="00BC194B"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BC194B">
        <w:rPr>
          <w:rFonts w:ascii="Times New Roman" w:eastAsia="Times New Roman" w:hAnsi="Times New Roman" w:cs="Times New Roman"/>
          <w:color w:val="000000"/>
          <w:sz w:val="24"/>
          <w:szCs w:val="24"/>
        </w:rPr>
        <w:t>Failure of a pleading to conform to this chapter or the inclusion of scandalous or impertinent matter.</w:t>
      </w:r>
    </w:p>
    <w:p w14:paraId="1C995854" w14:textId="77777777" w:rsidR="0062772E" w:rsidRPr="00BC194B" w:rsidRDefault="0062772E" w:rsidP="0062772E">
      <w:pPr>
        <w:spacing w:line="240" w:lineRule="auto"/>
        <w:ind w:left="720"/>
        <w:contextualSpacing/>
        <w:rPr>
          <w:rFonts w:ascii="Times New Roman" w:eastAsiaTheme="minorEastAsia" w:hAnsi="Times New Roman" w:cs="Times New Roman"/>
          <w:color w:val="000000"/>
          <w:sz w:val="24"/>
          <w:szCs w:val="24"/>
        </w:rPr>
      </w:pPr>
    </w:p>
    <w:p w14:paraId="41DE504E" w14:textId="77777777" w:rsidR="0062772E" w:rsidRPr="00BC194B"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BC194B">
        <w:rPr>
          <w:rFonts w:ascii="Times New Roman" w:eastAsia="Times New Roman" w:hAnsi="Times New Roman" w:cs="Times New Roman"/>
          <w:color w:val="000000"/>
          <w:sz w:val="24"/>
          <w:szCs w:val="24"/>
        </w:rPr>
        <w:t>Insufficient specificity of a pleading.</w:t>
      </w:r>
    </w:p>
    <w:p w14:paraId="08BB863F" w14:textId="77777777" w:rsidR="0062772E" w:rsidRPr="00BC194B" w:rsidRDefault="0062772E" w:rsidP="0062772E">
      <w:pPr>
        <w:spacing w:line="240" w:lineRule="auto"/>
        <w:ind w:left="720"/>
        <w:contextualSpacing/>
        <w:rPr>
          <w:rFonts w:ascii="Times New Roman" w:eastAsiaTheme="minorEastAsia" w:hAnsi="Times New Roman" w:cs="Times New Roman"/>
          <w:color w:val="000000"/>
          <w:sz w:val="24"/>
          <w:szCs w:val="24"/>
        </w:rPr>
      </w:pPr>
    </w:p>
    <w:p w14:paraId="1D19E46C" w14:textId="77777777" w:rsidR="0062772E" w:rsidRPr="00BC194B"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BC194B">
        <w:rPr>
          <w:rFonts w:ascii="Times New Roman" w:eastAsia="Times New Roman" w:hAnsi="Times New Roman" w:cs="Times New Roman"/>
          <w:color w:val="000000"/>
          <w:sz w:val="24"/>
          <w:szCs w:val="24"/>
        </w:rPr>
        <w:t>Legal insufficiency of a pleading.</w:t>
      </w:r>
    </w:p>
    <w:p w14:paraId="055CCC4B" w14:textId="77777777" w:rsidR="0062772E" w:rsidRPr="00BC194B" w:rsidRDefault="0062772E" w:rsidP="0062772E">
      <w:pPr>
        <w:spacing w:line="240" w:lineRule="auto"/>
        <w:ind w:left="720"/>
        <w:contextualSpacing/>
        <w:rPr>
          <w:rFonts w:ascii="Times New Roman" w:eastAsiaTheme="minorEastAsia" w:hAnsi="Times New Roman" w:cs="Times New Roman"/>
          <w:color w:val="000000"/>
          <w:sz w:val="24"/>
          <w:szCs w:val="24"/>
        </w:rPr>
      </w:pPr>
    </w:p>
    <w:p w14:paraId="5416108B" w14:textId="77777777" w:rsidR="0062772E" w:rsidRPr="00BC194B"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BC194B">
        <w:rPr>
          <w:rFonts w:ascii="Times New Roman" w:eastAsia="Times New Roman" w:hAnsi="Times New Roman" w:cs="Times New Roman"/>
          <w:color w:val="000000"/>
          <w:sz w:val="24"/>
          <w:szCs w:val="24"/>
        </w:rPr>
        <w:t>Lack of capacity to sue, nonjoinder of a necessary party or misjoinder of a cause of action.</w:t>
      </w:r>
    </w:p>
    <w:p w14:paraId="6D858048" w14:textId="77777777" w:rsidR="0062772E" w:rsidRPr="00BC194B" w:rsidRDefault="0062772E" w:rsidP="008277C5">
      <w:pPr>
        <w:spacing w:after="0" w:line="240" w:lineRule="auto"/>
        <w:ind w:left="720"/>
        <w:contextualSpacing/>
        <w:rPr>
          <w:rFonts w:ascii="Times New Roman" w:eastAsiaTheme="minorEastAsia" w:hAnsi="Times New Roman" w:cs="Times New Roman"/>
          <w:color w:val="000000"/>
          <w:sz w:val="24"/>
          <w:szCs w:val="24"/>
        </w:rPr>
      </w:pPr>
    </w:p>
    <w:p w14:paraId="3597378D" w14:textId="77777777" w:rsidR="0062772E" w:rsidRPr="00BC194B"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BC194B">
        <w:rPr>
          <w:rFonts w:ascii="Times New Roman" w:eastAsia="Times New Roman" w:hAnsi="Times New Roman" w:cs="Times New Roman"/>
          <w:color w:val="000000"/>
          <w:sz w:val="24"/>
          <w:szCs w:val="24"/>
        </w:rPr>
        <w:t>Pendency of a prior proceeding or agreement for alternative dispute resolution.</w:t>
      </w:r>
    </w:p>
    <w:p w14:paraId="053AFD8F" w14:textId="77777777" w:rsidR="008277C5" w:rsidRPr="00BC194B" w:rsidRDefault="008277C5" w:rsidP="008277C5">
      <w:pPr>
        <w:pStyle w:val="ListParagraph"/>
        <w:spacing w:after="0" w:line="240" w:lineRule="auto"/>
        <w:rPr>
          <w:rFonts w:ascii="Times New Roman" w:eastAsia="Times New Roman" w:hAnsi="Times New Roman" w:cs="Times New Roman"/>
          <w:color w:val="000000"/>
          <w:sz w:val="24"/>
          <w:szCs w:val="24"/>
        </w:rPr>
      </w:pPr>
    </w:p>
    <w:p w14:paraId="431E088D" w14:textId="77777777" w:rsidR="008277C5" w:rsidRPr="00BC194B"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BC194B">
        <w:rPr>
          <w:rFonts w:ascii="Times New Roman" w:eastAsia="Times New Roman" w:hAnsi="Times New Roman" w:cs="Times New Roman"/>
          <w:color w:val="000000"/>
          <w:sz w:val="24"/>
          <w:szCs w:val="24"/>
        </w:rPr>
        <w:t>Standing of a party to participate in a proceeding.</w:t>
      </w:r>
    </w:p>
    <w:p w14:paraId="723AEC80" w14:textId="77777777" w:rsidR="0062772E" w:rsidRPr="00BC194B"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598FDE30" w14:textId="77777777" w:rsidR="0062772E" w:rsidRPr="00BC194B"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BC194B">
        <w:rPr>
          <w:rFonts w:ascii="Times New Roman" w:eastAsia="Times New Roman" w:hAnsi="Times New Roman" w:cs="Times New Roman"/>
          <w:color w:val="000000"/>
          <w:sz w:val="24"/>
          <w:szCs w:val="24"/>
        </w:rPr>
        <w:t xml:space="preserve">52 </w:t>
      </w:r>
      <w:proofErr w:type="spellStart"/>
      <w:proofErr w:type="gramStart"/>
      <w:r w:rsidRPr="00BC194B">
        <w:rPr>
          <w:rFonts w:ascii="Times New Roman" w:eastAsia="Times New Roman" w:hAnsi="Times New Roman" w:cs="Times New Roman"/>
          <w:color w:val="000000"/>
          <w:sz w:val="24"/>
          <w:szCs w:val="24"/>
        </w:rPr>
        <w:t>Pa.Code</w:t>
      </w:r>
      <w:proofErr w:type="spellEnd"/>
      <w:proofErr w:type="gramEnd"/>
      <w:r w:rsidRPr="00BC194B">
        <w:rPr>
          <w:rFonts w:ascii="Times New Roman" w:eastAsia="Times New Roman" w:hAnsi="Times New Roman" w:cs="Times New Roman"/>
          <w:color w:val="000000"/>
          <w:sz w:val="24"/>
          <w:szCs w:val="24"/>
        </w:rPr>
        <w:t xml:space="preserve"> § 5.101(a)(1)-(7</w:t>
      </w:r>
      <w:r w:rsidR="0062772E" w:rsidRPr="00BC194B">
        <w:rPr>
          <w:rFonts w:ascii="Times New Roman" w:eastAsia="Times New Roman" w:hAnsi="Times New Roman" w:cs="Times New Roman"/>
          <w:color w:val="000000"/>
          <w:sz w:val="24"/>
          <w:szCs w:val="24"/>
        </w:rPr>
        <w:t>).</w:t>
      </w:r>
    </w:p>
    <w:p w14:paraId="7F4BC2A8" w14:textId="77777777" w:rsidR="0062772E" w:rsidRPr="00BC194B"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14:paraId="1877A477" w14:textId="0231F4F6" w:rsidR="0062772E" w:rsidRPr="00BC194B" w:rsidRDefault="000C429D"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C194B">
        <w:rPr>
          <w:rFonts w:ascii="Times New Roman" w:eastAsia="Times New Roman" w:hAnsi="Times New Roman" w:cs="Times New Roman"/>
          <w:sz w:val="24"/>
          <w:szCs w:val="24"/>
        </w:rPr>
        <w:t>For purposes of disposing of p</w:t>
      </w:r>
      <w:r w:rsidR="0062772E" w:rsidRPr="00BC194B">
        <w:rPr>
          <w:rFonts w:ascii="Times New Roman" w:eastAsia="Times New Roman" w:hAnsi="Times New Roman" w:cs="Times New Roman"/>
          <w:sz w:val="24"/>
          <w:szCs w:val="24"/>
        </w:rPr>
        <w:t xml:space="preserve">reliminary </w:t>
      </w:r>
      <w:r w:rsidRPr="00BC194B">
        <w:rPr>
          <w:rFonts w:ascii="Times New Roman" w:eastAsia="Times New Roman" w:hAnsi="Times New Roman" w:cs="Times New Roman"/>
          <w:sz w:val="24"/>
          <w:szCs w:val="24"/>
        </w:rPr>
        <w:t>o</w:t>
      </w:r>
      <w:r w:rsidR="0062772E" w:rsidRPr="00BC194B">
        <w:rPr>
          <w:rFonts w:ascii="Times New Roman" w:eastAsia="Times New Roman" w:hAnsi="Times New Roman" w:cs="Times New Roman"/>
          <w:sz w:val="24"/>
          <w:szCs w:val="24"/>
        </w:rPr>
        <w:t xml:space="preserve">bjections, the Commission must accept as true all well pleaded, material facts of the nonmoving party, as well as every reasonable inference from those facts.  </w:t>
      </w:r>
      <w:r w:rsidR="0062772E" w:rsidRPr="00BC194B">
        <w:rPr>
          <w:rFonts w:ascii="Times New Roman" w:eastAsia="Times New Roman" w:hAnsi="Times New Roman" w:cs="Times New Roman"/>
          <w:sz w:val="24"/>
          <w:szCs w:val="24"/>
          <w:u w:val="single"/>
        </w:rPr>
        <w:t>County of Allegheny v. Commonwealth of Pennsylvania</w:t>
      </w:r>
      <w:r w:rsidR="000E33F8" w:rsidRPr="00BC194B">
        <w:rPr>
          <w:rFonts w:ascii="Times New Roman" w:eastAsia="Times New Roman" w:hAnsi="Times New Roman" w:cs="Times New Roman"/>
          <w:sz w:val="24"/>
          <w:szCs w:val="24"/>
        </w:rPr>
        <w:t>, 490 A.2d </w:t>
      </w:r>
      <w:r w:rsidR="0062772E" w:rsidRPr="00BC194B">
        <w:rPr>
          <w:rFonts w:ascii="Times New Roman" w:eastAsia="Times New Roman" w:hAnsi="Times New Roman" w:cs="Times New Roman"/>
          <w:sz w:val="24"/>
          <w:szCs w:val="24"/>
        </w:rPr>
        <w:t xml:space="preserve">402 (Pa. 1985); </w:t>
      </w:r>
      <w:r w:rsidR="0062772E" w:rsidRPr="00BC194B">
        <w:rPr>
          <w:rFonts w:ascii="Times New Roman" w:eastAsia="Times New Roman" w:hAnsi="Times New Roman" w:cs="Times New Roman"/>
          <w:sz w:val="24"/>
          <w:szCs w:val="24"/>
          <w:u w:val="single"/>
        </w:rPr>
        <w:t>Commonwealth of Pennsylvania v. Bell Telephone Co. of Pa.</w:t>
      </w:r>
      <w:r w:rsidR="0062772E" w:rsidRPr="00BC194B">
        <w:rPr>
          <w:rFonts w:ascii="Times New Roman" w:eastAsia="Times New Roman" w:hAnsi="Times New Roman" w:cs="Times New Roman"/>
          <w:sz w:val="24"/>
          <w:szCs w:val="24"/>
        </w:rPr>
        <w:t>, 55</w:t>
      </w:r>
      <w:r w:rsidR="00DB7CB9" w:rsidRPr="00BC194B">
        <w:rPr>
          <w:rFonts w:ascii="Times New Roman" w:eastAsia="Times New Roman" w:hAnsi="Times New Roman" w:cs="Times New Roman"/>
          <w:sz w:val="24"/>
          <w:szCs w:val="24"/>
        </w:rPr>
        <w:t>1 A.2d </w:t>
      </w:r>
      <w:r w:rsidR="0062772E" w:rsidRPr="00BC194B">
        <w:rPr>
          <w:rFonts w:ascii="Times New Roman" w:eastAsia="Times New Roman" w:hAnsi="Times New Roman" w:cs="Times New Roman"/>
          <w:sz w:val="24"/>
          <w:szCs w:val="24"/>
        </w:rPr>
        <w:t xml:space="preserve">602 (Pa. </w:t>
      </w:r>
      <w:proofErr w:type="spellStart"/>
      <w:r w:rsidR="0062772E" w:rsidRPr="00BC194B">
        <w:rPr>
          <w:rFonts w:ascii="Times New Roman" w:eastAsia="Times New Roman" w:hAnsi="Times New Roman" w:cs="Times New Roman"/>
          <w:sz w:val="24"/>
          <w:szCs w:val="24"/>
        </w:rPr>
        <w:t>Cmwlth</w:t>
      </w:r>
      <w:proofErr w:type="spellEnd"/>
      <w:r w:rsidR="0062772E" w:rsidRPr="00BC194B">
        <w:rPr>
          <w:rFonts w:ascii="Times New Roman" w:eastAsia="Times New Roman" w:hAnsi="Times New Roman" w:cs="Times New Roman"/>
          <w:sz w:val="24"/>
          <w:szCs w:val="24"/>
        </w:rPr>
        <w:t xml:space="preserve">. 1988).  The Commission must view the complaint in this case in the light most favorable to </w:t>
      </w:r>
      <w:r w:rsidR="00AA2946" w:rsidRPr="00BC194B">
        <w:rPr>
          <w:rFonts w:ascii="Times New Roman" w:eastAsia="Times New Roman" w:hAnsi="Times New Roman" w:cs="Times New Roman"/>
          <w:sz w:val="24"/>
          <w:szCs w:val="24"/>
        </w:rPr>
        <w:t xml:space="preserve">Accent </w:t>
      </w:r>
      <w:r w:rsidR="0062772E" w:rsidRPr="00BC194B">
        <w:rPr>
          <w:rFonts w:ascii="Times New Roman" w:eastAsia="Times New Roman" w:hAnsi="Times New Roman" w:cs="Times New Roman"/>
          <w:sz w:val="24"/>
          <w:szCs w:val="24"/>
        </w:rPr>
        <w:t xml:space="preserve">and should dismiss the complaint only if it appears that </w:t>
      </w:r>
      <w:r w:rsidR="00AA2946" w:rsidRPr="00BC194B">
        <w:rPr>
          <w:rFonts w:ascii="Times New Roman" w:eastAsia="Times New Roman" w:hAnsi="Times New Roman" w:cs="Times New Roman"/>
          <w:sz w:val="24"/>
          <w:szCs w:val="24"/>
        </w:rPr>
        <w:t xml:space="preserve">Accent </w:t>
      </w:r>
      <w:r w:rsidR="0062772E" w:rsidRPr="00BC194B">
        <w:rPr>
          <w:rFonts w:ascii="Times New Roman" w:eastAsia="Times New Roman" w:hAnsi="Times New Roman" w:cs="Times New Roman"/>
          <w:sz w:val="24"/>
          <w:szCs w:val="24"/>
        </w:rPr>
        <w:t xml:space="preserve">would not be entitled to relief under any circumstances as a matter of law.  </w:t>
      </w:r>
      <w:r w:rsidR="0062772E" w:rsidRPr="00BC194B">
        <w:rPr>
          <w:rFonts w:ascii="Times New Roman" w:eastAsia="Times New Roman" w:hAnsi="Times New Roman" w:cs="Times New Roman"/>
          <w:sz w:val="24"/>
          <w:szCs w:val="24"/>
          <w:u w:val="single"/>
        </w:rPr>
        <w:t>Equitable</w:t>
      </w:r>
      <w:r w:rsidR="0062772E" w:rsidRPr="00BC194B">
        <w:rPr>
          <w:rFonts w:ascii="Times New Roman" w:eastAsia="Times New Roman" w:hAnsi="Times New Roman" w:cs="Times New Roman"/>
          <w:sz w:val="24"/>
          <w:szCs w:val="24"/>
        </w:rPr>
        <w:t xml:space="preserve">, </w:t>
      </w:r>
      <w:r w:rsidR="0062772E" w:rsidRPr="00BC194B">
        <w:rPr>
          <w:rFonts w:ascii="Times New Roman" w:eastAsia="Times New Roman" w:hAnsi="Times New Roman" w:cs="Times New Roman"/>
          <w:i/>
          <w:sz w:val="24"/>
          <w:szCs w:val="24"/>
        </w:rPr>
        <w:t>supra</w:t>
      </w:r>
      <w:r w:rsidR="0062772E" w:rsidRPr="00BC194B">
        <w:rPr>
          <w:rFonts w:ascii="Times New Roman" w:eastAsia="Times New Roman" w:hAnsi="Times New Roman" w:cs="Times New Roman"/>
          <w:sz w:val="24"/>
          <w:szCs w:val="24"/>
        </w:rPr>
        <w:t xml:space="preserve">; </w:t>
      </w:r>
      <w:r w:rsidR="0062772E" w:rsidRPr="00BC194B">
        <w:rPr>
          <w:rFonts w:ascii="Times New Roman" w:eastAsia="Times New Roman" w:hAnsi="Times New Roman" w:cs="Times New Roman"/>
          <w:i/>
          <w:sz w:val="24"/>
          <w:szCs w:val="24"/>
        </w:rPr>
        <w:t>see also</w:t>
      </w:r>
      <w:r w:rsidR="0062772E" w:rsidRPr="00BC194B">
        <w:rPr>
          <w:rFonts w:ascii="Times New Roman" w:eastAsia="Times New Roman" w:hAnsi="Times New Roman" w:cs="Times New Roman"/>
          <w:sz w:val="24"/>
          <w:szCs w:val="24"/>
        </w:rPr>
        <w:t xml:space="preserve">, </w:t>
      </w:r>
      <w:r w:rsidR="0062772E" w:rsidRPr="00BC194B">
        <w:rPr>
          <w:rFonts w:ascii="Times New Roman" w:eastAsia="Times New Roman" w:hAnsi="Times New Roman" w:cs="Times New Roman"/>
          <w:sz w:val="24"/>
          <w:szCs w:val="24"/>
          <w:u w:val="single"/>
        </w:rPr>
        <w:t>Interstate Traveler Services, Inc. v. Commonwealth, Department of Environmental Resources</w:t>
      </w:r>
      <w:r w:rsidR="0062772E" w:rsidRPr="00BC194B">
        <w:rPr>
          <w:rFonts w:ascii="Times New Roman" w:eastAsia="Times New Roman" w:hAnsi="Times New Roman" w:cs="Times New Roman"/>
          <w:sz w:val="24"/>
          <w:szCs w:val="24"/>
        </w:rPr>
        <w:t>, 406 A.2d 1020 (Pa. 1979).</w:t>
      </w:r>
    </w:p>
    <w:p w14:paraId="40ED1F67" w14:textId="77777777" w:rsidR="0062772E" w:rsidRPr="00BC194B"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14:paraId="0BB51568" w14:textId="0A24D5C4" w:rsidR="008778D7" w:rsidRDefault="0062772E" w:rsidP="009804EA">
      <w:pPr>
        <w:pStyle w:val="Style"/>
        <w:spacing w:line="360" w:lineRule="auto"/>
        <w:ind w:firstLine="1440"/>
        <w:rPr>
          <w:rFonts w:eastAsiaTheme="minorEastAsia"/>
        </w:rPr>
      </w:pPr>
      <w:r w:rsidRPr="00BC194B">
        <w:rPr>
          <w:rFonts w:eastAsiaTheme="minorEastAsia"/>
        </w:rPr>
        <w:t>In this case</w:t>
      </w:r>
      <w:r w:rsidR="000C429D" w:rsidRPr="00BC194B">
        <w:rPr>
          <w:rFonts w:eastAsiaTheme="minorEastAsia"/>
        </w:rPr>
        <w:t>,</w:t>
      </w:r>
      <w:r w:rsidR="00BC194B">
        <w:rPr>
          <w:rFonts w:eastAsiaTheme="minorEastAsia"/>
        </w:rPr>
        <w:t xml:space="preserve"> GECO averred that </w:t>
      </w:r>
      <w:r w:rsidR="008778D7">
        <w:rPr>
          <w:rFonts w:eastAsiaTheme="minorEastAsia"/>
        </w:rPr>
        <w:t xml:space="preserve">it had discussions with West Penn regarding relocating the electric utility poles and power lines through the middle portion of </w:t>
      </w:r>
      <w:r w:rsidR="004D39C2">
        <w:rPr>
          <w:rFonts w:eastAsiaTheme="minorEastAsia"/>
        </w:rPr>
        <w:t>its</w:t>
      </w:r>
      <w:r w:rsidR="008778D7">
        <w:rPr>
          <w:rFonts w:eastAsiaTheme="minorEastAsia"/>
        </w:rPr>
        <w:t xml:space="preserve"> shale pit property.  GECO explained that the present location interferes with its operation on the property and that it understood that West Penn agreed to relocate the poles and the lines at its own cost.  GECO added, among other things, that it has a ROW between West Penn and a prior</w:t>
      </w:r>
      <w:r w:rsidR="00E44831" w:rsidRPr="00BC194B">
        <w:rPr>
          <w:rFonts w:eastAsiaTheme="minorEastAsia"/>
        </w:rPr>
        <w:t xml:space="preserve"> </w:t>
      </w:r>
      <w:r w:rsidR="008778D7">
        <w:rPr>
          <w:rFonts w:eastAsiaTheme="minorEastAsia"/>
        </w:rPr>
        <w:t>landowner that supports its position.</w:t>
      </w:r>
    </w:p>
    <w:p w14:paraId="3201AD3F" w14:textId="77777777" w:rsidR="008778D7" w:rsidRPr="008778D7" w:rsidRDefault="008778D7" w:rsidP="009804EA">
      <w:pPr>
        <w:pStyle w:val="Style"/>
        <w:spacing w:line="360" w:lineRule="auto"/>
        <w:ind w:firstLine="1440"/>
        <w:rPr>
          <w:rFonts w:eastAsiaTheme="minorEastAsia"/>
        </w:rPr>
      </w:pPr>
    </w:p>
    <w:p w14:paraId="75267A6F" w14:textId="495B5C11" w:rsidR="00E44831" w:rsidRPr="008778D7" w:rsidRDefault="00564209" w:rsidP="009804EA">
      <w:pPr>
        <w:pStyle w:val="Style"/>
        <w:spacing w:line="360" w:lineRule="auto"/>
        <w:ind w:firstLine="1440"/>
        <w:rPr>
          <w:rFonts w:eastAsiaTheme="minorEastAsia"/>
        </w:rPr>
      </w:pPr>
      <w:r w:rsidRPr="008778D7">
        <w:rPr>
          <w:rFonts w:eastAsiaTheme="minorEastAsia"/>
        </w:rPr>
        <w:t xml:space="preserve">When </w:t>
      </w:r>
      <w:r w:rsidR="00A2101F" w:rsidRPr="008778D7">
        <w:rPr>
          <w:rFonts w:eastAsiaTheme="minorEastAsia"/>
        </w:rPr>
        <w:t xml:space="preserve">viewing all well pleaded material facts averred in the complaint </w:t>
      </w:r>
      <w:r w:rsidRPr="008778D7">
        <w:rPr>
          <w:rFonts w:eastAsiaTheme="minorEastAsia"/>
        </w:rPr>
        <w:t xml:space="preserve">in the light most favorable to </w:t>
      </w:r>
      <w:r w:rsidR="008778D7" w:rsidRPr="008778D7">
        <w:rPr>
          <w:rFonts w:eastAsiaTheme="minorEastAsia"/>
        </w:rPr>
        <w:t>GECO</w:t>
      </w:r>
      <w:r w:rsidR="005D1412" w:rsidRPr="008778D7">
        <w:rPr>
          <w:rFonts w:eastAsiaTheme="minorEastAsia"/>
        </w:rPr>
        <w:t xml:space="preserve"> and</w:t>
      </w:r>
      <w:r w:rsidRPr="008778D7">
        <w:rPr>
          <w:rFonts w:eastAsiaTheme="minorEastAsia"/>
        </w:rPr>
        <w:t xml:space="preserve"> accepting as true every reasonable inference from those averments, it is not clear that </w:t>
      </w:r>
      <w:r w:rsidR="008778D7" w:rsidRPr="008778D7">
        <w:rPr>
          <w:rFonts w:eastAsiaTheme="minorEastAsia"/>
        </w:rPr>
        <w:t>GECO</w:t>
      </w:r>
      <w:r w:rsidR="00C22681" w:rsidRPr="008778D7">
        <w:rPr>
          <w:rFonts w:eastAsiaTheme="minorEastAsia"/>
        </w:rPr>
        <w:t xml:space="preserve"> </w:t>
      </w:r>
      <w:r w:rsidRPr="008778D7">
        <w:rPr>
          <w:rFonts w:eastAsiaTheme="minorEastAsia"/>
        </w:rPr>
        <w:t>would not be entitled to relief under any circumstances as a matter of law</w:t>
      </w:r>
      <w:r w:rsidR="005D1412" w:rsidRPr="008778D7">
        <w:rPr>
          <w:rFonts w:eastAsiaTheme="minorEastAsia"/>
        </w:rPr>
        <w:t xml:space="preserve"> with regard to all of the averments raised in the complaint</w:t>
      </w:r>
      <w:r w:rsidRPr="008778D7">
        <w:rPr>
          <w:rFonts w:eastAsiaTheme="minorEastAsia"/>
        </w:rPr>
        <w:t xml:space="preserve">.  Therefore, the preliminary objection filed by </w:t>
      </w:r>
      <w:r w:rsidR="00C22681" w:rsidRPr="008778D7">
        <w:rPr>
          <w:rFonts w:eastAsiaTheme="minorEastAsia"/>
        </w:rPr>
        <w:t xml:space="preserve">West Penn </w:t>
      </w:r>
      <w:r w:rsidRPr="008778D7">
        <w:rPr>
          <w:rFonts w:eastAsiaTheme="minorEastAsia"/>
        </w:rPr>
        <w:t xml:space="preserve">must be </w:t>
      </w:r>
      <w:r w:rsidR="005D1412" w:rsidRPr="008778D7">
        <w:rPr>
          <w:rFonts w:eastAsiaTheme="minorEastAsia"/>
        </w:rPr>
        <w:t xml:space="preserve">granted in part and </w:t>
      </w:r>
      <w:r w:rsidRPr="008778D7">
        <w:rPr>
          <w:rFonts w:eastAsiaTheme="minorEastAsia"/>
        </w:rPr>
        <w:t>denied</w:t>
      </w:r>
      <w:r w:rsidR="005D1412" w:rsidRPr="008778D7">
        <w:rPr>
          <w:rFonts w:eastAsiaTheme="minorEastAsia"/>
        </w:rPr>
        <w:t xml:space="preserve"> in part</w:t>
      </w:r>
      <w:r w:rsidRPr="008778D7">
        <w:rPr>
          <w:rFonts w:eastAsiaTheme="minorEastAsia"/>
        </w:rPr>
        <w:t>.</w:t>
      </w:r>
    </w:p>
    <w:p w14:paraId="6033DAC0" w14:textId="77777777" w:rsidR="00564209" w:rsidRPr="008778D7" w:rsidRDefault="00564209" w:rsidP="009804EA">
      <w:pPr>
        <w:pStyle w:val="Style"/>
        <w:spacing w:line="360" w:lineRule="auto"/>
        <w:ind w:firstLine="1440"/>
        <w:rPr>
          <w:rFonts w:eastAsiaTheme="minorEastAsia"/>
        </w:rPr>
      </w:pPr>
    </w:p>
    <w:p w14:paraId="405BDD47" w14:textId="47EF1808" w:rsidR="006A0A96" w:rsidRPr="008778D7" w:rsidRDefault="00564209" w:rsidP="006A0A96">
      <w:pPr>
        <w:pStyle w:val="ParaTab1"/>
        <w:spacing w:line="360" w:lineRule="auto"/>
        <w:ind w:firstLine="1350"/>
        <w:rPr>
          <w:rFonts w:ascii="Times New Roman" w:hAnsi="Times New Roman"/>
        </w:rPr>
      </w:pPr>
      <w:r w:rsidRPr="008778D7">
        <w:rPr>
          <w:rFonts w:eastAsiaTheme="minorEastAsia"/>
        </w:rPr>
        <w:t xml:space="preserve">To begin, </w:t>
      </w:r>
      <w:r w:rsidR="00AB4B00" w:rsidRPr="008778D7">
        <w:rPr>
          <w:rFonts w:eastAsiaTheme="minorEastAsia"/>
        </w:rPr>
        <w:t xml:space="preserve">with regard to the arguments regarding the Commission’s jurisdiction to determine the scope and validity of the right of way, </w:t>
      </w:r>
      <w:r w:rsidR="00C22681" w:rsidRPr="008778D7">
        <w:rPr>
          <w:rFonts w:eastAsiaTheme="minorEastAsia"/>
        </w:rPr>
        <w:t>West Penn is</w:t>
      </w:r>
      <w:r w:rsidR="00AB4B00" w:rsidRPr="008778D7">
        <w:rPr>
          <w:rFonts w:eastAsiaTheme="minorEastAsia"/>
        </w:rPr>
        <w:t xml:space="preserve"> correct </w:t>
      </w:r>
      <w:r w:rsidR="006A0A96" w:rsidRPr="008778D7">
        <w:rPr>
          <w:rFonts w:ascii="Times New Roman" w:hAnsi="Times New Roman" w:cs="Times New Roman"/>
        </w:rPr>
        <w:t xml:space="preserve">that the Commission only has those duties, powers and responsibilities as expressly, or by necessary implication, given to it by the General Assembly and that the Commission must act within, and cannot exceed, its jurisdiction.  Allegations relating to property rights and the interpretation of a valid right of way agreement are exclusively within the jurisdiction of the Courts of Common Pleas.  There is substantial precedent that supports the argument raised by </w:t>
      </w:r>
      <w:r w:rsidR="00327E8D" w:rsidRPr="008778D7">
        <w:rPr>
          <w:rFonts w:ascii="Times New Roman" w:hAnsi="Times New Roman" w:cs="Times New Roman"/>
        </w:rPr>
        <w:t>West Penn</w:t>
      </w:r>
      <w:r w:rsidR="006A0A96" w:rsidRPr="008778D7">
        <w:rPr>
          <w:rFonts w:ascii="Times New Roman" w:hAnsi="Times New Roman" w:cs="Times New Roman"/>
        </w:rPr>
        <w:t xml:space="preserve">. </w:t>
      </w:r>
      <w:r w:rsidR="006A0A96" w:rsidRPr="008778D7">
        <w:rPr>
          <w:rFonts w:ascii="Times New Roman" w:hAnsi="Times New Roman" w:cs="Times New Roman"/>
          <w:i/>
        </w:rPr>
        <w:t>See e.g.</w:t>
      </w:r>
      <w:r w:rsidR="006A0A96" w:rsidRPr="008778D7">
        <w:rPr>
          <w:rFonts w:ascii="Times New Roman" w:hAnsi="Times New Roman" w:cs="Times New Roman"/>
        </w:rPr>
        <w:t xml:space="preserve">, </w:t>
      </w:r>
      <w:r w:rsidR="006A0A96" w:rsidRPr="008778D7">
        <w:rPr>
          <w:rFonts w:ascii="Times New Roman" w:hAnsi="Times New Roman"/>
          <w:u w:val="single"/>
        </w:rPr>
        <w:t>Fairview Water Co. v. Pennsylvania Pub. Util. Comm’n.</w:t>
      </w:r>
      <w:r w:rsidR="006A0A96" w:rsidRPr="008778D7">
        <w:rPr>
          <w:rFonts w:ascii="Times New Roman" w:hAnsi="Times New Roman"/>
        </w:rPr>
        <w:t xml:space="preserve">, 502 A.2d 162 (Pa. 1985) (the Commission does not have jurisdiction to determine the scope and validity of an easement).  Even when accepting as true all well pleaded, material facts by </w:t>
      </w:r>
      <w:r w:rsidR="008778D7">
        <w:rPr>
          <w:rFonts w:ascii="Times New Roman" w:hAnsi="Times New Roman"/>
        </w:rPr>
        <w:t>GECO</w:t>
      </w:r>
      <w:r w:rsidR="006A0A96" w:rsidRPr="008778D7">
        <w:rPr>
          <w:rFonts w:ascii="Times New Roman" w:hAnsi="Times New Roman"/>
        </w:rPr>
        <w:t xml:space="preserve">, as well as every reasonable inference from those facts, and viewing the </w:t>
      </w:r>
      <w:r w:rsidR="00462EF3" w:rsidRPr="008778D7">
        <w:rPr>
          <w:rFonts w:ascii="Times New Roman" w:hAnsi="Times New Roman"/>
        </w:rPr>
        <w:t>c</w:t>
      </w:r>
      <w:r w:rsidR="006A0A96" w:rsidRPr="008778D7">
        <w:rPr>
          <w:rFonts w:ascii="Times New Roman" w:hAnsi="Times New Roman"/>
        </w:rPr>
        <w:t xml:space="preserve">omplaint in the light most favorable to </w:t>
      </w:r>
      <w:r w:rsidR="008778D7">
        <w:rPr>
          <w:rFonts w:ascii="Times New Roman" w:hAnsi="Times New Roman"/>
        </w:rPr>
        <w:t>GECO</w:t>
      </w:r>
      <w:r w:rsidR="006A0A96" w:rsidRPr="008778D7">
        <w:rPr>
          <w:rFonts w:ascii="Times New Roman" w:hAnsi="Times New Roman"/>
        </w:rPr>
        <w:t xml:space="preserve">, it is clear that </w:t>
      </w:r>
      <w:r w:rsidR="008778D7">
        <w:rPr>
          <w:rFonts w:ascii="Times New Roman" w:hAnsi="Times New Roman"/>
        </w:rPr>
        <w:t>GECO</w:t>
      </w:r>
      <w:r w:rsidR="00C22681" w:rsidRPr="008778D7">
        <w:rPr>
          <w:rFonts w:ascii="Times New Roman" w:hAnsi="Times New Roman"/>
        </w:rPr>
        <w:t xml:space="preserve"> </w:t>
      </w:r>
      <w:r w:rsidR="006A0A96" w:rsidRPr="008778D7">
        <w:rPr>
          <w:rFonts w:ascii="Times New Roman" w:hAnsi="Times New Roman"/>
        </w:rPr>
        <w:t xml:space="preserve">would not be entitled to relief under any circumstances as a matter of law from this Commission with regard to the scope or validity of the right of way.  </w:t>
      </w:r>
    </w:p>
    <w:p w14:paraId="1F44CB5B" w14:textId="77777777" w:rsidR="006A0A96" w:rsidRPr="008778D7" w:rsidRDefault="006A0A96" w:rsidP="009804EA">
      <w:pPr>
        <w:pStyle w:val="Style"/>
        <w:spacing w:line="360" w:lineRule="auto"/>
        <w:ind w:firstLine="1440"/>
        <w:rPr>
          <w:rFonts w:eastAsiaTheme="minorEastAsia"/>
        </w:rPr>
      </w:pPr>
    </w:p>
    <w:p w14:paraId="4D01698A" w14:textId="0AAA19C3" w:rsidR="00782062" w:rsidRPr="008778D7" w:rsidRDefault="006A0A96" w:rsidP="009C243C">
      <w:pPr>
        <w:pStyle w:val="Style"/>
        <w:spacing w:line="360" w:lineRule="auto"/>
        <w:ind w:firstLine="1440"/>
      </w:pPr>
      <w:r w:rsidRPr="008778D7">
        <w:rPr>
          <w:rFonts w:eastAsiaTheme="minorEastAsia"/>
        </w:rPr>
        <w:t xml:space="preserve">The complaint filed by </w:t>
      </w:r>
      <w:r w:rsidR="008778D7" w:rsidRPr="008778D7">
        <w:rPr>
          <w:rFonts w:eastAsiaTheme="minorEastAsia"/>
        </w:rPr>
        <w:t>GECO</w:t>
      </w:r>
      <w:r w:rsidRPr="008778D7">
        <w:rPr>
          <w:rFonts w:eastAsiaTheme="minorEastAsia"/>
        </w:rPr>
        <w:t>, however, aver</w:t>
      </w:r>
      <w:r w:rsidR="00C22681" w:rsidRPr="008778D7">
        <w:rPr>
          <w:rFonts w:eastAsiaTheme="minorEastAsia"/>
        </w:rPr>
        <w:t>s</w:t>
      </w:r>
      <w:r w:rsidRPr="008778D7">
        <w:rPr>
          <w:rFonts w:eastAsiaTheme="minorEastAsia"/>
        </w:rPr>
        <w:t xml:space="preserve"> </w:t>
      </w:r>
      <w:r w:rsidR="009C243C" w:rsidRPr="008778D7">
        <w:rPr>
          <w:rFonts w:eastAsiaTheme="minorEastAsia"/>
        </w:rPr>
        <w:t xml:space="preserve">issues beyond the scope </w:t>
      </w:r>
      <w:r w:rsidR="00462EF3" w:rsidRPr="008778D7">
        <w:rPr>
          <w:rFonts w:eastAsiaTheme="minorEastAsia"/>
        </w:rPr>
        <w:t xml:space="preserve">and validity </w:t>
      </w:r>
      <w:r w:rsidR="009C243C" w:rsidRPr="008778D7">
        <w:rPr>
          <w:rFonts w:eastAsiaTheme="minorEastAsia"/>
        </w:rPr>
        <w:t xml:space="preserve">of the right of way.  For example, </w:t>
      </w:r>
      <w:r w:rsidR="008778D7" w:rsidRPr="008778D7">
        <w:rPr>
          <w:rFonts w:eastAsiaTheme="minorEastAsia"/>
        </w:rPr>
        <w:t xml:space="preserve">GECO averred that </w:t>
      </w:r>
      <w:r w:rsidR="00486C2F">
        <w:rPr>
          <w:rFonts w:eastAsiaTheme="minorEastAsia"/>
        </w:rPr>
        <w:t xml:space="preserve">West Penn has not cooperated with GECO’s attorney regarding the documents necessary to relocate the easement or moving forwarding with relocating the poles and utility lines.  Furthermore, GECO averred that the present location of the poles and utility lines now interferes with GECO’s operations and use of the property.  </w:t>
      </w:r>
      <w:r w:rsidR="00462EF3" w:rsidRPr="008778D7">
        <w:t>As such</w:t>
      </w:r>
      <w:r w:rsidR="00583E33" w:rsidRPr="008778D7">
        <w:t xml:space="preserve">, when viewed in the light most favorable to </w:t>
      </w:r>
      <w:r w:rsidR="008778D7" w:rsidRPr="008778D7">
        <w:t>GECO</w:t>
      </w:r>
      <w:r w:rsidR="00583E33" w:rsidRPr="008778D7">
        <w:t xml:space="preserve">, </w:t>
      </w:r>
      <w:r w:rsidR="00327E8D" w:rsidRPr="008778D7">
        <w:t xml:space="preserve">these averments </w:t>
      </w:r>
      <w:r w:rsidR="00583E33" w:rsidRPr="008778D7">
        <w:t>raise issue</w:t>
      </w:r>
      <w:r w:rsidR="00327E8D" w:rsidRPr="008778D7">
        <w:t>s</w:t>
      </w:r>
      <w:r w:rsidR="00583E33" w:rsidRPr="008778D7">
        <w:t xml:space="preserve"> beyond the scope and validity of the right of way and one over which the Commission has jurisdiction</w:t>
      </w:r>
      <w:r w:rsidR="00A2101F" w:rsidRPr="008778D7">
        <w:t xml:space="preserve"> in order to </w:t>
      </w:r>
      <w:r w:rsidR="00327E8D" w:rsidRPr="008778D7">
        <w:t>address.  This is particular</w:t>
      </w:r>
      <w:r w:rsidR="005F07FB" w:rsidRPr="008778D7">
        <w:t>ly</w:t>
      </w:r>
      <w:r w:rsidR="00327E8D" w:rsidRPr="008778D7">
        <w:t xml:space="preserve"> true since</w:t>
      </w:r>
      <w:r w:rsidR="00096974" w:rsidRPr="008778D7">
        <w:t>, among other things,</w:t>
      </w:r>
      <w:r w:rsidR="00327E8D" w:rsidRPr="008778D7">
        <w:t xml:space="preserve"> t</w:t>
      </w:r>
      <w:r w:rsidR="00327E8D" w:rsidRPr="008778D7">
        <w:rPr>
          <w:rFonts w:eastAsiaTheme="minorEastAsia"/>
        </w:rPr>
        <w:t xml:space="preserve">he Commission has jurisdiction to ensure that every public utility furnishes and maintains adequate, efficient, safe and reasonable service and facilities, and makes all such repairs, changes, alterations, substitutions, extensions and improvements in or to such service and facilities as shall be necessary for the accommodation, convenience and safety of its patrons, employees and the public.  66 </w:t>
      </w:r>
      <w:proofErr w:type="spellStart"/>
      <w:r w:rsidR="00327E8D" w:rsidRPr="008778D7">
        <w:rPr>
          <w:rFonts w:eastAsiaTheme="minorEastAsia"/>
        </w:rPr>
        <w:t>Pa.C.S</w:t>
      </w:r>
      <w:proofErr w:type="spellEnd"/>
      <w:r w:rsidR="00327E8D" w:rsidRPr="008778D7">
        <w:rPr>
          <w:rFonts w:eastAsiaTheme="minorEastAsia"/>
        </w:rPr>
        <w:t xml:space="preserve">. § 1501; </w:t>
      </w:r>
      <w:r w:rsidR="00327E8D" w:rsidRPr="008778D7">
        <w:rPr>
          <w:i/>
        </w:rPr>
        <w:t>se</w:t>
      </w:r>
      <w:r w:rsidR="00583E33" w:rsidRPr="008778D7">
        <w:rPr>
          <w:i/>
        </w:rPr>
        <w:t>e e.g.</w:t>
      </w:r>
      <w:r w:rsidR="00583E33" w:rsidRPr="008778D7">
        <w:t xml:space="preserve">, </w:t>
      </w:r>
      <w:r w:rsidR="00583E33" w:rsidRPr="008778D7">
        <w:rPr>
          <w:u w:val="single"/>
        </w:rPr>
        <w:t>Rebecca Mueller v. PECO Energy Company</w:t>
      </w:r>
      <w:r w:rsidR="00583E33" w:rsidRPr="008778D7">
        <w:t xml:space="preserve">, Docket No. C-2008-2028862 (Opinion and Order entered Nov. 23, 2010); </w:t>
      </w:r>
      <w:r w:rsidR="00583E33" w:rsidRPr="008778D7">
        <w:rPr>
          <w:u w:val="single"/>
        </w:rPr>
        <w:t xml:space="preserve">Jeremy </w:t>
      </w:r>
      <w:proofErr w:type="spellStart"/>
      <w:r w:rsidR="00583E33" w:rsidRPr="008778D7">
        <w:rPr>
          <w:u w:val="single"/>
        </w:rPr>
        <w:t>Kashuba</w:t>
      </w:r>
      <w:proofErr w:type="spellEnd"/>
      <w:r w:rsidR="00583E33" w:rsidRPr="008778D7">
        <w:rPr>
          <w:u w:val="single"/>
        </w:rPr>
        <w:t xml:space="preserve"> v. PECO Energy Company</w:t>
      </w:r>
      <w:r w:rsidR="00583E33" w:rsidRPr="008778D7">
        <w:t>, Docket No. C-2012-2333019 (Opinion and Order entered Dec. 5, 2013).</w:t>
      </w:r>
      <w:r w:rsidR="00462EF3" w:rsidRPr="008778D7">
        <w:t xml:space="preserve">  The preliminary objection raised by </w:t>
      </w:r>
      <w:r w:rsidR="00327E8D" w:rsidRPr="008778D7">
        <w:t xml:space="preserve">West Penn </w:t>
      </w:r>
      <w:r w:rsidR="00462EF3" w:rsidRPr="008778D7">
        <w:t>will, therefore, be denied</w:t>
      </w:r>
      <w:r w:rsidR="00327E8D" w:rsidRPr="008778D7">
        <w:t xml:space="preserve"> </w:t>
      </w:r>
      <w:proofErr w:type="gramStart"/>
      <w:r w:rsidR="00327E8D" w:rsidRPr="008778D7">
        <w:t>with regard to</w:t>
      </w:r>
      <w:proofErr w:type="gramEnd"/>
      <w:r w:rsidR="00327E8D" w:rsidRPr="008778D7">
        <w:t xml:space="preserve"> these averments</w:t>
      </w:r>
      <w:r w:rsidR="00462EF3" w:rsidRPr="008778D7">
        <w:t>.</w:t>
      </w:r>
    </w:p>
    <w:p w14:paraId="24AC54B7" w14:textId="77777777" w:rsidR="00E44831" w:rsidRPr="008778D7" w:rsidRDefault="00B1293F" w:rsidP="009804EA">
      <w:pPr>
        <w:pStyle w:val="Style"/>
        <w:spacing w:line="360" w:lineRule="auto"/>
        <w:ind w:firstLine="1440"/>
        <w:rPr>
          <w:rFonts w:eastAsiaTheme="minorEastAsia"/>
        </w:rPr>
      </w:pPr>
      <w:r w:rsidRPr="008778D7">
        <w:rPr>
          <w:rFonts w:ascii="Verdana" w:hAnsi="Verdana"/>
          <w:color w:val="333333"/>
          <w:sz w:val="20"/>
          <w:szCs w:val="20"/>
        </w:rPr>
        <w:t xml:space="preserve"> </w:t>
      </w:r>
    </w:p>
    <w:p w14:paraId="023AC394" w14:textId="240AF6FB" w:rsidR="00F749C5" w:rsidRPr="008778D7" w:rsidRDefault="004212E1" w:rsidP="006E2533">
      <w:pPr>
        <w:spacing w:line="360" w:lineRule="auto"/>
        <w:ind w:firstLine="1440"/>
        <w:rPr>
          <w:rFonts w:ascii="Times New Roman" w:eastAsia="Times New Roman" w:hAnsi="Times New Roman" w:cs="Times New Roman"/>
          <w:sz w:val="24"/>
          <w:szCs w:val="24"/>
          <w:u w:val="single"/>
        </w:rPr>
      </w:pPr>
      <w:r w:rsidRPr="008778D7">
        <w:rPr>
          <w:rFonts w:ascii="Times New Roman" w:eastAsia="Times New Roman" w:hAnsi="Times New Roman" w:cs="Times New Roman"/>
          <w:sz w:val="24"/>
          <w:szCs w:val="24"/>
        </w:rPr>
        <w:t>In conclusion, a</w:t>
      </w:r>
      <w:r w:rsidR="00A56FA4" w:rsidRPr="008778D7">
        <w:rPr>
          <w:rFonts w:ascii="Times New Roman" w:hAnsi="Times New Roman" w:cs="Times New Roman"/>
          <w:color w:val="000000"/>
          <w:sz w:val="24"/>
          <w:szCs w:val="24"/>
        </w:rPr>
        <w:t xml:space="preserve">s noted above, the standard for granting </w:t>
      </w:r>
      <w:r w:rsidRPr="008778D7">
        <w:rPr>
          <w:rFonts w:ascii="Times New Roman" w:hAnsi="Times New Roman" w:cs="Times New Roman"/>
          <w:color w:val="000000"/>
          <w:sz w:val="24"/>
          <w:szCs w:val="24"/>
        </w:rPr>
        <w:t xml:space="preserve">preliminary objections </w:t>
      </w:r>
      <w:r w:rsidR="00A56FA4" w:rsidRPr="008778D7">
        <w:rPr>
          <w:rFonts w:ascii="Times New Roman" w:hAnsi="Times New Roman" w:cs="Times New Roman"/>
          <w:color w:val="000000"/>
          <w:sz w:val="24"/>
          <w:szCs w:val="24"/>
        </w:rPr>
        <w:t xml:space="preserve">is very high.  </w:t>
      </w:r>
      <w:r w:rsidRPr="008778D7">
        <w:rPr>
          <w:rFonts w:ascii="Times New Roman" w:hAnsi="Times New Roman" w:cs="Times New Roman"/>
          <w:color w:val="000000"/>
          <w:sz w:val="24"/>
          <w:szCs w:val="24"/>
        </w:rPr>
        <w:t xml:space="preserve">Preliminary objections will only be granted when </w:t>
      </w:r>
      <w:proofErr w:type="gramStart"/>
      <w:r w:rsidRPr="008778D7">
        <w:rPr>
          <w:rFonts w:ascii="Times New Roman" w:hAnsi="Times New Roman" w:cs="Times New Roman"/>
          <w:color w:val="000000"/>
          <w:sz w:val="24"/>
          <w:szCs w:val="24"/>
        </w:rPr>
        <w:t>it is clear that the</w:t>
      </w:r>
      <w:proofErr w:type="gramEnd"/>
      <w:r w:rsidRPr="008778D7">
        <w:rPr>
          <w:rFonts w:ascii="Times New Roman" w:hAnsi="Times New Roman" w:cs="Times New Roman"/>
          <w:color w:val="000000"/>
          <w:sz w:val="24"/>
          <w:szCs w:val="24"/>
        </w:rPr>
        <w:t xml:space="preserve"> nonmoving party is not entitled to relief under any circumstances as a matter of law and after viewing the complaint, and every reasonable inference from the complaint, in the light most favorable to the complainant.  </w:t>
      </w:r>
      <w:r w:rsidR="005F07FB" w:rsidRPr="008778D7">
        <w:rPr>
          <w:rFonts w:ascii="Times New Roman" w:hAnsi="Times New Roman" w:cs="Times New Roman"/>
          <w:color w:val="000000"/>
          <w:sz w:val="24"/>
          <w:szCs w:val="24"/>
        </w:rPr>
        <w:t xml:space="preserve">West Penn has </w:t>
      </w:r>
      <w:r w:rsidRPr="008778D7">
        <w:rPr>
          <w:rFonts w:ascii="Times New Roman" w:hAnsi="Times New Roman" w:cs="Times New Roman"/>
          <w:color w:val="000000"/>
          <w:sz w:val="24"/>
          <w:szCs w:val="24"/>
        </w:rPr>
        <w:t xml:space="preserve">failed to satisfy this standard in </w:t>
      </w:r>
      <w:r w:rsidR="005F07FB" w:rsidRPr="008778D7">
        <w:rPr>
          <w:rFonts w:ascii="Times New Roman" w:hAnsi="Times New Roman" w:cs="Times New Roman"/>
          <w:color w:val="000000"/>
          <w:sz w:val="24"/>
          <w:szCs w:val="24"/>
        </w:rPr>
        <w:t xml:space="preserve">its </w:t>
      </w:r>
      <w:r w:rsidRPr="008778D7">
        <w:rPr>
          <w:rFonts w:ascii="Times New Roman" w:hAnsi="Times New Roman" w:cs="Times New Roman"/>
          <w:color w:val="000000"/>
          <w:sz w:val="24"/>
          <w:szCs w:val="24"/>
        </w:rPr>
        <w:t>preliminary objection</w:t>
      </w:r>
      <w:r w:rsidR="005F07FB" w:rsidRPr="008778D7">
        <w:rPr>
          <w:rFonts w:ascii="Times New Roman" w:hAnsi="Times New Roman" w:cs="Times New Roman"/>
          <w:color w:val="000000"/>
          <w:sz w:val="24"/>
          <w:szCs w:val="24"/>
        </w:rPr>
        <w:t xml:space="preserve"> </w:t>
      </w:r>
      <w:proofErr w:type="gramStart"/>
      <w:r w:rsidR="005F07FB" w:rsidRPr="008778D7">
        <w:rPr>
          <w:rFonts w:ascii="Times New Roman" w:hAnsi="Times New Roman" w:cs="Times New Roman"/>
          <w:color w:val="000000"/>
          <w:sz w:val="24"/>
          <w:szCs w:val="24"/>
        </w:rPr>
        <w:t>with regard to</w:t>
      </w:r>
      <w:proofErr w:type="gramEnd"/>
      <w:r w:rsidR="005F07FB" w:rsidRPr="008778D7">
        <w:rPr>
          <w:rFonts w:ascii="Times New Roman" w:hAnsi="Times New Roman" w:cs="Times New Roman"/>
          <w:color w:val="000000"/>
          <w:sz w:val="24"/>
          <w:szCs w:val="24"/>
        </w:rPr>
        <w:t xml:space="preserve"> all averments</w:t>
      </w:r>
      <w:r w:rsidRPr="008778D7">
        <w:rPr>
          <w:rFonts w:ascii="Times New Roman" w:hAnsi="Times New Roman" w:cs="Times New Roman"/>
          <w:color w:val="000000"/>
          <w:sz w:val="24"/>
          <w:szCs w:val="24"/>
        </w:rPr>
        <w:t xml:space="preserve">.  </w:t>
      </w:r>
      <w:r w:rsidR="008778D7">
        <w:rPr>
          <w:rFonts w:ascii="Times New Roman" w:hAnsi="Times New Roman" w:cs="Times New Roman"/>
          <w:sz w:val="24"/>
          <w:szCs w:val="24"/>
        </w:rPr>
        <w:t>GECO</w:t>
      </w:r>
      <w:r w:rsidR="005F07FB" w:rsidRPr="008778D7">
        <w:rPr>
          <w:rFonts w:ascii="Times New Roman" w:hAnsi="Times New Roman" w:cs="Times New Roman"/>
          <w:sz w:val="24"/>
          <w:szCs w:val="24"/>
        </w:rPr>
        <w:t xml:space="preserve"> </w:t>
      </w:r>
      <w:r w:rsidR="000E4436" w:rsidRPr="008778D7">
        <w:rPr>
          <w:rFonts w:ascii="Times New Roman" w:hAnsi="Times New Roman" w:cs="Times New Roman"/>
          <w:sz w:val="24"/>
          <w:szCs w:val="24"/>
        </w:rPr>
        <w:t xml:space="preserve">should have an opportunity </w:t>
      </w:r>
      <w:r w:rsidRPr="008778D7">
        <w:rPr>
          <w:rFonts w:ascii="Times New Roman" w:hAnsi="Times New Roman" w:cs="Times New Roman"/>
          <w:sz w:val="24"/>
          <w:szCs w:val="24"/>
        </w:rPr>
        <w:t xml:space="preserve">to </w:t>
      </w:r>
      <w:r w:rsidR="000E4436" w:rsidRPr="008778D7">
        <w:rPr>
          <w:rFonts w:ascii="Times New Roman" w:hAnsi="Times New Roman" w:cs="Times New Roman"/>
          <w:sz w:val="24"/>
          <w:szCs w:val="24"/>
        </w:rPr>
        <w:t xml:space="preserve">pursue </w:t>
      </w:r>
      <w:r w:rsidR="005F07FB" w:rsidRPr="008778D7">
        <w:rPr>
          <w:rFonts w:ascii="Times New Roman" w:hAnsi="Times New Roman" w:cs="Times New Roman"/>
          <w:sz w:val="24"/>
          <w:szCs w:val="24"/>
        </w:rPr>
        <w:t xml:space="preserve">its </w:t>
      </w:r>
      <w:r w:rsidR="000E4436" w:rsidRPr="008778D7">
        <w:rPr>
          <w:rFonts w:ascii="Times New Roman" w:hAnsi="Times New Roman" w:cs="Times New Roman"/>
          <w:sz w:val="24"/>
          <w:szCs w:val="24"/>
        </w:rPr>
        <w:t>complaint</w:t>
      </w:r>
      <w:r w:rsidR="005F07FB" w:rsidRPr="008778D7">
        <w:rPr>
          <w:rFonts w:ascii="Times New Roman" w:hAnsi="Times New Roman" w:cs="Times New Roman"/>
          <w:sz w:val="24"/>
          <w:szCs w:val="24"/>
        </w:rPr>
        <w:t xml:space="preserve"> </w:t>
      </w:r>
      <w:r w:rsidR="000E4436" w:rsidRPr="008778D7">
        <w:rPr>
          <w:rFonts w:ascii="Times New Roman" w:hAnsi="Times New Roman" w:cs="Times New Roman"/>
          <w:sz w:val="24"/>
          <w:szCs w:val="24"/>
        </w:rPr>
        <w:t xml:space="preserve">in </w:t>
      </w:r>
      <w:r w:rsidRPr="008778D7">
        <w:rPr>
          <w:rFonts w:ascii="Times New Roman" w:hAnsi="Times New Roman" w:cs="Times New Roman"/>
          <w:sz w:val="24"/>
          <w:szCs w:val="24"/>
        </w:rPr>
        <w:t xml:space="preserve">a hearing before an administrative law judge.  </w:t>
      </w:r>
      <w:r w:rsidR="008778D7">
        <w:rPr>
          <w:rFonts w:ascii="Times New Roman" w:hAnsi="Times New Roman" w:cs="Times New Roman"/>
          <w:bCs/>
          <w:color w:val="000000"/>
          <w:sz w:val="24"/>
          <w:szCs w:val="24"/>
        </w:rPr>
        <w:t>GECO</w:t>
      </w:r>
      <w:r w:rsidR="005F07FB" w:rsidRPr="008778D7">
        <w:rPr>
          <w:rFonts w:ascii="Times New Roman" w:hAnsi="Times New Roman" w:cs="Times New Roman"/>
          <w:bCs/>
          <w:color w:val="000000"/>
          <w:sz w:val="24"/>
          <w:szCs w:val="24"/>
        </w:rPr>
        <w:t xml:space="preserve"> </w:t>
      </w:r>
      <w:r w:rsidR="00A56FA4" w:rsidRPr="008778D7">
        <w:rPr>
          <w:rFonts w:ascii="Times New Roman" w:hAnsi="Times New Roman" w:cs="Times New Roman"/>
          <w:bCs/>
          <w:color w:val="000000"/>
          <w:sz w:val="24"/>
          <w:szCs w:val="24"/>
        </w:rPr>
        <w:t xml:space="preserve">is advised that a hearing on </w:t>
      </w:r>
      <w:r w:rsidR="005F07FB" w:rsidRPr="008778D7">
        <w:rPr>
          <w:rFonts w:ascii="Times New Roman" w:hAnsi="Times New Roman" w:cs="Times New Roman"/>
          <w:bCs/>
          <w:color w:val="000000"/>
          <w:sz w:val="24"/>
          <w:szCs w:val="24"/>
        </w:rPr>
        <w:t xml:space="preserve">the </w:t>
      </w:r>
      <w:r w:rsidR="00A56FA4" w:rsidRPr="008778D7">
        <w:rPr>
          <w:rFonts w:ascii="Times New Roman" w:hAnsi="Times New Roman" w:cs="Times New Roman"/>
          <w:bCs/>
          <w:color w:val="000000"/>
          <w:sz w:val="24"/>
          <w:szCs w:val="24"/>
        </w:rPr>
        <w:t xml:space="preserve">complaint will require </w:t>
      </w:r>
      <w:r w:rsidR="005F07FB" w:rsidRPr="008778D7">
        <w:rPr>
          <w:rFonts w:ascii="Times New Roman" w:hAnsi="Times New Roman" w:cs="Times New Roman"/>
          <w:bCs/>
          <w:color w:val="000000"/>
          <w:sz w:val="24"/>
          <w:szCs w:val="24"/>
        </w:rPr>
        <w:t xml:space="preserve">it </w:t>
      </w:r>
      <w:r w:rsidR="00A56FA4" w:rsidRPr="008778D7">
        <w:rPr>
          <w:rFonts w:ascii="Times New Roman" w:hAnsi="Times New Roman" w:cs="Times New Roman"/>
          <w:bCs/>
          <w:color w:val="000000"/>
          <w:sz w:val="24"/>
          <w:szCs w:val="24"/>
        </w:rPr>
        <w:t xml:space="preserve">to prove </w:t>
      </w:r>
      <w:r w:rsidR="005F07FB" w:rsidRPr="008778D7">
        <w:rPr>
          <w:rFonts w:ascii="Times New Roman" w:hAnsi="Times New Roman" w:cs="Times New Roman"/>
          <w:bCs/>
          <w:color w:val="000000"/>
          <w:sz w:val="24"/>
          <w:szCs w:val="24"/>
        </w:rPr>
        <w:t xml:space="preserve">the </w:t>
      </w:r>
      <w:r w:rsidR="00A56FA4" w:rsidRPr="008778D7">
        <w:rPr>
          <w:rFonts w:ascii="Times New Roman" w:hAnsi="Times New Roman" w:cs="Times New Roman"/>
          <w:bCs/>
          <w:color w:val="000000"/>
          <w:sz w:val="24"/>
          <w:szCs w:val="24"/>
        </w:rPr>
        <w:t>allegations by a preponderance of the evidence and with substantial evidence.  This is a different standard than the standard used to address the preliminary objection</w:t>
      </w:r>
      <w:r w:rsidR="00E1409C" w:rsidRPr="008778D7">
        <w:rPr>
          <w:rFonts w:ascii="Times New Roman" w:hAnsi="Times New Roman" w:cs="Times New Roman"/>
          <w:bCs/>
          <w:color w:val="000000"/>
          <w:sz w:val="24"/>
          <w:szCs w:val="24"/>
        </w:rPr>
        <w:t>s</w:t>
      </w:r>
      <w:r w:rsidR="00A56FA4" w:rsidRPr="008778D7">
        <w:rPr>
          <w:rFonts w:ascii="Times New Roman" w:hAnsi="Times New Roman" w:cs="Times New Roman"/>
          <w:bCs/>
          <w:color w:val="000000"/>
          <w:sz w:val="24"/>
          <w:szCs w:val="24"/>
        </w:rPr>
        <w:t>.</w:t>
      </w:r>
    </w:p>
    <w:p w14:paraId="45C8B719" w14:textId="540C1F50" w:rsidR="00BD5884" w:rsidRDefault="00BD5884" w:rsidP="00F749C5">
      <w:pPr>
        <w:spacing w:line="240" w:lineRule="auto"/>
        <w:jc w:val="center"/>
        <w:rPr>
          <w:rFonts w:ascii="Times New Roman" w:eastAsia="Times New Roman" w:hAnsi="Times New Roman" w:cs="Times New Roman"/>
          <w:sz w:val="24"/>
          <w:szCs w:val="24"/>
          <w:u w:val="single"/>
        </w:rPr>
      </w:pPr>
      <w:r w:rsidRPr="008778D7">
        <w:rPr>
          <w:rFonts w:ascii="Times New Roman" w:eastAsia="Times New Roman" w:hAnsi="Times New Roman" w:cs="Times New Roman"/>
          <w:sz w:val="24"/>
          <w:szCs w:val="24"/>
          <w:u w:val="single"/>
        </w:rPr>
        <w:t>ORDER</w:t>
      </w:r>
    </w:p>
    <w:p w14:paraId="701A20B8" w14:textId="77777777" w:rsidR="00450806" w:rsidRPr="008778D7" w:rsidRDefault="00450806" w:rsidP="00F749C5">
      <w:pPr>
        <w:spacing w:line="240" w:lineRule="auto"/>
        <w:jc w:val="center"/>
        <w:rPr>
          <w:rFonts w:ascii="Times New Roman" w:eastAsia="Times New Roman" w:hAnsi="Times New Roman" w:cs="Times New Roman"/>
          <w:sz w:val="24"/>
          <w:szCs w:val="24"/>
          <w:u w:val="single"/>
        </w:rPr>
      </w:pPr>
    </w:p>
    <w:p w14:paraId="402523F5" w14:textId="77777777" w:rsidR="00A52784" w:rsidRPr="008778D7"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BE13ABA" w14:textId="77777777" w:rsidR="00BD5884" w:rsidRPr="008778D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8778D7">
        <w:rPr>
          <w:rFonts w:ascii="Times New Roman" w:eastAsia="Times New Roman" w:hAnsi="Times New Roman" w:cs="Times New Roman"/>
          <w:sz w:val="24"/>
          <w:szCs w:val="24"/>
        </w:rPr>
        <w:tab/>
      </w:r>
      <w:r w:rsidRPr="008778D7">
        <w:rPr>
          <w:rFonts w:ascii="Times New Roman" w:eastAsia="Times New Roman" w:hAnsi="Times New Roman" w:cs="Times New Roman"/>
          <w:sz w:val="24"/>
          <w:szCs w:val="24"/>
        </w:rPr>
        <w:tab/>
        <w:t>THEREFORE,</w:t>
      </w:r>
    </w:p>
    <w:p w14:paraId="3A96F1C6" w14:textId="77777777" w:rsidR="00911957" w:rsidRPr="008778D7"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BC60AAD" w14:textId="77777777" w:rsidR="00BD5884" w:rsidRPr="008778D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8778D7">
        <w:rPr>
          <w:rFonts w:ascii="Times New Roman" w:eastAsia="Times New Roman" w:hAnsi="Times New Roman" w:cs="Times New Roman"/>
          <w:sz w:val="24"/>
          <w:szCs w:val="24"/>
        </w:rPr>
        <w:tab/>
      </w:r>
      <w:r w:rsidRPr="008778D7">
        <w:rPr>
          <w:rFonts w:ascii="Times New Roman" w:eastAsia="Times New Roman" w:hAnsi="Times New Roman" w:cs="Times New Roman"/>
          <w:sz w:val="24"/>
          <w:szCs w:val="24"/>
        </w:rPr>
        <w:tab/>
        <w:t>IT IS ORDERED:</w:t>
      </w:r>
    </w:p>
    <w:p w14:paraId="07946F36" w14:textId="77777777" w:rsidR="00911957" w:rsidRPr="008778D7"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590A37D" w14:textId="626F5C19" w:rsidR="00C22681" w:rsidRPr="008778D7" w:rsidRDefault="00BD5884" w:rsidP="00C22681">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778D7">
        <w:rPr>
          <w:rFonts w:ascii="Times New Roman" w:eastAsia="Times New Roman" w:hAnsi="Times New Roman" w:cs="Times New Roman"/>
          <w:spacing w:val="-3"/>
          <w:sz w:val="24"/>
          <w:szCs w:val="24"/>
        </w:rPr>
        <w:t>Tha</w:t>
      </w:r>
      <w:r w:rsidR="00865808" w:rsidRPr="008778D7">
        <w:rPr>
          <w:rFonts w:ascii="Times New Roman" w:eastAsia="Times New Roman" w:hAnsi="Times New Roman" w:cs="Times New Roman"/>
          <w:spacing w:val="-3"/>
          <w:sz w:val="24"/>
          <w:szCs w:val="24"/>
        </w:rPr>
        <w:t>t</w:t>
      </w:r>
      <w:r w:rsidR="00546DAA" w:rsidRPr="008778D7">
        <w:rPr>
          <w:rFonts w:ascii="Times New Roman" w:eastAsia="Times New Roman" w:hAnsi="Times New Roman" w:cs="Times New Roman"/>
          <w:spacing w:val="-3"/>
          <w:sz w:val="24"/>
          <w:szCs w:val="24"/>
        </w:rPr>
        <w:t xml:space="preserve"> </w:t>
      </w:r>
      <w:r w:rsidR="00692187" w:rsidRPr="008778D7">
        <w:rPr>
          <w:rFonts w:ascii="Times New Roman" w:eastAsia="Times New Roman" w:hAnsi="Times New Roman" w:cs="Times New Roman"/>
          <w:spacing w:val="-3"/>
          <w:sz w:val="24"/>
          <w:szCs w:val="24"/>
        </w:rPr>
        <w:t xml:space="preserve">the </w:t>
      </w:r>
      <w:r w:rsidR="00656C70" w:rsidRPr="008778D7">
        <w:rPr>
          <w:rFonts w:ascii="Times New Roman" w:eastAsia="Times New Roman" w:hAnsi="Times New Roman" w:cs="Times New Roman"/>
          <w:spacing w:val="-3"/>
          <w:sz w:val="24"/>
          <w:szCs w:val="24"/>
        </w:rPr>
        <w:t>p</w:t>
      </w:r>
      <w:r w:rsidR="00692187" w:rsidRPr="008778D7">
        <w:rPr>
          <w:rFonts w:ascii="Times New Roman" w:eastAsia="Times New Roman" w:hAnsi="Times New Roman" w:cs="Times New Roman"/>
          <w:spacing w:val="-3"/>
          <w:sz w:val="24"/>
          <w:szCs w:val="24"/>
        </w:rPr>
        <w:t xml:space="preserve">reliminary </w:t>
      </w:r>
      <w:r w:rsidR="00656C70" w:rsidRPr="008778D7">
        <w:rPr>
          <w:rFonts w:ascii="Times New Roman" w:eastAsia="Times New Roman" w:hAnsi="Times New Roman" w:cs="Times New Roman"/>
          <w:spacing w:val="-3"/>
          <w:sz w:val="24"/>
          <w:szCs w:val="24"/>
        </w:rPr>
        <w:t>o</w:t>
      </w:r>
      <w:r w:rsidR="00692187" w:rsidRPr="008778D7">
        <w:rPr>
          <w:rFonts w:ascii="Times New Roman" w:eastAsia="Times New Roman" w:hAnsi="Times New Roman" w:cs="Times New Roman"/>
          <w:spacing w:val="-3"/>
          <w:sz w:val="24"/>
          <w:szCs w:val="24"/>
        </w:rPr>
        <w:t xml:space="preserve">bjection filed </w:t>
      </w:r>
      <w:r w:rsidR="00A37B8B" w:rsidRPr="008778D7">
        <w:rPr>
          <w:rFonts w:ascii="Times New Roman" w:eastAsia="Times New Roman" w:hAnsi="Times New Roman" w:cs="Times New Roman"/>
          <w:spacing w:val="-3"/>
          <w:sz w:val="24"/>
          <w:szCs w:val="24"/>
        </w:rPr>
        <w:t xml:space="preserve">by </w:t>
      </w:r>
      <w:r w:rsidR="00C22681" w:rsidRPr="008778D7">
        <w:rPr>
          <w:rFonts w:ascii="Times New Roman" w:eastAsia="Times New Roman" w:hAnsi="Times New Roman" w:cs="Times New Roman"/>
          <w:spacing w:val="-3"/>
          <w:sz w:val="24"/>
          <w:szCs w:val="24"/>
        </w:rPr>
        <w:t xml:space="preserve">West Penn Power Company </w:t>
      </w:r>
      <w:r w:rsidR="00A37B8B" w:rsidRPr="008778D7">
        <w:rPr>
          <w:rFonts w:ascii="Times New Roman" w:eastAsia="Times New Roman" w:hAnsi="Times New Roman" w:cs="Times New Roman"/>
          <w:spacing w:val="-3"/>
          <w:sz w:val="24"/>
          <w:szCs w:val="24"/>
        </w:rPr>
        <w:t xml:space="preserve">at </w:t>
      </w:r>
      <w:r w:rsidR="00C22681" w:rsidRPr="008778D7">
        <w:rPr>
          <w:rFonts w:ascii="Times New Roman" w:eastAsia="Times New Roman" w:hAnsi="Times New Roman" w:cs="Times New Roman"/>
          <w:spacing w:val="-3"/>
          <w:sz w:val="24"/>
          <w:szCs w:val="24"/>
        </w:rPr>
        <w:t>d</w:t>
      </w:r>
      <w:r w:rsidR="00A37B8B" w:rsidRPr="008778D7">
        <w:rPr>
          <w:rFonts w:ascii="Times New Roman" w:eastAsia="Times New Roman" w:hAnsi="Times New Roman" w:cs="Times New Roman"/>
          <w:spacing w:val="-3"/>
          <w:sz w:val="24"/>
          <w:szCs w:val="24"/>
        </w:rPr>
        <w:t xml:space="preserve">ocket </w:t>
      </w:r>
      <w:r w:rsidR="00C22681" w:rsidRPr="008778D7">
        <w:rPr>
          <w:rFonts w:ascii="Times New Roman" w:eastAsia="Times New Roman" w:hAnsi="Times New Roman" w:cs="Times New Roman"/>
          <w:spacing w:val="-3"/>
          <w:sz w:val="24"/>
          <w:szCs w:val="24"/>
        </w:rPr>
        <w:t>n</w:t>
      </w:r>
      <w:r w:rsidR="00A37B8B" w:rsidRPr="008778D7">
        <w:rPr>
          <w:rFonts w:ascii="Times New Roman" w:eastAsia="Times New Roman" w:hAnsi="Times New Roman" w:cs="Times New Roman"/>
          <w:spacing w:val="-3"/>
          <w:sz w:val="24"/>
          <w:szCs w:val="24"/>
        </w:rPr>
        <w:t xml:space="preserve">umber </w:t>
      </w:r>
      <w:r w:rsidR="001F00A2" w:rsidRPr="008778D7">
        <w:rPr>
          <w:rFonts w:ascii="Times New Roman" w:hAnsi="Times New Roman" w:cs="Times New Roman"/>
          <w:bCs/>
          <w:color w:val="000000"/>
          <w:sz w:val="24"/>
          <w:szCs w:val="24"/>
        </w:rPr>
        <w:t>C-201</w:t>
      </w:r>
      <w:r w:rsidR="00C22681" w:rsidRPr="008778D7">
        <w:rPr>
          <w:rFonts w:ascii="Times New Roman" w:hAnsi="Times New Roman" w:cs="Times New Roman"/>
          <w:bCs/>
          <w:color w:val="000000"/>
          <w:sz w:val="24"/>
          <w:szCs w:val="24"/>
        </w:rPr>
        <w:t>9-301010</w:t>
      </w:r>
      <w:r w:rsidR="008778D7">
        <w:rPr>
          <w:rFonts w:ascii="Times New Roman" w:hAnsi="Times New Roman" w:cs="Times New Roman"/>
          <w:bCs/>
          <w:color w:val="000000"/>
          <w:sz w:val="24"/>
          <w:szCs w:val="24"/>
        </w:rPr>
        <w:t>8</w:t>
      </w:r>
      <w:r w:rsidR="00C22681" w:rsidRPr="008778D7">
        <w:rPr>
          <w:rFonts w:ascii="Times New Roman" w:hAnsi="Times New Roman" w:cs="Times New Roman"/>
          <w:bCs/>
          <w:color w:val="000000"/>
          <w:sz w:val="24"/>
          <w:szCs w:val="24"/>
        </w:rPr>
        <w:t xml:space="preserve"> </w:t>
      </w:r>
      <w:r w:rsidR="00A37B8B" w:rsidRPr="008778D7">
        <w:rPr>
          <w:rFonts w:ascii="Times New Roman" w:eastAsia="Times New Roman" w:hAnsi="Times New Roman" w:cs="Times New Roman"/>
          <w:spacing w:val="-3"/>
          <w:sz w:val="24"/>
          <w:szCs w:val="24"/>
        </w:rPr>
        <w:t xml:space="preserve">on </w:t>
      </w:r>
      <w:r w:rsidR="00C22681" w:rsidRPr="008778D7">
        <w:rPr>
          <w:rFonts w:ascii="Times New Roman" w:eastAsia="Times New Roman" w:hAnsi="Times New Roman" w:cs="Times New Roman"/>
          <w:spacing w:val="-3"/>
          <w:sz w:val="24"/>
          <w:szCs w:val="24"/>
        </w:rPr>
        <w:t xml:space="preserve">June 12, 2019 is </w:t>
      </w:r>
      <w:r w:rsidR="00692187" w:rsidRPr="008778D7">
        <w:rPr>
          <w:rFonts w:ascii="Times New Roman" w:eastAsia="Times New Roman" w:hAnsi="Times New Roman" w:cs="Times New Roman"/>
          <w:spacing w:val="-3"/>
          <w:sz w:val="24"/>
          <w:szCs w:val="24"/>
        </w:rPr>
        <w:t xml:space="preserve">hereby </w:t>
      </w:r>
      <w:r w:rsidR="00C22681" w:rsidRPr="008778D7">
        <w:rPr>
          <w:rFonts w:ascii="Times New Roman" w:eastAsia="Times New Roman" w:hAnsi="Times New Roman" w:cs="Times New Roman"/>
          <w:spacing w:val="-3"/>
          <w:sz w:val="24"/>
          <w:szCs w:val="24"/>
        </w:rPr>
        <w:t>granted in part and denied in part</w:t>
      </w:r>
      <w:r w:rsidR="00692187" w:rsidRPr="008778D7">
        <w:rPr>
          <w:rFonts w:ascii="Times New Roman" w:eastAsia="Times New Roman" w:hAnsi="Times New Roman" w:cs="Times New Roman"/>
          <w:spacing w:val="-3"/>
          <w:sz w:val="24"/>
          <w:szCs w:val="24"/>
        </w:rPr>
        <w:t>.</w:t>
      </w:r>
    </w:p>
    <w:p w14:paraId="630010B4" w14:textId="77777777" w:rsidR="00C22681" w:rsidRPr="008778D7" w:rsidRDefault="00C22681" w:rsidP="00C22681">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75DD8EDE" w14:textId="0C2B6DF6" w:rsidR="00692187" w:rsidRPr="008778D7" w:rsidRDefault="006E2533" w:rsidP="00C22681">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778D7">
        <w:rPr>
          <w:rFonts w:ascii="Times New Roman" w:eastAsia="Times New Roman" w:hAnsi="Times New Roman" w:cs="Times New Roman"/>
          <w:spacing w:val="-3"/>
          <w:sz w:val="24"/>
          <w:szCs w:val="24"/>
        </w:rPr>
        <w:t xml:space="preserve">That </w:t>
      </w:r>
      <w:r w:rsidR="00C22681" w:rsidRPr="008778D7">
        <w:rPr>
          <w:rFonts w:ascii="Times New Roman" w:eastAsia="Times New Roman" w:hAnsi="Times New Roman" w:cs="Times New Roman"/>
          <w:spacing w:val="-3"/>
          <w:sz w:val="24"/>
          <w:szCs w:val="24"/>
        </w:rPr>
        <w:t xml:space="preserve">the preliminary objection filed by West Penn Power Company </w:t>
      </w:r>
      <w:r w:rsidR="00DB3568" w:rsidRPr="008778D7">
        <w:rPr>
          <w:rFonts w:ascii="Times New Roman" w:eastAsia="Times New Roman" w:hAnsi="Times New Roman" w:cs="Times New Roman"/>
          <w:spacing w:val="-3"/>
          <w:sz w:val="24"/>
          <w:szCs w:val="24"/>
        </w:rPr>
        <w:t xml:space="preserve">on </w:t>
      </w:r>
      <w:r w:rsidR="004D39C2">
        <w:rPr>
          <w:rFonts w:ascii="Times New Roman" w:eastAsia="Times New Roman" w:hAnsi="Times New Roman" w:cs="Times New Roman"/>
          <w:spacing w:val="-3"/>
          <w:sz w:val="24"/>
          <w:szCs w:val="24"/>
        </w:rPr>
        <w:t>June 12</w:t>
      </w:r>
      <w:r w:rsidR="00DB3568" w:rsidRPr="008778D7">
        <w:rPr>
          <w:rFonts w:ascii="Times New Roman" w:eastAsia="Times New Roman" w:hAnsi="Times New Roman" w:cs="Times New Roman"/>
          <w:spacing w:val="-3"/>
          <w:sz w:val="24"/>
          <w:szCs w:val="24"/>
        </w:rPr>
        <w:t xml:space="preserve">, 2019 </w:t>
      </w:r>
      <w:r w:rsidR="00C22681" w:rsidRPr="008778D7">
        <w:rPr>
          <w:rFonts w:ascii="Times New Roman" w:eastAsia="Times New Roman" w:hAnsi="Times New Roman" w:cs="Times New Roman"/>
          <w:spacing w:val="-3"/>
          <w:sz w:val="24"/>
          <w:szCs w:val="24"/>
        </w:rPr>
        <w:t xml:space="preserve">regarding the Commission’s interpretation of the scope and validity of the right of way on </w:t>
      </w:r>
      <w:r w:rsidR="008778D7">
        <w:rPr>
          <w:rFonts w:ascii="Times New Roman" w:eastAsia="Times New Roman" w:hAnsi="Times New Roman" w:cs="Times New Roman"/>
          <w:spacing w:val="-3"/>
          <w:sz w:val="24"/>
          <w:szCs w:val="24"/>
        </w:rPr>
        <w:t>GECO Holding, Ltd.’s</w:t>
      </w:r>
      <w:r w:rsidR="00C22681" w:rsidRPr="008778D7">
        <w:rPr>
          <w:rFonts w:ascii="Times New Roman" w:eastAsia="Times New Roman" w:hAnsi="Times New Roman" w:cs="Times New Roman"/>
          <w:spacing w:val="-3"/>
          <w:sz w:val="24"/>
          <w:szCs w:val="24"/>
        </w:rPr>
        <w:t xml:space="preserve"> property is granted and </w:t>
      </w:r>
      <w:r w:rsidR="00525FFE" w:rsidRPr="008778D7">
        <w:rPr>
          <w:rFonts w:ascii="Times New Roman" w:eastAsia="Times New Roman" w:hAnsi="Times New Roman" w:cs="Times New Roman"/>
          <w:spacing w:val="-3"/>
          <w:sz w:val="24"/>
          <w:szCs w:val="24"/>
        </w:rPr>
        <w:t>the</w:t>
      </w:r>
      <w:r w:rsidR="00C22681" w:rsidRPr="008778D7">
        <w:rPr>
          <w:rFonts w:ascii="Times New Roman" w:eastAsia="Times New Roman" w:hAnsi="Times New Roman" w:cs="Times New Roman"/>
          <w:spacing w:val="-3"/>
          <w:sz w:val="24"/>
          <w:szCs w:val="24"/>
        </w:rPr>
        <w:t xml:space="preserve"> portion of the complaint filed by </w:t>
      </w:r>
      <w:r w:rsidR="008778D7">
        <w:rPr>
          <w:rFonts w:ascii="Times New Roman" w:eastAsia="Times New Roman" w:hAnsi="Times New Roman" w:cs="Times New Roman"/>
          <w:spacing w:val="-3"/>
          <w:sz w:val="24"/>
          <w:szCs w:val="24"/>
        </w:rPr>
        <w:t xml:space="preserve">GECO Holding, Ltd. </w:t>
      </w:r>
      <w:r w:rsidR="00C22681" w:rsidRPr="008778D7">
        <w:rPr>
          <w:rFonts w:ascii="Times New Roman" w:eastAsia="Times New Roman" w:hAnsi="Times New Roman" w:cs="Times New Roman"/>
          <w:spacing w:val="-3"/>
          <w:sz w:val="24"/>
          <w:szCs w:val="24"/>
        </w:rPr>
        <w:t>regarding that averment is stricken.</w:t>
      </w:r>
    </w:p>
    <w:p w14:paraId="75AC0B45" w14:textId="77777777" w:rsidR="00C22681" w:rsidRPr="008778D7" w:rsidRDefault="00C22681" w:rsidP="00C22681">
      <w:pPr>
        <w:pStyle w:val="ListParagraph"/>
        <w:rPr>
          <w:rFonts w:ascii="Times New Roman" w:eastAsia="Times New Roman" w:hAnsi="Times New Roman" w:cs="Times New Roman"/>
          <w:spacing w:val="-3"/>
          <w:sz w:val="24"/>
          <w:szCs w:val="24"/>
        </w:rPr>
      </w:pPr>
    </w:p>
    <w:p w14:paraId="7A850669" w14:textId="2E64253B" w:rsidR="00DB3568" w:rsidRPr="008778D7" w:rsidRDefault="00C22681" w:rsidP="00DB3568">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778D7">
        <w:rPr>
          <w:rFonts w:ascii="Times New Roman" w:eastAsia="Times New Roman" w:hAnsi="Times New Roman" w:cs="Times New Roman"/>
          <w:spacing w:val="-3"/>
          <w:sz w:val="24"/>
          <w:szCs w:val="24"/>
        </w:rPr>
        <w:t xml:space="preserve">That the preliminary objection filed by West Penn Power Company </w:t>
      </w:r>
      <w:r w:rsidR="00DB3568" w:rsidRPr="008778D7">
        <w:rPr>
          <w:rFonts w:ascii="Times New Roman" w:eastAsia="Times New Roman" w:hAnsi="Times New Roman" w:cs="Times New Roman"/>
          <w:spacing w:val="-3"/>
          <w:sz w:val="24"/>
          <w:szCs w:val="24"/>
        </w:rPr>
        <w:t xml:space="preserve">on </w:t>
      </w:r>
      <w:r w:rsidR="004D39C2">
        <w:rPr>
          <w:rFonts w:ascii="Times New Roman" w:eastAsia="Times New Roman" w:hAnsi="Times New Roman" w:cs="Times New Roman"/>
          <w:spacing w:val="-3"/>
          <w:sz w:val="24"/>
          <w:szCs w:val="24"/>
        </w:rPr>
        <w:t>June 12</w:t>
      </w:r>
      <w:r w:rsidR="00DB3568" w:rsidRPr="008778D7">
        <w:rPr>
          <w:rFonts w:ascii="Times New Roman" w:eastAsia="Times New Roman" w:hAnsi="Times New Roman" w:cs="Times New Roman"/>
          <w:spacing w:val="-3"/>
          <w:sz w:val="24"/>
          <w:szCs w:val="24"/>
        </w:rPr>
        <w:t xml:space="preserve">, 2019 </w:t>
      </w:r>
      <w:r w:rsidRPr="008778D7">
        <w:rPr>
          <w:rFonts w:ascii="Times New Roman" w:eastAsia="Times New Roman" w:hAnsi="Times New Roman" w:cs="Times New Roman"/>
          <w:spacing w:val="-3"/>
          <w:sz w:val="24"/>
          <w:szCs w:val="24"/>
        </w:rPr>
        <w:t xml:space="preserve">regarding all other issues raised in the complaint filed by </w:t>
      </w:r>
      <w:r w:rsidR="008778D7">
        <w:rPr>
          <w:rFonts w:ascii="Times New Roman" w:eastAsia="Times New Roman" w:hAnsi="Times New Roman" w:cs="Times New Roman"/>
          <w:spacing w:val="-3"/>
          <w:sz w:val="24"/>
          <w:szCs w:val="24"/>
        </w:rPr>
        <w:t xml:space="preserve">GECO Holding, Ltd. </w:t>
      </w:r>
      <w:r w:rsidRPr="008778D7">
        <w:rPr>
          <w:rFonts w:ascii="Times New Roman" w:eastAsia="Times New Roman" w:hAnsi="Times New Roman" w:cs="Times New Roman"/>
          <w:spacing w:val="-3"/>
          <w:sz w:val="24"/>
          <w:szCs w:val="24"/>
        </w:rPr>
        <w:t>is</w:t>
      </w:r>
      <w:r w:rsidR="00DB3568" w:rsidRPr="008778D7">
        <w:rPr>
          <w:rFonts w:ascii="Times New Roman" w:eastAsia="Times New Roman" w:hAnsi="Times New Roman" w:cs="Times New Roman"/>
          <w:spacing w:val="-3"/>
          <w:sz w:val="24"/>
          <w:szCs w:val="24"/>
        </w:rPr>
        <w:t xml:space="preserve"> </w:t>
      </w:r>
      <w:proofErr w:type="gramStart"/>
      <w:r w:rsidR="00DB3568" w:rsidRPr="008778D7">
        <w:rPr>
          <w:rFonts w:ascii="Times New Roman" w:eastAsia="Times New Roman" w:hAnsi="Times New Roman" w:cs="Times New Roman"/>
          <w:spacing w:val="-3"/>
          <w:sz w:val="24"/>
          <w:szCs w:val="24"/>
        </w:rPr>
        <w:t>denied</w:t>
      </w:r>
      <w:proofErr w:type="gramEnd"/>
      <w:r w:rsidR="00DB3568" w:rsidRPr="008778D7">
        <w:rPr>
          <w:rFonts w:ascii="Times New Roman" w:eastAsia="Times New Roman" w:hAnsi="Times New Roman" w:cs="Times New Roman"/>
          <w:spacing w:val="-3"/>
          <w:sz w:val="24"/>
          <w:szCs w:val="24"/>
        </w:rPr>
        <w:t xml:space="preserve"> and those issues will move forward to a hearing before an Administrative Law Judge.</w:t>
      </w:r>
    </w:p>
    <w:p w14:paraId="67773399" w14:textId="62F56087" w:rsidR="004C1116" w:rsidRPr="008778D7" w:rsidRDefault="00DB3568" w:rsidP="00DB356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778D7">
        <w:rPr>
          <w:rFonts w:ascii="Times New Roman" w:eastAsia="Times New Roman" w:hAnsi="Times New Roman" w:cs="Times New Roman"/>
          <w:spacing w:val="-3"/>
          <w:sz w:val="24"/>
          <w:szCs w:val="24"/>
        </w:rPr>
        <w:t xml:space="preserve"> </w:t>
      </w:r>
    </w:p>
    <w:p w14:paraId="63034FD8" w14:textId="77777777" w:rsidR="00F3114D" w:rsidRPr="008778D7" w:rsidRDefault="00F3114D" w:rsidP="003156FF">
      <w:pPr>
        <w:spacing w:after="0" w:line="360" w:lineRule="auto"/>
        <w:rPr>
          <w:rFonts w:ascii="Times New Roman" w:eastAsia="Times New Roman" w:hAnsi="Times New Roman" w:cs="Times New Roman"/>
          <w:spacing w:val="-3"/>
          <w:sz w:val="24"/>
          <w:szCs w:val="24"/>
        </w:rPr>
      </w:pPr>
    </w:p>
    <w:p w14:paraId="111AF474" w14:textId="6D9C7EA7" w:rsidR="00BD5884" w:rsidRPr="00450806"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5B2BBD">
        <w:rPr>
          <w:rFonts w:ascii="Times New Roman" w:eastAsia="Times New Roman" w:hAnsi="Times New Roman" w:cs="Times New Roman"/>
          <w:spacing w:val="-3"/>
          <w:sz w:val="24"/>
          <w:szCs w:val="24"/>
          <w:u w:val="single"/>
        </w:rPr>
        <w:t xml:space="preserve">July </w:t>
      </w:r>
      <w:r w:rsidR="00525FFE">
        <w:rPr>
          <w:rFonts w:ascii="Times New Roman" w:eastAsia="Times New Roman" w:hAnsi="Times New Roman" w:cs="Times New Roman"/>
          <w:spacing w:val="-3"/>
          <w:sz w:val="24"/>
          <w:szCs w:val="24"/>
          <w:u w:val="single"/>
        </w:rPr>
        <w:t>24</w:t>
      </w:r>
      <w:r w:rsidR="005B2BBD">
        <w:rPr>
          <w:rFonts w:ascii="Times New Roman" w:eastAsia="Times New Roman" w:hAnsi="Times New Roman" w:cs="Times New Roman"/>
          <w:spacing w:val="-3"/>
          <w:sz w:val="24"/>
          <w:szCs w:val="24"/>
          <w:u w:val="single"/>
        </w:rPr>
        <w:t>, 2019</w:t>
      </w:r>
      <w:r w:rsidRPr="00A44E7C">
        <w:rPr>
          <w:rFonts w:ascii="Times New Roman" w:eastAsia="Times New Roman" w:hAnsi="Times New Roman" w:cs="Times New Roman"/>
          <w:spacing w:val="-3"/>
          <w:sz w:val="24"/>
          <w:szCs w:val="24"/>
        </w:rPr>
        <w:tab/>
      </w:r>
      <w:r w:rsidR="00450806">
        <w:rPr>
          <w:rFonts w:ascii="Times New Roman" w:eastAsia="Times New Roman" w:hAnsi="Times New Roman" w:cs="Times New Roman"/>
          <w:spacing w:val="-3"/>
          <w:sz w:val="24"/>
          <w:szCs w:val="24"/>
          <w:u w:val="single"/>
        </w:rPr>
        <w:tab/>
      </w:r>
      <w:r w:rsidR="00450806">
        <w:rPr>
          <w:rFonts w:ascii="Times New Roman" w:eastAsia="Times New Roman" w:hAnsi="Times New Roman" w:cs="Times New Roman"/>
          <w:spacing w:val="-3"/>
          <w:sz w:val="24"/>
          <w:szCs w:val="24"/>
          <w:u w:val="single"/>
        </w:rPr>
        <w:tab/>
        <w:t>/s/</w:t>
      </w:r>
      <w:r w:rsidR="00450806">
        <w:rPr>
          <w:rFonts w:ascii="Times New Roman" w:eastAsia="Times New Roman" w:hAnsi="Times New Roman" w:cs="Times New Roman"/>
          <w:spacing w:val="-3"/>
          <w:sz w:val="24"/>
          <w:szCs w:val="24"/>
          <w:u w:val="single"/>
        </w:rPr>
        <w:tab/>
      </w:r>
      <w:r w:rsidR="00450806">
        <w:rPr>
          <w:rFonts w:ascii="Times New Roman" w:eastAsia="Times New Roman" w:hAnsi="Times New Roman" w:cs="Times New Roman"/>
          <w:spacing w:val="-3"/>
          <w:sz w:val="24"/>
          <w:szCs w:val="24"/>
          <w:u w:val="single"/>
        </w:rPr>
        <w:tab/>
      </w:r>
      <w:r w:rsidR="00450806">
        <w:rPr>
          <w:rFonts w:ascii="Times New Roman" w:eastAsia="Times New Roman" w:hAnsi="Times New Roman" w:cs="Times New Roman"/>
          <w:spacing w:val="-3"/>
          <w:sz w:val="24"/>
          <w:szCs w:val="24"/>
          <w:u w:val="single"/>
        </w:rPr>
        <w:tab/>
      </w:r>
    </w:p>
    <w:p w14:paraId="5220B798" w14:textId="77777777"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14:paraId="4C301790" w14:textId="27B3B8F1"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525FFE">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p>
    <w:p w14:paraId="7518D1CE" w14:textId="77777777" w:rsidR="00450806" w:rsidRDefault="00450806"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450806" w:rsidSect="00932A73">
          <w:footerReference w:type="default" r:id="rId8"/>
          <w:footerReference w:type="first" r:id="rId9"/>
          <w:pgSz w:w="12240" w:h="15840"/>
          <w:pgMar w:top="1440" w:right="1440" w:bottom="1440" w:left="1440" w:header="720" w:footer="720" w:gutter="0"/>
          <w:cols w:space="720"/>
          <w:titlePg/>
          <w:docGrid w:linePitch="360"/>
        </w:sectPr>
      </w:pPr>
    </w:p>
    <w:p w14:paraId="34E19F42" w14:textId="77777777" w:rsidR="00450806" w:rsidRDefault="00450806" w:rsidP="0045080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C-2019-3010108 - GECO HOLDING LTD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GECO HOLDING LTD</w:t>
      </w:r>
      <w:r>
        <w:rPr>
          <w:rFonts w:ascii="Microsoft Sans Serif" w:eastAsia="Microsoft Sans Serif" w:hAnsi="Microsoft Sans Serif" w:cs="Microsoft Sans Serif"/>
          <w:sz w:val="24"/>
        </w:rPr>
        <w:cr/>
        <w:t>DAVID GEORGE PRESIDENT</w:t>
      </w:r>
      <w:r>
        <w:rPr>
          <w:rFonts w:ascii="Microsoft Sans Serif" w:eastAsia="Microsoft Sans Serif" w:hAnsi="Microsoft Sans Serif" w:cs="Microsoft Sans Serif"/>
          <w:sz w:val="24"/>
        </w:rPr>
        <w:cr/>
        <w:t>20 EAST SIXTH STREET</w:t>
      </w:r>
    </w:p>
    <w:p w14:paraId="4EA7708E" w14:textId="77777777" w:rsidR="00450806" w:rsidRDefault="00450806" w:rsidP="00450806">
      <w:pPr>
        <w:spacing w:after="0"/>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WAYNESBORO PA  17268</w:t>
      </w:r>
      <w:r>
        <w:rPr>
          <w:rFonts w:ascii="Microsoft Sans Serif" w:eastAsia="Microsoft Sans Serif" w:hAnsi="Microsoft Sans Serif" w:cs="Microsoft Sans Serif"/>
          <w:sz w:val="24"/>
        </w:rPr>
        <w:cr/>
      </w:r>
      <w:r w:rsidRPr="003569A8">
        <w:rPr>
          <w:rFonts w:ascii="Microsoft Sans Serif" w:eastAsia="Microsoft Sans Serif" w:hAnsi="Microsoft Sans Serif" w:cs="Microsoft Sans Serif"/>
          <w:b/>
          <w:bCs/>
          <w:sz w:val="24"/>
        </w:rPr>
        <w:t>717.765.4700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WILLIAM C CRAMER ESQ</w:t>
      </w:r>
      <w:r>
        <w:rPr>
          <w:rFonts w:ascii="Microsoft Sans Serif" w:eastAsia="Microsoft Sans Serif" w:hAnsi="Microsoft Sans Serif" w:cs="Microsoft Sans Serif"/>
          <w:sz w:val="24"/>
        </w:rPr>
        <w:cr/>
        <w:t>220 LINCOLN WAY EAST</w:t>
      </w:r>
      <w:r>
        <w:rPr>
          <w:rFonts w:ascii="Microsoft Sans Serif" w:eastAsia="Microsoft Sans Serif" w:hAnsi="Microsoft Sans Serif" w:cs="Microsoft Sans Serif"/>
          <w:sz w:val="24"/>
        </w:rPr>
        <w:cr/>
        <w:t>CHAMBERSBURG PA  17201</w:t>
      </w:r>
      <w:r>
        <w:rPr>
          <w:rFonts w:ascii="Microsoft Sans Serif" w:eastAsia="Microsoft Sans Serif" w:hAnsi="Microsoft Sans Serif" w:cs="Microsoft Sans Serif"/>
          <w:sz w:val="24"/>
        </w:rPr>
        <w:cr/>
      </w:r>
      <w:r w:rsidRPr="003569A8">
        <w:rPr>
          <w:rFonts w:ascii="Microsoft Sans Serif" w:eastAsia="Microsoft Sans Serif" w:hAnsi="Microsoft Sans Serif" w:cs="Microsoft Sans Serif"/>
          <w:b/>
          <w:bCs/>
          <w:sz w:val="24"/>
        </w:rPr>
        <w:t>717.264.3711</w:t>
      </w:r>
    </w:p>
    <w:p w14:paraId="0895DFAA" w14:textId="77777777" w:rsidR="00450806" w:rsidRPr="003569A8" w:rsidRDefault="00450806" w:rsidP="00450806">
      <w:pPr>
        <w:spacing w:after="0"/>
        <w:rPr>
          <w:rFonts w:ascii="Microsoft Sans Serif" w:eastAsia="Microsoft Sans Serif" w:hAnsi="Microsoft Sans Serif" w:cs="Microsoft Sans Serif"/>
          <w:b/>
          <w:bCs/>
          <w:sz w:val="24"/>
        </w:rPr>
      </w:pPr>
      <w:r w:rsidRPr="003569A8">
        <w:rPr>
          <w:rFonts w:ascii="Microsoft Sans Serif" w:eastAsia="Microsoft Sans Serif" w:hAnsi="Microsoft Sans Serif" w:cs="Microsoft Sans Serif"/>
          <w:b/>
          <w:bCs/>
          <w:i/>
          <w:iCs/>
          <w:sz w:val="24"/>
          <w:u w:val="single"/>
        </w:rPr>
        <w:t>ACCEPTS ESERVICE</w:t>
      </w:r>
      <w:r w:rsidRPr="003569A8">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cr/>
        <w:t>ARON J BEATTY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3569A8">
        <w:rPr>
          <w:rFonts w:ascii="Microsoft Sans Serif" w:eastAsia="Microsoft Sans Serif" w:hAnsi="Microsoft Sans Serif" w:cs="Microsoft Sans Serif"/>
          <w:b/>
          <w:bCs/>
          <w:sz w:val="24"/>
        </w:rPr>
        <w:t>610.921.6202</w:t>
      </w:r>
      <w:r w:rsidRPr="003569A8">
        <w:rPr>
          <w:rFonts w:ascii="Microsoft Sans Serif" w:eastAsia="Microsoft Sans Serif" w:hAnsi="Microsoft Sans Serif" w:cs="Microsoft Sans Serif"/>
          <w:b/>
          <w:bCs/>
          <w:sz w:val="24"/>
        </w:rPr>
        <w:cr/>
      </w:r>
      <w:r w:rsidRPr="003569A8">
        <w:rPr>
          <w:rFonts w:ascii="Microsoft Sans Serif" w:eastAsia="Microsoft Sans Serif" w:hAnsi="Microsoft Sans Serif" w:cs="Microsoft Sans Serif"/>
          <w:b/>
          <w:bCs/>
          <w:i/>
          <w:iCs/>
          <w:sz w:val="24"/>
          <w:u w:val="single"/>
        </w:rPr>
        <w:t>ACCEPTS ESERVICE</w:t>
      </w:r>
    </w:p>
    <w:p w14:paraId="78B23BB2" w14:textId="77777777" w:rsidR="00450806" w:rsidRDefault="00450806" w:rsidP="00450806"/>
    <w:p w14:paraId="34CABB29" w14:textId="658687E9" w:rsidR="00450806" w:rsidRPr="00A44E7C" w:rsidRDefault="00450806"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450806" w:rsidRPr="00A44E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208D7" w14:textId="77777777" w:rsidR="00013781" w:rsidRDefault="00013781" w:rsidP="00CE5CC7">
      <w:pPr>
        <w:spacing w:after="0" w:line="240" w:lineRule="auto"/>
      </w:pPr>
      <w:r>
        <w:separator/>
      </w:r>
    </w:p>
  </w:endnote>
  <w:endnote w:type="continuationSeparator" w:id="0">
    <w:p w14:paraId="71B29700" w14:textId="77777777" w:rsidR="00013781" w:rsidRDefault="00013781"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1CBAC3A2"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1409C">
          <w:rPr>
            <w:rFonts w:ascii="Times New Roman" w:hAnsi="Times New Roman" w:cs="Times New Roman"/>
            <w:noProof/>
            <w:sz w:val="20"/>
            <w:szCs w:val="20"/>
          </w:rPr>
          <w:t>11</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E547" w14:textId="77777777"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1A23" w14:textId="576D953F" w:rsidR="00450806" w:rsidRPr="00932A73" w:rsidRDefault="00450806"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F1882" w14:textId="77777777" w:rsidR="00013781" w:rsidRDefault="00013781" w:rsidP="00CE5CC7">
      <w:pPr>
        <w:spacing w:after="0" w:line="240" w:lineRule="auto"/>
      </w:pPr>
      <w:r>
        <w:separator/>
      </w:r>
    </w:p>
  </w:footnote>
  <w:footnote w:type="continuationSeparator" w:id="0">
    <w:p w14:paraId="3BFEE5FF" w14:textId="77777777" w:rsidR="00013781" w:rsidRDefault="00013781"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4B4A"/>
    <w:rsid w:val="000050FA"/>
    <w:rsid w:val="00006C19"/>
    <w:rsid w:val="00012008"/>
    <w:rsid w:val="00013781"/>
    <w:rsid w:val="0001449E"/>
    <w:rsid w:val="00015520"/>
    <w:rsid w:val="0001590C"/>
    <w:rsid w:val="00015FF2"/>
    <w:rsid w:val="0001669E"/>
    <w:rsid w:val="0002089A"/>
    <w:rsid w:val="00023AAE"/>
    <w:rsid w:val="00023BCF"/>
    <w:rsid w:val="000251EC"/>
    <w:rsid w:val="00026F1C"/>
    <w:rsid w:val="00026FA5"/>
    <w:rsid w:val="0002728D"/>
    <w:rsid w:val="00027FD1"/>
    <w:rsid w:val="00031E4F"/>
    <w:rsid w:val="000363FC"/>
    <w:rsid w:val="00036A54"/>
    <w:rsid w:val="000373AF"/>
    <w:rsid w:val="00037988"/>
    <w:rsid w:val="00042E4D"/>
    <w:rsid w:val="00045CAF"/>
    <w:rsid w:val="00050838"/>
    <w:rsid w:val="000520BE"/>
    <w:rsid w:val="000541D8"/>
    <w:rsid w:val="00057FE2"/>
    <w:rsid w:val="00060098"/>
    <w:rsid w:val="000627C6"/>
    <w:rsid w:val="00063319"/>
    <w:rsid w:val="00064527"/>
    <w:rsid w:val="0006470E"/>
    <w:rsid w:val="00067938"/>
    <w:rsid w:val="000716EA"/>
    <w:rsid w:val="000717FF"/>
    <w:rsid w:val="00072266"/>
    <w:rsid w:val="000722C9"/>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6974"/>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24A6"/>
    <w:rsid w:val="000C429D"/>
    <w:rsid w:val="000C4F78"/>
    <w:rsid w:val="000C7035"/>
    <w:rsid w:val="000C7B96"/>
    <w:rsid w:val="000D139E"/>
    <w:rsid w:val="000D15FC"/>
    <w:rsid w:val="000D1F19"/>
    <w:rsid w:val="000D261C"/>
    <w:rsid w:val="000D4E9C"/>
    <w:rsid w:val="000D6AE6"/>
    <w:rsid w:val="000D790B"/>
    <w:rsid w:val="000E1640"/>
    <w:rsid w:val="000E33F8"/>
    <w:rsid w:val="000E392D"/>
    <w:rsid w:val="000E4436"/>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333B"/>
    <w:rsid w:val="00123B4D"/>
    <w:rsid w:val="00125E0E"/>
    <w:rsid w:val="00126C09"/>
    <w:rsid w:val="00126ED0"/>
    <w:rsid w:val="0013266B"/>
    <w:rsid w:val="0013338D"/>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34FA"/>
    <w:rsid w:val="001664D5"/>
    <w:rsid w:val="00170875"/>
    <w:rsid w:val="001742E1"/>
    <w:rsid w:val="00174C59"/>
    <w:rsid w:val="00175318"/>
    <w:rsid w:val="00176282"/>
    <w:rsid w:val="00176B6E"/>
    <w:rsid w:val="00177DB0"/>
    <w:rsid w:val="0018222E"/>
    <w:rsid w:val="00182DE8"/>
    <w:rsid w:val="00183941"/>
    <w:rsid w:val="001841F0"/>
    <w:rsid w:val="00187551"/>
    <w:rsid w:val="0018764C"/>
    <w:rsid w:val="001910F7"/>
    <w:rsid w:val="00191567"/>
    <w:rsid w:val="00191A7A"/>
    <w:rsid w:val="001A3D98"/>
    <w:rsid w:val="001A6FDF"/>
    <w:rsid w:val="001A7BA3"/>
    <w:rsid w:val="001A7ECB"/>
    <w:rsid w:val="001B042A"/>
    <w:rsid w:val="001B3CB0"/>
    <w:rsid w:val="001B4273"/>
    <w:rsid w:val="001B4591"/>
    <w:rsid w:val="001B4BBC"/>
    <w:rsid w:val="001B5704"/>
    <w:rsid w:val="001B5A2D"/>
    <w:rsid w:val="001C0E72"/>
    <w:rsid w:val="001C1617"/>
    <w:rsid w:val="001C4837"/>
    <w:rsid w:val="001C7AFE"/>
    <w:rsid w:val="001D0B92"/>
    <w:rsid w:val="001D135D"/>
    <w:rsid w:val="001D2A67"/>
    <w:rsid w:val="001D331C"/>
    <w:rsid w:val="001D4441"/>
    <w:rsid w:val="001D5D29"/>
    <w:rsid w:val="001D6796"/>
    <w:rsid w:val="001D7453"/>
    <w:rsid w:val="001E60EF"/>
    <w:rsid w:val="001F00A2"/>
    <w:rsid w:val="001F0D35"/>
    <w:rsid w:val="001F1682"/>
    <w:rsid w:val="001F1B85"/>
    <w:rsid w:val="001F6B8C"/>
    <w:rsid w:val="001F752F"/>
    <w:rsid w:val="0020080D"/>
    <w:rsid w:val="00202F76"/>
    <w:rsid w:val="00203A25"/>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67279"/>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27E8D"/>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4C45"/>
    <w:rsid w:val="003851E6"/>
    <w:rsid w:val="003912F3"/>
    <w:rsid w:val="003918F1"/>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658A"/>
    <w:rsid w:val="003D7311"/>
    <w:rsid w:val="003E7B60"/>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7B8"/>
    <w:rsid w:val="00415A33"/>
    <w:rsid w:val="00417304"/>
    <w:rsid w:val="00420D62"/>
    <w:rsid w:val="004212E1"/>
    <w:rsid w:val="0042401A"/>
    <w:rsid w:val="004255B4"/>
    <w:rsid w:val="0042596E"/>
    <w:rsid w:val="00425B3D"/>
    <w:rsid w:val="00426BB6"/>
    <w:rsid w:val="0043241D"/>
    <w:rsid w:val="00432677"/>
    <w:rsid w:val="004329F3"/>
    <w:rsid w:val="00434B85"/>
    <w:rsid w:val="00435218"/>
    <w:rsid w:val="004358AF"/>
    <w:rsid w:val="00437B56"/>
    <w:rsid w:val="00441490"/>
    <w:rsid w:val="004419C8"/>
    <w:rsid w:val="004454AC"/>
    <w:rsid w:val="00450806"/>
    <w:rsid w:val="00450EBA"/>
    <w:rsid w:val="00454069"/>
    <w:rsid w:val="00462EF3"/>
    <w:rsid w:val="0046548B"/>
    <w:rsid w:val="0046640B"/>
    <w:rsid w:val="0047074B"/>
    <w:rsid w:val="004707D5"/>
    <w:rsid w:val="004717AF"/>
    <w:rsid w:val="00473C95"/>
    <w:rsid w:val="00474D77"/>
    <w:rsid w:val="004767A3"/>
    <w:rsid w:val="0047792B"/>
    <w:rsid w:val="0048064E"/>
    <w:rsid w:val="00480826"/>
    <w:rsid w:val="00480B88"/>
    <w:rsid w:val="00484601"/>
    <w:rsid w:val="00485726"/>
    <w:rsid w:val="00485980"/>
    <w:rsid w:val="004869D7"/>
    <w:rsid w:val="00486C2F"/>
    <w:rsid w:val="00491C46"/>
    <w:rsid w:val="00492093"/>
    <w:rsid w:val="00493DF8"/>
    <w:rsid w:val="00496786"/>
    <w:rsid w:val="00497468"/>
    <w:rsid w:val="004A1466"/>
    <w:rsid w:val="004A2EEF"/>
    <w:rsid w:val="004B0500"/>
    <w:rsid w:val="004B2BF7"/>
    <w:rsid w:val="004B33AD"/>
    <w:rsid w:val="004B5A63"/>
    <w:rsid w:val="004B6090"/>
    <w:rsid w:val="004B66A1"/>
    <w:rsid w:val="004B6F15"/>
    <w:rsid w:val="004C1116"/>
    <w:rsid w:val="004C21A1"/>
    <w:rsid w:val="004C2F0D"/>
    <w:rsid w:val="004C535A"/>
    <w:rsid w:val="004C584C"/>
    <w:rsid w:val="004C5EEE"/>
    <w:rsid w:val="004C6F0F"/>
    <w:rsid w:val="004D3179"/>
    <w:rsid w:val="004D39C2"/>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4F5ACD"/>
    <w:rsid w:val="0050016A"/>
    <w:rsid w:val="005051B0"/>
    <w:rsid w:val="0050570A"/>
    <w:rsid w:val="0051166D"/>
    <w:rsid w:val="00511BAD"/>
    <w:rsid w:val="005136FE"/>
    <w:rsid w:val="00520602"/>
    <w:rsid w:val="0052097B"/>
    <w:rsid w:val="00524329"/>
    <w:rsid w:val="005258C6"/>
    <w:rsid w:val="00525FFE"/>
    <w:rsid w:val="00526FA7"/>
    <w:rsid w:val="00530125"/>
    <w:rsid w:val="00532C1C"/>
    <w:rsid w:val="0053404D"/>
    <w:rsid w:val="00537491"/>
    <w:rsid w:val="00537C12"/>
    <w:rsid w:val="005425AD"/>
    <w:rsid w:val="005436B6"/>
    <w:rsid w:val="00546024"/>
    <w:rsid w:val="00546DAA"/>
    <w:rsid w:val="005513B6"/>
    <w:rsid w:val="00553AE1"/>
    <w:rsid w:val="0055556B"/>
    <w:rsid w:val="00560D44"/>
    <w:rsid w:val="005617E8"/>
    <w:rsid w:val="00563A2E"/>
    <w:rsid w:val="00564209"/>
    <w:rsid w:val="005661E6"/>
    <w:rsid w:val="00566A1B"/>
    <w:rsid w:val="00573643"/>
    <w:rsid w:val="00574154"/>
    <w:rsid w:val="005749CB"/>
    <w:rsid w:val="00575843"/>
    <w:rsid w:val="00577A8C"/>
    <w:rsid w:val="005815E6"/>
    <w:rsid w:val="005817C2"/>
    <w:rsid w:val="00583E33"/>
    <w:rsid w:val="0058613B"/>
    <w:rsid w:val="00586A65"/>
    <w:rsid w:val="005879C4"/>
    <w:rsid w:val="00587F44"/>
    <w:rsid w:val="0059533E"/>
    <w:rsid w:val="00596471"/>
    <w:rsid w:val="00597C1A"/>
    <w:rsid w:val="00597CEB"/>
    <w:rsid w:val="00597EF7"/>
    <w:rsid w:val="005A23CF"/>
    <w:rsid w:val="005A3CAE"/>
    <w:rsid w:val="005A7B61"/>
    <w:rsid w:val="005B0E9A"/>
    <w:rsid w:val="005B2A18"/>
    <w:rsid w:val="005B2BBD"/>
    <w:rsid w:val="005B4665"/>
    <w:rsid w:val="005B50DA"/>
    <w:rsid w:val="005B5A10"/>
    <w:rsid w:val="005B68C9"/>
    <w:rsid w:val="005B68CA"/>
    <w:rsid w:val="005B7C0A"/>
    <w:rsid w:val="005C301D"/>
    <w:rsid w:val="005C6483"/>
    <w:rsid w:val="005C7F71"/>
    <w:rsid w:val="005D1412"/>
    <w:rsid w:val="005D24B1"/>
    <w:rsid w:val="005D43D9"/>
    <w:rsid w:val="005D5009"/>
    <w:rsid w:val="005D7AB6"/>
    <w:rsid w:val="005D7B32"/>
    <w:rsid w:val="005E0264"/>
    <w:rsid w:val="005E36E1"/>
    <w:rsid w:val="005E6DDE"/>
    <w:rsid w:val="005E7111"/>
    <w:rsid w:val="005E7EAB"/>
    <w:rsid w:val="005F07FB"/>
    <w:rsid w:val="005F0BA7"/>
    <w:rsid w:val="005F1197"/>
    <w:rsid w:val="005F1D5C"/>
    <w:rsid w:val="005F1E70"/>
    <w:rsid w:val="005F2719"/>
    <w:rsid w:val="005F40DE"/>
    <w:rsid w:val="005F437F"/>
    <w:rsid w:val="005F49B7"/>
    <w:rsid w:val="005F4C90"/>
    <w:rsid w:val="005F635D"/>
    <w:rsid w:val="005F7C15"/>
    <w:rsid w:val="0060327F"/>
    <w:rsid w:val="00606EF4"/>
    <w:rsid w:val="00610937"/>
    <w:rsid w:val="00611300"/>
    <w:rsid w:val="00611860"/>
    <w:rsid w:val="00614592"/>
    <w:rsid w:val="00617678"/>
    <w:rsid w:val="0062414E"/>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56C70"/>
    <w:rsid w:val="00657C67"/>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0A96"/>
    <w:rsid w:val="006A1A43"/>
    <w:rsid w:val="006A34AA"/>
    <w:rsid w:val="006A3BDA"/>
    <w:rsid w:val="006A5AAF"/>
    <w:rsid w:val="006B2BD0"/>
    <w:rsid w:val="006B6034"/>
    <w:rsid w:val="006B7016"/>
    <w:rsid w:val="006C264A"/>
    <w:rsid w:val="006C2F2B"/>
    <w:rsid w:val="006C3A04"/>
    <w:rsid w:val="006D1F2D"/>
    <w:rsid w:val="006D2B0F"/>
    <w:rsid w:val="006D48A7"/>
    <w:rsid w:val="006D5EA1"/>
    <w:rsid w:val="006E05AE"/>
    <w:rsid w:val="006E0689"/>
    <w:rsid w:val="006E0AEB"/>
    <w:rsid w:val="006E2533"/>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13E7"/>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062"/>
    <w:rsid w:val="0078267D"/>
    <w:rsid w:val="00782DAD"/>
    <w:rsid w:val="007831BB"/>
    <w:rsid w:val="00791410"/>
    <w:rsid w:val="007925D8"/>
    <w:rsid w:val="00793371"/>
    <w:rsid w:val="00793B29"/>
    <w:rsid w:val="007940A6"/>
    <w:rsid w:val="00794E50"/>
    <w:rsid w:val="007955F5"/>
    <w:rsid w:val="00796D3F"/>
    <w:rsid w:val="007A1FB4"/>
    <w:rsid w:val="007A260F"/>
    <w:rsid w:val="007B0DF2"/>
    <w:rsid w:val="007B243D"/>
    <w:rsid w:val="007B3CA6"/>
    <w:rsid w:val="007B48A5"/>
    <w:rsid w:val="007B5040"/>
    <w:rsid w:val="007B6303"/>
    <w:rsid w:val="007C152D"/>
    <w:rsid w:val="007C15DE"/>
    <w:rsid w:val="007C1CEA"/>
    <w:rsid w:val="007C28EF"/>
    <w:rsid w:val="007C357D"/>
    <w:rsid w:val="007C3662"/>
    <w:rsid w:val="007C5784"/>
    <w:rsid w:val="007C6DA5"/>
    <w:rsid w:val="007D1AF3"/>
    <w:rsid w:val="007D4966"/>
    <w:rsid w:val="007D6339"/>
    <w:rsid w:val="007E528C"/>
    <w:rsid w:val="007E542C"/>
    <w:rsid w:val="007E7648"/>
    <w:rsid w:val="007F03B8"/>
    <w:rsid w:val="007F145D"/>
    <w:rsid w:val="007F22C7"/>
    <w:rsid w:val="007F27AB"/>
    <w:rsid w:val="007F3FEB"/>
    <w:rsid w:val="007F48D2"/>
    <w:rsid w:val="007F58CC"/>
    <w:rsid w:val="0080025E"/>
    <w:rsid w:val="008044EE"/>
    <w:rsid w:val="008045FC"/>
    <w:rsid w:val="00804625"/>
    <w:rsid w:val="00805E2D"/>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06A4"/>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8D7"/>
    <w:rsid w:val="00877B7D"/>
    <w:rsid w:val="00881B27"/>
    <w:rsid w:val="00883912"/>
    <w:rsid w:val="00883AEC"/>
    <w:rsid w:val="00883FE2"/>
    <w:rsid w:val="00885149"/>
    <w:rsid w:val="00885B67"/>
    <w:rsid w:val="00887E0D"/>
    <w:rsid w:val="0089020C"/>
    <w:rsid w:val="00891229"/>
    <w:rsid w:val="008918A0"/>
    <w:rsid w:val="008939FF"/>
    <w:rsid w:val="008A1FFF"/>
    <w:rsid w:val="008A2439"/>
    <w:rsid w:val="008A245C"/>
    <w:rsid w:val="008A2997"/>
    <w:rsid w:val="008A3974"/>
    <w:rsid w:val="008A57DE"/>
    <w:rsid w:val="008A6058"/>
    <w:rsid w:val="008A753D"/>
    <w:rsid w:val="008A75A3"/>
    <w:rsid w:val="008B52C4"/>
    <w:rsid w:val="008B5FD8"/>
    <w:rsid w:val="008B7056"/>
    <w:rsid w:val="008C60D9"/>
    <w:rsid w:val="008C7E98"/>
    <w:rsid w:val="008D06F0"/>
    <w:rsid w:val="008D10AD"/>
    <w:rsid w:val="008D1121"/>
    <w:rsid w:val="008D3834"/>
    <w:rsid w:val="008D48C2"/>
    <w:rsid w:val="008D56BE"/>
    <w:rsid w:val="008E1C43"/>
    <w:rsid w:val="008E250A"/>
    <w:rsid w:val="008E2FC7"/>
    <w:rsid w:val="008E36AC"/>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04EA"/>
    <w:rsid w:val="0098272A"/>
    <w:rsid w:val="00983581"/>
    <w:rsid w:val="00984F78"/>
    <w:rsid w:val="00985301"/>
    <w:rsid w:val="00993907"/>
    <w:rsid w:val="00993C57"/>
    <w:rsid w:val="00994D80"/>
    <w:rsid w:val="00996475"/>
    <w:rsid w:val="0099724B"/>
    <w:rsid w:val="009A100A"/>
    <w:rsid w:val="009A1044"/>
    <w:rsid w:val="009A4E45"/>
    <w:rsid w:val="009A54E8"/>
    <w:rsid w:val="009B3997"/>
    <w:rsid w:val="009B474B"/>
    <w:rsid w:val="009B4F8C"/>
    <w:rsid w:val="009B5F37"/>
    <w:rsid w:val="009B64B7"/>
    <w:rsid w:val="009C243C"/>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59E2"/>
    <w:rsid w:val="00A06935"/>
    <w:rsid w:val="00A076BD"/>
    <w:rsid w:val="00A10720"/>
    <w:rsid w:val="00A20043"/>
    <w:rsid w:val="00A2101F"/>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563"/>
    <w:rsid w:val="00A52784"/>
    <w:rsid w:val="00A52B7B"/>
    <w:rsid w:val="00A56FA4"/>
    <w:rsid w:val="00A61FB5"/>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2946"/>
    <w:rsid w:val="00AA4035"/>
    <w:rsid w:val="00AA4C88"/>
    <w:rsid w:val="00AA5C10"/>
    <w:rsid w:val="00AA6924"/>
    <w:rsid w:val="00AA69B1"/>
    <w:rsid w:val="00AA716D"/>
    <w:rsid w:val="00AA73B4"/>
    <w:rsid w:val="00AB0700"/>
    <w:rsid w:val="00AB0BDF"/>
    <w:rsid w:val="00AB3392"/>
    <w:rsid w:val="00AB4B00"/>
    <w:rsid w:val="00AB4FF3"/>
    <w:rsid w:val="00AB5FD0"/>
    <w:rsid w:val="00AC4315"/>
    <w:rsid w:val="00AC6910"/>
    <w:rsid w:val="00AC6BB3"/>
    <w:rsid w:val="00AD09A2"/>
    <w:rsid w:val="00AD1252"/>
    <w:rsid w:val="00AD1C3D"/>
    <w:rsid w:val="00AD4209"/>
    <w:rsid w:val="00AD6127"/>
    <w:rsid w:val="00AE297F"/>
    <w:rsid w:val="00AE3174"/>
    <w:rsid w:val="00AF08B5"/>
    <w:rsid w:val="00AF3145"/>
    <w:rsid w:val="00AF3AA3"/>
    <w:rsid w:val="00B01B66"/>
    <w:rsid w:val="00B0218E"/>
    <w:rsid w:val="00B02A05"/>
    <w:rsid w:val="00B06B5C"/>
    <w:rsid w:val="00B10487"/>
    <w:rsid w:val="00B10B49"/>
    <w:rsid w:val="00B1293F"/>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05D"/>
    <w:rsid w:val="00B572E3"/>
    <w:rsid w:val="00B608DD"/>
    <w:rsid w:val="00B61DD5"/>
    <w:rsid w:val="00B631E1"/>
    <w:rsid w:val="00B63AA1"/>
    <w:rsid w:val="00B64200"/>
    <w:rsid w:val="00B72014"/>
    <w:rsid w:val="00B7649D"/>
    <w:rsid w:val="00B77077"/>
    <w:rsid w:val="00B7718B"/>
    <w:rsid w:val="00B832C1"/>
    <w:rsid w:val="00B85A46"/>
    <w:rsid w:val="00B87762"/>
    <w:rsid w:val="00B906A4"/>
    <w:rsid w:val="00B912C7"/>
    <w:rsid w:val="00B91D78"/>
    <w:rsid w:val="00B93300"/>
    <w:rsid w:val="00B94B42"/>
    <w:rsid w:val="00B97282"/>
    <w:rsid w:val="00B972DD"/>
    <w:rsid w:val="00BA0F13"/>
    <w:rsid w:val="00BA1758"/>
    <w:rsid w:val="00BA194D"/>
    <w:rsid w:val="00BA2214"/>
    <w:rsid w:val="00BA2548"/>
    <w:rsid w:val="00BA3BA4"/>
    <w:rsid w:val="00BA4006"/>
    <w:rsid w:val="00BA5E60"/>
    <w:rsid w:val="00BA604D"/>
    <w:rsid w:val="00BA69AA"/>
    <w:rsid w:val="00BB0262"/>
    <w:rsid w:val="00BB0C65"/>
    <w:rsid w:val="00BB43DC"/>
    <w:rsid w:val="00BB6D07"/>
    <w:rsid w:val="00BB7765"/>
    <w:rsid w:val="00BC0815"/>
    <w:rsid w:val="00BC0A46"/>
    <w:rsid w:val="00BC194B"/>
    <w:rsid w:val="00BC1B80"/>
    <w:rsid w:val="00BC25EF"/>
    <w:rsid w:val="00BC398C"/>
    <w:rsid w:val="00BC464B"/>
    <w:rsid w:val="00BC7056"/>
    <w:rsid w:val="00BD0AD6"/>
    <w:rsid w:val="00BD229E"/>
    <w:rsid w:val="00BD5884"/>
    <w:rsid w:val="00BE0590"/>
    <w:rsid w:val="00BE24A5"/>
    <w:rsid w:val="00BE2F25"/>
    <w:rsid w:val="00BE312A"/>
    <w:rsid w:val="00BE5071"/>
    <w:rsid w:val="00BE680A"/>
    <w:rsid w:val="00BE6E20"/>
    <w:rsid w:val="00BE6E45"/>
    <w:rsid w:val="00BF0086"/>
    <w:rsid w:val="00BF048A"/>
    <w:rsid w:val="00BF20A0"/>
    <w:rsid w:val="00BF31E9"/>
    <w:rsid w:val="00BF4919"/>
    <w:rsid w:val="00C00FB5"/>
    <w:rsid w:val="00C019DF"/>
    <w:rsid w:val="00C02123"/>
    <w:rsid w:val="00C0252B"/>
    <w:rsid w:val="00C02F10"/>
    <w:rsid w:val="00C02F6D"/>
    <w:rsid w:val="00C03E27"/>
    <w:rsid w:val="00C0545A"/>
    <w:rsid w:val="00C10B4A"/>
    <w:rsid w:val="00C11108"/>
    <w:rsid w:val="00C128D7"/>
    <w:rsid w:val="00C13D01"/>
    <w:rsid w:val="00C14504"/>
    <w:rsid w:val="00C147A1"/>
    <w:rsid w:val="00C17107"/>
    <w:rsid w:val="00C20483"/>
    <w:rsid w:val="00C21345"/>
    <w:rsid w:val="00C22681"/>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4F66"/>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335B"/>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3E0F"/>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0A8E"/>
    <w:rsid w:val="00D61495"/>
    <w:rsid w:val="00D61910"/>
    <w:rsid w:val="00D63380"/>
    <w:rsid w:val="00D672AE"/>
    <w:rsid w:val="00D67AFA"/>
    <w:rsid w:val="00D735EF"/>
    <w:rsid w:val="00D7416D"/>
    <w:rsid w:val="00D77E67"/>
    <w:rsid w:val="00D80482"/>
    <w:rsid w:val="00D80F0D"/>
    <w:rsid w:val="00D8325F"/>
    <w:rsid w:val="00D83C20"/>
    <w:rsid w:val="00D84CB4"/>
    <w:rsid w:val="00D86725"/>
    <w:rsid w:val="00D87EA3"/>
    <w:rsid w:val="00D9321F"/>
    <w:rsid w:val="00DA0589"/>
    <w:rsid w:val="00DA0B77"/>
    <w:rsid w:val="00DA2120"/>
    <w:rsid w:val="00DA2779"/>
    <w:rsid w:val="00DA5AD9"/>
    <w:rsid w:val="00DA5D77"/>
    <w:rsid w:val="00DA5E72"/>
    <w:rsid w:val="00DA71C7"/>
    <w:rsid w:val="00DA7482"/>
    <w:rsid w:val="00DA757A"/>
    <w:rsid w:val="00DA7784"/>
    <w:rsid w:val="00DB038D"/>
    <w:rsid w:val="00DB1FB1"/>
    <w:rsid w:val="00DB3568"/>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09C"/>
    <w:rsid w:val="00E14277"/>
    <w:rsid w:val="00E16A7F"/>
    <w:rsid w:val="00E16B9A"/>
    <w:rsid w:val="00E231C6"/>
    <w:rsid w:val="00E23564"/>
    <w:rsid w:val="00E245A2"/>
    <w:rsid w:val="00E2634F"/>
    <w:rsid w:val="00E26A1D"/>
    <w:rsid w:val="00E27880"/>
    <w:rsid w:val="00E33259"/>
    <w:rsid w:val="00E34D89"/>
    <w:rsid w:val="00E3547F"/>
    <w:rsid w:val="00E36E35"/>
    <w:rsid w:val="00E4218D"/>
    <w:rsid w:val="00E42CA7"/>
    <w:rsid w:val="00E42D9B"/>
    <w:rsid w:val="00E431B4"/>
    <w:rsid w:val="00E44831"/>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56F5"/>
    <w:rsid w:val="00EA0D92"/>
    <w:rsid w:val="00EA0D96"/>
    <w:rsid w:val="00EA2A91"/>
    <w:rsid w:val="00EA6874"/>
    <w:rsid w:val="00EB54D2"/>
    <w:rsid w:val="00EB556F"/>
    <w:rsid w:val="00EB751D"/>
    <w:rsid w:val="00EC1A2F"/>
    <w:rsid w:val="00EC1D78"/>
    <w:rsid w:val="00EC3589"/>
    <w:rsid w:val="00EC3957"/>
    <w:rsid w:val="00EC4A1F"/>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E6DD7"/>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5824"/>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367E"/>
    <w:rsid w:val="00F43EF0"/>
    <w:rsid w:val="00F45C6A"/>
    <w:rsid w:val="00F47C19"/>
    <w:rsid w:val="00F50CAD"/>
    <w:rsid w:val="00F542ED"/>
    <w:rsid w:val="00F5559E"/>
    <w:rsid w:val="00F55896"/>
    <w:rsid w:val="00F56839"/>
    <w:rsid w:val="00F57511"/>
    <w:rsid w:val="00F579C1"/>
    <w:rsid w:val="00F57E00"/>
    <w:rsid w:val="00F608B9"/>
    <w:rsid w:val="00F6222C"/>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91D47"/>
  <w15:docId w15:val="{5DB5296A-A8BF-49B0-8572-C75B7B03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9822-C4AC-46D3-A195-D5DBB64A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2019-07-23T14:06:00Z</cp:lastPrinted>
  <dcterms:created xsi:type="dcterms:W3CDTF">2019-07-24T17:54:00Z</dcterms:created>
  <dcterms:modified xsi:type="dcterms:W3CDTF">2019-07-24T17:54:00Z</dcterms:modified>
</cp:coreProperties>
</file>