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890" w:type="dxa"/>
        <w:tblInd w:w="-702" w:type="dxa"/>
        <w:tblLayout w:type="fixed"/>
        <w:tblLook w:val="0000" w:firstRow="0" w:lastRow="0" w:firstColumn="0" w:lastColumn="0" w:noHBand="0" w:noVBand="0"/>
      </w:tblPr>
      <w:tblGrid>
        <w:gridCol w:w="1363"/>
        <w:gridCol w:w="8075"/>
        <w:gridCol w:w="1452"/>
      </w:tblGrid>
      <w:tr w:rsidR="00C53327" w14:paraId="40A695D4" w14:textId="77777777" w:rsidTr="00EF4292">
        <w:tc>
          <w:tcPr>
            <w:tcW w:w="1363" w:type="dxa"/>
          </w:tcPr>
          <w:p w14:paraId="3C473FB8" w14:textId="77777777" w:rsidR="00C53327" w:rsidRDefault="00C53327" w:rsidP="00EF4292">
            <w:pPr>
              <w:rPr>
                <w:sz w:val="24"/>
              </w:rPr>
            </w:pPr>
            <w:r>
              <w:rPr>
                <w:noProof/>
                <w:spacing w:val="-2"/>
              </w:rPr>
              <w:drawing>
                <wp:inline distT="0" distB="0" distL="0" distR="0" wp14:anchorId="0461FA9F" wp14:editId="3DD86304">
                  <wp:extent cx="695325" cy="695325"/>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695325" cy="695325"/>
                          </a:xfrm>
                          <a:prstGeom prst="rect">
                            <a:avLst/>
                          </a:prstGeom>
                          <a:noFill/>
                          <a:ln w="9525">
                            <a:noFill/>
                            <a:miter lim="800000"/>
                            <a:headEnd/>
                            <a:tailEnd/>
                          </a:ln>
                        </pic:spPr>
                      </pic:pic>
                    </a:graphicData>
                  </a:graphic>
                </wp:inline>
              </w:drawing>
            </w:r>
          </w:p>
        </w:tc>
        <w:tc>
          <w:tcPr>
            <w:tcW w:w="8075" w:type="dxa"/>
          </w:tcPr>
          <w:p w14:paraId="14644618" w14:textId="77777777" w:rsidR="00C53327" w:rsidRDefault="00C53327" w:rsidP="00EF4292">
            <w:pPr>
              <w:suppressAutoHyphens/>
              <w:spacing w:line="204" w:lineRule="auto"/>
              <w:jc w:val="center"/>
              <w:rPr>
                <w:rFonts w:ascii="Arial" w:hAnsi="Arial"/>
                <w:spacing w:val="-3"/>
                <w:sz w:val="26"/>
              </w:rPr>
            </w:pPr>
            <w:r>
              <w:rPr>
                <w:rFonts w:ascii="Arial" w:hAnsi="Arial"/>
                <w:spacing w:val="-3"/>
                <w:sz w:val="26"/>
              </w:rPr>
              <w:t>COMMONWEALTH OF PENNSYLVANIA</w:t>
            </w:r>
          </w:p>
          <w:p w14:paraId="65E1CECC" w14:textId="77777777" w:rsidR="00C53327" w:rsidRDefault="00C53327" w:rsidP="00EF4292">
            <w:pPr>
              <w:suppressAutoHyphens/>
              <w:spacing w:line="204" w:lineRule="auto"/>
              <w:jc w:val="center"/>
              <w:rPr>
                <w:rFonts w:ascii="Arial" w:hAnsi="Arial"/>
                <w:spacing w:val="-3"/>
                <w:sz w:val="26"/>
              </w:rPr>
            </w:pPr>
            <w:r>
              <w:rPr>
                <w:rFonts w:ascii="Arial" w:hAnsi="Arial"/>
                <w:spacing w:val="-3"/>
                <w:sz w:val="26"/>
              </w:rPr>
              <w:t>PENNSYLVANIA PUBLIC UTILITY COMMISSION</w:t>
            </w:r>
          </w:p>
          <w:p w14:paraId="22C75E46" w14:textId="77777777" w:rsidR="00C53327" w:rsidRDefault="00A60412" w:rsidP="00A60412">
            <w:pPr>
              <w:jc w:val="center"/>
              <w:rPr>
                <w:rFonts w:ascii="Arial" w:hAnsi="Arial"/>
                <w:sz w:val="12"/>
              </w:rPr>
            </w:pPr>
            <w:r>
              <w:rPr>
                <w:rFonts w:ascii="Arial" w:hAnsi="Arial"/>
                <w:spacing w:val="-3"/>
                <w:sz w:val="26"/>
              </w:rPr>
              <w:t>400 NORTH STREET</w:t>
            </w:r>
            <w:r w:rsidR="00C53327">
              <w:rPr>
                <w:rFonts w:ascii="Arial" w:hAnsi="Arial"/>
                <w:spacing w:val="-3"/>
                <w:sz w:val="26"/>
              </w:rPr>
              <w:t xml:space="preserve">, HARRISBURG, PA </w:t>
            </w:r>
            <w:r>
              <w:rPr>
                <w:rFonts w:ascii="Arial" w:hAnsi="Arial"/>
                <w:spacing w:val="-3"/>
                <w:sz w:val="26"/>
              </w:rPr>
              <w:t>17120</w:t>
            </w:r>
          </w:p>
        </w:tc>
        <w:tc>
          <w:tcPr>
            <w:tcW w:w="1452" w:type="dxa"/>
          </w:tcPr>
          <w:p w14:paraId="55786810" w14:textId="77777777" w:rsidR="00C53327" w:rsidRDefault="00C53327" w:rsidP="00EF4292">
            <w:pPr>
              <w:rPr>
                <w:rFonts w:ascii="Arial" w:hAnsi="Arial"/>
                <w:sz w:val="12"/>
              </w:rPr>
            </w:pPr>
          </w:p>
          <w:p w14:paraId="073D1657" w14:textId="77777777" w:rsidR="00C53327" w:rsidRDefault="00C53327" w:rsidP="00EF4292">
            <w:pPr>
              <w:rPr>
                <w:rFonts w:ascii="Arial" w:hAnsi="Arial"/>
                <w:sz w:val="12"/>
              </w:rPr>
            </w:pPr>
          </w:p>
          <w:p w14:paraId="4D8EC9FE" w14:textId="77777777" w:rsidR="00C53327" w:rsidRDefault="00C53327" w:rsidP="00EF4292">
            <w:pPr>
              <w:rPr>
                <w:rFonts w:ascii="Arial" w:hAnsi="Arial"/>
                <w:sz w:val="12"/>
              </w:rPr>
            </w:pPr>
          </w:p>
          <w:p w14:paraId="79E7EC90" w14:textId="77777777" w:rsidR="00C53327" w:rsidRDefault="00C53327" w:rsidP="00EF4292">
            <w:pPr>
              <w:rPr>
                <w:rFonts w:ascii="Arial" w:hAnsi="Arial"/>
                <w:sz w:val="12"/>
              </w:rPr>
            </w:pPr>
          </w:p>
          <w:p w14:paraId="516B419A" w14:textId="77777777" w:rsidR="00C53327" w:rsidRDefault="00C53327" w:rsidP="00EF4292">
            <w:pPr>
              <w:rPr>
                <w:rFonts w:ascii="Arial" w:hAnsi="Arial"/>
                <w:sz w:val="12"/>
              </w:rPr>
            </w:pPr>
          </w:p>
          <w:p w14:paraId="1AC0A35D" w14:textId="77777777" w:rsidR="00C53327" w:rsidRDefault="00C53327" w:rsidP="00EF4292">
            <w:pPr>
              <w:rPr>
                <w:rFonts w:ascii="Arial" w:hAnsi="Arial"/>
                <w:sz w:val="12"/>
              </w:rPr>
            </w:pPr>
          </w:p>
          <w:p w14:paraId="6B47E845" w14:textId="77777777" w:rsidR="00C53327" w:rsidRDefault="00C53327" w:rsidP="00EF4292">
            <w:pPr>
              <w:jc w:val="right"/>
              <w:rPr>
                <w:rFonts w:ascii="Arial" w:hAnsi="Arial"/>
                <w:sz w:val="12"/>
              </w:rPr>
            </w:pPr>
            <w:r>
              <w:rPr>
                <w:rFonts w:ascii="Arial" w:hAnsi="Arial"/>
                <w:b/>
                <w:spacing w:val="-1"/>
                <w:sz w:val="12"/>
              </w:rPr>
              <w:t>IN REPLY PLEASE REFER TO OUR FILE</w:t>
            </w:r>
          </w:p>
        </w:tc>
      </w:tr>
    </w:tbl>
    <w:p w14:paraId="51CEBC1C" w14:textId="28E833EA" w:rsidR="005E6FD1" w:rsidRDefault="00CE6DF5" w:rsidP="00CE6DF5">
      <w:pPr>
        <w:jc w:val="center"/>
        <w:rPr>
          <w:sz w:val="24"/>
        </w:rPr>
      </w:pPr>
      <w:r>
        <w:rPr>
          <w:sz w:val="24"/>
        </w:rPr>
        <w:t>July 24, 2019</w:t>
      </w:r>
    </w:p>
    <w:p w14:paraId="03134CB3" w14:textId="77777777" w:rsidR="0093557B" w:rsidRDefault="0093557B" w:rsidP="00C53327">
      <w:pPr>
        <w:jc w:val="right"/>
        <w:rPr>
          <w:sz w:val="24"/>
        </w:rPr>
      </w:pPr>
    </w:p>
    <w:p w14:paraId="1672304B" w14:textId="77777777" w:rsidR="003A0658" w:rsidRDefault="003A0658" w:rsidP="00093DF4">
      <w:pPr>
        <w:rPr>
          <w:b/>
          <w:sz w:val="24"/>
          <w:szCs w:val="24"/>
          <w:u w:val="single"/>
        </w:rPr>
      </w:pPr>
    </w:p>
    <w:p w14:paraId="64D18FEF" w14:textId="77777777" w:rsidR="00FF27A5" w:rsidRPr="00217550" w:rsidRDefault="00FF27A5" w:rsidP="00FF27A5">
      <w:pPr>
        <w:jc w:val="right"/>
        <w:rPr>
          <w:sz w:val="24"/>
          <w:szCs w:val="24"/>
        </w:rPr>
      </w:pPr>
      <w:r w:rsidRPr="00217550">
        <w:rPr>
          <w:sz w:val="24"/>
          <w:szCs w:val="24"/>
        </w:rPr>
        <w:t>Docket No. R-2019-3008208</w:t>
      </w:r>
    </w:p>
    <w:p w14:paraId="568BB869" w14:textId="77777777" w:rsidR="00FF27A5" w:rsidRPr="00217550" w:rsidRDefault="00FF27A5" w:rsidP="00FF27A5">
      <w:pPr>
        <w:jc w:val="right"/>
        <w:rPr>
          <w:sz w:val="24"/>
          <w:szCs w:val="24"/>
        </w:rPr>
      </w:pPr>
      <w:r w:rsidRPr="00217550">
        <w:rPr>
          <w:sz w:val="24"/>
          <w:szCs w:val="24"/>
        </w:rPr>
        <w:t>Utility Code: 111200</w:t>
      </w:r>
    </w:p>
    <w:p w14:paraId="492E8643" w14:textId="77777777" w:rsidR="00FF27A5" w:rsidRPr="00217550" w:rsidRDefault="00FF27A5" w:rsidP="00FF27A5">
      <w:pPr>
        <w:jc w:val="right"/>
        <w:rPr>
          <w:sz w:val="24"/>
          <w:szCs w:val="24"/>
        </w:rPr>
      </w:pPr>
    </w:p>
    <w:p w14:paraId="18E18452" w14:textId="77777777" w:rsidR="00FF27A5" w:rsidRPr="00217550" w:rsidRDefault="00FF27A5" w:rsidP="00FF27A5">
      <w:pPr>
        <w:jc w:val="right"/>
        <w:rPr>
          <w:sz w:val="24"/>
          <w:szCs w:val="24"/>
        </w:rPr>
      </w:pPr>
      <w:r w:rsidRPr="00217550">
        <w:rPr>
          <w:sz w:val="24"/>
          <w:szCs w:val="24"/>
        </w:rPr>
        <w:t xml:space="preserve">Docket No. R-2019-3008209 </w:t>
      </w:r>
    </w:p>
    <w:p w14:paraId="1E9DF84F" w14:textId="77777777" w:rsidR="00FF27A5" w:rsidRPr="00217550" w:rsidRDefault="00FF27A5" w:rsidP="00FF27A5">
      <w:pPr>
        <w:jc w:val="right"/>
        <w:rPr>
          <w:sz w:val="24"/>
          <w:szCs w:val="24"/>
        </w:rPr>
      </w:pPr>
      <w:r w:rsidRPr="00217550">
        <w:rPr>
          <w:sz w:val="24"/>
          <w:szCs w:val="24"/>
        </w:rPr>
        <w:t>Utility Code: 125100</w:t>
      </w:r>
    </w:p>
    <w:p w14:paraId="2D4BC338" w14:textId="77777777" w:rsidR="00FF27A5" w:rsidRPr="00217550" w:rsidRDefault="00FF27A5" w:rsidP="00FF27A5">
      <w:pPr>
        <w:jc w:val="right"/>
        <w:rPr>
          <w:sz w:val="24"/>
          <w:szCs w:val="24"/>
          <w:highlight w:val="yellow"/>
        </w:rPr>
      </w:pPr>
    </w:p>
    <w:p w14:paraId="4E8D10FC" w14:textId="77777777" w:rsidR="00FF27A5" w:rsidRPr="00217550" w:rsidRDefault="00FF27A5" w:rsidP="00FF27A5">
      <w:pPr>
        <w:rPr>
          <w:sz w:val="24"/>
        </w:rPr>
      </w:pPr>
      <w:r w:rsidRPr="00217550">
        <w:rPr>
          <w:sz w:val="24"/>
        </w:rPr>
        <w:t>ADEOLU A BAKARE</w:t>
      </w:r>
      <w:r>
        <w:rPr>
          <w:sz w:val="24"/>
        </w:rPr>
        <w:t xml:space="preserve"> COUNSEL</w:t>
      </w:r>
    </w:p>
    <w:p w14:paraId="14D184FE" w14:textId="77777777" w:rsidR="00FF27A5" w:rsidRPr="00217550" w:rsidRDefault="00FF27A5" w:rsidP="00FF27A5">
      <w:pPr>
        <w:rPr>
          <w:sz w:val="24"/>
        </w:rPr>
      </w:pPr>
      <w:r w:rsidRPr="00217550">
        <w:rPr>
          <w:sz w:val="24"/>
        </w:rPr>
        <w:t>MCNEES WALLACE &amp; NURICK LLC</w:t>
      </w:r>
    </w:p>
    <w:p w14:paraId="44E7B7E6" w14:textId="77777777" w:rsidR="00FF27A5" w:rsidRPr="00217550" w:rsidRDefault="00FF27A5" w:rsidP="00FF27A5">
      <w:pPr>
        <w:rPr>
          <w:sz w:val="24"/>
        </w:rPr>
      </w:pPr>
      <w:r w:rsidRPr="00217550">
        <w:rPr>
          <w:sz w:val="24"/>
        </w:rPr>
        <w:t>100 PINE ST PO BOX 1166</w:t>
      </w:r>
    </w:p>
    <w:p w14:paraId="0886D22B" w14:textId="77777777" w:rsidR="00FF27A5" w:rsidRPr="00217550" w:rsidRDefault="00FF27A5" w:rsidP="00FF27A5">
      <w:pPr>
        <w:rPr>
          <w:rFonts w:ascii="Arial" w:hAnsi="Arial"/>
          <w:sz w:val="24"/>
        </w:rPr>
      </w:pPr>
      <w:r w:rsidRPr="00217550">
        <w:rPr>
          <w:sz w:val="24"/>
        </w:rPr>
        <w:t>HARRISBURG PA 17108</w:t>
      </w:r>
    </w:p>
    <w:p w14:paraId="37396668" w14:textId="77777777" w:rsidR="00FF27A5" w:rsidRPr="00217550" w:rsidRDefault="00FF27A5" w:rsidP="00FF27A5">
      <w:pPr>
        <w:rPr>
          <w:sz w:val="24"/>
          <w:highlight w:val="yellow"/>
        </w:rPr>
      </w:pPr>
      <w:r>
        <w:rPr>
          <w:sz w:val="24"/>
          <w:highlight w:val="yellow"/>
        </w:rPr>
        <w:t xml:space="preserve"> </w:t>
      </w:r>
    </w:p>
    <w:p w14:paraId="301A72C2" w14:textId="77777777" w:rsidR="00FF27A5" w:rsidRPr="00217550" w:rsidRDefault="00FF27A5" w:rsidP="00FF27A5">
      <w:pPr>
        <w:rPr>
          <w:sz w:val="24"/>
          <w:highlight w:val="yellow"/>
        </w:rPr>
      </w:pPr>
    </w:p>
    <w:p w14:paraId="01B14131" w14:textId="77777777" w:rsidR="00FF27A5" w:rsidRPr="00217550" w:rsidRDefault="00FF27A5" w:rsidP="00FF27A5">
      <w:pPr>
        <w:ind w:left="1170" w:hanging="450"/>
        <w:rPr>
          <w:sz w:val="24"/>
        </w:rPr>
      </w:pPr>
      <w:r w:rsidRPr="00217550">
        <w:rPr>
          <w:sz w:val="24"/>
        </w:rPr>
        <w:t>RE:</w:t>
      </w:r>
      <w:r>
        <w:rPr>
          <w:sz w:val="24"/>
        </w:rPr>
        <w:t xml:space="preserve"> Wellsboro Electric Company – Supplement No. 125 to Tariff Electric Pa. P.U.C. No. 8        and Valley Energy, Inc. – Supplement No. 49 to Tariff Gas Pa. P.U.C. No. 2</w:t>
      </w:r>
    </w:p>
    <w:p w14:paraId="081E9792" w14:textId="77777777" w:rsidR="00FF27A5" w:rsidRPr="00462496" w:rsidRDefault="00FF27A5" w:rsidP="00FF27A5">
      <w:pPr>
        <w:spacing w:line="360" w:lineRule="auto"/>
        <w:rPr>
          <w:b/>
          <w:sz w:val="24"/>
          <w:u w:val="single"/>
        </w:rPr>
      </w:pPr>
    </w:p>
    <w:p w14:paraId="18A97A4F" w14:textId="77777777" w:rsidR="00FF27A5" w:rsidRPr="00462496" w:rsidRDefault="00FF27A5" w:rsidP="00FF27A5">
      <w:pPr>
        <w:rPr>
          <w:sz w:val="24"/>
          <w:szCs w:val="24"/>
        </w:rPr>
      </w:pPr>
      <w:r w:rsidRPr="00462496">
        <w:rPr>
          <w:sz w:val="24"/>
          <w:szCs w:val="24"/>
        </w:rPr>
        <w:t>Dear Mr. Bakare:</w:t>
      </w:r>
    </w:p>
    <w:p w14:paraId="38C5F0FF" w14:textId="77777777" w:rsidR="00FF27A5" w:rsidRPr="00462496" w:rsidRDefault="00FF27A5" w:rsidP="00FF27A5">
      <w:pPr>
        <w:rPr>
          <w:sz w:val="24"/>
          <w:szCs w:val="24"/>
        </w:rPr>
      </w:pPr>
    </w:p>
    <w:p w14:paraId="1CBB3C18" w14:textId="77777777" w:rsidR="00FF27A5" w:rsidRDefault="00FF27A5" w:rsidP="00FF27A5">
      <w:pPr>
        <w:ind w:firstLine="720"/>
        <w:rPr>
          <w:sz w:val="24"/>
          <w:highlight w:val="yellow"/>
        </w:rPr>
      </w:pPr>
      <w:r w:rsidRPr="00462496">
        <w:rPr>
          <w:sz w:val="24"/>
        </w:rPr>
        <w:t>On July 1, 2019</w:t>
      </w:r>
      <w:r>
        <w:rPr>
          <w:sz w:val="24"/>
        </w:rPr>
        <w:t>,</w:t>
      </w:r>
      <w:r w:rsidRPr="00462496">
        <w:rPr>
          <w:sz w:val="24"/>
        </w:rPr>
        <w:t xml:space="preserve"> Wellsboro Electric Company and Valley Energy, Inc.</w:t>
      </w:r>
      <w:r>
        <w:rPr>
          <w:sz w:val="24"/>
        </w:rPr>
        <w:t xml:space="preserve"> (collectively, Companies)</w:t>
      </w:r>
      <w:r w:rsidRPr="00462496">
        <w:rPr>
          <w:sz w:val="24"/>
        </w:rPr>
        <w:t xml:space="preserve"> filed Supplement No. 125 to Tariff Electric Pa. P.U.C No. 8 and Supplement No. 49 to Tariff Gas Pa. P.U.C No. 2</w:t>
      </w:r>
      <w:r>
        <w:rPr>
          <w:sz w:val="24"/>
        </w:rPr>
        <w:t xml:space="preserve"> (base rate filings),</w:t>
      </w:r>
      <w:r w:rsidRPr="00462496">
        <w:rPr>
          <w:sz w:val="24"/>
        </w:rPr>
        <w:t xml:space="preserve"> </w:t>
      </w:r>
      <w:r>
        <w:rPr>
          <w:sz w:val="24"/>
        </w:rPr>
        <w:t xml:space="preserve">respectively, </w:t>
      </w:r>
      <w:r w:rsidRPr="00462496">
        <w:rPr>
          <w:sz w:val="24"/>
        </w:rPr>
        <w:t>to become effective August 30, 2019</w:t>
      </w:r>
      <w:r>
        <w:rPr>
          <w:sz w:val="24"/>
        </w:rPr>
        <w:t xml:space="preserve">. </w:t>
      </w:r>
    </w:p>
    <w:p w14:paraId="55FD3198" w14:textId="77777777" w:rsidR="00FF27A5" w:rsidRDefault="00FF27A5" w:rsidP="00FF27A5">
      <w:pPr>
        <w:ind w:firstLine="720"/>
        <w:rPr>
          <w:sz w:val="24"/>
          <w:highlight w:val="yellow"/>
        </w:rPr>
      </w:pPr>
    </w:p>
    <w:p w14:paraId="6D647BFE" w14:textId="77777777" w:rsidR="00FF27A5" w:rsidRPr="00DB0072" w:rsidRDefault="00FF27A5" w:rsidP="00FF27A5">
      <w:pPr>
        <w:ind w:firstLine="720"/>
        <w:rPr>
          <w:sz w:val="24"/>
        </w:rPr>
      </w:pPr>
      <w:r w:rsidRPr="00DB0072">
        <w:rPr>
          <w:sz w:val="24"/>
        </w:rPr>
        <w:t xml:space="preserve">The Companies’ </w:t>
      </w:r>
      <w:r>
        <w:rPr>
          <w:sz w:val="24"/>
        </w:rPr>
        <w:t xml:space="preserve">base rate </w:t>
      </w:r>
      <w:r w:rsidRPr="00DB0072">
        <w:rPr>
          <w:sz w:val="24"/>
        </w:rPr>
        <w:t>filings are not consistent with the Commission</w:t>
      </w:r>
      <w:r>
        <w:rPr>
          <w:sz w:val="24"/>
        </w:rPr>
        <w:t>’s</w:t>
      </w:r>
      <w:r w:rsidRPr="00DB0072">
        <w:rPr>
          <w:sz w:val="24"/>
        </w:rPr>
        <w:t xml:space="preserve"> filing requirements under </w:t>
      </w:r>
      <w:r>
        <w:rPr>
          <w:sz w:val="24"/>
        </w:rPr>
        <w:t>52 Pa. Code §</w:t>
      </w:r>
      <w:r w:rsidRPr="00DB0072">
        <w:rPr>
          <w:sz w:val="24"/>
        </w:rPr>
        <w:t xml:space="preserve"> 53.53 for a </w:t>
      </w:r>
      <w:r>
        <w:rPr>
          <w:sz w:val="24"/>
        </w:rPr>
        <w:t xml:space="preserve">proposed general </w:t>
      </w:r>
      <w:r w:rsidRPr="00DB0072">
        <w:rPr>
          <w:sz w:val="24"/>
        </w:rPr>
        <w:t xml:space="preserve">rate increase request in excess of $1 million.  In accordance with </w:t>
      </w:r>
      <w:r>
        <w:rPr>
          <w:sz w:val="24"/>
        </w:rPr>
        <w:t>52 Pa. Code §</w:t>
      </w:r>
      <w:r w:rsidRPr="00DB0072">
        <w:rPr>
          <w:sz w:val="24"/>
        </w:rPr>
        <w:t xml:space="preserve"> 53.5</w:t>
      </w:r>
      <w:r>
        <w:rPr>
          <w:sz w:val="24"/>
        </w:rPr>
        <w:t xml:space="preserve">1(c), </w:t>
      </w:r>
      <w:r w:rsidRPr="00DB0072">
        <w:rPr>
          <w:sz w:val="24"/>
        </w:rPr>
        <w:t xml:space="preserve">the Commission </w:t>
      </w:r>
      <w:r>
        <w:rPr>
          <w:sz w:val="24"/>
        </w:rPr>
        <w:t xml:space="preserve">deems both base rate filings not perfected for filing purposes and will be rejected unless the requested general rate increase filings perfected.  The Companies may either reduce the general rate increase to under $1 million or provide the information required for proposed general rate increase filings in excess of $1 million per 52 Pa Code § 53.53.  The filings must be perfected by July 31, 2019.  </w:t>
      </w:r>
    </w:p>
    <w:p w14:paraId="42F5AF11" w14:textId="77777777" w:rsidR="00FF27A5" w:rsidRPr="00DB0072" w:rsidRDefault="00FF27A5" w:rsidP="00FF27A5">
      <w:pPr>
        <w:ind w:firstLine="720"/>
        <w:rPr>
          <w:sz w:val="24"/>
        </w:rPr>
      </w:pPr>
    </w:p>
    <w:p w14:paraId="6649F950" w14:textId="77777777" w:rsidR="00FF27A5" w:rsidRPr="00DB0072" w:rsidRDefault="00FF27A5" w:rsidP="00FF27A5">
      <w:pPr>
        <w:ind w:firstLine="720"/>
        <w:rPr>
          <w:sz w:val="24"/>
          <w:szCs w:val="24"/>
        </w:rPr>
      </w:pPr>
      <w:r w:rsidRPr="00DB0072">
        <w:rPr>
          <w:sz w:val="24"/>
          <w:szCs w:val="24"/>
        </w:rPr>
        <w:t>We note, on July 22, 2019, the Joint Statutory Advocates</w:t>
      </w:r>
      <w:r>
        <w:rPr>
          <w:sz w:val="24"/>
          <w:szCs w:val="24"/>
        </w:rPr>
        <w:t xml:space="preserve"> (JSA)</w:t>
      </w:r>
      <w:r w:rsidRPr="00DB0072">
        <w:rPr>
          <w:sz w:val="24"/>
          <w:szCs w:val="24"/>
        </w:rPr>
        <w:t xml:space="preserve"> filed a Motion to Reject the Base Rate Filing</w:t>
      </w:r>
      <w:r>
        <w:rPr>
          <w:sz w:val="24"/>
          <w:szCs w:val="24"/>
        </w:rPr>
        <w:t>s</w:t>
      </w:r>
      <w:r w:rsidRPr="00DB0072">
        <w:rPr>
          <w:sz w:val="24"/>
          <w:szCs w:val="24"/>
        </w:rPr>
        <w:t>.</w:t>
      </w:r>
      <w:r>
        <w:rPr>
          <w:sz w:val="24"/>
          <w:szCs w:val="24"/>
        </w:rPr>
        <w:t xml:space="preserve">  The JSA requested that the time period for Answers to the Motion be shortened to ten days due the time-sensitive nature of the case.</w:t>
      </w:r>
      <w:r w:rsidRPr="00DB0072">
        <w:rPr>
          <w:sz w:val="24"/>
          <w:szCs w:val="24"/>
        </w:rPr>
        <w:t xml:space="preserve">  </w:t>
      </w:r>
      <w:r>
        <w:rPr>
          <w:sz w:val="24"/>
          <w:szCs w:val="24"/>
        </w:rPr>
        <w:t>We will establish July 29, 2019 as the due date for Answers to the JSA M</w:t>
      </w:r>
      <w:r w:rsidRPr="00DB0072">
        <w:rPr>
          <w:sz w:val="24"/>
          <w:szCs w:val="24"/>
        </w:rPr>
        <w:t>otion.</w:t>
      </w:r>
    </w:p>
    <w:p w14:paraId="3EEE5F9C" w14:textId="77777777" w:rsidR="00FF27A5" w:rsidRPr="00DB0072" w:rsidRDefault="00FF27A5" w:rsidP="00FF27A5">
      <w:pPr>
        <w:ind w:firstLine="720"/>
        <w:rPr>
          <w:sz w:val="24"/>
          <w:szCs w:val="24"/>
        </w:rPr>
      </w:pPr>
    </w:p>
    <w:p w14:paraId="59D6AC93" w14:textId="77777777" w:rsidR="00FF27A5" w:rsidRDefault="00FF27A5" w:rsidP="00FF27A5">
      <w:pPr>
        <w:ind w:firstLine="720"/>
        <w:rPr>
          <w:sz w:val="24"/>
          <w:szCs w:val="24"/>
        </w:rPr>
      </w:pPr>
      <w:r w:rsidRPr="00DB0072">
        <w:rPr>
          <w:sz w:val="24"/>
          <w:szCs w:val="24"/>
        </w:rPr>
        <w:t xml:space="preserve">Please be advised that the </w:t>
      </w:r>
      <w:r>
        <w:rPr>
          <w:sz w:val="24"/>
          <w:szCs w:val="24"/>
        </w:rPr>
        <w:t>failure to perfect the base rate filings</w:t>
      </w:r>
      <w:r w:rsidRPr="00DB0072">
        <w:rPr>
          <w:sz w:val="24"/>
          <w:szCs w:val="24"/>
        </w:rPr>
        <w:t xml:space="preserve"> by July </w:t>
      </w:r>
      <w:r>
        <w:rPr>
          <w:sz w:val="24"/>
          <w:szCs w:val="24"/>
        </w:rPr>
        <w:t>31</w:t>
      </w:r>
      <w:r w:rsidRPr="00DB0072">
        <w:rPr>
          <w:sz w:val="24"/>
          <w:szCs w:val="24"/>
        </w:rPr>
        <w:t>, 2019</w:t>
      </w:r>
      <w:r>
        <w:rPr>
          <w:sz w:val="24"/>
          <w:szCs w:val="24"/>
        </w:rPr>
        <w:t xml:space="preserve"> may result in the base rate filings being rejected for non-compliance with 52 Pa. Code § 53.53.</w:t>
      </w:r>
      <w:r w:rsidRPr="00DB0072">
        <w:rPr>
          <w:sz w:val="24"/>
          <w:szCs w:val="24"/>
        </w:rPr>
        <w:t xml:space="preserve">  </w:t>
      </w:r>
    </w:p>
    <w:p w14:paraId="1BA7797E" w14:textId="77777777" w:rsidR="00FF27A5" w:rsidRPr="00DB0072" w:rsidRDefault="00FF27A5" w:rsidP="00FF27A5">
      <w:pPr>
        <w:ind w:firstLine="720"/>
        <w:rPr>
          <w:sz w:val="24"/>
          <w:szCs w:val="24"/>
        </w:rPr>
      </w:pPr>
    </w:p>
    <w:p w14:paraId="02EC9472" w14:textId="77777777" w:rsidR="00FF27A5" w:rsidRPr="00DB0072" w:rsidRDefault="00FF27A5" w:rsidP="00FF27A5">
      <w:pPr>
        <w:ind w:right="-90" w:firstLine="720"/>
        <w:rPr>
          <w:sz w:val="24"/>
          <w:szCs w:val="24"/>
        </w:rPr>
      </w:pPr>
    </w:p>
    <w:p w14:paraId="49077955" w14:textId="77777777" w:rsidR="00FF27A5" w:rsidRPr="00DB0072" w:rsidRDefault="00FF27A5" w:rsidP="00FF27A5">
      <w:pPr>
        <w:ind w:right="-90" w:firstLine="720"/>
        <w:rPr>
          <w:sz w:val="24"/>
          <w:szCs w:val="24"/>
        </w:rPr>
      </w:pPr>
      <w:r w:rsidRPr="00DB0072">
        <w:rPr>
          <w:sz w:val="24"/>
          <w:szCs w:val="24"/>
        </w:rPr>
        <w:lastRenderedPageBreak/>
        <w:t xml:space="preserve">Please direct any questions to Stephen Jakab, Financial Analyst, Technical Utility Services at email </w:t>
      </w:r>
      <w:hyperlink r:id="rId9" w:history="1">
        <w:r w:rsidRPr="00DB0072">
          <w:rPr>
            <w:rStyle w:val="Hyperlink"/>
            <w:sz w:val="24"/>
            <w:szCs w:val="24"/>
          </w:rPr>
          <w:t>sjakab@pa.gov</w:t>
        </w:r>
      </w:hyperlink>
      <w:r w:rsidRPr="00DB0072">
        <w:rPr>
          <w:sz w:val="24"/>
          <w:szCs w:val="24"/>
        </w:rPr>
        <w:t xml:space="preserve"> (preferred) or (717) 783-6174.</w:t>
      </w:r>
    </w:p>
    <w:p w14:paraId="3EC69A42" w14:textId="1F49994D" w:rsidR="00FF27A5" w:rsidRPr="00DB0072" w:rsidRDefault="00FF27A5" w:rsidP="00FF27A5">
      <w:pPr>
        <w:ind w:right="-90" w:firstLine="720"/>
        <w:rPr>
          <w:sz w:val="24"/>
          <w:szCs w:val="24"/>
        </w:rPr>
      </w:pPr>
    </w:p>
    <w:p w14:paraId="6418A16D" w14:textId="63685FF5" w:rsidR="00FF27A5" w:rsidRPr="00DB0072" w:rsidRDefault="00FF27A5" w:rsidP="00FF27A5">
      <w:pPr>
        <w:tabs>
          <w:tab w:val="left" w:pos="5040"/>
        </w:tabs>
        <w:rPr>
          <w:sz w:val="24"/>
          <w:szCs w:val="24"/>
        </w:rPr>
      </w:pPr>
      <w:r w:rsidRPr="00DB0072">
        <w:rPr>
          <w:sz w:val="24"/>
          <w:szCs w:val="24"/>
        </w:rPr>
        <w:tab/>
      </w:r>
    </w:p>
    <w:p w14:paraId="1FF5CF6E" w14:textId="7917CC5A" w:rsidR="00FF27A5" w:rsidRPr="00DB0072" w:rsidRDefault="00FF27A5" w:rsidP="00FF27A5">
      <w:pPr>
        <w:tabs>
          <w:tab w:val="left" w:pos="5040"/>
        </w:tabs>
        <w:rPr>
          <w:sz w:val="24"/>
          <w:szCs w:val="24"/>
        </w:rPr>
      </w:pPr>
    </w:p>
    <w:p w14:paraId="342379F7" w14:textId="658AE94D" w:rsidR="00FF27A5" w:rsidRPr="00DB0072" w:rsidRDefault="00CE6DF5" w:rsidP="00FF27A5">
      <w:pPr>
        <w:tabs>
          <w:tab w:val="left" w:pos="5040"/>
        </w:tabs>
        <w:rPr>
          <w:color w:val="000000"/>
          <w:sz w:val="24"/>
          <w:szCs w:val="24"/>
        </w:rPr>
      </w:pPr>
      <w:r>
        <w:rPr>
          <w:noProof/>
        </w:rPr>
        <w:drawing>
          <wp:anchor distT="0" distB="0" distL="114300" distR="114300" simplePos="0" relativeHeight="251659264" behindDoc="1" locked="0" layoutInCell="1" allowOverlap="1" wp14:anchorId="14D2BF26" wp14:editId="23C5F47E">
            <wp:simplePos x="0" y="0"/>
            <wp:positionH relativeFrom="column">
              <wp:posOffset>3171825</wp:posOffset>
            </wp:positionH>
            <wp:positionV relativeFrom="paragraph">
              <wp:posOffset>35560</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FF27A5" w:rsidRPr="00DB0072">
        <w:rPr>
          <w:color w:val="000000"/>
          <w:sz w:val="24"/>
          <w:szCs w:val="24"/>
        </w:rPr>
        <w:tab/>
        <w:t>Sincerely,</w:t>
      </w:r>
    </w:p>
    <w:p w14:paraId="500ACBC0" w14:textId="77777777" w:rsidR="00FF27A5" w:rsidRPr="00DB0072" w:rsidRDefault="00FF27A5" w:rsidP="00FF27A5">
      <w:pPr>
        <w:tabs>
          <w:tab w:val="left" w:pos="5040"/>
        </w:tabs>
        <w:rPr>
          <w:color w:val="000000"/>
          <w:sz w:val="24"/>
          <w:szCs w:val="24"/>
        </w:rPr>
      </w:pPr>
    </w:p>
    <w:p w14:paraId="4937687B" w14:textId="77777777" w:rsidR="00FF27A5" w:rsidRPr="00DB0072" w:rsidRDefault="00FF27A5" w:rsidP="00FF27A5">
      <w:pPr>
        <w:tabs>
          <w:tab w:val="left" w:pos="5040"/>
        </w:tabs>
        <w:rPr>
          <w:color w:val="000000"/>
          <w:sz w:val="24"/>
          <w:szCs w:val="24"/>
        </w:rPr>
      </w:pPr>
    </w:p>
    <w:p w14:paraId="6DB00774" w14:textId="77777777" w:rsidR="00FF27A5" w:rsidRPr="00DB0072" w:rsidRDefault="00FF27A5" w:rsidP="00FF27A5">
      <w:pPr>
        <w:tabs>
          <w:tab w:val="left" w:pos="5040"/>
        </w:tabs>
        <w:rPr>
          <w:color w:val="000000"/>
          <w:sz w:val="24"/>
          <w:szCs w:val="24"/>
        </w:rPr>
      </w:pPr>
      <w:bookmarkStart w:id="0" w:name="_GoBack"/>
      <w:bookmarkEnd w:id="0"/>
    </w:p>
    <w:p w14:paraId="151AE601" w14:textId="77777777" w:rsidR="00FF27A5" w:rsidRPr="00DB0072" w:rsidRDefault="00FF27A5" w:rsidP="00FF27A5">
      <w:pPr>
        <w:tabs>
          <w:tab w:val="left" w:pos="5040"/>
        </w:tabs>
        <w:rPr>
          <w:color w:val="000000"/>
          <w:sz w:val="24"/>
          <w:szCs w:val="24"/>
        </w:rPr>
      </w:pPr>
      <w:r w:rsidRPr="00DB0072">
        <w:rPr>
          <w:color w:val="000000"/>
          <w:sz w:val="24"/>
          <w:szCs w:val="24"/>
        </w:rPr>
        <w:tab/>
        <w:t>Rosemary Chiavetta</w:t>
      </w:r>
    </w:p>
    <w:p w14:paraId="43F66764" w14:textId="77777777" w:rsidR="00FF27A5" w:rsidRPr="00093DF4" w:rsidRDefault="00FF27A5" w:rsidP="00FF27A5">
      <w:pPr>
        <w:tabs>
          <w:tab w:val="left" w:pos="5040"/>
        </w:tabs>
        <w:rPr>
          <w:color w:val="000000"/>
          <w:sz w:val="24"/>
          <w:szCs w:val="24"/>
        </w:rPr>
      </w:pPr>
      <w:r w:rsidRPr="00DB0072">
        <w:rPr>
          <w:color w:val="000000"/>
          <w:sz w:val="24"/>
          <w:szCs w:val="24"/>
        </w:rPr>
        <w:tab/>
        <w:t>Secretary</w:t>
      </w:r>
    </w:p>
    <w:p w14:paraId="05681107" w14:textId="77777777" w:rsidR="00C53327" w:rsidRPr="0093557B" w:rsidRDefault="00C53327" w:rsidP="0093557B">
      <w:pPr>
        <w:ind w:right="-90" w:firstLine="720"/>
        <w:jc w:val="right"/>
        <w:rPr>
          <w:sz w:val="24"/>
          <w:szCs w:val="24"/>
        </w:rPr>
      </w:pPr>
    </w:p>
    <w:sectPr w:rsidR="00C53327" w:rsidRPr="0093557B" w:rsidSect="009A41E4">
      <w:footerReference w:type="default" r:id="rId11"/>
      <w:type w:val="continuous"/>
      <w:pgSz w:w="12240" w:h="15840"/>
      <w:pgMar w:top="1440" w:right="117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3F08F2" w14:textId="77777777" w:rsidR="006C7ED5" w:rsidRDefault="006C7ED5">
      <w:r>
        <w:separator/>
      </w:r>
    </w:p>
  </w:endnote>
  <w:endnote w:type="continuationSeparator" w:id="0">
    <w:p w14:paraId="5CEF1142" w14:textId="77777777" w:rsidR="006C7ED5" w:rsidRDefault="006C7E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30B1F7" w14:textId="77777777" w:rsidR="00983D14" w:rsidRDefault="00983D1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sidR="00773383">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71F364" w14:textId="77777777" w:rsidR="006C7ED5" w:rsidRDefault="006C7ED5">
      <w:r>
        <w:separator/>
      </w:r>
    </w:p>
  </w:footnote>
  <w:footnote w:type="continuationSeparator" w:id="0">
    <w:p w14:paraId="64EDDBB2" w14:textId="77777777" w:rsidR="006C7ED5" w:rsidRDefault="006C7E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C67005"/>
    <w:multiLevelType w:val="hybridMultilevel"/>
    <w:tmpl w:val="7A86EB6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8F64CA"/>
    <w:multiLevelType w:val="hybridMultilevel"/>
    <w:tmpl w:val="14C04D70"/>
    <w:lvl w:ilvl="0" w:tplc="ADD8A4B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2E0118AA"/>
    <w:multiLevelType w:val="singleLevel"/>
    <w:tmpl w:val="0409000F"/>
    <w:lvl w:ilvl="0">
      <w:start w:val="1"/>
      <w:numFmt w:val="decimal"/>
      <w:lvlText w:val="%1."/>
      <w:lvlJc w:val="left"/>
      <w:pPr>
        <w:tabs>
          <w:tab w:val="num" w:pos="720"/>
        </w:tabs>
        <w:ind w:left="720" w:hanging="360"/>
      </w:pPr>
      <w:rPr>
        <w:rFonts w:hint="default"/>
      </w:rPr>
    </w:lvl>
  </w:abstractNum>
  <w:num w:numId="1">
    <w:abstractNumId w:val="2"/>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35A"/>
    <w:rsid w:val="00000272"/>
    <w:rsid w:val="00013A70"/>
    <w:rsid w:val="00017070"/>
    <w:rsid w:val="00026EBD"/>
    <w:rsid w:val="00034183"/>
    <w:rsid w:val="00037C8A"/>
    <w:rsid w:val="00040CA1"/>
    <w:rsid w:val="00043EC8"/>
    <w:rsid w:val="00045DB1"/>
    <w:rsid w:val="00046BBD"/>
    <w:rsid w:val="000652E3"/>
    <w:rsid w:val="00070868"/>
    <w:rsid w:val="0007177D"/>
    <w:rsid w:val="00074046"/>
    <w:rsid w:val="00077D4F"/>
    <w:rsid w:val="00093DF4"/>
    <w:rsid w:val="000977CA"/>
    <w:rsid w:val="000A3BA9"/>
    <w:rsid w:val="000A4758"/>
    <w:rsid w:val="000A4DC1"/>
    <w:rsid w:val="000C013F"/>
    <w:rsid w:val="000C2A00"/>
    <w:rsid w:val="000C5A0B"/>
    <w:rsid w:val="00105875"/>
    <w:rsid w:val="0012325B"/>
    <w:rsid w:val="00130762"/>
    <w:rsid w:val="00136319"/>
    <w:rsid w:val="00136A95"/>
    <w:rsid w:val="00147162"/>
    <w:rsid w:val="00147820"/>
    <w:rsid w:val="001619A2"/>
    <w:rsid w:val="00167589"/>
    <w:rsid w:val="00174D09"/>
    <w:rsid w:val="0017520D"/>
    <w:rsid w:val="00180EE3"/>
    <w:rsid w:val="001A1FB5"/>
    <w:rsid w:val="001B1533"/>
    <w:rsid w:val="001B41D8"/>
    <w:rsid w:val="001B44BC"/>
    <w:rsid w:val="001C3B36"/>
    <w:rsid w:val="001E02DF"/>
    <w:rsid w:val="001F0D55"/>
    <w:rsid w:val="0021364B"/>
    <w:rsid w:val="00217550"/>
    <w:rsid w:val="0021784A"/>
    <w:rsid w:val="002226D6"/>
    <w:rsid w:val="002319A4"/>
    <w:rsid w:val="0023507D"/>
    <w:rsid w:val="00243277"/>
    <w:rsid w:val="002547DD"/>
    <w:rsid w:val="00264998"/>
    <w:rsid w:val="00271CF7"/>
    <w:rsid w:val="002726D8"/>
    <w:rsid w:val="00275953"/>
    <w:rsid w:val="00282317"/>
    <w:rsid w:val="00286CE2"/>
    <w:rsid w:val="002930C6"/>
    <w:rsid w:val="002944B9"/>
    <w:rsid w:val="00296E69"/>
    <w:rsid w:val="00297488"/>
    <w:rsid w:val="002A00F3"/>
    <w:rsid w:val="002A58C0"/>
    <w:rsid w:val="002A679C"/>
    <w:rsid w:val="002B6AF2"/>
    <w:rsid w:val="002C1739"/>
    <w:rsid w:val="002C355B"/>
    <w:rsid w:val="002D18F2"/>
    <w:rsid w:val="002D5BCC"/>
    <w:rsid w:val="002E1FF7"/>
    <w:rsid w:val="002E40AD"/>
    <w:rsid w:val="002F4A02"/>
    <w:rsid w:val="00302CD9"/>
    <w:rsid w:val="0030599C"/>
    <w:rsid w:val="00314E38"/>
    <w:rsid w:val="00323358"/>
    <w:rsid w:val="003346F2"/>
    <w:rsid w:val="00342346"/>
    <w:rsid w:val="00343058"/>
    <w:rsid w:val="003446D3"/>
    <w:rsid w:val="003523B6"/>
    <w:rsid w:val="003614E5"/>
    <w:rsid w:val="00386025"/>
    <w:rsid w:val="00390D74"/>
    <w:rsid w:val="00395B29"/>
    <w:rsid w:val="003A0658"/>
    <w:rsid w:val="003A3212"/>
    <w:rsid w:val="003A68DC"/>
    <w:rsid w:val="003B0FE1"/>
    <w:rsid w:val="003B2585"/>
    <w:rsid w:val="003B7F07"/>
    <w:rsid w:val="003C1BEF"/>
    <w:rsid w:val="003C2D27"/>
    <w:rsid w:val="003C5246"/>
    <w:rsid w:val="003D085D"/>
    <w:rsid w:val="003D3F76"/>
    <w:rsid w:val="003E345B"/>
    <w:rsid w:val="0041741C"/>
    <w:rsid w:val="00420608"/>
    <w:rsid w:val="0043041F"/>
    <w:rsid w:val="00431993"/>
    <w:rsid w:val="00434796"/>
    <w:rsid w:val="00435CD9"/>
    <w:rsid w:val="00446991"/>
    <w:rsid w:val="00450975"/>
    <w:rsid w:val="004527A2"/>
    <w:rsid w:val="00462496"/>
    <w:rsid w:val="00473312"/>
    <w:rsid w:val="00486192"/>
    <w:rsid w:val="0049034E"/>
    <w:rsid w:val="0049319D"/>
    <w:rsid w:val="004A38F8"/>
    <w:rsid w:val="004A7FC1"/>
    <w:rsid w:val="004B33AC"/>
    <w:rsid w:val="004B6C58"/>
    <w:rsid w:val="004C6A17"/>
    <w:rsid w:val="004E09C2"/>
    <w:rsid w:val="004E589D"/>
    <w:rsid w:val="004F62B7"/>
    <w:rsid w:val="0052287D"/>
    <w:rsid w:val="00523505"/>
    <w:rsid w:val="00524A10"/>
    <w:rsid w:val="00525B09"/>
    <w:rsid w:val="00532430"/>
    <w:rsid w:val="00534A16"/>
    <w:rsid w:val="00537D15"/>
    <w:rsid w:val="00543F9C"/>
    <w:rsid w:val="00552136"/>
    <w:rsid w:val="00553CF8"/>
    <w:rsid w:val="00562B03"/>
    <w:rsid w:val="00565150"/>
    <w:rsid w:val="0057024A"/>
    <w:rsid w:val="00572316"/>
    <w:rsid w:val="005743FD"/>
    <w:rsid w:val="005820EE"/>
    <w:rsid w:val="00590A7D"/>
    <w:rsid w:val="00596FAB"/>
    <w:rsid w:val="005A24C5"/>
    <w:rsid w:val="005A7419"/>
    <w:rsid w:val="005B370A"/>
    <w:rsid w:val="005D724D"/>
    <w:rsid w:val="005D7F45"/>
    <w:rsid w:val="005E1D94"/>
    <w:rsid w:val="005E6FD1"/>
    <w:rsid w:val="00615F18"/>
    <w:rsid w:val="006162E6"/>
    <w:rsid w:val="0063030A"/>
    <w:rsid w:val="00637B52"/>
    <w:rsid w:val="006503D3"/>
    <w:rsid w:val="00653A1A"/>
    <w:rsid w:val="006640C3"/>
    <w:rsid w:val="00666971"/>
    <w:rsid w:val="0068420C"/>
    <w:rsid w:val="00692DA2"/>
    <w:rsid w:val="00694159"/>
    <w:rsid w:val="006957B7"/>
    <w:rsid w:val="006B06E4"/>
    <w:rsid w:val="006C5A9F"/>
    <w:rsid w:val="006C7C10"/>
    <w:rsid w:val="006C7ED5"/>
    <w:rsid w:val="006D24B1"/>
    <w:rsid w:val="006D3428"/>
    <w:rsid w:val="006D7810"/>
    <w:rsid w:val="006E019D"/>
    <w:rsid w:val="006E421E"/>
    <w:rsid w:val="006E437A"/>
    <w:rsid w:val="006E5CDB"/>
    <w:rsid w:val="006F1490"/>
    <w:rsid w:val="006F5F75"/>
    <w:rsid w:val="00702CF9"/>
    <w:rsid w:val="007034BA"/>
    <w:rsid w:val="007165DB"/>
    <w:rsid w:val="007303AE"/>
    <w:rsid w:val="00741281"/>
    <w:rsid w:val="00741C9C"/>
    <w:rsid w:val="007441F6"/>
    <w:rsid w:val="00751EB6"/>
    <w:rsid w:val="0075516F"/>
    <w:rsid w:val="00765CAD"/>
    <w:rsid w:val="00770897"/>
    <w:rsid w:val="00773383"/>
    <w:rsid w:val="00787280"/>
    <w:rsid w:val="007A62E9"/>
    <w:rsid w:val="007A6B31"/>
    <w:rsid w:val="007B0845"/>
    <w:rsid w:val="007B7255"/>
    <w:rsid w:val="007C513C"/>
    <w:rsid w:val="007C5A08"/>
    <w:rsid w:val="007D2DEB"/>
    <w:rsid w:val="007E0EFC"/>
    <w:rsid w:val="007E432F"/>
    <w:rsid w:val="007E46A5"/>
    <w:rsid w:val="007E7AB1"/>
    <w:rsid w:val="007F1463"/>
    <w:rsid w:val="007F35EC"/>
    <w:rsid w:val="007F6EF4"/>
    <w:rsid w:val="008032A2"/>
    <w:rsid w:val="00803CC7"/>
    <w:rsid w:val="008149E2"/>
    <w:rsid w:val="0082499B"/>
    <w:rsid w:val="00830E07"/>
    <w:rsid w:val="00860819"/>
    <w:rsid w:val="00872678"/>
    <w:rsid w:val="00884888"/>
    <w:rsid w:val="00893896"/>
    <w:rsid w:val="008B72C2"/>
    <w:rsid w:val="008C6117"/>
    <w:rsid w:val="008D0E3F"/>
    <w:rsid w:val="008D37DA"/>
    <w:rsid w:val="008E3360"/>
    <w:rsid w:val="008F12EE"/>
    <w:rsid w:val="008F498B"/>
    <w:rsid w:val="008F57BF"/>
    <w:rsid w:val="009131E0"/>
    <w:rsid w:val="00923012"/>
    <w:rsid w:val="009276EE"/>
    <w:rsid w:val="0093557B"/>
    <w:rsid w:val="00936BA5"/>
    <w:rsid w:val="009411C6"/>
    <w:rsid w:val="009569E0"/>
    <w:rsid w:val="00956C6F"/>
    <w:rsid w:val="00971173"/>
    <w:rsid w:val="00974625"/>
    <w:rsid w:val="00983D14"/>
    <w:rsid w:val="0098426D"/>
    <w:rsid w:val="00990335"/>
    <w:rsid w:val="00996BF2"/>
    <w:rsid w:val="00997BF6"/>
    <w:rsid w:val="009A04D8"/>
    <w:rsid w:val="009A41E4"/>
    <w:rsid w:val="009C317B"/>
    <w:rsid w:val="009D069E"/>
    <w:rsid w:val="009E77CF"/>
    <w:rsid w:val="009F27C1"/>
    <w:rsid w:val="009F65EE"/>
    <w:rsid w:val="009F6838"/>
    <w:rsid w:val="00A01F1D"/>
    <w:rsid w:val="00A14EBB"/>
    <w:rsid w:val="00A15C58"/>
    <w:rsid w:val="00A3389D"/>
    <w:rsid w:val="00A343E5"/>
    <w:rsid w:val="00A47189"/>
    <w:rsid w:val="00A55B50"/>
    <w:rsid w:val="00A60412"/>
    <w:rsid w:val="00A61693"/>
    <w:rsid w:val="00A639AB"/>
    <w:rsid w:val="00A74C27"/>
    <w:rsid w:val="00A87DD4"/>
    <w:rsid w:val="00AA38F0"/>
    <w:rsid w:val="00AA539D"/>
    <w:rsid w:val="00AB7AC1"/>
    <w:rsid w:val="00AC0F91"/>
    <w:rsid w:val="00AC20DD"/>
    <w:rsid w:val="00AE799C"/>
    <w:rsid w:val="00AF0919"/>
    <w:rsid w:val="00AF4247"/>
    <w:rsid w:val="00AF7941"/>
    <w:rsid w:val="00B05D63"/>
    <w:rsid w:val="00B079B6"/>
    <w:rsid w:val="00B15D34"/>
    <w:rsid w:val="00B422DD"/>
    <w:rsid w:val="00B46A73"/>
    <w:rsid w:val="00B478D4"/>
    <w:rsid w:val="00B53BA4"/>
    <w:rsid w:val="00B63D27"/>
    <w:rsid w:val="00B869C2"/>
    <w:rsid w:val="00B87C70"/>
    <w:rsid w:val="00B9570B"/>
    <w:rsid w:val="00BA4EDF"/>
    <w:rsid w:val="00BA4F39"/>
    <w:rsid w:val="00BB76E3"/>
    <w:rsid w:val="00BC10BB"/>
    <w:rsid w:val="00BC72CD"/>
    <w:rsid w:val="00BD271D"/>
    <w:rsid w:val="00BD6811"/>
    <w:rsid w:val="00BE11EB"/>
    <w:rsid w:val="00BE5E06"/>
    <w:rsid w:val="00BE66E8"/>
    <w:rsid w:val="00C07ED1"/>
    <w:rsid w:val="00C137AD"/>
    <w:rsid w:val="00C16CD9"/>
    <w:rsid w:val="00C176E9"/>
    <w:rsid w:val="00C17FC1"/>
    <w:rsid w:val="00C258CB"/>
    <w:rsid w:val="00C53327"/>
    <w:rsid w:val="00C67323"/>
    <w:rsid w:val="00C73073"/>
    <w:rsid w:val="00C81971"/>
    <w:rsid w:val="00C84424"/>
    <w:rsid w:val="00C84E04"/>
    <w:rsid w:val="00CA39A1"/>
    <w:rsid w:val="00CD6F27"/>
    <w:rsid w:val="00CE2D9A"/>
    <w:rsid w:val="00CE3B6A"/>
    <w:rsid w:val="00CE5EBF"/>
    <w:rsid w:val="00CE6DF5"/>
    <w:rsid w:val="00CF60E5"/>
    <w:rsid w:val="00D0036B"/>
    <w:rsid w:val="00D02319"/>
    <w:rsid w:val="00D070F3"/>
    <w:rsid w:val="00D24767"/>
    <w:rsid w:val="00D2648F"/>
    <w:rsid w:val="00D26EF3"/>
    <w:rsid w:val="00D436FB"/>
    <w:rsid w:val="00D456B7"/>
    <w:rsid w:val="00D474C6"/>
    <w:rsid w:val="00D620DC"/>
    <w:rsid w:val="00D97D62"/>
    <w:rsid w:val="00DA7001"/>
    <w:rsid w:val="00DB0072"/>
    <w:rsid w:val="00DB49B7"/>
    <w:rsid w:val="00DC2959"/>
    <w:rsid w:val="00DC49E4"/>
    <w:rsid w:val="00DC5FC3"/>
    <w:rsid w:val="00DD1727"/>
    <w:rsid w:val="00E036AF"/>
    <w:rsid w:val="00E20C2C"/>
    <w:rsid w:val="00E25181"/>
    <w:rsid w:val="00E277D6"/>
    <w:rsid w:val="00E376EB"/>
    <w:rsid w:val="00E430FD"/>
    <w:rsid w:val="00E5328F"/>
    <w:rsid w:val="00E566E2"/>
    <w:rsid w:val="00E57340"/>
    <w:rsid w:val="00E7358B"/>
    <w:rsid w:val="00E8035A"/>
    <w:rsid w:val="00E93323"/>
    <w:rsid w:val="00EA3314"/>
    <w:rsid w:val="00EE7718"/>
    <w:rsid w:val="00EF1F8A"/>
    <w:rsid w:val="00EF3B78"/>
    <w:rsid w:val="00EF4292"/>
    <w:rsid w:val="00F17155"/>
    <w:rsid w:val="00F30101"/>
    <w:rsid w:val="00F3119D"/>
    <w:rsid w:val="00F5699D"/>
    <w:rsid w:val="00F633C2"/>
    <w:rsid w:val="00F742EF"/>
    <w:rsid w:val="00F77108"/>
    <w:rsid w:val="00F805F2"/>
    <w:rsid w:val="00F91B35"/>
    <w:rsid w:val="00FA2277"/>
    <w:rsid w:val="00FC1026"/>
    <w:rsid w:val="00FC1D58"/>
    <w:rsid w:val="00FD0632"/>
    <w:rsid w:val="00FD3475"/>
    <w:rsid w:val="00FE1F6B"/>
    <w:rsid w:val="00FF27A5"/>
    <w:rsid w:val="00FF32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121ECC"/>
  <w15:docId w15:val="{73102701-C88D-4B0E-B642-A0335C089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table" w:styleId="TableGrid">
    <w:name w:val="Table Grid"/>
    <w:basedOn w:val="TableNormal"/>
    <w:rsid w:val="00534A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533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6104904">
      <w:bodyDiv w:val="1"/>
      <w:marLeft w:val="0"/>
      <w:marRight w:val="0"/>
      <w:marTop w:val="0"/>
      <w:marBottom w:val="0"/>
      <w:divBdr>
        <w:top w:val="none" w:sz="0" w:space="0" w:color="auto"/>
        <w:left w:val="none" w:sz="0" w:space="0" w:color="auto"/>
        <w:bottom w:val="none" w:sz="0" w:space="0" w:color="auto"/>
        <w:right w:val="none" w:sz="0" w:space="0" w:color="auto"/>
      </w:divBdr>
    </w:div>
    <w:div w:id="952978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D85514-502D-48C6-B800-F78FC68CBD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2</Pages>
  <Words>332</Words>
  <Characters>1898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2226</CharactersWithSpaces>
  <SharedDoc>false</SharedDoc>
  <HLinks>
    <vt:vector size="6" baseType="variant">
      <vt:variant>
        <vt:i4>4718644</vt:i4>
      </vt:variant>
      <vt:variant>
        <vt:i4>0</vt:i4>
      </vt:variant>
      <vt:variant>
        <vt:i4>0</vt:i4>
      </vt:variant>
      <vt:variant>
        <vt:i4>5</vt:i4>
      </vt:variant>
      <vt:variant>
        <vt:lpwstr>mailto:jomatchik@state.pa.us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Shurskis</dc:creator>
  <cp:lastModifiedBy>Wagner, Nathan R</cp:lastModifiedBy>
  <cp:revision>6</cp:revision>
  <cp:lastPrinted>2019-07-24T14:20:00Z</cp:lastPrinted>
  <dcterms:created xsi:type="dcterms:W3CDTF">2019-07-24T15:18:00Z</dcterms:created>
  <dcterms:modified xsi:type="dcterms:W3CDTF">2019-07-24T19:45:00Z</dcterms:modified>
</cp:coreProperties>
</file>