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5278F" w14:textId="70B4885A" w:rsidR="004D6711" w:rsidRDefault="00E348AC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4D6711">
        <w:rPr>
          <w:rFonts w:ascii="Arial" w:hAnsi="Arial"/>
          <w:sz w:val="24"/>
        </w:rPr>
        <w:t>July 11, 2019</w:t>
      </w:r>
    </w:p>
    <w:p w14:paraId="58DFD097" w14:textId="1D522047" w:rsidR="004D6711" w:rsidRDefault="004D6711" w:rsidP="00635B49">
      <w:pPr>
        <w:rPr>
          <w:rFonts w:ascii="Arial" w:hAnsi="Arial"/>
          <w:sz w:val="24"/>
        </w:rPr>
      </w:pPr>
    </w:p>
    <w:p w14:paraId="72ACFB16" w14:textId="71297D24" w:rsidR="004D6711" w:rsidRDefault="004D6711" w:rsidP="00635B49">
      <w:pPr>
        <w:rPr>
          <w:rFonts w:ascii="Arial" w:hAnsi="Arial"/>
          <w:sz w:val="24"/>
        </w:rPr>
      </w:pPr>
    </w:p>
    <w:p w14:paraId="0D416F25" w14:textId="0E61E067" w:rsidR="004D6711" w:rsidRDefault="004D6711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MARK </w:t>
      </w:r>
      <w:proofErr w:type="gramStart"/>
      <w:r>
        <w:rPr>
          <w:rFonts w:ascii="Arial" w:hAnsi="Arial"/>
          <w:sz w:val="24"/>
        </w:rPr>
        <w:t>RICE  PRESIDENT</w:t>
      </w:r>
      <w:proofErr w:type="gramEnd"/>
    </w:p>
    <w:p w14:paraId="5BEA8271" w14:textId="4B062840" w:rsidR="004D6711" w:rsidRDefault="004D6711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ENERGY CX LLC</w:t>
      </w:r>
    </w:p>
    <w:p w14:paraId="4642F6EB" w14:textId="54FD6C4E" w:rsidR="004D6711" w:rsidRDefault="004D6711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3501 WOODHEAD </w:t>
      </w:r>
      <w:proofErr w:type="gramStart"/>
      <w:r>
        <w:rPr>
          <w:rFonts w:ascii="Arial" w:hAnsi="Arial"/>
          <w:sz w:val="24"/>
        </w:rPr>
        <w:t>DR  #</w:t>
      </w:r>
      <w:proofErr w:type="gramEnd"/>
      <w:r>
        <w:rPr>
          <w:rFonts w:ascii="Arial" w:hAnsi="Arial"/>
          <w:sz w:val="24"/>
        </w:rPr>
        <w:t>5</w:t>
      </w:r>
    </w:p>
    <w:p w14:paraId="1930D563" w14:textId="6E76BA36" w:rsidR="004D6711" w:rsidRDefault="004D6711" w:rsidP="00635B49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NORTHBROOK  IL</w:t>
      </w:r>
      <w:proofErr w:type="gramEnd"/>
      <w:r>
        <w:rPr>
          <w:rFonts w:ascii="Arial" w:hAnsi="Arial"/>
          <w:sz w:val="24"/>
        </w:rPr>
        <w:t xml:space="preserve">   60062</w:t>
      </w:r>
    </w:p>
    <w:p w14:paraId="748F4F18" w14:textId="77777777" w:rsidR="004D6711" w:rsidRDefault="004D6711" w:rsidP="00635B49">
      <w:pPr>
        <w:rPr>
          <w:rFonts w:ascii="Arial" w:hAnsi="Arial"/>
          <w:sz w:val="24"/>
        </w:rPr>
      </w:pPr>
    </w:p>
    <w:p w14:paraId="3F655C2E" w14:textId="77777777" w:rsidR="00E348AC" w:rsidRDefault="00E348AC" w:rsidP="00635B49">
      <w:pPr>
        <w:rPr>
          <w:rFonts w:ascii="Arial" w:hAnsi="Arial"/>
          <w:sz w:val="24"/>
        </w:rPr>
      </w:pPr>
    </w:p>
    <w:p w14:paraId="2E8E3365" w14:textId="6046B818"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>Dear M</w:t>
      </w:r>
      <w:r w:rsidR="004D6711">
        <w:rPr>
          <w:rFonts w:ascii="Arial" w:hAnsi="Arial"/>
          <w:sz w:val="22"/>
          <w:szCs w:val="22"/>
        </w:rPr>
        <w:t>r. Rice</w:t>
      </w:r>
      <w:r w:rsidRPr="007700C1">
        <w:rPr>
          <w:rFonts w:ascii="Arial" w:hAnsi="Arial"/>
          <w:sz w:val="22"/>
          <w:szCs w:val="22"/>
        </w:rPr>
        <w:t>:</w:t>
      </w:r>
    </w:p>
    <w:p w14:paraId="205665A3" w14:textId="77777777" w:rsidR="00635B49" w:rsidRPr="007700C1" w:rsidRDefault="00635B49" w:rsidP="00635B49">
      <w:pPr>
        <w:pStyle w:val="BodyText"/>
        <w:rPr>
          <w:sz w:val="22"/>
          <w:szCs w:val="22"/>
        </w:rPr>
      </w:pPr>
    </w:p>
    <w:p w14:paraId="2D85DDAE" w14:textId="77777777"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14:paraId="03963049" w14:textId="04A22C3A"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D56676">
        <w:rPr>
          <w:rFonts w:ascii="Arial" w:hAnsi="Arial" w:cs="Arial"/>
          <w:sz w:val="22"/>
          <w:szCs w:val="22"/>
        </w:rPr>
        <w:t xml:space="preserve">n </w:t>
      </w:r>
      <w:r w:rsidR="004D6711">
        <w:rPr>
          <w:rFonts w:ascii="Arial" w:hAnsi="Arial" w:cs="Arial"/>
          <w:sz w:val="22"/>
          <w:szCs w:val="22"/>
        </w:rPr>
        <w:t>July 2, 2019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Pr="007700C1">
        <w:rPr>
          <w:rFonts w:ascii="Arial" w:hAnsi="Arial" w:cs="Arial"/>
          <w:sz w:val="22"/>
          <w:szCs w:val="22"/>
        </w:rPr>
        <w:t xml:space="preserve"> Application of </w:t>
      </w:r>
      <w:r w:rsidR="004D6711">
        <w:rPr>
          <w:rFonts w:ascii="Arial" w:hAnsi="Arial" w:cs="Arial"/>
          <w:sz w:val="22"/>
          <w:szCs w:val="22"/>
        </w:rPr>
        <w:t>Energy CX, LLC.</w:t>
      </w:r>
      <w:r w:rsidRPr="007700C1">
        <w:rPr>
          <w:rFonts w:ascii="Arial" w:hAnsi="Arial" w:cs="Arial"/>
          <w:sz w:val="22"/>
          <w:szCs w:val="22"/>
        </w:rPr>
        <w:t xml:space="preserve"> for approval to supply electric generation services to the public in the Commonwealth of PA.  Upon initial review, the Application has been determined to be deficient for the following reasons:</w:t>
      </w:r>
    </w:p>
    <w:p w14:paraId="691A1AB6" w14:textId="77777777" w:rsidR="00CC4EFB" w:rsidRPr="007700C1" w:rsidRDefault="00CC4EFB" w:rsidP="004D6711">
      <w:pPr>
        <w:rPr>
          <w:rFonts w:ascii="Arial" w:hAnsi="Arial" w:cs="Arial"/>
          <w:color w:val="000000"/>
          <w:sz w:val="22"/>
          <w:szCs w:val="22"/>
        </w:rPr>
      </w:pPr>
    </w:p>
    <w:p w14:paraId="297F95DB" w14:textId="678BD462" w:rsidR="00CC4EFB" w:rsidRPr="004D6711" w:rsidRDefault="0077682D" w:rsidP="002735EF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color w:val="000000"/>
          <w:sz w:val="22"/>
          <w:szCs w:val="22"/>
        </w:rPr>
      </w:pPr>
      <w:r w:rsidRPr="004D6711">
        <w:rPr>
          <w:rFonts w:ascii="Arial" w:hAnsi="Arial" w:cs="Arial"/>
          <w:b/>
          <w:bCs/>
          <w:color w:val="000000"/>
          <w:sz w:val="22"/>
          <w:szCs w:val="22"/>
        </w:rPr>
        <w:t xml:space="preserve">No </w:t>
      </w:r>
      <w:r w:rsidR="00CC4EFB" w:rsidRPr="004D6711">
        <w:rPr>
          <w:rFonts w:ascii="Arial" w:hAnsi="Arial" w:cs="Arial"/>
          <w:b/>
          <w:bCs/>
          <w:color w:val="000000"/>
          <w:sz w:val="22"/>
          <w:szCs w:val="22"/>
        </w:rPr>
        <w:t>Proof of Publication</w:t>
      </w:r>
      <w:r w:rsidR="004D6711" w:rsidRPr="004D6711">
        <w:rPr>
          <w:rFonts w:ascii="Arial" w:hAnsi="Arial" w:cs="Arial"/>
          <w:b/>
          <w:bCs/>
          <w:color w:val="000000"/>
          <w:sz w:val="22"/>
          <w:szCs w:val="22"/>
        </w:rPr>
        <w:t xml:space="preserve"> for the Harrisburg Patriot News</w:t>
      </w:r>
    </w:p>
    <w:p w14:paraId="1EA4AEF4" w14:textId="77777777" w:rsidR="00565F1E" w:rsidRPr="004D6711" w:rsidRDefault="00565F1E" w:rsidP="00565F1E">
      <w:pPr>
        <w:pStyle w:val="ListParagrap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2FE9A07" w14:textId="6BD82FD5" w:rsidR="0077682D" w:rsidRPr="004D6711" w:rsidRDefault="004D6711" w:rsidP="004D6711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color w:val="000000"/>
          <w:sz w:val="22"/>
          <w:szCs w:val="22"/>
        </w:rPr>
      </w:pPr>
      <w:r w:rsidRPr="004D6711">
        <w:rPr>
          <w:rFonts w:ascii="Arial" w:hAnsi="Arial" w:cs="Arial"/>
          <w:b/>
          <w:bCs/>
          <w:color w:val="000000"/>
          <w:sz w:val="22"/>
          <w:szCs w:val="22"/>
        </w:rPr>
        <w:t xml:space="preserve">Unacceptable Bond Rider for Biofuels Technology, LLC. d/b/a Energy Connection to Energy CX, LLC. The license bond for Biofuels Technology, LLC. d/b/a Energy Connection at A-2013-2372837 has been cancelled and the original bond was </w:t>
      </w:r>
      <w:proofErr w:type="gramStart"/>
      <w:r w:rsidRPr="004D6711">
        <w:rPr>
          <w:rFonts w:ascii="Arial" w:hAnsi="Arial" w:cs="Arial"/>
          <w:b/>
          <w:bCs/>
          <w:color w:val="000000"/>
          <w:sz w:val="22"/>
          <w:szCs w:val="22"/>
        </w:rPr>
        <w:t>returned back</w:t>
      </w:r>
      <w:proofErr w:type="gramEnd"/>
      <w:r w:rsidRPr="004D6711">
        <w:rPr>
          <w:rFonts w:ascii="Arial" w:hAnsi="Arial" w:cs="Arial"/>
          <w:b/>
          <w:bCs/>
          <w:color w:val="000000"/>
          <w:sz w:val="22"/>
          <w:szCs w:val="22"/>
        </w:rPr>
        <w:t xml:space="preserve"> in 2015. You must furnish an entirely new bond for Energy CX, LLC. Instructions and examples can be found in the Electric Generation Supplier license application package beginning at Appendix D.</w:t>
      </w:r>
      <w:r w:rsidR="00E61540">
        <w:rPr>
          <w:rFonts w:ascii="Arial" w:hAnsi="Arial" w:cs="Arial"/>
          <w:b/>
          <w:bCs/>
          <w:color w:val="000000"/>
          <w:sz w:val="22"/>
          <w:szCs w:val="22"/>
        </w:rPr>
        <w:t xml:space="preserve"> The original bond rider for Biofuels Technology, LLC. d/b/a Energy Connection to Energy CX, LLC. is being returned to you with this letter.</w:t>
      </w:r>
      <w:bookmarkStart w:id="0" w:name="_GoBack"/>
      <w:bookmarkEnd w:id="0"/>
    </w:p>
    <w:p w14:paraId="3C67CBA5" w14:textId="32AD56DC"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Pr="007700C1">
        <w:rPr>
          <w:rFonts w:ascii="Arial" w:hAnsi="Arial" w:cs="Arial"/>
          <w:sz w:val="22"/>
          <w:szCs w:val="22"/>
        </w:rPr>
        <w:t xml:space="preserve">  Failure to </w:t>
      </w:r>
      <w:r w:rsidR="00D56676">
        <w:rPr>
          <w:rFonts w:ascii="Arial" w:hAnsi="Arial" w:cs="Arial"/>
          <w:sz w:val="22"/>
          <w:szCs w:val="22"/>
        </w:rPr>
        <w:t xml:space="preserve">do so </w:t>
      </w:r>
      <w:r w:rsidRPr="007700C1">
        <w:rPr>
          <w:rFonts w:ascii="Arial" w:hAnsi="Arial" w:cs="Arial"/>
          <w:sz w:val="22"/>
          <w:szCs w:val="22"/>
        </w:rPr>
        <w:t xml:space="preserve">within 20 days of the date of this letter will result in the Application being returned unfiled.   </w:t>
      </w:r>
    </w:p>
    <w:p w14:paraId="74FC4F42" w14:textId="77777777"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</w:p>
    <w:p w14:paraId="0E797A69" w14:textId="77777777"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14:paraId="6559C31E" w14:textId="77777777"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14:paraId="3F9F3FD9" w14:textId="77777777"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14:paraId="5B613B87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9C1E13A" wp14:editId="5DEA5060">
            <wp:simplePos x="0" y="0"/>
            <wp:positionH relativeFrom="column">
              <wp:posOffset>3086100</wp:posOffset>
            </wp:positionH>
            <wp:positionV relativeFrom="paragraph">
              <wp:posOffset>5715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14:paraId="3C357FC3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14:paraId="6B732DE2" w14:textId="77777777" w:rsidR="00635B49" w:rsidRDefault="00635B49" w:rsidP="00635B49">
      <w:pPr>
        <w:rPr>
          <w:rFonts w:ascii="Arial" w:hAnsi="Arial"/>
          <w:sz w:val="24"/>
        </w:rPr>
      </w:pPr>
    </w:p>
    <w:p w14:paraId="3CB43355" w14:textId="77777777" w:rsidR="00635B49" w:rsidRDefault="00635B49" w:rsidP="00635B49">
      <w:pPr>
        <w:rPr>
          <w:rFonts w:ascii="Arial" w:hAnsi="Arial"/>
          <w:sz w:val="24"/>
        </w:rPr>
      </w:pPr>
    </w:p>
    <w:p w14:paraId="68222403" w14:textId="09131D68" w:rsidR="00635B49" w:rsidRDefault="00635B49" w:rsidP="00635B49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4D6711">
        <w:rPr>
          <w:rFonts w:ascii="Arial" w:hAnsi="Arial"/>
          <w:sz w:val="24"/>
        </w:rPr>
        <w:tab/>
      </w:r>
      <w:r>
        <w:rPr>
          <w:rFonts w:ascii="Arial" w:hAnsi="Arial" w:cs="Arial"/>
          <w:bCs/>
          <w:sz w:val="24"/>
          <w:szCs w:val="24"/>
        </w:rPr>
        <w:t>Rosemary Chiavetta</w:t>
      </w:r>
    </w:p>
    <w:p w14:paraId="00CC62A8" w14:textId="77777777" w:rsidR="00635B49" w:rsidRDefault="00635B49" w:rsidP="00E348AC">
      <w:pPr>
        <w:ind w:left="5040" w:firstLine="720"/>
        <w:rPr>
          <w:rFonts w:ascii="Arial" w:hAnsi="Arial"/>
          <w:sz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3BF17929" w14:textId="522C5058" w:rsidR="00635B49" w:rsidRDefault="004D6711" w:rsidP="007700C1">
      <w:pPr>
        <w:rPr>
          <w:sz w:val="24"/>
        </w:rPr>
      </w:pPr>
      <w:proofErr w:type="spellStart"/>
      <w:proofErr w:type="gramStart"/>
      <w:r>
        <w:rPr>
          <w:rFonts w:ascii="Arial" w:hAnsi="Arial"/>
          <w:sz w:val="24"/>
        </w:rPr>
        <w:t>RC:ane</w:t>
      </w:r>
      <w:proofErr w:type="spellEnd"/>
      <w:proofErr w:type="gramEnd"/>
    </w:p>
    <w:sectPr w:rsidR="00635B49" w:rsidSect="00E348AC">
      <w:headerReference w:type="default" r:id="rId9"/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6055B7" w14:textId="77777777" w:rsidR="0057185D" w:rsidRDefault="0057185D" w:rsidP="00635B49">
      <w:r>
        <w:separator/>
      </w:r>
    </w:p>
  </w:endnote>
  <w:endnote w:type="continuationSeparator" w:id="0">
    <w:p w14:paraId="41201F55" w14:textId="77777777" w:rsidR="0057185D" w:rsidRDefault="0057185D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65510C" w14:textId="77777777" w:rsidR="0057185D" w:rsidRDefault="0057185D" w:rsidP="00635B49">
      <w:r>
        <w:separator/>
      </w:r>
    </w:p>
  </w:footnote>
  <w:footnote w:type="continuationSeparator" w:id="0">
    <w:p w14:paraId="0CF088D3" w14:textId="77777777" w:rsidR="0057185D" w:rsidRDefault="0057185D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635B49" w14:paraId="40A2E24B" w14:textId="77777777" w:rsidTr="00070A15">
      <w:trPr>
        <w:trHeight w:val="1170"/>
      </w:trPr>
      <w:tc>
        <w:tcPr>
          <w:tcW w:w="1800" w:type="dxa"/>
        </w:tcPr>
        <w:p w14:paraId="34E88DAB" w14:textId="77777777" w:rsidR="00635B49" w:rsidRDefault="00635B49" w:rsidP="00070A15">
          <w:pPr>
            <w:jc w:val="right"/>
          </w:pPr>
          <w:r>
            <w:rPr>
              <w:noProof/>
            </w:rPr>
            <w:drawing>
              <wp:inline distT="0" distB="0" distL="0" distR="0" wp14:anchorId="22A4BEF8" wp14:editId="253EE5AB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588F9609" w14:textId="77777777" w:rsidR="00635B49" w:rsidRDefault="00635B49" w:rsidP="00070A15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177BCAF6" w14:textId="77777777" w:rsidR="00635B49" w:rsidRDefault="00635B49" w:rsidP="00070A15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0326043B" w14:textId="77777777" w:rsidR="00635B49" w:rsidRDefault="00635B49" w:rsidP="00070A15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647CFC23" w14:textId="77777777" w:rsidR="00635B49" w:rsidRDefault="00635B49" w:rsidP="00070A15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14:paraId="29E1A71B" w14:textId="77777777"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14:paraId="50D47FDD" w14:textId="77777777"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14:paraId="033A1EF3" w14:textId="77777777"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14:paraId="67C205B3" w14:textId="77777777"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14:paraId="1961916D" w14:textId="77777777"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14:paraId="4F14D492" w14:textId="77777777"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14:paraId="6D2BB3F0" w14:textId="77777777" w:rsidR="00635B49" w:rsidRDefault="00635B49" w:rsidP="00070A15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14:paraId="43D0247F" w14:textId="77777777" w:rsidR="00635B49" w:rsidRDefault="00635B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711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185D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A7606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139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154B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48AC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1540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5D99972"/>
  <w15:docId w15:val="{403267B5-526C-4F8E-8AB0-39D19BCCE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0275C-89EC-4E21-9076-F4DE79AA4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Eagle, Amanda</cp:lastModifiedBy>
  <cp:revision>3</cp:revision>
  <cp:lastPrinted>2019-07-11T13:20:00Z</cp:lastPrinted>
  <dcterms:created xsi:type="dcterms:W3CDTF">2019-07-11T13:21:00Z</dcterms:created>
  <dcterms:modified xsi:type="dcterms:W3CDTF">2019-07-11T13:22:00Z</dcterms:modified>
</cp:coreProperties>
</file>