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0485570B"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52D3202"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253A6EBD" w:rsidR="00962F9E" w:rsidRPr="00372B5D" w:rsidRDefault="00BB6F56" w:rsidP="00160445">
      <w:pPr>
        <w:jc w:val="center"/>
        <w:rPr>
          <w:rFonts w:ascii="Arial" w:hAnsi="Arial" w:cs="Arial"/>
          <w:sz w:val="22"/>
          <w:szCs w:val="22"/>
        </w:rPr>
      </w:pPr>
      <w:r>
        <w:rPr>
          <w:rFonts w:ascii="Arial" w:hAnsi="Arial" w:cs="Arial"/>
          <w:sz w:val="22"/>
          <w:szCs w:val="22"/>
        </w:rPr>
        <w:t>August 19</w:t>
      </w:r>
      <w:r w:rsidR="005D70AE" w:rsidRPr="00372B5D">
        <w:rPr>
          <w:rFonts w:ascii="Arial" w:hAnsi="Arial" w:cs="Arial"/>
          <w:sz w:val="22"/>
          <w:szCs w:val="22"/>
        </w:rPr>
        <w:t>, 2019</w:t>
      </w:r>
    </w:p>
    <w:p w14:paraId="57323A37" w14:textId="77777777" w:rsidR="005A5864" w:rsidRPr="00372B5D" w:rsidRDefault="005A5864" w:rsidP="005A5864">
      <w:pPr>
        <w:rPr>
          <w:rFonts w:ascii="Arial" w:hAnsi="Arial" w:cs="Arial"/>
          <w:sz w:val="22"/>
          <w:szCs w:val="22"/>
        </w:rPr>
      </w:pPr>
    </w:p>
    <w:p w14:paraId="3CF03283" w14:textId="77777777" w:rsidR="005A5864" w:rsidRPr="00372B5D" w:rsidRDefault="005A5864" w:rsidP="005A5864">
      <w:pPr>
        <w:rPr>
          <w:rFonts w:ascii="Arial" w:hAnsi="Arial" w:cs="Arial"/>
          <w:sz w:val="22"/>
          <w:szCs w:val="22"/>
        </w:rPr>
      </w:pPr>
    </w:p>
    <w:p w14:paraId="65CE9FF5" w14:textId="77777777" w:rsidR="008B1B13" w:rsidRPr="00372B5D" w:rsidRDefault="008B1B13" w:rsidP="008B1B13">
      <w:pPr>
        <w:jc w:val="both"/>
        <w:rPr>
          <w:rFonts w:ascii="Arial" w:hAnsi="Arial" w:cs="Arial"/>
          <w:sz w:val="22"/>
          <w:szCs w:val="22"/>
          <w:u w:val="single"/>
        </w:rPr>
      </w:pPr>
      <w:r w:rsidRPr="00372B5D">
        <w:rPr>
          <w:rFonts w:ascii="Arial" w:hAnsi="Arial" w:cs="Arial"/>
          <w:sz w:val="22"/>
          <w:szCs w:val="22"/>
          <w:u w:val="single"/>
        </w:rPr>
        <w:t>Via Certified Mail</w:t>
      </w:r>
    </w:p>
    <w:p w14:paraId="42DB6813" w14:textId="77777777" w:rsidR="008B1B13" w:rsidRPr="00372B5D" w:rsidRDefault="008B1B13" w:rsidP="008B1B13">
      <w:pPr>
        <w:jc w:val="both"/>
        <w:rPr>
          <w:rFonts w:ascii="Arial" w:hAnsi="Arial" w:cs="Arial"/>
          <w:sz w:val="22"/>
          <w:szCs w:val="22"/>
        </w:rPr>
      </w:pPr>
    </w:p>
    <w:p w14:paraId="76347438" w14:textId="6AB36907" w:rsidR="008B1B13" w:rsidRDefault="008B1B13" w:rsidP="008B1B13">
      <w:pPr>
        <w:jc w:val="both"/>
        <w:rPr>
          <w:rFonts w:ascii="Arial" w:hAnsi="Arial" w:cs="Arial"/>
          <w:sz w:val="22"/>
          <w:szCs w:val="22"/>
        </w:rPr>
      </w:pPr>
    </w:p>
    <w:p w14:paraId="7FD1200F" w14:textId="77777777" w:rsidR="00033254" w:rsidRPr="00372B5D" w:rsidRDefault="00033254" w:rsidP="008B1B13">
      <w:pPr>
        <w:jc w:val="both"/>
        <w:rPr>
          <w:rFonts w:ascii="Arial" w:hAnsi="Arial" w:cs="Arial"/>
          <w:sz w:val="22"/>
          <w:szCs w:val="22"/>
        </w:rPr>
      </w:pPr>
    </w:p>
    <w:p w14:paraId="70FA014C" w14:textId="3771BB74" w:rsidR="005D70AE" w:rsidRPr="00B34207" w:rsidRDefault="00033254" w:rsidP="008B1B13">
      <w:pPr>
        <w:jc w:val="both"/>
        <w:rPr>
          <w:rFonts w:ascii="Arial" w:hAnsi="Arial" w:cs="Arial"/>
          <w:sz w:val="20"/>
        </w:rPr>
      </w:pPr>
      <w:r w:rsidRPr="00B34207">
        <w:rPr>
          <w:rFonts w:ascii="Arial" w:hAnsi="Arial" w:cs="Arial"/>
          <w:sz w:val="20"/>
        </w:rPr>
        <w:t>BRAD BEAUMONT</w:t>
      </w:r>
    </w:p>
    <w:p w14:paraId="52B287F6" w14:textId="3CAFE7F4" w:rsidR="00F204C5" w:rsidRPr="00B34207" w:rsidRDefault="00033254" w:rsidP="008B1B13">
      <w:pPr>
        <w:jc w:val="both"/>
        <w:rPr>
          <w:rFonts w:ascii="Arial" w:hAnsi="Arial" w:cs="Arial"/>
          <w:sz w:val="20"/>
        </w:rPr>
      </w:pPr>
      <w:r w:rsidRPr="00B34207">
        <w:rPr>
          <w:rFonts w:ascii="Arial" w:hAnsi="Arial" w:cs="Arial"/>
          <w:sz w:val="20"/>
        </w:rPr>
        <w:t>SHIPLEY CHOICE LLC D/B/A SHIPLEY ENERGY</w:t>
      </w:r>
    </w:p>
    <w:p w14:paraId="67A0E9BC" w14:textId="37E275D2" w:rsidR="00033254" w:rsidRPr="00B34207" w:rsidRDefault="00033254" w:rsidP="008B1B13">
      <w:pPr>
        <w:jc w:val="both"/>
        <w:rPr>
          <w:rStyle w:val="bmdetailsoverlay"/>
          <w:rFonts w:ascii="Arial" w:hAnsi="Arial" w:cs="Arial"/>
          <w:sz w:val="20"/>
          <w:lang w:val="en"/>
        </w:rPr>
      </w:pPr>
      <w:r w:rsidRPr="00B34207">
        <w:rPr>
          <w:rStyle w:val="bmdetailsoverlay"/>
          <w:rFonts w:ascii="Arial" w:hAnsi="Arial" w:cs="Arial"/>
          <w:sz w:val="20"/>
          <w:lang w:val="en"/>
        </w:rPr>
        <w:t>415 NORWAY ST</w:t>
      </w:r>
    </w:p>
    <w:p w14:paraId="130B7FB9" w14:textId="4CC47107" w:rsidR="00033254" w:rsidRPr="00B34207" w:rsidRDefault="00033254" w:rsidP="008B1B13">
      <w:pPr>
        <w:jc w:val="both"/>
        <w:rPr>
          <w:rFonts w:ascii="Arial" w:hAnsi="Arial" w:cs="Arial"/>
          <w:sz w:val="20"/>
        </w:rPr>
      </w:pPr>
      <w:r w:rsidRPr="00B34207">
        <w:rPr>
          <w:rStyle w:val="bmdetailsoverlay"/>
          <w:rFonts w:ascii="Arial" w:hAnsi="Arial" w:cs="Arial"/>
          <w:sz w:val="20"/>
          <w:lang w:val="en"/>
        </w:rPr>
        <w:t>YORK PA 17403</w:t>
      </w:r>
      <w:r w:rsidR="0031043B">
        <w:rPr>
          <w:rStyle w:val="bmdetailsoverlay"/>
          <w:rFonts w:ascii="Arial" w:hAnsi="Arial" w:cs="Arial"/>
          <w:sz w:val="20"/>
          <w:lang w:val="en"/>
        </w:rPr>
        <w:t>-2531</w:t>
      </w:r>
      <w:bookmarkStart w:id="0" w:name="_GoBack"/>
      <w:bookmarkEnd w:id="0"/>
    </w:p>
    <w:p w14:paraId="388A9389" w14:textId="14C7DC95" w:rsidR="00BB6F56" w:rsidRDefault="00BB6F56" w:rsidP="008B1B13">
      <w:pPr>
        <w:jc w:val="both"/>
        <w:rPr>
          <w:rFonts w:ascii="Arial" w:hAnsi="Arial" w:cs="Arial"/>
          <w:sz w:val="22"/>
          <w:szCs w:val="22"/>
        </w:rPr>
      </w:pPr>
    </w:p>
    <w:p w14:paraId="526600CB" w14:textId="77777777" w:rsidR="00033254" w:rsidRPr="00372B5D" w:rsidRDefault="00033254" w:rsidP="008B1B13">
      <w:pPr>
        <w:jc w:val="both"/>
        <w:rPr>
          <w:rFonts w:ascii="Arial" w:hAnsi="Arial" w:cs="Arial"/>
          <w:sz w:val="22"/>
          <w:szCs w:val="22"/>
        </w:rPr>
      </w:pPr>
    </w:p>
    <w:p w14:paraId="06CE803E" w14:textId="77777777" w:rsidR="00F204C5" w:rsidRPr="00372B5D" w:rsidRDefault="00F204C5" w:rsidP="008B1B13">
      <w:pPr>
        <w:jc w:val="both"/>
        <w:rPr>
          <w:rFonts w:ascii="Arial" w:hAnsi="Arial" w:cs="Arial"/>
          <w:sz w:val="22"/>
          <w:szCs w:val="22"/>
        </w:rPr>
      </w:pPr>
    </w:p>
    <w:p w14:paraId="69C4B23E" w14:textId="2F706B3B" w:rsidR="008B1B13" w:rsidRPr="00372B5D" w:rsidRDefault="008B1B13" w:rsidP="008B1B13">
      <w:pPr>
        <w:jc w:val="both"/>
        <w:rPr>
          <w:rFonts w:ascii="Arial" w:hAnsi="Arial" w:cs="Arial"/>
          <w:sz w:val="22"/>
          <w:szCs w:val="22"/>
        </w:rPr>
      </w:pP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t>RE:</w:t>
      </w:r>
      <w:r w:rsidRPr="00372B5D">
        <w:rPr>
          <w:rFonts w:ascii="Arial" w:hAnsi="Arial" w:cs="Arial"/>
          <w:sz w:val="22"/>
          <w:szCs w:val="22"/>
        </w:rPr>
        <w:tab/>
      </w:r>
      <w:r w:rsidR="00D73415" w:rsidRPr="00372B5D">
        <w:rPr>
          <w:rFonts w:ascii="Arial" w:hAnsi="Arial" w:cs="Arial"/>
          <w:sz w:val="22"/>
          <w:szCs w:val="22"/>
        </w:rPr>
        <w:t xml:space="preserve">Continuous </w:t>
      </w:r>
      <w:r w:rsidRPr="00372B5D">
        <w:rPr>
          <w:rFonts w:ascii="Arial" w:hAnsi="Arial" w:cs="Arial"/>
          <w:sz w:val="22"/>
          <w:szCs w:val="22"/>
        </w:rPr>
        <w:t xml:space="preserve">Bond </w:t>
      </w:r>
    </w:p>
    <w:p w14:paraId="39F6EEBB" w14:textId="578635DC" w:rsidR="008B1B13" w:rsidRPr="00372B5D" w:rsidRDefault="008B1B13" w:rsidP="008B1B13">
      <w:pPr>
        <w:jc w:val="both"/>
        <w:rPr>
          <w:rFonts w:ascii="Arial" w:hAnsi="Arial" w:cs="Arial"/>
          <w:sz w:val="22"/>
          <w:szCs w:val="22"/>
        </w:rPr>
      </w:pP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0046644C" w:rsidRPr="0046644C">
        <w:rPr>
          <w:rFonts w:ascii="Arial" w:hAnsi="Arial" w:cs="Arial"/>
          <w:sz w:val="22"/>
          <w:szCs w:val="22"/>
        </w:rPr>
        <w:t>Shipley Choice LLC</w:t>
      </w:r>
    </w:p>
    <w:p w14:paraId="51315F96" w14:textId="2BE3A642" w:rsidR="008B1B13" w:rsidRPr="00372B5D" w:rsidRDefault="008B1B13" w:rsidP="008B1B13">
      <w:pPr>
        <w:jc w:val="both"/>
        <w:rPr>
          <w:rFonts w:ascii="Arial" w:hAnsi="Arial" w:cs="Arial"/>
          <w:sz w:val="22"/>
          <w:szCs w:val="22"/>
        </w:rPr>
      </w:pP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r>
      <w:r w:rsidRPr="00372B5D">
        <w:rPr>
          <w:rFonts w:ascii="Arial" w:hAnsi="Arial" w:cs="Arial"/>
          <w:sz w:val="22"/>
          <w:szCs w:val="22"/>
        </w:rPr>
        <w:tab/>
        <w:t>Docket Number</w:t>
      </w:r>
      <w:r w:rsidR="000A6E2A" w:rsidRPr="00372B5D">
        <w:rPr>
          <w:rFonts w:ascii="Arial" w:hAnsi="Arial" w:cs="Arial"/>
          <w:sz w:val="22"/>
          <w:szCs w:val="22"/>
        </w:rPr>
        <w:t>-</w:t>
      </w:r>
      <w:r w:rsidRPr="00372B5D">
        <w:rPr>
          <w:rFonts w:ascii="Arial" w:hAnsi="Arial" w:cs="Arial"/>
          <w:sz w:val="22"/>
          <w:szCs w:val="22"/>
        </w:rPr>
        <w:t xml:space="preserve"> </w:t>
      </w:r>
      <w:r w:rsidR="0046644C" w:rsidRPr="0046644C">
        <w:rPr>
          <w:rFonts w:ascii="Arial" w:hAnsi="Arial" w:cs="Arial"/>
          <w:sz w:val="22"/>
          <w:szCs w:val="22"/>
        </w:rPr>
        <w:t>A-2012-2325309</w:t>
      </w:r>
    </w:p>
    <w:p w14:paraId="6E2CEDA8" w14:textId="77777777" w:rsidR="008B1B13" w:rsidRPr="00372B5D" w:rsidRDefault="008B1B13" w:rsidP="008B1B13">
      <w:pPr>
        <w:jc w:val="both"/>
        <w:rPr>
          <w:rFonts w:ascii="Arial" w:hAnsi="Arial" w:cs="Arial"/>
          <w:sz w:val="22"/>
          <w:szCs w:val="22"/>
        </w:rPr>
      </w:pPr>
    </w:p>
    <w:p w14:paraId="4CA64303" w14:textId="2CA20661" w:rsidR="008B1B13" w:rsidRPr="00372B5D" w:rsidRDefault="008B1B13" w:rsidP="008B1B13">
      <w:pPr>
        <w:jc w:val="both"/>
        <w:rPr>
          <w:rFonts w:ascii="Arial" w:hAnsi="Arial" w:cs="Arial"/>
          <w:sz w:val="22"/>
          <w:szCs w:val="22"/>
        </w:rPr>
      </w:pPr>
      <w:r w:rsidRPr="00372B5D">
        <w:rPr>
          <w:rFonts w:ascii="Arial" w:hAnsi="Arial" w:cs="Arial"/>
          <w:sz w:val="22"/>
          <w:szCs w:val="22"/>
        </w:rPr>
        <w:t xml:space="preserve">Dear </w:t>
      </w:r>
      <w:r w:rsidR="005D70AE" w:rsidRPr="00372B5D">
        <w:rPr>
          <w:rFonts w:ascii="Arial" w:hAnsi="Arial" w:cs="Arial"/>
          <w:sz w:val="22"/>
          <w:szCs w:val="22"/>
        </w:rPr>
        <w:t>Sir/Madam</w:t>
      </w:r>
      <w:r w:rsidRPr="00372B5D">
        <w:rPr>
          <w:rFonts w:ascii="Arial" w:hAnsi="Arial" w:cs="Arial"/>
          <w:sz w:val="22"/>
          <w:szCs w:val="22"/>
        </w:rPr>
        <w:t>:</w:t>
      </w:r>
    </w:p>
    <w:p w14:paraId="2165A308" w14:textId="77777777" w:rsidR="005A5864" w:rsidRPr="00372B5D" w:rsidRDefault="005A5864" w:rsidP="005A5864">
      <w:pPr>
        <w:jc w:val="both"/>
        <w:rPr>
          <w:rFonts w:ascii="Arial" w:hAnsi="Arial" w:cs="Arial"/>
          <w:sz w:val="22"/>
          <w:szCs w:val="22"/>
        </w:rPr>
      </w:pPr>
    </w:p>
    <w:p w14:paraId="056A253D" w14:textId="508A192B" w:rsidR="000A6E2A" w:rsidRPr="00372B5D" w:rsidRDefault="005A5864" w:rsidP="000A6E2A">
      <w:pPr>
        <w:rPr>
          <w:rFonts w:ascii="Arial" w:hAnsi="Arial" w:cs="Arial"/>
          <w:sz w:val="22"/>
          <w:szCs w:val="22"/>
        </w:rPr>
      </w:pPr>
      <w:r w:rsidRPr="00372B5D">
        <w:rPr>
          <w:rFonts w:ascii="Arial" w:hAnsi="Arial" w:cs="Arial"/>
          <w:sz w:val="22"/>
          <w:szCs w:val="22"/>
        </w:rPr>
        <w:t xml:space="preserve">Please find under cover of this letter the financial instrument filed by </w:t>
      </w:r>
      <w:r w:rsidR="0046644C" w:rsidRPr="0046644C">
        <w:rPr>
          <w:rFonts w:ascii="Arial" w:hAnsi="Arial" w:cs="Arial"/>
          <w:sz w:val="22"/>
          <w:szCs w:val="22"/>
        </w:rPr>
        <w:t>Shipley Choice LLC</w:t>
      </w:r>
    </w:p>
    <w:p w14:paraId="532C34AF" w14:textId="4F5EDDA7" w:rsidR="005A5864" w:rsidRPr="00372B5D" w:rsidRDefault="005A5864" w:rsidP="000A6E2A">
      <w:pPr>
        <w:jc w:val="both"/>
        <w:rPr>
          <w:rFonts w:ascii="Arial" w:hAnsi="Arial" w:cs="Arial"/>
          <w:sz w:val="22"/>
          <w:szCs w:val="22"/>
        </w:rPr>
      </w:pPr>
      <w:r w:rsidRPr="00372B5D">
        <w:rPr>
          <w:rFonts w:ascii="Arial" w:hAnsi="Arial" w:cs="Arial"/>
          <w:sz w:val="22"/>
          <w:szCs w:val="22"/>
        </w:rPr>
        <w:t xml:space="preserve">because it is not acceptable.  </w:t>
      </w:r>
    </w:p>
    <w:p w14:paraId="61EE020D" w14:textId="77777777" w:rsidR="005A5864" w:rsidRPr="00372B5D" w:rsidRDefault="005A5864" w:rsidP="005A5864">
      <w:pPr>
        <w:ind w:firstLine="720"/>
        <w:rPr>
          <w:rFonts w:ascii="Arial" w:hAnsi="Arial" w:cs="Arial"/>
          <w:sz w:val="22"/>
          <w:szCs w:val="22"/>
        </w:rPr>
      </w:pPr>
    </w:p>
    <w:p w14:paraId="02D19CD2" w14:textId="77777777" w:rsidR="005A5864" w:rsidRPr="00372B5D" w:rsidRDefault="005A5864" w:rsidP="005A5864">
      <w:pPr>
        <w:ind w:firstLine="720"/>
        <w:rPr>
          <w:rFonts w:ascii="Arial" w:hAnsi="Arial" w:cs="Arial"/>
          <w:sz w:val="22"/>
          <w:szCs w:val="22"/>
        </w:rPr>
      </w:pPr>
      <w:r w:rsidRPr="00372B5D">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372B5D" w:rsidRDefault="005A5864" w:rsidP="005A5864">
      <w:pPr>
        <w:ind w:firstLine="720"/>
        <w:rPr>
          <w:rFonts w:ascii="Arial" w:hAnsi="Arial" w:cs="Arial"/>
          <w:sz w:val="22"/>
          <w:szCs w:val="22"/>
        </w:rPr>
      </w:pPr>
    </w:p>
    <w:p w14:paraId="61D05D77" w14:textId="178E9B39" w:rsidR="007504F3" w:rsidRPr="00372B5D" w:rsidRDefault="00CE1239" w:rsidP="005A5864">
      <w:pPr>
        <w:ind w:firstLine="720"/>
        <w:rPr>
          <w:rFonts w:ascii="Arial" w:hAnsi="Arial" w:cs="Arial"/>
          <w:b/>
          <w:bCs/>
          <w:sz w:val="22"/>
          <w:szCs w:val="22"/>
        </w:rPr>
      </w:pPr>
      <w:r w:rsidRPr="00372B5D">
        <w:rPr>
          <w:rFonts w:ascii="Arial" w:hAnsi="Arial" w:cs="Arial"/>
          <w:b/>
          <w:bCs/>
          <w:sz w:val="22"/>
          <w:szCs w:val="22"/>
        </w:rPr>
        <w:t>T</w:t>
      </w:r>
      <w:r w:rsidR="00E57BBD" w:rsidRPr="00372B5D">
        <w:rPr>
          <w:rFonts w:ascii="Arial" w:hAnsi="Arial" w:cs="Arial"/>
          <w:b/>
          <w:bCs/>
          <w:sz w:val="22"/>
          <w:szCs w:val="22"/>
        </w:rPr>
        <w:t>he line indicating the date on which the instrument was signed</w:t>
      </w:r>
      <w:r w:rsidR="00D73415" w:rsidRPr="00372B5D">
        <w:rPr>
          <w:rFonts w:ascii="Arial" w:hAnsi="Arial" w:cs="Arial"/>
          <w:b/>
          <w:bCs/>
          <w:sz w:val="22"/>
          <w:szCs w:val="22"/>
        </w:rPr>
        <w:t>,</w:t>
      </w:r>
      <w:r w:rsidR="00E57BBD" w:rsidRPr="00372B5D">
        <w:rPr>
          <w:rFonts w:ascii="Arial" w:hAnsi="Arial" w:cs="Arial"/>
          <w:b/>
          <w:bCs/>
          <w:sz w:val="22"/>
          <w:szCs w:val="22"/>
        </w:rPr>
        <w:t xml:space="preserve"> sealed</w:t>
      </w:r>
      <w:r w:rsidR="00D73415" w:rsidRPr="00372B5D">
        <w:rPr>
          <w:rFonts w:ascii="Arial" w:hAnsi="Arial" w:cs="Arial"/>
          <w:b/>
          <w:bCs/>
          <w:sz w:val="22"/>
          <w:szCs w:val="22"/>
        </w:rPr>
        <w:t xml:space="preserve"> and dated </w:t>
      </w:r>
      <w:r w:rsidR="00E57BBD" w:rsidRPr="00372B5D">
        <w:rPr>
          <w:rFonts w:ascii="Arial" w:hAnsi="Arial" w:cs="Arial"/>
          <w:b/>
          <w:bCs/>
          <w:sz w:val="22"/>
          <w:szCs w:val="22"/>
        </w:rPr>
        <w:t xml:space="preserve"> is</w:t>
      </w:r>
      <w:r w:rsidR="00F204C5" w:rsidRPr="00372B5D">
        <w:rPr>
          <w:rFonts w:ascii="Arial" w:hAnsi="Arial" w:cs="Arial"/>
          <w:b/>
          <w:bCs/>
          <w:sz w:val="22"/>
          <w:szCs w:val="22"/>
        </w:rPr>
        <w:t xml:space="preserve"> </w:t>
      </w:r>
      <w:r w:rsidR="0046644C">
        <w:rPr>
          <w:rFonts w:ascii="Arial" w:hAnsi="Arial" w:cs="Arial"/>
          <w:b/>
          <w:bCs/>
          <w:sz w:val="22"/>
          <w:szCs w:val="22"/>
        </w:rPr>
        <w:t>August 29</w:t>
      </w:r>
      <w:r w:rsidR="00F204C5" w:rsidRPr="00372B5D">
        <w:rPr>
          <w:rFonts w:ascii="Arial" w:hAnsi="Arial" w:cs="Arial"/>
          <w:b/>
          <w:bCs/>
          <w:sz w:val="22"/>
          <w:szCs w:val="22"/>
        </w:rPr>
        <w:t xml:space="preserve"> </w:t>
      </w:r>
      <w:r w:rsidR="005D70AE" w:rsidRPr="00372B5D">
        <w:rPr>
          <w:rFonts w:ascii="Arial" w:hAnsi="Arial" w:cs="Arial"/>
          <w:b/>
          <w:bCs/>
          <w:sz w:val="22"/>
          <w:szCs w:val="22"/>
        </w:rPr>
        <w:t>, 2019</w:t>
      </w:r>
      <w:r w:rsidR="00E57BBD" w:rsidRPr="00372B5D">
        <w:rPr>
          <w:rFonts w:ascii="Arial" w:hAnsi="Arial" w:cs="Arial"/>
          <w:b/>
          <w:bCs/>
          <w:sz w:val="22"/>
          <w:szCs w:val="22"/>
        </w:rPr>
        <w:t>.  This future date is not acceptable and must reflect the actual date the bond is signed and sealed by the principal</w:t>
      </w:r>
      <w:r w:rsidR="00577F5C" w:rsidRPr="00372B5D">
        <w:rPr>
          <w:rFonts w:ascii="Arial" w:hAnsi="Arial" w:cs="Arial"/>
          <w:b/>
          <w:bCs/>
          <w:sz w:val="22"/>
          <w:szCs w:val="22"/>
        </w:rPr>
        <w:t xml:space="preserve"> and issuer</w:t>
      </w:r>
      <w:r w:rsidR="00E57BBD" w:rsidRPr="00372B5D">
        <w:rPr>
          <w:rFonts w:ascii="Arial" w:hAnsi="Arial" w:cs="Arial"/>
          <w:b/>
          <w:bCs/>
          <w:sz w:val="22"/>
          <w:szCs w:val="22"/>
        </w:rPr>
        <w:t xml:space="preserve">.  </w:t>
      </w:r>
    </w:p>
    <w:p w14:paraId="119E7FA4" w14:textId="77777777" w:rsidR="007504F3" w:rsidRPr="00372B5D" w:rsidRDefault="007504F3" w:rsidP="005A5864">
      <w:pPr>
        <w:ind w:firstLine="720"/>
        <w:rPr>
          <w:rFonts w:ascii="Arial" w:hAnsi="Arial" w:cs="Arial"/>
          <w:sz w:val="22"/>
          <w:szCs w:val="22"/>
        </w:rPr>
      </w:pPr>
    </w:p>
    <w:p w14:paraId="08936F27" w14:textId="77777777" w:rsidR="005A5864" w:rsidRPr="00372B5D" w:rsidRDefault="005A5864" w:rsidP="005A5864">
      <w:pPr>
        <w:ind w:firstLine="720"/>
        <w:rPr>
          <w:rFonts w:ascii="Arial" w:hAnsi="Arial" w:cs="Arial"/>
          <w:sz w:val="22"/>
          <w:szCs w:val="22"/>
        </w:rPr>
      </w:pPr>
      <w:r w:rsidRPr="00372B5D">
        <w:rPr>
          <w:rFonts w:ascii="Arial" w:hAnsi="Arial" w:cs="Arial"/>
          <w:sz w:val="22"/>
          <w:szCs w:val="22"/>
        </w:rPr>
        <w:t>Please file the corrected, originally signed and sealed security in</w:t>
      </w:r>
      <w:r w:rsidR="00D20EFD" w:rsidRPr="00372B5D">
        <w:rPr>
          <w:rFonts w:ascii="Arial" w:hAnsi="Arial" w:cs="Arial"/>
          <w:sz w:val="22"/>
          <w:szCs w:val="22"/>
        </w:rPr>
        <w:t>strument with my office within 2</w:t>
      </w:r>
      <w:r w:rsidRPr="00372B5D">
        <w:rPr>
          <w:rFonts w:ascii="Arial" w:hAnsi="Arial" w:cs="Arial"/>
          <w:sz w:val="22"/>
          <w:szCs w:val="22"/>
        </w:rPr>
        <w:t>0 days of the date of this letter, preferably by overnight delivery.</w:t>
      </w:r>
    </w:p>
    <w:p w14:paraId="1B1BE3F7" w14:textId="77777777" w:rsidR="005A5864" w:rsidRPr="005F2F3A" w:rsidRDefault="005A5864" w:rsidP="005A5864">
      <w:pPr>
        <w:ind w:left="2160" w:firstLine="2160"/>
        <w:rPr>
          <w:rFonts w:ascii="Arial" w:hAnsi="Arial" w:cs="Arial"/>
          <w:sz w:val="22"/>
          <w:szCs w:val="22"/>
        </w:rPr>
      </w:pPr>
    </w:p>
    <w:p w14:paraId="1805486F" w14:textId="77777777" w:rsidR="00962F9E" w:rsidRPr="005F2F3A" w:rsidRDefault="00962F9E" w:rsidP="00962F9E">
      <w:pPr>
        <w:ind w:left="2160" w:firstLine="2160"/>
        <w:rPr>
          <w:rFonts w:ascii="Arial" w:hAnsi="Arial" w:cs="Arial"/>
          <w:sz w:val="22"/>
          <w:szCs w:val="22"/>
        </w:rPr>
      </w:pPr>
    </w:p>
    <w:p w14:paraId="1DB88BAA" w14:textId="77777777" w:rsidR="00962F9E" w:rsidRPr="005F2F3A" w:rsidRDefault="002E4BF6" w:rsidP="00962F9E">
      <w:pPr>
        <w:ind w:left="2160" w:firstLine="2160"/>
        <w:rPr>
          <w:rFonts w:ascii="Arial" w:hAnsi="Arial" w:cs="Arial"/>
          <w:sz w:val="22"/>
          <w:szCs w:val="22"/>
        </w:rPr>
      </w:pPr>
      <w:r w:rsidRPr="005F2F3A">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F2F3A">
        <w:rPr>
          <w:rFonts w:ascii="Arial" w:hAnsi="Arial" w:cs="Arial"/>
          <w:sz w:val="22"/>
          <w:szCs w:val="22"/>
        </w:rPr>
        <w:t>Sincerely,</w:t>
      </w:r>
    </w:p>
    <w:p w14:paraId="4BD2BB38" w14:textId="77777777" w:rsidR="00962F9E" w:rsidRPr="005F2F3A" w:rsidRDefault="00962F9E" w:rsidP="00962F9E">
      <w:pPr>
        <w:ind w:left="2160" w:firstLine="2160"/>
        <w:rPr>
          <w:rFonts w:ascii="Arial" w:hAnsi="Arial" w:cs="Arial"/>
          <w:sz w:val="22"/>
          <w:szCs w:val="22"/>
        </w:rPr>
      </w:pPr>
    </w:p>
    <w:p w14:paraId="6E65319A" w14:textId="77777777" w:rsidR="00962F9E" w:rsidRPr="005F2F3A" w:rsidRDefault="00962F9E" w:rsidP="00962F9E">
      <w:pPr>
        <w:ind w:left="2160" w:firstLine="2160"/>
        <w:rPr>
          <w:rFonts w:ascii="Arial" w:hAnsi="Arial" w:cs="Arial"/>
          <w:sz w:val="22"/>
          <w:szCs w:val="22"/>
        </w:rPr>
      </w:pPr>
    </w:p>
    <w:p w14:paraId="3B2CCE1E" w14:textId="77777777" w:rsidR="00962F9E" w:rsidRPr="005F2F3A" w:rsidRDefault="00962F9E" w:rsidP="00962F9E">
      <w:pPr>
        <w:ind w:left="2160" w:firstLine="2160"/>
        <w:rPr>
          <w:rFonts w:ascii="Arial" w:hAnsi="Arial" w:cs="Arial"/>
          <w:sz w:val="22"/>
          <w:szCs w:val="22"/>
        </w:rPr>
      </w:pPr>
    </w:p>
    <w:p w14:paraId="40EC2167" w14:textId="77777777" w:rsidR="00962F9E" w:rsidRPr="005F2F3A" w:rsidRDefault="00962F9E" w:rsidP="00962F9E">
      <w:pPr>
        <w:ind w:left="2160" w:firstLine="2160"/>
        <w:rPr>
          <w:rFonts w:ascii="Arial" w:hAnsi="Arial" w:cs="Arial"/>
          <w:sz w:val="22"/>
          <w:szCs w:val="22"/>
        </w:rPr>
      </w:pPr>
    </w:p>
    <w:p w14:paraId="3DCA315A"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Rosemary Chiavetta</w:t>
      </w:r>
    </w:p>
    <w:p w14:paraId="10D427BC"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Secretary of the Commission</w:t>
      </w:r>
    </w:p>
    <w:p w14:paraId="36050933" w14:textId="77777777" w:rsidR="00962F9E" w:rsidRPr="005F2F3A" w:rsidRDefault="00962F9E" w:rsidP="00962F9E">
      <w:pPr>
        <w:ind w:left="2160" w:firstLine="2160"/>
        <w:rPr>
          <w:rFonts w:ascii="Arial" w:hAnsi="Arial" w:cs="Arial"/>
          <w:sz w:val="22"/>
          <w:szCs w:val="22"/>
        </w:rPr>
      </w:pPr>
    </w:p>
    <w:p w14:paraId="7A3EC250" w14:textId="77777777" w:rsidR="00962F9E" w:rsidRPr="005F2F3A" w:rsidRDefault="00962F9E" w:rsidP="00962F9E">
      <w:pPr>
        <w:rPr>
          <w:rStyle w:val="Emphasis"/>
          <w:rFonts w:ascii="Arial" w:hAnsi="Arial" w:cs="Arial"/>
          <w:i w:val="0"/>
          <w:sz w:val="22"/>
          <w:szCs w:val="22"/>
        </w:rPr>
      </w:pPr>
    </w:p>
    <w:p w14:paraId="54B180A1" w14:textId="77777777" w:rsidR="00962F9E" w:rsidRPr="005F2F3A" w:rsidRDefault="00962F9E" w:rsidP="00962F9E">
      <w:pPr>
        <w:rPr>
          <w:rStyle w:val="Emphasis"/>
          <w:rFonts w:ascii="Arial" w:hAnsi="Arial" w:cs="Arial"/>
          <w:i w:val="0"/>
          <w:sz w:val="22"/>
          <w:szCs w:val="22"/>
        </w:rPr>
      </w:pPr>
    </w:p>
    <w:p w14:paraId="38A08D36" w14:textId="77777777" w:rsidR="00962F9E" w:rsidRPr="005F2F3A" w:rsidRDefault="007E4C06" w:rsidP="00962F9E">
      <w:pPr>
        <w:rPr>
          <w:rStyle w:val="Emphasis"/>
          <w:rFonts w:ascii="Arial" w:hAnsi="Arial" w:cs="Arial"/>
          <w:i w:val="0"/>
          <w:sz w:val="22"/>
          <w:szCs w:val="22"/>
        </w:rPr>
      </w:pPr>
      <w:r w:rsidRPr="005F2F3A">
        <w:rPr>
          <w:rStyle w:val="Emphasis"/>
          <w:rFonts w:ascii="Arial" w:hAnsi="Arial" w:cs="Arial"/>
          <w:i w:val="0"/>
          <w:sz w:val="22"/>
          <w:szCs w:val="22"/>
        </w:rPr>
        <w:t>Enclosure</w:t>
      </w:r>
      <w:r w:rsidR="0029739A" w:rsidRPr="005F2F3A">
        <w:rPr>
          <w:rStyle w:val="Emphasis"/>
          <w:rFonts w:ascii="Arial" w:hAnsi="Arial" w:cs="Arial"/>
          <w:i w:val="0"/>
          <w:sz w:val="22"/>
          <w:szCs w:val="22"/>
        </w:rPr>
        <w:t>s</w:t>
      </w:r>
    </w:p>
    <w:p w14:paraId="0256199A" w14:textId="13E9D7A7" w:rsidR="00962F9E" w:rsidRPr="005F2F3A" w:rsidRDefault="00273125" w:rsidP="00962F9E">
      <w:pPr>
        <w:rPr>
          <w:rStyle w:val="Emphasis"/>
          <w:rFonts w:ascii="Arial" w:hAnsi="Arial" w:cs="Arial"/>
          <w:i w:val="0"/>
          <w:sz w:val="22"/>
          <w:szCs w:val="22"/>
        </w:rPr>
      </w:pPr>
      <w:r w:rsidRPr="005F2F3A">
        <w:rPr>
          <w:rStyle w:val="Emphasis"/>
          <w:rFonts w:ascii="Arial" w:hAnsi="Arial" w:cs="Arial"/>
          <w:i w:val="0"/>
          <w:sz w:val="22"/>
          <w:szCs w:val="22"/>
        </w:rPr>
        <w:t>RC:</w:t>
      </w:r>
      <w:r w:rsidR="00D73415" w:rsidRPr="005F2F3A">
        <w:rPr>
          <w:rStyle w:val="Emphasis"/>
          <w:rFonts w:ascii="Arial" w:hAnsi="Arial" w:cs="Arial"/>
          <w:i w:val="0"/>
          <w:sz w:val="22"/>
          <w:szCs w:val="22"/>
        </w:rPr>
        <w:t>jbs</w:t>
      </w:r>
    </w:p>
    <w:p w14:paraId="3C20D946" w14:textId="77777777" w:rsidR="00322C77" w:rsidRPr="005F2F3A" w:rsidRDefault="00322C77" w:rsidP="001D55EB">
      <w:pPr>
        <w:rPr>
          <w:rFonts w:ascii="Arial" w:hAnsi="Arial" w:cs="Arial"/>
          <w:sz w:val="22"/>
          <w:szCs w:val="22"/>
        </w:rPr>
      </w:pPr>
    </w:p>
    <w:sectPr w:rsidR="00322C77" w:rsidRPr="005F2F3A"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33254"/>
    <w:rsid w:val="00052E9F"/>
    <w:rsid w:val="000A6E2A"/>
    <w:rsid w:val="000C17DC"/>
    <w:rsid w:val="00103478"/>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C748B"/>
    <w:rsid w:val="002E4BF6"/>
    <w:rsid w:val="003017F3"/>
    <w:rsid w:val="0031043B"/>
    <w:rsid w:val="003134A7"/>
    <w:rsid w:val="00320B77"/>
    <w:rsid w:val="00322C77"/>
    <w:rsid w:val="00326E69"/>
    <w:rsid w:val="003511D2"/>
    <w:rsid w:val="0035219C"/>
    <w:rsid w:val="00353039"/>
    <w:rsid w:val="00372B5D"/>
    <w:rsid w:val="003851C3"/>
    <w:rsid w:val="00390487"/>
    <w:rsid w:val="003914D1"/>
    <w:rsid w:val="00395CA1"/>
    <w:rsid w:val="003F08E3"/>
    <w:rsid w:val="00412AFD"/>
    <w:rsid w:val="00441EE6"/>
    <w:rsid w:val="00451C8C"/>
    <w:rsid w:val="00456371"/>
    <w:rsid w:val="00465225"/>
    <w:rsid w:val="0046644C"/>
    <w:rsid w:val="004A3DF8"/>
    <w:rsid w:val="004C2943"/>
    <w:rsid w:val="004D01A3"/>
    <w:rsid w:val="00503913"/>
    <w:rsid w:val="0054638F"/>
    <w:rsid w:val="005502BA"/>
    <w:rsid w:val="00552B3F"/>
    <w:rsid w:val="00577F5C"/>
    <w:rsid w:val="00583E82"/>
    <w:rsid w:val="00591B1C"/>
    <w:rsid w:val="005A5864"/>
    <w:rsid w:val="005B0D96"/>
    <w:rsid w:val="005B4B0C"/>
    <w:rsid w:val="005D5803"/>
    <w:rsid w:val="005D5C36"/>
    <w:rsid w:val="005D70AE"/>
    <w:rsid w:val="005D78E6"/>
    <w:rsid w:val="005F2F3A"/>
    <w:rsid w:val="00607220"/>
    <w:rsid w:val="006165CB"/>
    <w:rsid w:val="00633475"/>
    <w:rsid w:val="00634C56"/>
    <w:rsid w:val="00642417"/>
    <w:rsid w:val="006747F7"/>
    <w:rsid w:val="006949A6"/>
    <w:rsid w:val="006D1C28"/>
    <w:rsid w:val="00700E13"/>
    <w:rsid w:val="007410CE"/>
    <w:rsid w:val="007504F3"/>
    <w:rsid w:val="00752E29"/>
    <w:rsid w:val="00762A3A"/>
    <w:rsid w:val="007E4C06"/>
    <w:rsid w:val="00824B66"/>
    <w:rsid w:val="00825E2E"/>
    <w:rsid w:val="00852D68"/>
    <w:rsid w:val="00876C33"/>
    <w:rsid w:val="008972B1"/>
    <w:rsid w:val="008B1B13"/>
    <w:rsid w:val="008D6BCC"/>
    <w:rsid w:val="0090653E"/>
    <w:rsid w:val="00926B46"/>
    <w:rsid w:val="009437DD"/>
    <w:rsid w:val="00962F9E"/>
    <w:rsid w:val="009724F0"/>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2DDF"/>
    <w:rsid w:val="00AC3FF8"/>
    <w:rsid w:val="00AF1D54"/>
    <w:rsid w:val="00B038A1"/>
    <w:rsid w:val="00B04C7F"/>
    <w:rsid w:val="00B13455"/>
    <w:rsid w:val="00B31D34"/>
    <w:rsid w:val="00B34207"/>
    <w:rsid w:val="00B64783"/>
    <w:rsid w:val="00B74610"/>
    <w:rsid w:val="00B74FB7"/>
    <w:rsid w:val="00B75922"/>
    <w:rsid w:val="00B8267F"/>
    <w:rsid w:val="00BB6F56"/>
    <w:rsid w:val="00BC30DA"/>
    <w:rsid w:val="00BE46AC"/>
    <w:rsid w:val="00C019D3"/>
    <w:rsid w:val="00C200DA"/>
    <w:rsid w:val="00C217FE"/>
    <w:rsid w:val="00C34724"/>
    <w:rsid w:val="00CA6897"/>
    <w:rsid w:val="00CC0453"/>
    <w:rsid w:val="00CC1A25"/>
    <w:rsid w:val="00CC3D74"/>
    <w:rsid w:val="00CE1239"/>
    <w:rsid w:val="00D00ECC"/>
    <w:rsid w:val="00D20EFD"/>
    <w:rsid w:val="00D21A74"/>
    <w:rsid w:val="00D50BE1"/>
    <w:rsid w:val="00D56373"/>
    <w:rsid w:val="00D675BC"/>
    <w:rsid w:val="00D71381"/>
    <w:rsid w:val="00D73415"/>
    <w:rsid w:val="00DD0206"/>
    <w:rsid w:val="00DD7674"/>
    <w:rsid w:val="00DF7F05"/>
    <w:rsid w:val="00E44597"/>
    <w:rsid w:val="00E53B33"/>
    <w:rsid w:val="00E57BBD"/>
    <w:rsid w:val="00E83403"/>
    <w:rsid w:val="00E904E6"/>
    <w:rsid w:val="00EA23F4"/>
    <w:rsid w:val="00EA6E86"/>
    <w:rsid w:val="00EE08B2"/>
    <w:rsid w:val="00EE777C"/>
    <w:rsid w:val="00F12AD8"/>
    <w:rsid w:val="00F140D2"/>
    <w:rsid w:val="00F204C5"/>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customStyle="1" w:styleId="bmdetailsoverlay">
    <w:name w:val="bm_details_overlay"/>
    <w:basedOn w:val="DefaultParagraphFont"/>
    <w:rsid w:val="0003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7</cp:revision>
  <cp:lastPrinted>2017-10-18T13:12:00Z</cp:lastPrinted>
  <dcterms:created xsi:type="dcterms:W3CDTF">2019-08-19T13:01:00Z</dcterms:created>
  <dcterms:modified xsi:type="dcterms:W3CDTF">2019-08-19T13:06:00Z</dcterms:modified>
</cp:coreProperties>
</file>