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5633D1E" w:rsidR="00307E7A" w:rsidRPr="00153E4A" w:rsidRDefault="00B64AFE" w:rsidP="00B64AFE">
      <w:pPr>
        <w:jc w:val="center"/>
      </w:pPr>
      <w:r>
        <w:t>August 20, 2019</w:t>
      </w:r>
    </w:p>
    <w:p w14:paraId="3E2B69FC" w14:textId="4838BCE1" w:rsidR="005A23ED" w:rsidRPr="00767D2E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767D2E">
        <w:rPr>
          <w:sz w:val="24"/>
          <w:szCs w:val="24"/>
        </w:rPr>
        <w:t xml:space="preserve">Docket No. </w:t>
      </w:r>
      <w:r w:rsidR="00AD442C" w:rsidRPr="00767D2E">
        <w:rPr>
          <w:sz w:val="24"/>
        </w:rPr>
        <w:t>A-</w:t>
      </w:r>
      <w:r w:rsidR="00BF013A" w:rsidRPr="00767D2E">
        <w:rPr>
          <w:sz w:val="24"/>
        </w:rPr>
        <w:t>110158</w:t>
      </w:r>
    </w:p>
    <w:p w14:paraId="228DC490" w14:textId="0F72C5F0" w:rsidR="00F1116A" w:rsidRPr="00767D2E" w:rsidRDefault="008B4D2F" w:rsidP="00F1116A">
      <w:pPr>
        <w:jc w:val="right"/>
      </w:pPr>
      <w:r w:rsidRPr="00767D2E">
        <w:t xml:space="preserve">Utility Code: </w:t>
      </w:r>
      <w:r w:rsidR="00BF013A" w:rsidRPr="00767D2E">
        <w:t>110158</w:t>
      </w:r>
    </w:p>
    <w:p w14:paraId="33BA7DE3" w14:textId="77777777" w:rsidR="005A23ED" w:rsidRPr="00767D2E" w:rsidRDefault="00B67AB3" w:rsidP="005A23ED">
      <w:pPr>
        <w:rPr>
          <w:b/>
          <w:szCs w:val="24"/>
          <w:u w:val="single"/>
        </w:rPr>
      </w:pPr>
      <w:r w:rsidRPr="00767D2E">
        <w:rPr>
          <w:b/>
          <w:szCs w:val="24"/>
          <w:u w:val="single"/>
        </w:rPr>
        <w:t>CERTIFIED</w:t>
      </w:r>
    </w:p>
    <w:p w14:paraId="147C4270" w14:textId="77777777" w:rsidR="00307E7A" w:rsidRPr="00767D2E" w:rsidRDefault="00307E7A" w:rsidP="005A23ED"/>
    <w:p w14:paraId="7E0D7569" w14:textId="2867F528" w:rsidR="00932082" w:rsidRPr="00767D2E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MICHAEL A GRUIN ESQ</w:t>
      </w:r>
    </w:p>
    <w:p w14:paraId="655E3C39" w14:textId="12597650" w:rsidR="00153E4A" w:rsidRPr="00767D2E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STEVENS &amp; LEE PC</w:t>
      </w:r>
    </w:p>
    <w:p w14:paraId="6B3932F1" w14:textId="59D4835B" w:rsidR="00932082" w:rsidRPr="00767D2E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17 N 2</w:t>
      </w:r>
      <w:r w:rsidRPr="00767D2E">
        <w:rPr>
          <w:color w:val="000000"/>
          <w:szCs w:val="24"/>
          <w:vertAlign w:val="superscript"/>
        </w:rPr>
        <w:t>ND</w:t>
      </w:r>
      <w:r w:rsidRPr="00767D2E">
        <w:rPr>
          <w:color w:val="000000"/>
          <w:szCs w:val="24"/>
        </w:rPr>
        <w:t xml:space="preserve"> ST 16</w:t>
      </w:r>
      <w:r w:rsidRPr="00767D2E">
        <w:rPr>
          <w:color w:val="000000"/>
          <w:szCs w:val="24"/>
          <w:vertAlign w:val="superscript"/>
        </w:rPr>
        <w:t>TH</w:t>
      </w:r>
      <w:r w:rsidRPr="00767D2E">
        <w:rPr>
          <w:color w:val="000000"/>
          <w:szCs w:val="24"/>
        </w:rPr>
        <w:t xml:space="preserve"> FL</w:t>
      </w:r>
    </w:p>
    <w:p w14:paraId="0C643865" w14:textId="34AC6E7D" w:rsidR="00932082" w:rsidRPr="005265E4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HARRISBURG PA  17101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107145DB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Reques</w:t>
      </w:r>
      <w:r w:rsidR="004A32E4">
        <w:t>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11D82C81" w:rsidR="005A23ED" w:rsidRPr="00767D2E" w:rsidRDefault="005A23ED" w:rsidP="005A23ED">
      <w:pPr>
        <w:pStyle w:val="BodyText"/>
        <w:rPr>
          <w:szCs w:val="24"/>
        </w:rPr>
      </w:pPr>
      <w:r w:rsidRPr="00767D2E">
        <w:rPr>
          <w:szCs w:val="24"/>
        </w:rPr>
        <w:t xml:space="preserve">Dear </w:t>
      </w:r>
      <w:r w:rsidR="00EA00ED" w:rsidRPr="00767D2E">
        <w:rPr>
          <w:szCs w:val="24"/>
        </w:rPr>
        <w:t>Mr.</w:t>
      </w:r>
      <w:r w:rsidR="00767D2E" w:rsidRPr="00767D2E">
        <w:rPr>
          <w:szCs w:val="24"/>
        </w:rPr>
        <w:t xml:space="preserve"> </w:t>
      </w:r>
      <w:proofErr w:type="spellStart"/>
      <w:r w:rsidR="00767D2E" w:rsidRPr="00767D2E">
        <w:rPr>
          <w:szCs w:val="24"/>
        </w:rPr>
        <w:t>Gruin</w:t>
      </w:r>
      <w:proofErr w:type="spellEnd"/>
      <w:r w:rsidRPr="00767D2E">
        <w:rPr>
          <w:szCs w:val="24"/>
        </w:rPr>
        <w:t>:</w:t>
      </w:r>
    </w:p>
    <w:p w14:paraId="30FD0D61" w14:textId="593429CC" w:rsidR="002D5F13" w:rsidRPr="00767D2E" w:rsidRDefault="00DA5217" w:rsidP="002D5F13">
      <w:pPr>
        <w:pStyle w:val="StyleBodyTextFirstline05Before12pt"/>
        <w:rPr>
          <w:szCs w:val="24"/>
        </w:rPr>
      </w:pPr>
      <w:r w:rsidRPr="00767D2E">
        <w:rPr>
          <w:szCs w:val="24"/>
        </w:rPr>
        <w:t xml:space="preserve">On </w:t>
      </w:r>
      <w:r w:rsidR="00B650D9">
        <w:rPr>
          <w:szCs w:val="24"/>
        </w:rPr>
        <w:t>July 31, 2019</w:t>
      </w:r>
      <w:r w:rsidR="00035302" w:rsidRPr="00767D2E">
        <w:rPr>
          <w:szCs w:val="24"/>
        </w:rPr>
        <w:t>,</w:t>
      </w:r>
      <w:r w:rsidRPr="00767D2E">
        <w:rPr>
          <w:szCs w:val="24"/>
        </w:rPr>
        <w:t xml:space="preserve"> </w:t>
      </w:r>
      <w:r w:rsidR="00767D2E" w:rsidRPr="00767D2E">
        <w:rPr>
          <w:color w:val="000000"/>
          <w:szCs w:val="24"/>
        </w:rPr>
        <w:t>WGL Energy Services, Inc.</w:t>
      </w:r>
      <w:r w:rsidRPr="00767D2E">
        <w:rPr>
          <w:color w:val="000000"/>
          <w:szCs w:val="24"/>
        </w:rPr>
        <w:t xml:space="preserve"> (</w:t>
      </w:r>
      <w:r w:rsidR="00767D2E" w:rsidRPr="00767D2E">
        <w:rPr>
          <w:color w:val="000000"/>
          <w:szCs w:val="24"/>
        </w:rPr>
        <w:t>WGL Energy</w:t>
      </w:r>
      <w:r w:rsidRPr="00767D2E">
        <w:rPr>
          <w:color w:val="000000"/>
          <w:szCs w:val="24"/>
        </w:rPr>
        <w:t>) filed a</w:t>
      </w:r>
      <w:r w:rsidR="00A14008" w:rsidRPr="00767D2E">
        <w:rPr>
          <w:color w:val="000000"/>
          <w:szCs w:val="24"/>
        </w:rPr>
        <w:t>n Annual Compliance Filing</w:t>
      </w:r>
      <w:r w:rsidR="00A14008" w:rsidRPr="00767D2E">
        <w:rPr>
          <w:rStyle w:val="FootnoteReference"/>
          <w:color w:val="000000"/>
          <w:szCs w:val="24"/>
        </w:rPr>
        <w:footnoteReference w:id="1"/>
      </w:r>
      <w:r w:rsidRPr="00767D2E">
        <w:rPr>
          <w:color w:val="000000"/>
          <w:szCs w:val="24"/>
        </w:rPr>
        <w:t xml:space="preserve"> </w:t>
      </w:r>
      <w:r w:rsidR="00474032" w:rsidRPr="00767D2E">
        <w:rPr>
          <w:color w:val="000000"/>
          <w:szCs w:val="24"/>
        </w:rPr>
        <w:t xml:space="preserve">to </w:t>
      </w:r>
      <w:r w:rsidR="00A14008" w:rsidRPr="00767D2E">
        <w:rPr>
          <w:color w:val="000000"/>
          <w:szCs w:val="24"/>
        </w:rPr>
        <w:t>maintain</w:t>
      </w:r>
      <w:r w:rsidRPr="00767D2E">
        <w:rPr>
          <w:color w:val="000000"/>
          <w:szCs w:val="24"/>
        </w:rPr>
        <w:t xml:space="preserve"> its bonding level </w:t>
      </w:r>
      <w:r w:rsidR="00A14008" w:rsidRPr="00767D2E">
        <w:rPr>
          <w:color w:val="000000"/>
          <w:szCs w:val="24"/>
        </w:rPr>
        <w:t>of</w:t>
      </w:r>
      <w:r w:rsidRPr="00767D2E">
        <w:rPr>
          <w:color w:val="000000"/>
          <w:szCs w:val="24"/>
        </w:rPr>
        <w:t xml:space="preserve"> 5% of its most recent</w:t>
      </w:r>
      <w:r w:rsidRPr="00040037">
        <w:rPr>
          <w:color w:val="000000"/>
          <w:szCs w:val="24"/>
        </w:rPr>
        <w:t xml:space="preserve">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9D0247">
        <w:rPr>
          <w:color w:val="000000"/>
          <w:szCs w:val="24"/>
        </w:rPr>
        <w:t>,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proofErr w:type="gramStart"/>
      <w:r w:rsidR="002D5F13" w:rsidRPr="00DE19C6">
        <w:rPr>
          <w:szCs w:val="24"/>
        </w:rPr>
        <w:t>In order for</w:t>
      </w:r>
      <w:proofErr w:type="gramEnd"/>
      <w:r w:rsidR="002D5F13" w:rsidRPr="00DE19C6">
        <w:rPr>
          <w:szCs w:val="24"/>
        </w:rPr>
        <w:t xml:space="preserve">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 xml:space="preserve">, the Energy </w:t>
      </w:r>
      <w:r w:rsidR="002D5F13" w:rsidRPr="00767D2E">
        <w:rPr>
          <w:szCs w:val="24"/>
        </w:rPr>
        <w:t>Industry Group requires answers to the attached question(s).</w:t>
      </w:r>
    </w:p>
    <w:p w14:paraId="76F720A5" w14:textId="77777777" w:rsidR="00A17AE2" w:rsidRPr="00767D2E" w:rsidRDefault="00A17AE2" w:rsidP="00040037">
      <w:pPr>
        <w:ind w:firstLine="1440"/>
        <w:rPr>
          <w:szCs w:val="24"/>
        </w:rPr>
      </w:pPr>
    </w:p>
    <w:p w14:paraId="01AC550D" w14:textId="4DC4DADB" w:rsidR="00040037" w:rsidRPr="003614E5" w:rsidRDefault="00040037" w:rsidP="000824EB">
      <w:pPr>
        <w:ind w:firstLine="720"/>
        <w:rPr>
          <w:szCs w:val="24"/>
        </w:rPr>
      </w:pPr>
      <w:r w:rsidRPr="00767D2E">
        <w:rPr>
          <w:szCs w:val="24"/>
        </w:rPr>
        <w:t xml:space="preserve">Please be advised that you are directed to forward the requested information to the Commission within </w:t>
      </w:r>
      <w:r w:rsidR="00566FD9">
        <w:rPr>
          <w:b/>
          <w:szCs w:val="24"/>
          <w:u w:val="single"/>
        </w:rPr>
        <w:t>2</w:t>
      </w:r>
      <w:r w:rsidR="00767D2E" w:rsidRPr="00767D2E">
        <w:rPr>
          <w:b/>
          <w:szCs w:val="24"/>
          <w:u w:val="single"/>
        </w:rPr>
        <w:t>0</w:t>
      </w:r>
      <w:r w:rsidRPr="00767D2E">
        <w:rPr>
          <w:szCs w:val="24"/>
        </w:rPr>
        <w:t xml:space="preserve"> days </w:t>
      </w:r>
      <w:r w:rsidR="009041ED" w:rsidRPr="00767D2E">
        <w:rPr>
          <w:szCs w:val="24"/>
        </w:rPr>
        <w:t>from</w:t>
      </w:r>
      <w:r w:rsidRPr="00767D2E">
        <w:rPr>
          <w:szCs w:val="24"/>
        </w:rPr>
        <w:t xml:space="preserve"> </w:t>
      </w:r>
      <w:r w:rsidR="0072480B" w:rsidRPr="00767D2E">
        <w:rPr>
          <w:szCs w:val="24"/>
        </w:rPr>
        <w:t>the date</w:t>
      </w:r>
      <w:r w:rsidRPr="00767D2E">
        <w:rPr>
          <w:szCs w:val="24"/>
        </w:rPr>
        <w:t xml:space="preserve"> of this letter.  Failure to respo</w:t>
      </w:r>
      <w:r w:rsidR="002D5F13" w:rsidRPr="00767D2E">
        <w:rPr>
          <w:szCs w:val="24"/>
        </w:rPr>
        <w:t xml:space="preserve">nd may result in the </w:t>
      </w:r>
      <w:r w:rsidR="00A14008" w:rsidRPr="00767D2E">
        <w:rPr>
          <w:szCs w:val="24"/>
        </w:rPr>
        <w:t>filing</w:t>
      </w:r>
      <w:r w:rsidRPr="00767D2E">
        <w:rPr>
          <w:szCs w:val="24"/>
        </w:rPr>
        <w:t xml:space="preserve"> being denied.  As well, if </w:t>
      </w:r>
      <w:r w:rsidR="00767D2E" w:rsidRPr="00767D2E">
        <w:t>WGL Energy</w:t>
      </w:r>
      <w:r w:rsidRPr="00767D2E">
        <w:rPr>
          <w:szCs w:val="24"/>
        </w:rPr>
        <w:t xml:space="preserve"> has decided to withdraw its </w:t>
      </w:r>
      <w:r w:rsidR="00A14008" w:rsidRPr="00767D2E">
        <w:rPr>
          <w:szCs w:val="24"/>
        </w:rPr>
        <w:t>filing</w:t>
      </w:r>
      <w:r w:rsidRPr="00767D2E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4AC34B03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21936C" w14:textId="77777777" w:rsidR="00921396" w:rsidRDefault="00921396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E02199D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767D2E">
        <w:rPr>
          <w:rFonts w:cs="Courier New"/>
          <w:szCs w:val="24"/>
        </w:rPr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767D2E" w:rsidRPr="0015005B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</w:t>
      </w:r>
      <w:r w:rsidR="00767D2E">
        <w:rPr>
          <w:rFonts w:cs="Courier New"/>
          <w:szCs w:val="24"/>
        </w:rPr>
        <w:t>63</w:t>
      </w:r>
      <w:r w:rsidR="004B2E37" w:rsidRPr="00040037">
        <w:rPr>
          <w:rFonts w:cs="Courier New"/>
          <w:szCs w:val="24"/>
        </w:rPr>
        <w:t>.</w:t>
      </w:r>
    </w:p>
    <w:p w14:paraId="0DABA4BA" w14:textId="33B7A642" w:rsidR="005A23ED" w:rsidRDefault="005A23ED" w:rsidP="005A23ED">
      <w:pPr>
        <w:rPr>
          <w:color w:val="000000"/>
          <w:szCs w:val="24"/>
        </w:rPr>
      </w:pPr>
    </w:p>
    <w:p w14:paraId="0CDB3789" w14:textId="729179DA" w:rsidR="00040037" w:rsidRPr="00040037" w:rsidRDefault="00040037" w:rsidP="005A23ED">
      <w:pPr>
        <w:rPr>
          <w:color w:val="000000"/>
          <w:szCs w:val="24"/>
        </w:rPr>
      </w:pPr>
    </w:p>
    <w:p w14:paraId="50EE2C94" w14:textId="277206A6" w:rsidR="005A23ED" w:rsidRDefault="00B64AFE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A85EF5" wp14:editId="4D0479CC">
            <wp:simplePos x="0" y="0"/>
            <wp:positionH relativeFrom="column">
              <wp:posOffset>3152775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17430D05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140CDF20" w:rsidR="00B8143E" w:rsidRDefault="00EA3BDF" w:rsidP="00EA3BDF">
      <w:r>
        <w:t>Enclosure</w:t>
      </w:r>
      <w:r w:rsidR="00566FD9">
        <w:t>s</w:t>
      </w:r>
      <w:r w:rsidR="00B8143E">
        <w:br w:type="page"/>
      </w:r>
    </w:p>
    <w:p w14:paraId="0B29B693" w14:textId="4AECA7EC" w:rsidR="00892D0A" w:rsidRPr="00767D2E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767D2E">
        <w:rPr>
          <w:szCs w:val="24"/>
        </w:rPr>
        <w:t xml:space="preserve">.  </w:t>
      </w:r>
      <w:r w:rsidRPr="00767D2E">
        <w:rPr>
          <w:color w:val="000000"/>
          <w:szCs w:val="24"/>
        </w:rPr>
        <w:t>A-</w:t>
      </w:r>
      <w:r w:rsidR="00767D2E" w:rsidRPr="00767D2E">
        <w:rPr>
          <w:color w:val="000000"/>
          <w:szCs w:val="24"/>
        </w:rPr>
        <w:t>110158</w:t>
      </w:r>
    </w:p>
    <w:p w14:paraId="5A4DEC49" w14:textId="59C31D09" w:rsidR="00892D0A" w:rsidRPr="005267E0" w:rsidRDefault="00767D2E" w:rsidP="00892D0A">
      <w:pPr>
        <w:jc w:val="center"/>
        <w:rPr>
          <w:color w:val="000000"/>
          <w:szCs w:val="24"/>
        </w:rPr>
      </w:pPr>
      <w:r w:rsidRPr="00767D2E">
        <w:rPr>
          <w:color w:val="000000"/>
          <w:szCs w:val="24"/>
        </w:rPr>
        <w:t>WGL Energy Services, Inc.</w:t>
      </w:r>
    </w:p>
    <w:p w14:paraId="7A6E7FE9" w14:textId="06A0FD09" w:rsidR="00892D0A" w:rsidRPr="00E018FD" w:rsidRDefault="00892D0A" w:rsidP="00892D0A">
      <w:pPr>
        <w:jc w:val="center"/>
        <w:rPr>
          <w:szCs w:val="24"/>
        </w:rPr>
      </w:pPr>
      <w:r w:rsidRPr="00E018FD">
        <w:rPr>
          <w:szCs w:val="24"/>
        </w:rPr>
        <w:t>Data Reque</w:t>
      </w:r>
      <w:r w:rsidR="00D43991" w:rsidRPr="00E018FD">
        <w:rPr>
          <w:szCs w:val="24"/>
        </w:rPr>
        <w:t>st</w:t>
      </w:r>
    </w:p>
    <w:p w14:paraId="7C2E1436" w14:textId="77777777" w:rsidR="00892D0A" w:rsidRPr="00E018FD" w:rsidRDefault="00892D0A" w:rsidP="00C86B27">
      <w:pPr>
        <w:jc w:val="center"/>
        <w:rPr>
          <w:color w:val="000000"/>
          <w:szCs w:val="24"/>
        </w:rPr>
      </w:pPr>
    </w:p>
    <w:p w14:paraId="0F5AEF13" w14:textId="77777777" w:rsidR="00520379" w:rsidRPr="00E018FD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804EBC6" w14:textId="62EC1D0C" w:rsidR="001604F2" w:rsidRPr="00E018FD" w:rsidRDefault="00065D21" w:rsidP="001753FC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E018FD">
        <w:rPr>
          <w:color w:val="000000"/>
          <w:sz w:val="24"/>
          <w:szCs w:val="24"/>
        </w:rPr>
        <w:t xml:space="preserve">Reference </w:t>
      </w:r>
      <w:r w:rsidR="00474032" w:rsidRPr="00E018FD">
        <w:rPr>
          <w:color w:val="000000"/>
          <w:sz w:val="24"/>
          <w:szCs w:val="24"/>
        </w:rPr>
        <w:t>Annual Compliance Filing</w:t>
      </w:r>
      <w:r w:rsidRPr="00E018FD">
        <w:rPr>
          <w:color w:val="000000"/>
          <w:sz w:val="24"/>
          <w:szCs w:val="24"/>
        </w:rPr>
        <w:t xml:space="preserve"> </w:t>
      </w:r>
      <w:r w:rsidR="001753FC" w:rsidRPr="00E018FD">
        <w:rPr>
          <w:color w:val="000000"/>
          <w:sz w:val="24"/>
          <w:szCs w:val="24"/>
        </w:rPr>
        <w:t>–</w:t>
      </w:r>
      <w:r w:rsidRPr="00E018FD">
        <w:rPr>
          <w:color w:val="000000"/>
          <w:sz w:val="24"/>
          <w:szCs w:val="24"/>
        </w:rPr>
        <w:t xml:space="preserve"> </w:t>
      </w:r>
      <w:r w:rsidR="00520379" w:rsidRPr="00E018FD">
        <w:rPr>
          <w:color w:val="000000"/>
          <w:sz w:val="24"/>
          <w:szCs w:val="24"/>
        </w:rPr>
        <w:t>Applicant</w:t>
      </w:r>
      <w:r w:rsidR="001753FC" w:rsidRPr="00E018FD">
        <w:rPr>
          <w:color w:val="000000"/>
          <w:sz w:val="24"/>
          <w:szCs w:val="24"/>
        </w:rPr>
        <w:t xml:space="preserve">’s Certificate of Service </w:t>
      </w:r>
      <w:r w:rsidR="00520379" w:rsidRPr="00E018FD">
        <w:rPr>
          <w:color w:val="000000"/>
          <w:sz w:val="24"/>
          <w:szCs w:val="24"/>
        </w:rPr>
        <w:t xml:space="preserve">failed to </w:t>
      </w:r>
      <w:r w:rsidR="001753FC" w:rsidRPr="00E018FD">
        <w:rPr>
          <w:color w:val="000000"/>
          <w:sz w:val="24"/>
          <w:szCs w:val="24"/>
        </w:rPr>
        <w:t>include Pike County Light</w:t>
      </w:r>
      <w:r w:rsidR="008D170A" w:rsidRPr="00E018FD">
        <w:rPr>
          <w:color w:val="000000"/>
          <w:sz w:val="24"/>
          <w:szCs w:val="24"/>
        </w:rPr>
        <w:t xml:space="preserve"> and</w:t>
      </w:r>
      <w:r w:rsidR="001753FC" w:rsidRPr="00E018FD">
        <w:rPr>
          <w:color w:val="000000"/>
          <w:sz w:val="24"/>
          <w:szCs w:val="24"/>
        </w:rPr>
        <w:t xml:space="preserve"> Power</w:t>
      </w:r>
      <w:r w:rsidR="008D170A" w:rsidRPr="00E018FD">
        <w:rPr>
          <w:color w:val="000000"/>
          <w:sz w:val="24"/>
          <w:szCs w:val="24"/>
        </w:rPr>
        <w:t xml:space="preserve"> Company.  Please provide a Certificate of Service </w:t>
      </w:r>
      <w:r w:rsidR="00E018FD" w:rsidRPr="00E018FD">
        <w:rPr>
          <w:color w:val="000000"/>
          <w:sz w:val="24"/>
          <w:szCs w:val="24"/>
        </w:rPr>
        <w:t>demonstrating proof of service to Pike County Light and Power Company.  A Certificate of Service template has been attached, below.</w:t>
      </w:r>
    </w:p>
    <w:p w14:paraId="0C7A6D70" w14:textId="4CD880C0" w:rsid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8D03372" w14:textId="56527341" w:rsidR="00566FD9" w:rsidRDefault="00566FD9" w:rsidP="00520379">
      <w:pPr>
        <w:pStyle w:val="ListParagraph"/>
        <w:rPr>
          <w:color w:val="000000"/>
          <w:sz w:val="24"/>
          <w:szCs w:val="24"/>
        </w:rPr>
      </w:pPr>
    </w:p>
    <w:p w14:paraId="341C7276" w14:textId="425FD748" w:rsidR="00566FD9" w:rsidRDefault="00566FD9" w:rsidP="00520379">
      <w:pPr>
        <w:pStyle w:val="ListParagraph"/>
        <w:rPr>
          <w:color w:val="000000"/>
          <w:sz w:val="24"/>
          <w:szCs w:val="24"/>
        </w:rPr>
      </w:pPr>
    </w:p>
    <w:p w14:paraId="71D2CAC2" w14:textId="3EB95A01" w:rsidR="00566FD9" w:rsidRDefault="00566FD9" w:rsidP="00520379">
      <w:pPr>
        <w:pStyle w:val="ListParagraph"/>
        <w:rPr>
          <w:color w:val="000000"/>
          <w:sz w:val="24"/>
          <w:szCs w:val="24"/>
        </w:rPr>
      </w:pPr>
    </w:p>
    <w:p w14:paraId="0F4A4CDC" w14:textId="6DB545EA" w:rsidR="00566FD9" w:rsidRPr="00566FD9" w:rsidRDefault="00566FD9" w:rsidP="00566FD9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30735988" w14:textId="77777777" w:rsidR="00566FD9" w:rsidRDefault="00566FD9" w:rsidP="00566FD9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CERTIFICATE OF SERVICE</w:t>
      </w:r>
    </w:p>
    <w:p w14:paraId="543E866E" w14:textId="77777777" w:rsidR="00566FD9" w:rsidRDefault="00566FD9" w:rsidP="00566FD9">
      <w:pPr>
        <w:suppressAutoHyphens/>
        <w:jc w:val="center"/>
        <w:rPr>
          <w:rFonts w:ascii="Arial" w:hAnsi="Arial"/>
          <w:b/>
        </w:rPr>
      </w:pPr>
    </w:p>
    <w:p w14:paraId="7DB8037F" w14:textId="77777777" w:rsidR="00566FD9" w:rsidRDefault="00566FD9" w:rsidP="00566FD9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176B21AA" w14:textId="77777777" w:rsidR="00566FD9" w:rsidRPr="00221C65" w:rsidRDefault="00566FD9" w:rsidP="00566FD9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566FD9" w14:paraId="50BA2BC8" w14:textId="77777777" w:rsidTr="00871D84">
        <w:trPr>
          <w:trHeight w:val="1201"/>
        </w:trPr>
        <w:tc>
          <w:tcPr>
            <w:tcW w:w="5149" w:type="dxa"/>
            <w:gridSpan w:val="2"/>
          </w:tcPr>
          <w:p w14:paraId="03F73A6C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Bureau of Investigation &amp; Enforcement</w:t>
            </w:r>
          </w:p>
          <w:p w14:paraId="3E88F589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Pennsylvania Public Utility Commission</w:t>
            </w:r>
          </w:p>
          <w:p w14:paraId="27405A5E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Commonwealth Keystone Building</w:t>
            </w:r>
          </w:p>
          <w:p w14:paraId="6AD79A91" w14:textId="77777777" w:rsidR="00566FD9" w:rsidRDefault="00566FD9" w:rsidP="00871D84">
            <w:pPr>
              <w:tabs>
                <w:tab w:val="left" w:pos="7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400 North Street, 2 West</w:t>
            </w:r>
          </w:p>
          <w:p w14:paraId="6C51A562" w14:textId="77777777" w:rsidR="00566FD9" w:rsidRDefault="00566FD9" w:rsidP="00871D84">
            <w:pPr>
              <w:tabs>
                <w:tab w:val="left" w:pos="7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Harrisburg, PA 17120</w:t>
            </w:r>
          </w:p>
          <w:p w14:paraId="1342926C" w14:textId="77777777" w:rsidR="00566FD9" w:rsidRDefault="00566FD9" w:rsidP="00871D84">
            <w:pPr>
              <w:tabs>
                <w:tab w:val="left" w:pos="73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150" w:type="dxa"/>
            <w:gridSpan w:val="2"/>
          </w:tcPr>
          <w:p w14:paraId="7BF7E969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Office of the Attorney General</w:t>
            </w:r>
          </w:p>
          <w:p w14:paraId="70C2597A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Bureau of Consumer Protection</w:t>
            </w:r>
          </w:p>
          <w:p w14:paraId="6AEF92BB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Strawberry Square, 14th Floor</w:t>
            </w:r>
          </w:p>
          <w:p w14:paraId="03DD020E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Harrisburg, PA 17120</w:t>
            </w:r>
          </w:p>
          <w:p w14:paraId="50A478C6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</w:p>
        </w:tc>
      </w:tr>
      <w:tr w:rsidR="00566FD9" w14:paraId="62F8C533" w14:textId="77777777" w:rsidTr="00871D84">
        <w:trPr>
          <w:trHeight w:val="848"/>
        </w:trPr>
        <w:tc>
          <w:tcPr>
            <w:tcW w:w="5149" w:type="dxa"/>
            <w:gridSpan w:val="2"/>
          </w:tcPr>
          <w:p w14:paraId="112E680F" w14:textId="77777777" w:rsidR="00566FD9" w:rsidRDefault="00566FD9" w:rsidP="00871D84">
            <w:pPr>
              <w:tabs>
                <w:tab w:val="left" w:pos="7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Office of Consumer Advocate</w:t>
            </w:r>
            <w:r>
              <w:rPr>
                <w:rFonts w:ascii="Arial" w:hAnsi="Arial"/>
                <w:sz w:val="20"/>
              </w:rPr>
              <w:tab/>
            </w:r>
          </w:p>
          <w:p w14:paraId="3C5AB71B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5th Floor, Forum Place</w:t>
            </w:r>
          </w:p>
          <w:p w14:paraId="7F2F4E5D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555 Walnut Street</w:t>
            </w:r>
          </w:p>
          <w:p w14:paraId="54DE3188" w14:textId="77777777" w:rsidR="00566FD9" w:rsidRDefault="00566FD9" w:rsidP="00871D84">
            <w:pPr>
              <w:tabs>
                <w:tab w:val="left" w:pos="7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Harrisburg, PA 17120</w:t>
            </w:r>
            <w:r>
              <w:rPr>
                <w:rFonts w:ascii="Arial" w:hAnsi="Arial"/>
                <w:sz w:val="20"/>
              </w:rPr>
              <w:tab/>
            </w:r>
          </w:p>
          <w:p w14:paraId="6B1F1009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</w:p>
        </w:tc>
        <w:tc>
          <w:tcPr>
            <w:tcW w:w="5150" w:type="dxa"/>
            <w:gridSpan w:val="2"/>
          </w:tcPr>
          <w:p w14:paraId="21B71D1C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Commonwealth of Pennsylvania</w:t>
            </w:r>
          </w:p>
          <w:p w14:paraId="08E48E1F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Department of Revenue</w:t>
            </w:r>
          </w:p>
          <w:p w14:paraId="432CF1A9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Bureau of Compliance</w:t>
            </w:r>
          </w:p>
          <w:p w14:paraId="2E3FB54A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Harrisburg, PA  17128-0946</w:t>
            </w:r>
          </w:p>
          <w:p w14:paraId="5D1AAA01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</w:p>
        </w:tc>
      </w:tr>
      <w:tr w:rsidR="00566FD9" w14:paraId="7AF7E368" w14:textId="77777777" w:rsidTr="00871D84">
        <w:trPr>
          <w:trHeight w:val="858"/>
        </w:trPr>
        <w:tc>
          <w:tcPr>
            <w:tcW w:w="5149" w:type="dxa"/>
            <w:gridSpan w:val="2"/>
          </w:tcPr>
          <w:p w14:paraId="7CB21163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Small Business Advocate</w:t>
            </w:r>
          </w:p>
          <w:p w14:paraId="5651F754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Commerce Building, Suite 202</w:t>
            </w:r>
          </w:p>
          <w:p w14:paraId="218A2ECE" w14:textId="77777777" w:rsidR="00566FD9" w:rsidRDefault="00566FD9" w:rsidP="00871D84">
            <w:pPr>
              <w:tabs>
                <w:tab w:val="left" w:pos="7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300 North Second Street</w:t>
            </w:r>
          </w:p>
          <w:p w14:paraId="4D324DC8" w14:textId="77777777" w:rsidR="00566FD9" w:rsidRDefault="00566FD9" w:rsidP="00871D84">
            <w:pPr>
              <w:tabs>
                <w:tab w:val="left" w:pos="74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1DDECD4C" w14:textId="77777777" w:rsidR="00566FD9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Vice President – Energy Supply </w:t>
            </w:r>
          </w:p>
          <w:p w14:paraId="077695B5" w14:textId="77777777" w:rsidR="00566FD9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Corning Natural Gas Holding Corporation</w:t>
            </w:r>
          </w:p>
          <w:p w14:paraId="6B5A03F6" w14:textId="77777777" w:rsidR="00566FD9" w:rsidRPr="00586876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330 West William Street</w:t>
            </w:r>
          </w:p>
          <w:p w14:paraId="7756F1F2" w14:textId="77777777" w:rsidR="00566FD9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 Corning, NY 14830</w:t>
            </w:r>
          </w:p>
          <w:p w14:paraId="5D8CBB3C" w14:textId="77777777" w:rsidR="00566FD9" w:rsidRDefault="00566FD9" w:rsidP="00871D84">
            <w:pPr>
              <w:rPr>
                <w:rFonts w:ascii="Arial" w:hAnsi="Arial"/>
                <w:sz w:val="20"/>
              </w:rPr>
            </w:pPr>
          </w:p>
        </w:tc>
      </w:tr>
      <w:tr w:rsidR="00566FD9" w:rsidRPr="00D62F4C" w14:paraId="7138F03F" w14:textId="77777777" w:rsidTr="00871D8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BFB3B" w14:textId="77777777" w:rsidR="00566FD9" w:rsidRPr="00D62F4C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Legal Department</w:t>
            </w:r>
          </w:p>
          <w:p w14:paraId="1C41B005" w14:textId="77777777" w:rsidR="00566FD9" w:rsidRPr="00D62F4C" w:rsidRDefault="00566FD9" w:rsidP="00871D84">
            <w:pPr>
              <w:ind w:left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62F4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A8264" w14:textId="77777777" w:rsidR="00566FD9" w:rsidRPr="000D273B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  <w:tr w:rsidR="00566FD9" w:rsidRPr="00D62F4C" w14:paraId="715AAA84" w14:textId="77777777" w:rsidTr="00871D8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58A63" w14:textId="77777777" w:rsidR="00566FD9" w:rsidRPr="00D62F4C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C837" w14:textId="77777777" w:rsidR="00566FD9" w:rsidRPr="00D62F4C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Office of General Counsel</w:t>
            </w:r>
          </w:p>
          <w:p w14:paraId="7B5FAE0F" w14:textId="77777777" w:rsidR="00566FD9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 xml:space="preserve">Attn: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PPL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Two North Ninth Street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Allentown, PA  1810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D62F4C">
              <w:rPr>
                <w:rFonts w:ascii="Arial" w:hAnsi="Arial" w:cs="Arial"/>
                <w:color w:val="000000"/>
                <w:sz w:val="20"/>
              </w:rPr>
              <w:t>-1179</w:t>
            </w:r>
          </w:p>
          <w:p w14:paraId="20A56B9D" w14:textId="77777777" w:rsidR="00566FD9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51E2AC0" w14:textId="77777777" w:rsidR="00566FD9" w:rsidRPr="00D62F4C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66FD9" w:rsidRPr="00D62F4C" w14:paraId="0DA760EE" w14:textId="77777777" w:rsidTr="00871D8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6E95" w14:textId="77777777" w:rsidR="00566FD9" w:rsidRPr="00D62F4C" w:rsidRDefault="00566FD9" w:rsidP="00871D84">
            <w:pPr>
              <w:ind w:left="80" w:hanging="80"/>
              <w:rPr>
                <w:rFonts w:ascii="Arial" w:hAnsi="Arial" w:cs="Arial"/>
                <w:color w:val="000000"/>
                <w:sz w:val="20"/>
              </w:rPr>
            </w:pPr>
            <w:r w:rsidRPr="00D62F4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Legal Department</w:t>
            </w:r>
          </w:p>
          <w:p w14:paraId="153B21DF" w14:textId="77777777" w:rsidR="00566FD9" w:rsidRPr="00D62F4C" w:rsidRDefault="00566FD9" w:rsidP="00871D84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62F4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First Energy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  <w:sz w:val="20"/>
              </w:rPr>
              <w:br/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color w:val="000000"/>
                <w:sz w:val="2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3664" w14:textId="77777777" w:rsidR="00566FD9" w:rsidRPr="00D62F4C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sz w:val="20"/>
              </w:rPr>
              <w:t>UGI Utilities, Inc.</w:t>
            </w:r>
          </w:p>
          <w:p w14:paraId="49264DA7" w14:textId="77777777" w:rsidR="00566FD9" w:rsidRPr="00D62F4C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sz w:val="20"/>
              </w:rPr>
              <w:t>Attn: Rates Dept. – Choice Coordinator</w:t>
            </w:r>
          </w:p>
          <w:p w14:paraId="5D7DE9C4" w14:textId="77777777" w:rsidR="00566FD9" w:rsidRPr="00D62F4C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sz w:val="20"/>
              </w:rPr>
              <w:t>2525 N. 12th Street, Suite 360</w:t>
            </w:r>
          </w:p>
          <w:p w14:paraId="427DE5D6" w14:textId="77777777" w:rsidR="00566FD9" w:rsidRPr="00D62F4C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sz w:val="20"/>
              </w:rPr>
              <w:t>Post Office Box 12677</w:t>
            </w:r>
          </w:p>
          <w:p w14:paraId="72E71037" w14:textId="77777777" w:rsidR="00566FD9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D62F4C">
              <w:rPr>
                <w:rFonts w:ascii="Arial" w:hAnsi="Arial" w:cs="Arial"/>
                <w:sz w:val="20"/>
              </w:rPr>
              <w:t>Reading, P</w:t>
            </w:r>
            <w:r>
              <w:rPr>
                <w:rFonts w:ascii="Arial" w:hAnsi="Arial" w:cs="Arial"/>
                <w:sz w:val="20"/>
              </w:rPr>
              <w:t>A</w:t>
            </w:r>
            <w:r w:rsidRPr="00D62F4C">
              <w:rPr>
                <w:rFonts w:ascii="Arial" w:hAnsi="Arial" w:cs="Arial"/>
                <w:sz w:val="20"/>
              </w:rPr>
              <w:t>  19612-2677</w:t>
            </w:r>
          </w:p>
          <w:p w14:paraId="25660724" w14:textId="77777777" w:rsidR="00566FD9" w:rsidRPr="00D62F4C" w:rsidRDefault="00566FD9" w:rsidP="00871D84">
            <w:pPr>
              <w:rPr>
                <w:rFonts w:ascii="Arial" w:hAnsi="Arial" w:cs="Arial"/>
                <w:sz w:val="20"/>
              </w:rPr>
            </w:pPr>
          </w:p>
          <w:p w14:paraId="562CBEFA" w14:textId="77777777" w:rsidR="00566FD9" w:rsidRPr="00D62F4C" w:rsidRDefault="00566FD9" w:rsidP="00871D84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566FD9" w:rsidRPr="00D62F4C" w14:paraId="4549AB31" w14:textId="77777777" w:rsidTr="00871D8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3159" w14:textId="77777777" w:rsidR="00566FD9" w:rsidRPr="0069640A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C</w:t>
            </w:r>
            <w:r w:rsidRPr="0069640A">
              <w:rPr>
                <w:rFonts w:ascii="Arial" w:hAnsi="Arial" w:cs="Arial"/>
                <w:sz w:val="20"/>
              </w:rPr>
              <w:t>itizens' Electric Company</w:t>
            </w:r>
          </w:p>
          <w:p w14:paraId="11F80797" w14:textId="77777777" w:rsidR="00566FD9" w:rsidRPr="00A34A77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Attn:  EGS Coordination</w:t>
            </w:r>
          </w:p>
          <w:p w14:paraId="7347E0AD" w14:textId="77777777" w:rsidR="00566FD9" w:rsidRPr="00A34A77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1775 Industrial Boulevard</w:t>
            </w:r>
          </w:p>
          <w:p w14:paraId="27834F3A" w14:textId="77777777" w:rsidR="00566FD9" w:rsidRPr="00A34A77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Lewisburg, PA  17837</w:t>
            </w:r>
          </w:p>
          <w:p w14:paraId="738319A4" w14:textId="77777777" w:rsidR="00566FD9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77BA3EA" w14:textId="77777777" w:rsidR="00566FD9" w:rsidRPr="00A34A77" w:rsidRDefault="00566FD9" w:rsidP="00871D8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2D4BFAE3" w14:textId="77777777" w:rsidR="00566FD9" w:rsidRPr="00D62F4C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496C1" w14:textId="77777777" w:rsidR="00566FD9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Wellsboro Electric Company</w:t>
            </w:r>
          </w:p>
          <w:p w14:paraId="1A783E1C" w14:textId="77777777" w:rsidR="00566FD9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Attn:  EGS Coordination</w:t>
            </w:r>
          </w:p>
          <w:p w14:paraId="11F38367" w14:textId="77777777" w:rsidR="00566FD9" w:rsidRPr="00A34A77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33 Austin Street</w:t>
            </w:r>
          </w:p>
          <w:p w14:paraId="4604C7FB" w14:textId="77777777" w:rsidR="00566FD9" w:rsidRPr="00A34A77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P. O. Box 138</w:t>
            </w:r>
          </w:p>
          <w:p w14:paraId="4078BF8D" w14:textId="77777777" w:rsidR="00566FD9" w:rsidRPr="00A34A77" w:rsidRDefault="00566FD9" w:rsidP="00871D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Pr="00A34A77">
              <w:rPr>
                <w:rFonts w:ascii="Arial" w:hAnsi="Arial" w:cs="Arial"/>
                <w:sz w:val="20"/>
              </w:rPr>
              <w:t>Wellsboro, PA 16901</w:t>
            </w:r>
          </w:p>
          <w:p w14:paraId="7359561E" w14:textId="77777777" w:rsidR="00566FD9" w:rsidRPr="00D62F4C" w:rsidRDefault="00566FD9" w:rsidP="00871D8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6395F07" w14:textId="77777777" w:rsidR="00566FD9" w:rsidRDefault="00566FD9" w:rsidP="00566FD9">
      <w:pPr>
        <w:suppressAutoHyphens/>
        <w:rPr>
          <w:rFonts w:ascii="Arial" w:hAnsi="Arial"/>
        </w:rPr>
      </w:pPr>
    </w:p>
    <w:p w14:paraId="51FF5C6B" w14:textId="5E481818" w:rsidR="00566FD9" w:rsidRDefault="00566FD9" w:rsidP="00566FD9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51909FBB" w14:textId="0ED134C0" w:rsidR="00892D0A" w:rsidRPr="00566FD9" w:rsidRDefault="00566FD9" w:rsidP="00566FD9">
      <w:pPr>
        <w:suppressAutoHyphens/>
        <w:rPr>
          <w:rFonts w:ascii="Arial" w:hAnsi="Arial"/>
          <w:b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  <w:sz w:val="20"/>
        </w:rPr>
        <w:t>John Doe, President ABC Corp.</w:t>
      </w:r>
    </w:p>
    <w:sectPr w:rsidR="00892D0A" w:rsidRPr="00566FD9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A472" w14:textId="77777777" w:rsidR="001B328C" w:rsidRDefault="001B328C">
      <w:r>
        <w:separator/>
      </w:r>
    </w:p>
  </w:endnote>
  <w:endnote w:type="continuationSeparator" w:id="0">
    <w:p w14:paraId="2483E0E9" w14:textId="77777777" w:rsidR="001B328C" w:rsidRDefault="001B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708DB" w14:textId="77777777" w:rsidR="001B328C" w:rsidRDefault="001B328C">
      <w:r>
        <w:separator/>
      </w:r>
    </w:p>
  </w:footnote>
  <w:footnote w:type="continuationSeparator" w:id="0">
    <w:p w14:paraId="654F1512" w14:textId="77777777" w:rsidR="001B328C" w:rsidRDefault="001B328C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39F"/>
    <w:rsid w:val="00002675"/>
    <w:rsid w:val="0000710A"/>
    <w:rsid w:val="00022270"/>
    <w:rsid w:val="00027C34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69E4"/>
    <w:rsid w:val="000D47AD"/>
    <w:rsid w:val="000D6422"/>
    <w:rsid w:val="000E2BB8"/>
    <w:rsid w:val="000F72DC"/>
    <w:rsid w:val="00124D0D"/>
    <w:rsid w:val="00153E4A"/>
    <w:rsid w:val="001604F2"/>
    <w:rsid w:val="00160DAF"/>
    <w:rsid w:val="00170E3B"/>
    <w:rsid w:val="00171F2C"/>
    <w:rsid w:val="001753FC"/>
    <w:rsid w:val="001840D5"/>
    <w:rsid w:val="00195627"/>
    <w:rsid w:val="001A5C62"/>
    <w:rsid w:val="001B328C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1017E"/>
    <w:rsid w:val="0032233D"/>
    <w:rsid w:val="0032791B"/>
    <w:rsid w:val="0034657F"/>
    <w:rsid w:val="00357728"/>
    <w:rsid w:val="0036295B"/>
    <w:rsid w:val="00367134"/>
    <w:rsid w:val="00376207"/>
    <w:rsid w:val="00386781"/>
    <w:rsid w:val="00387CA3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3F7E30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A32E4"/>
    <w:rsid w:val="004B2E37"/>
    <w:rsid w:val="004D3B71"/>
    <w:rsid w:val="004E1BE0"/>
    <w:rsid w:val="004F0733"/>
    <w:rsid w:val="004F0907"/>
    <w:rsid w:val="004F14F2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66FD9"/>
    <w:rsid w:val="0057535C"/>
    <w:rsid w:val="0058597A"/>
    <w:rsid w:val="00587B56"/>
    <w:rsid w:val="005939E0"/>
    <w:rsid w:val="00594C53"/>
    <w:rsid w:val="005A23ED"/>
    <w:rsid w:val="005A3CCE"/>
    <w:rsid w:val="005C5FD5"/>
    <w:rsid w:val="005C69B9"/>
    <w:rsid w:val="005D5F5A"/>
    <w:rsid w:val="005E3827"/>
    <w:rsid w:val="0060004B"/>
    <w:rsid w:val="00601253"/>
    <w:rsid w:val="0060169E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67D2E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85F73"/>
    <w:rsid w:val="00892D0A"/>
    <w:rsid w:val="008A1533"/>
    <w:rsid w:val="008B1E52"/>
    <w:rsid w:val="008B4D2F"/>
    <w:rsid w:val="008C29B9"/>
    <w:rsid w:val="008D170A"/>
    <w:rsid w:val="008E180D"/>
    <w:rsid w:val="008E6355"/>
    <w:rsid w:val="008F0637"/>
    <w:rsid w:val="008F1FDB"/>
    <w:rsid w:val="008F42FA"/>
    <w:rsid w:val="009041ED"/>
    <w:rsid w:val="009161B2"/>
    <w:rsid w:val="00921396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0247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4AFE"/>
    <w:rsid w:val="00B650D9"/>
    <w:rsid w:val="00B67AB3"/>
    <w:rsid w:val="00B73B32"/>
    <w:rsid w:val="00B8143E"/>
    <w:rsid w:val="00B9400A"/>
    <w:rsid w:val="00BA4E21"/>
    <w:rsid w:val="00BA78B8"/>
    <w:rsid w:val="00BB0BAE"/>
    <w:rsid w:val="00BE766F"/>
    <w:rsid w:val="00BF013A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B7E00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3991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018FD"/>
    <w:rsid w:val="00E20DF2"/>
    <w:rsid w:val="00E26783"/>
    <w:rsid w:val="00E5235F"/>
    <w:rsid w:val="00E63169"/>
    <w:rsid w:val="00E966ED"/>
    <w:rsid w:val="00E96B1C"/>
    <w:rsid w:val="00EA00ED"/>
    <w:rsid w:val="00EA3BDF"/>
    <w:rsid w:val="00EA47F2"/>
    <w:rsid w:val="00EB324D"/>
    <w:rsid w:val="00EC66F9"/>
    <w:rsid w:val="00ED69CD"/>
    <w:rsid w:val="00ED74FE"/>
    <w:rsid w:val="00EE3CD5"/>
    <w:rsid w:val="00EE481F"/>
    <w:rsid w:val="00EF038D"/>
    <w:rsid w:val="00F04C59"/>
    <w:rsid w:val="00F104B5"/>
    <w:rsid w:val="00F1116A"/>
    <w:rsid w:val="00F17747"/>
    <w:rsid w:val="00F33A35"/>
    <w:rsid w:val="00F34595"/>
    <w:rsid w:val="00F36D61"/>
    <w:rsid w:val="00F43F7E"/>
    <w:rsid w:val="00F67032"/>
    <w:rsid w:val="00F87A87"/>
    <w:rsid w:val="00F95AAE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9</cp:revision>
  <cp:lastPrinted>2016-12-16T15:39:00Z</cp:lastPrinted>
  <dcterms:created xsi:type="dcterms:W3CDTF">2019-08-14T12:44:00Z</dcterms:created>
  <dcterms:modified xsi:type="dcterms:W3CDTF">2019-08-20T14:35:00Z</dcterms:modified>
</cp:coreProperties>
</file>