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A17F4" w14:textId="77777777" w:rsidR="00176DE0" w:rsidRPr="00C81100" w:rsidRDefault="00176DE0" w:rsidP="00176DE0">
      <w:pPr>
        <w:jc w:val="center"/>
        <w:rPr>
          <w:b/>
          <w:sz w:val="24"/>
          <w:szCs w:val="24"/>
        </w:rPr>
      </w:pPr>
      <w:r w:rsidRPr="00C81100">
        <w:rPr>
          <w:b/>
          <w:sz w:val="24"/>
          <w:szCs w:val="24"/>
        </w:rPr>
        <w:t>BEFORE THE</w:t>
      </w:r>
    </w:p>
    <w:p w14:paraId="1B75B6CC" w14:textId="77777777" w:rsidR="00176DE0" w:rsidRPr="00C81100" w:rsidRDefault="00176DE0" w:rsidP="00176DE0">
      <w:pPr>
        <w:jc w:val="center"/>
        <w:rPr>
          <w:b/>
          <w:sz w:val="24"/>
          <w:szCs w:val="24"/>
        </w:rPr>
      </w:pPr>
      <w:r w:rsidRPr="00C81100">
        <w:rPr>
          <w:b/>
          <w:sz w:val="24"/>
          <w:szCs w:val="24"/>
        </w:rPr>
        <w:t>PENNSYLVANIA PUBLIC UTILITY COMMISSION</w:t>
      </w:r>
    </w:p>
    <w:p w14:paraId="0DF26AB5" w14:textId="77777777" w:rsidR="00176DE0" w:rsidRPr="00C81100" w:rsidRDefault="00176DE0" w:rsidP="00176DE0">
      <w:pPr>
        <w:jc w:val="center"/>
        <w:rPr>
          <w:sz w:val="24"/>
          <w:szCs w:val="24"/>
        </w:rPr>
      </w:pPr>
    </w:p>
    <w:tbl>
      <w:tblPr>
        <w:tblW w:w="9263" w:type="dxa"/>
        <w:jc w:val="center"/>
        <w:tblLayout w:type="fixed"/>
        <w:tblCellMar>
          <w:left w:w="120" w:type="dxa"/>
          <w:right w:w="120" w:type="dxa"/>
        </w:tblCellMar>
        <w:tblLook w:val="0000" w:firstRow="0" w:lastRow="0" w:firstColumn="0" w:lastColumn="0" w:noHBand="0" w:noVBand="0"/>
      </w:tblPr>
      <w:tblGrid>
        <w:gridCol w:w="4542"/>
        <w:gridCol w:w="360"/>
        <w:gridCol w:w="4361"/>
      </w:tblGrid>
      <w:tr w:rsidR="003E0E0F" w:rsidRPr="005277D8" w14:paraId="6CC1EBE0" w14:textId="77777777" w:rsidTr="006771A8">
        <w:trPr>
          <w:cantSplit/>
          <w:jc w:val="center"/>
        </w:trPr>
        <w:tc>
          <w:tcPr>
            <w:tcW w:w="4542" w:type="dxa"/>
            <w:tcMar>
              <w:top w:w="120" w:type="dxa"/>
              <w:left w:w="120" w:type="dxa"/>
              <w:bottom w:w="58" w:type="dxa"/>
              <w:right w:w="120" w:type="dxa"/>
            </w:tcMar>
          </w:tcPr>
          <w:p w14:paraId="7CDE0984" w14:textId="77777777" w:rsidR="003E0E0F" w:rsidRPr="00901EA9" w:rsidRDefault="003E0E0F" w:rsidP="00816CA5">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rPr>
                <w:b/>
                <w:spacing w:val="-3"/>
                <w:sz w:val="24"/>
                <w:szCs w:val="24"/>
              </w:rPr>
            </w:pPr>
            <w:r w:rsidRPr="00901EA9">
              <w:rPr>
                <w:b/>
                <w:sz w:val="24"/>
                <w:szCs w:val="24"/>
              </w:rPr>
              <w:t xml:space="preserve">Joint Application of Aqua Pennsylvania, Inc. and the Borough of Phoenixville </w:t>
            </w:r>
            <w:r w:rsidRPr="00901EA9">
              <w:rPr>
                <w:b/>
                <w:spacing w:val="-3"/>
                <w:sz w:val="24"/>
                <w:szCs w:val="24"/>
              </w:rPr>
              <w:t xml:space="preserve">for approval of 1) the acquisition by Aqua of the water system assets of Phoenixville used in connection with the water service provided by Phoenixville in East </w:t>
            </w:r>
            <w:proofErr w:type="spellStart"/>
            <w:r w:rsidRPr="00901EA9">
              <w:rPr>
                <w:b/>
                <w:spacing w:val="-3"/>
                <w:sz w:val="24"/>
                <w:szCs w:val="24"/>
              </w:rPr>
              <w:t>Pikeland</w:t>
            </w:r>
            <w:proofErr w:type="spellEnd"/>
            <w:r w:rsidRPr="00901EA9">
              <w:rPr>
                <w:b/>
                <w:spacing w:val="-3"/>
                <w:sz w:val="24"/>
                <w:szCs w:val="24"/>
              </w:rPr>
              <w:t xml:space="preserve"> and Schuylkill Townships, Chester County, and in Upper Providence Township, Montgomery County, PA; 2) the right of Aqua to begin to supply water service to the public in portions of East </w:t>
            </w:r>
            <w:proofErr w:type="spellStart"/>
            <w:r w:rsidRPr="00901EA9">
              <w:rPr>
                <w:b/>
                <w:spacing w:val="-3"/>
                <w:sz w:val="24"/>
                <w:szCs w:val="24"/>
              </w:rPr>
              <w:t>Pikeland</w:t>
            </w:r>
            <w:proofErr w:type="spellEnd"/>
            <w:r w:rsidRPr="00901EA9">
              <w:rPr>
                <w:b/>
                <w:spacing w:val="-3"/>
                <w:sz w:val="24"/>
                <w:szCs w:val="24"/>
              </w:rPr>
              <w:t xml:space="preserve"> Township, Chester County, and Upper Providence Township, Montgomery County, PA and 3) the abandonment by Phoenixville of public water service in East </w:t>
            </w:r>
            <w:proofErr w:type="spellStart"/>
            <w:r w:rsidRPr="00901EA9">
              <w:rPr>
                <w:b/>
                <w:spacing w:val="-3"/>
                <w:sz w:val="24"/>
                <w:szCs w:val="24"/>
              </w:rPr>
              <w:t>Pikeland</w:t>
            </w:r>
            <w:proofErr w:type="spellEnd"/>
            <w:r w:rsidRPr="00901EA9">
              <w:rPr>
                <w:b/>
                <w:spacing w:val="-3"/>
                <w:sz w:val="24"/>
                <w:szCs w:val="24"/>
              </w:rPr>
              <w:t xml:space="preserve"> Township, Chester County, and in Upper Providence Township, Montgomery County, and to certain locations in Schuylkill Township, Chester County, PA</w:t>
            </w:r>
          </w:p>
          <w:p w14:paraId="6D1FF912" w14:textId="77777777" w:rsidR="003E0E0F" w:rsidRPr="00901EA9" w:rsidRDefault="003E0E0F" w:rsidP="00816CA5">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rPr>
                <w:b/>
                <w:spacing w:val="-3"/>
                <w:sz w:val="24"/>
                <w:szCs w:val="24"/>
              </w:rPr>
            </w:pPr>
          </w:p>
          <w:p w14:paraId="7EA32BEF" w14:textId="77777777" w:rsidR="003E0E0F" w:rsidRPr="00901EA9" w:rsidRDefault="003E0E0F" w:rsidP="00816CA5">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rPr>
                <w:b/>
                <w:spacing w:val="-3"/>
                <w:sz w:val="24"/>
                <w:szCs w:val="24"/>
              </w:rPr>
            </w:pPr>
            <w:r w:rsidRPr="00901EA9">
              <w:rPr>
                <w:b/>
                <w:spacing w:val="-3"/>
                <w:sz w:val="24"/>
                <w:szCs w:val="24"/>
              </w:rPr>
              <w:t>Request for approval of Section 507 PUMC contracts between Aqua and the Borough of Phoenixville</w:t>
            </w:r>
          </w:p>
          <w:p w14:paraId="54D96E87" w14:textId="77777777" w:rsidR="003E0E0F" w:rsidRPr="00901EA9" w:rsidRDefault="003E0E0F" w:rsidP="00816CA5">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rPr>
                <w:b/>
                <w:spacing w:val="-3"/>
                <w:sz w:val="24"/>
                <w:szCs w:val="24"/>
              </w:rPr>
            </w:pPr>
          </w:p>
          <w:p w14:paraId="347210E1" w14:textId="0EB8E467" w:rsidR="003E0E0F" w:rsidRDefault="003E0E0F" w:rsidP="00816CA5">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rPr>
                <w:b/>
                <w:bCs/>
                <w:sz w:val="24"/>
                <w:szCs w:val="24"/>
              </w:rPr>
            </w:pPr>
            <w:r>
              <w:rPr>
                <w:b/>
                <w:bCs/>
                <w:sz w:val="24"/>
                <w:szCs w:val="24"/>
              </w:rPr>
              <w:t>Application of Pennsylvania-American Water Company for approval of the right to offer, render, furnish or supply water service to the public in certain portions of Upper Providence</w:t>
            </w:r>
            <w:r w:rsidR="00816CA5">
              <w:rPr>
                <w:b/>
                <w:bCs/>
                <w:sz w:val="24"/>
                <w:szCs w:val="24"/>
              </w:rPr>
              <w:t xml:space="preserve"> </w:t>
            </w:r>
            <w:r>
              <w:rPr>
                <w:b/>
                <w:bCs/>
                <w:sz w:val="24"/>
                <w:szCs w:val="24"/>
              </w:rPr>
              <w:t xml:space="preserve">Township, Montgomery County, Pennsylvania, and East </w:t>
            </w:r>
            <w:proofErr w:type="spellStart"/>
            <w:r>
              <w:rPr>
                <w:b/>
                <w:bCs/>
                <w:sz w:val="24"/>
                <w:szCs w:val="24"/>
              </w:rPr>
              <w:t>Pikeland</w:t>
            </w:r>
            <w:proofErr w:type="spellEnd"/>
            <w:r>
              <w:rPr>
                <w:b/>
                <w:bCs/>
                <w:sz w:val="24"/>
                <w:szCs w:val="24"/>
              </w:rPr>
              <w:t xml:space="preserve"> Township, Chester County, Pennsylvania, and request to abandon service territory in certain portions of Upper Providence Township, Montgomery County, Pennsylvania, and East </w:t>
            </w:r>
            <w:proofErr w:type="spellStart"/>
            <w:r>
              <w:rPr>
                <w:b/>
                <w:bCs/>
                <w:sz w:val="24"/>
                <w:szCs w:val="24"/>
              </w:rPr>
              <w:t>Pikeland</w:t>
            </w:r>
            <w:proofErr w:type="spellEnd"/>
            <w:r>
              <w:rPr>
                <w:b/>
                <w:bCs/>
                <w:sz w:val="24"/>
                <w:szCs w:val="24"/>
              </w:rPr>
              <w:t xml:space="preserve"> Township, Chester County, Pennsylvania</w:t>
            </w:r>
          </w:p>
          <w:p w14:paraId="16FE476E" w14:textId="77777777" w:rsidR="003E0E0F" w:rsidRPr="00901EA9" w:rsidRDefault="003E0E0F" w:rsidP="00816CA5">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rPr>
                <w:b/>
                <w:spacing w:val="-3"/>
                <w:sz w:val="24"/>
                <w:szCs w:val="24"/>
              </w:rPr>
            </w:pPr>
          </w:p>
          <w:p w14:paraId="34070993" w14:textId="77777777" w:rsidR="003E0E0F" w:rsidRPr="005277D8" w:rsidRDefault="003E0E0F" w:rsidP="00816CA5">
            <w:pPr>
              <w:rPr>
                <w:b/>
                <w:sz w:val="24"/>
                <w:szCs w:val="24"/>
              </w:rPr>
            </w:pPr>
            <w:r w:rsidRPr="00901EA9">
              <w:rPr>
                <w:b/>
                <w:spacing w:val="-3"/>
                <w:sz w:val="24"/>
                <w:szCs w:val="24"/>
              </w:rPr>
              <w:t>Request for approval of Section 507 PUMC contract between PAWC and the Borough of Phoenixville</w:t>
            </w:r>
          </w:p>
        </w:tc>
        <w:tc>
          <w:tcPr>
            <w:tcW w:w="360" w:type="dxa"/>
            <w:tcMar>
              <w:top w:w="120" w:type="dxa"/>
              <w:left w:w="120" w:type="dxa"/>
              <w:bottom w:w="58" w:type="dxa"/>
              <w:right w:w="120" w:type="dxa"/>
            </w:tcMar>
          </w:tcPr>
          <w:p w14:paraId="0D07123D" w14:textId="77777777" w:rsidR="003E0E0F" w:rsidRPr="005277D8" w:rsidRDefault="003E0E0F" w:rsidP="006771A8">
            <w:pPr>
              <w:rPr>
                <w:b/>
                <w:sz w:val="24"/>
                <w:szCs w:val="24"/>
              </w:rPr>
            </w:pPr>
            <w:r w:rsidRPr="005277D8">
              <w:rPr>
                <w:b/>
                <w:sz w:val="24"/>
                <w:szCs w:val="24"/>
              </w:rPr>
              <w:t>:</w:t>
            </w:r>
          </w:p>
          <w:p w14:paraId="63536CB9" w14:textId="77777777" w:rsidR="003E0E0F" w:rsidRPr="005277D8" w:rsidRDefault="003E0E0F" w:rsidP="006771A8">
            <w:pPr>
              <w:rPr>
                <w:b/>
                <w:sz w:val="24"/>
                <w:szCs w:val="24"/>
              </w:rPr>
            </w:pPr>
            <w:r w:rsidRPr="005277D8">
              <w:rPr>
                <w:b/>
                <w:sz w:val="24"/>
                <w:szCs w:val="24"/>
              </w:rPr>
              <w:t>:</w:t>
            </w:r>
          </w:p>
          <w:p w14:paraId="127EE8C0" w14:textId="77777777" w:rsidR="003E0E0F" w:rsidRPr="005277D8" w:rsidRDefault="003E0E0F" w:rsidP="006771A8">
            <w:pPr>
              <w:rPr>
                <w:b/>
                <w:sz w:val="24"/>
                <w:szCs w:val="24"/>
              </w:rPr>
            </w:pPr>
            <w:r w:rsidRPr="005277D8">
              <w:rPr>
                <w:b/>
                <w:sz w:val="24"/>
                <w:szCs w:val="24"/>
              </w:rPr>
              <w:t>:</w:t>
            </w:r>
          </w:p>
          <w:p w14:paraId="29B3C4AD" w14:textId="77777777" w:rsidR="003E0E0F" w:rsidRPr="005277D8" w:rsidRDefault="003E0E0F" w:rsidP="006771A8">
            <w:pPr>
              <w:rPr>
                <w:b/>
                <w:sz w:val="24"/>
                <w:szCs w:val="24"/>
              </w:rPr>
            </w:pPr>
            <w:r w:rsidRPr="005277D8">
              <w:rPr>
                <w:b/>
                <w:sz w:val="24"/>
                <w:szCs w:val="24"/>
              </w:rPr>
              <w:t>:</w:t>
            </w:r>
          </w:p>
          <w:p w14:paraId="708CD9CA" w14:textId="77777777" w:rsidR="003E0E0F" w:rsidRDefault="003E0E0F" w:rsidP="006771A8">
            <w:pPr>
              <w:rPr>
                <w:b/>
                <w:sz w:val="24"/>
                <w:szCs w:val="24"/>
              </w:rPr>
            </w:pPr>
            <w:r w:rsidRPr="005277D8">
              <w:rPr>
                <w:b/>
                <w:sz w:val="24"/>
                <w:szCs w:val="24"/>
              </w:rPr>
              <w:t>:</w:t>
            </w:r>
          </w:p>
          <w:p w14:paraId="668C1C62" w14:textId="77777777" w:rsidR="003E0E0F" w:rsidRDefault="003E0E0F" w:rsidP="006771A8">
            <w:pPr>
              <w:rPr>
                <w:b/>
                <w:sz w:val="24"/>
                <w:szCs w:val="24"/>
              </w:rPr>
            </w:pPr>
            <w:r w:rsidRPr="005277D8">
              <w:rPr>
                <w:b/>
                <w:sz w:val="24"/>
                <w:szCs w:val="24"/>
              </w:rPr>
              <w:t>:</w:t>
            </w: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p w14:paraId="2829BB23" w14:textId="77777777" w:rsidR="003E0E0F" w:rsidRDefault="003E0E0F" w:rsidP="006771A8">
            <w:pPr>
              <w:rPr>
                <w:b/>
                <w:sz w:val="24"/>
                <w:szCs w:val="24"/>
              </w:rPr>
            </w:pPr>
            <w:r>
              <w:rPr>
                <w:b/>
                <w:sz w:val="24"/>
                <w:szCs w:val="24"/>
              </w:rPr>
              <w:t>:</w:t>
            </w:r>
          </w:p>
          <w:p w14:paraId="63FCF7E4" w14:textId="77777777" w:rsidR="003E0E0F" w:rsidRDefault="003E0E0F" w:rsidP="006771A8">
            <w:pPr>
              <w:rPr>
                <w:b/>
                <w:sz w:val="24"/>
                <w:szCs w:val="24"/>
              </w:rPr>
            </w:pPr>
            <w:r>
              <w:rPr>
                <w:b/>
                <w:sz w:val="24"/>
                <w:szCs w:val="24"/>
              </w:rPr>
              <w:t>:</w:t>
            </w:r>
          </w:p>
          <w:p w14:paraId="7ABEDF49" w14:textId="77777777" w:rsidR="003E0E0F" w:rsidRDefault="003E0E0F" w:rsidP="006771A8">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p>
          <w:p w14:paraId="0788DE39" w14:textId="77777777" w:rsidR="003E0E0F" w:rsidRDefault="003E0E0F" w:rsidP="006771A8">
            <w:pPr>
              <w:rPr>
                <w:b/>
                <w:sz w:val="24"/>
                <w:szCs w:val="24"/>
              </w:rPr>
            </w:pPr>
          </w:p>
          <w:p w14:paraId="28C1D6FF" w14:textId="77777777" w:rsidR="003E0E0F" w:rsidRDefault="003E0E0F" w:rsidP="006771A8">
            <w:pPr>
              <w:rPr>
                <w:b/>
                <w:sz w:val="24"/>
                <w:szCs w:val="24"/>
              </w:rPr>
            </w:pPr>
            <w:r>
              <w:rPr>
                <w:b/>
                <w:sz w:val="24"/>
                <w:szCs w:val="24"/>
              </w:rPr>
              <w:t>:</w:t>
            </w:r>
            <w:r>
              <w:rPr>
                <w:b/>
                <w:sz w:val="24"/>
                <w:szCs w:val="24"/>
              </w:rPr>
              <w:br/>
              <w:t>:</w:t>
            </w:r>
            <w:r>
              <w:rPr>
                <w:b/>
                <w:sz w:val="24"/>
                <w:szCs w:val="24"/>
              </w:rPr>
              <w:br/>
              <w:t>:</w:t>
            </w:r>
          </w:p>
          <w:p w14:paraId="2F61C782" w14:textId="77777777" w:rsidR="003E0E0F" w:rsidRDefault="003E0E0F" w:rsidP="006771A8">
            <w:pPr>
              <w:rPr>
                <w:b/>
                <w:sz w:val="24"/>
                <w:szCs w:val="24"/>
              </w:rPr>
            </w:pPr>
          </w:p>
          <w:p w14:paraId="552F9C05" w14:textId="77777777" w:rsidR="003E0E0F" w:rsidRDefault="003E0E0F" w:rsidP="006771A8">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p>
          <w:p w14:paraId="1E8144D5" w14:textId="77777777" w:rsidR="003E0E0F" w:rsidRDefault="003E0E0F" w:rsidP="006771A8">
            <w:pPr>
              <w:rPr>
                <w:b/>
                <w:sz w:val="24"/>
                <w:szCs w:val="24"/>
              </w:rPr>
            </w:pPr>
            <w:r>
              <w:rPr>
                <w:b/>
                <w:sz w:val="24"/>
                <w:szCs w:val="24"/>
              </w:rPr>
              <w:t>:</w:t>
            </w:r>
            <w:r>
              <w:rPr>
                <w:b/>
                <w:sz w:val="24"/>
                <w:szCs w:val="24"/>
              </w:rPr>
              <w:br/>
              <w:t>:</w:t>
            </w:r>
            <w:r>
              <w:rPr>
                <w:b/>
                <w:sz w:val="24"/>
                <w:szCs w:val="24"/>
              </w:rPr>
              <w:br/>
              <w:t>:</w:t>
            </w:r>
            <w:r>
              <w:rPr>
                <w:b/>
                <w:sz w:val="24"/>
                <w:szCs w:val="24"/>
              </w:rPr>
              <w:br/>
              <w:t>:</w:t>
            </w:r>
            <w:r>
              <w:rPr>
                <w:b/>
                <w:sz w:val="24"/>
                <w:szCs w:val="24"/>
              </w:rPr>
              <w:br/>
              <w:t>:</w:t>
            </w:r>
            <w:r>
              <w:rPr>
                <w:b/>
                <w:sz w:val="24"/>
                <w:szCs w:val="24"/>
              </w:rPr>
              <w:br/>
              <w:t>:</w:t>
            </w:r>
            <w:r>
              <w:rPr>
                <w:b/>
                <w:sz w:val="24"/>
                <w:szCs w:val="24"/>
              </w:rPr>
              <w:br/>
              <w:t>:</w:t>
            </w:r>
          </w:p>
          <w:p w14:paraId="603A7120" w14:textId="77777777" w:rsidR="003E0E0F" w:rsidRDefault="003E0E0F" w:rsidP="006771A8">
            <w:pPr>
              <w:rPr>
                <w:b/>
                <w:sz w:val="24"/>
                <w:szCs w:val="24"/>
              </w:rPr>
            </w:pPr>
          </w:p>
          <w:p w14:paraId="3D12B8FC" w14:textId="77777777" w:rsidR="003E0E0F" w:rsidRPr="005277D8" w:rsidRDefault="003E0E0F" w:rsidP="006771A8">
            <w:pPr>
              <w:rPr>
                <w:b/>
                <w:sz w:val="24"/>
                <w:szCs w:val="24"/>
              </w:rPr>
            </w:pPr>
            <w:r>
              <w:rPr>
                <w:b/>
                <w:sz w:val="24"/>
                <w:szCs w:val="24"/>
              </w:rPr>
              <w:t>:</w:t>
            </w:r>
            <w:r>
              <w:rPr>
                <w:b/>
                <w:sz w:val="24"/>
                <w:szCs w:val="24"/>
              </w:rPr>
              <w:br/>
              <w:t>:</w:t>
            </w:r>
            <w:r>
              <w:rPr>
                <w:b/>
                <w:sz w:val="24"/>
                <w:szCs w:val="24"/>
              </w:rPr>
              <w:br/>
              <w:t>:</w:t>
            </w:r>
          </w:p>
        </w:tc>
        <w:tc>
          <w:tcPr>
            <w:tcW w:w="4361" w:type="dxa"/>
            <w:tcMar>
              <w:top w:w="120" w:type="dxa"/>
              <w:left w:w="120" w:type="dxa"/>
              <w:bottom w:w="58" w:type="dxa"/>
              <w:right w:w="120" w:type="dxa"/>
            </w:tcMar>
          </w:tcPr>
          <w:p w14:paraId="124F65A7" w14:textId="33C495B2"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r w:rsidRPr="00E8614C">
              <w:rPr>
                <w:b/>
              </w:rPr>
              <w:tab/>
            </w:r>
            <w:r>
              <w:rPr>
                <w:b/>
              </w:rPr>
              <w:t xml:space="preserve">                </w:t>
            </w:r>
            <w:r w:rsidRPr="00653A05">
              <w:rPr>
                <w:b/>
                <w:sz w:val="24"/>
                <w:szCs w:val="24"/>
              </w:rPr>
              <w:t>A-2018-2642837</w:t>
            </w:r>
          </w:p>
          <w:p w14:paraId="0AFB83CC" w14:textId="77777777" w:rsidR="003E0E0F"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r w:rsidRPr="00653A05">
              <w:rPr>
                <w:b/>
                <w:sz w:val="24"/>
                <w:szCs w:val="24"/>
              </w:rPr>
              <w:tab/>
            </w:r>
            <w:r>
              <w:rPr>
                <w:b/>
                <w:sz w:val="24"/>
                <w:szCs w:val="24"/>
              </w:rPr>
              <w:t xml:space="preserve">                  </w:t>
            </w:r>
          </w:p>
          <w:p w14:paraId="6DFBF190"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r>
              <w:rPr>
                <w:b/>
                <w:sz w:val="24"/>
                <w:szCs w:val="24"/>
              </w:rPr>
              <w:t xml:space="preserve">                              </w:t>
            </w:r>
            <w:r w:rsidRPr="00653A05">
              <w:rPr>
                <w:b/>
                <w:sz w:val="24"/>
                <w:szCs w:val="24"/>
              </w:rPr>
              <w:t>A-2018-2642839</w:t>
            </w:r>
          </w:p>
          <w:p w14:paraId="756F13F3"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415D4E2F"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338D331F"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4AEF0221"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4E318BF9"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5DD39D15"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1A3E0F5D"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59E0295E"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079FD90A"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1A55F89A"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F2EE69D"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7551F77D"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4906A53"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134BCBFF"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5DDDA0F2"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1A743D4E"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7860A78F"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2F090B11"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08FA573B"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06F133ED"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E61B521"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356EAF5F"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724A9711"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329252EC"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r w:rsidRPr="00653A05">
              <w:rPr>
                <w:b/>
                <w:sz w:val="24"/>
                <w:szCs w:val="24"/>
              </w:rPr>
              <w:tab/>
            </w:r>
            <w:r>
              <w:rPr>
                <w:b/>
                <w:sz w:val="24"/>
                <w:szCs w:val="24"/>
              </w:rPr>
              <w:t xml:space="preserve">                   A-2019-3008980</w:t>
            </w:r>
          </w:p>
          <w:p w14:paraId="3284095E" w14:textId="77777777" w:rsidR="003E0E0F"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0E6828A1" w14:textId="77777777" w:rsidR="003E0E0F"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4CEB54EC" w14:textId="77777777" w:rsidR="003E0E0F"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7B25B08E" w14:textId="77777777" w:rsidR="003E0E0F"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FF33B15" w14:textId="77777777" w:rsidR="003E0E0F"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12E8C70"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51CE8F9C"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7C68353A"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44CEDEF1"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4F4B9A8B"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22749BEB"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E8E3C8B" w14:textId="77777777" w:rsidR="003E0E0F" w:rsidRPr="00653A05"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p w14:paraId="61B586D9" w14:textId="77777777" w:rsidR="003E0E0F" w:rsidRDefault="003E0E0F" w:rsidP="006771A8">
            <w:pPr>
              <w:rPr>
                <w:b/>
                <w:sz w:val="24"/>
                <w:szCs w:val="24"/>
              </w:rPr>
            </w:pPr>
            <w:r>
              <w:rPr>
                <w:b/>
                <w:sz w:val="24"/>
                <w:szCs w:val="24"/>
              </w:rPr>
              <w:t xml:space="preserve"> </w:t>
            </w:r>
          </w:p>
          <w:p w14:paraId="0C031178" w14:textId="77777777" w:rsidR="003E0E0F" w:rsidRPr="00A24637" w:rsidRDefault="003E0E0F" w:rsidP="006771A8">
            <w:pPr>
              <w:rPr>
                <w:b/>
                <w:sz w:val="24"/>
                <w:szCs w:val="24"/>
              </w:rPr>
            </w:pPr>
            <w:r>
              <w:rPr>
                <w:b/>
                <w:sz w:val="24"/>
                <w:szCs w:val="24"/>
              </w:rPr>
              <w:t xml:space="preserve">                  </w:t>
            </w:r>
            <w:r w:rsidRPr="00A24637">
              <w:rPr>
                <w:b/>
                <w:sz w:val="24"/>
                <w:szCs w:val="24"/>
              </w:rPr>
              <w:t xml:space="preserve"> </w:t>
            </w:r>
            <w:r>
              <w:rPr>
                <w:b/>
                <w:sz w:val="24"/>
                <w:szCs w:val="24"/>
              </w:rPr>
              <w:t xml:space="preserve">              </w:t>
            </w:r>
            <w:r w:rsidRPr="00A24637">
              <w:rPr>
                <w:b/>
                <w:sz w:val="24"/>
                <w:szCs w:val="24"/>
              </w:rPr>
              <w:t>U-2019-3009763</w:t>
            </w:r>
          </w:p>
        </w:tc>
      </w:tr>
      <w:tr w:rsidR="003E0E0F" w:rsidRPr="005277D8" w14:paraId="0A3C2425" w14:textId="77777777" w:rsidTr="006771A8">
        <w:trPr>
          <w:cantSplit/>
          <w:jc w:val="center"/>
        </w:trPr>
        <w:tc>
          <w:tcPr>
            <w:tcW w:w="4542" w:type="dxa"/>
            <w:tcMar>
              <w:top w:w="120" w:type="dxa"/>
              <w:left w:w="120" w:type="dxa"/>
              <w:bottom w:w="58" w:type="dxa"/>
              <w:right w:w="120" w:type="dxa"/>
            </w:tcMar>
          </w:tcPr>
          <w:p w14:paraId="6682F4EC" w14:textId="77777777" w:rsidR="003E0E0F" w:rsidRPr="00901EA9"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sz w:val="24"/>
                <w:szCs w:val="24"/>
              </w:rPr>
            </w:pPr>
          </w:p>
        </w:tc>
        <w:tc>
          <w:tcPr>
            <w:tcW w:w="360" w:type="dxa"/>
            <w:tcMar>
              <w:top w:w="120" w:type="dxa"/>
              <w:left w:w="120" w:type="dxa"/>
              <w:bottom w:w="58" w:type="dxa"/>
              <w:right w:w="120" w:type="dxa"/>
            </w:tcMar>
          </w:tcPr>
          <w:p w14:paraId="48FAE803" w14:textId="77777777" w:rsidR="003E0E0F" w:rsidRPr="005277D8" w:rsidRDefault="003E0E0F" w:rsidP="006771A8">
            <w:pPr>
              <w:rPr>
                <w:b/>
                <w:sz w:val="24"/>
                <w:szCs w:val="24"/>
              </w:rPr>
            </w:pPr>
          </w:p>
        </w:tc>
        <w:tc>
          <w:tcPr>
            <w:tcW w:w="4361" w:type="dxa"/>
            <w:tcMar>
              <w:top w:w="120" w:type="dxa"/>
              <w:left w:w="120" w:type="dxa"/>
              <w:bottom w:w="58" w:type="dxa"/>
              <w:right w:w="120" w:type="dxa"/>
            </w:tcMar>
          </w:tcPr>
          <w:p w14:paraId="5CA3929B" w14:textId="77777777" w:rsidR="003E0E0F" w:rsidRPr="00E8614C" w:rsidRDefault="003E0E0F" w:rsidP="006771A8">
            <w:pPr>
              <w:tabs>
                <w:tab w:val="left" w:pos="-1440"/>
                <w:tab w:val="left" w:pos="-720"/>
                <w:tab w:val="left" w:pos="0"/>
                <w:tab w:val="left" w:pos="720"/>
                <w:tab w:val="left" w:pos="1440"/>
                <w:tab w:val="left" w:pos="2160"/>
                <w:tab w:val="left" w:pos="2880"/>
                <w:tab w:val="left" w:pos="3600"/>
                <w:tab w:val="left" w:pos="4320"/>
                <w:tab w:val="left" w:pos="5040"/>
                <w:tab w:val="left" w:pos="5940"/>
                <w:tab w:val="left" w:pos="6660"/>
                <w:tab w:val="left" w:pos="7200"/>
                <w:tab w:val="left" w:pos="7920"/>
                <w:tab w:val="left" w:pos="8640"/>
                <w:tab w:val="left" w:pos="9360"/>
              </w:tabs>
              <w:jc w:val="both"/>
              <w:rPr>
                <w:b/>
              </w:rPr>
            </w:pPr>
          </w:p>
        </w:tc>
      </w:tr>
    </w:tbl>
    <w:p w14:paraId="44C5A144" w14:textId="4D94CD4D" w:rsidR="009D6F45" w:rsidRPr="009D6F45" w:rsidRDefault="009D6F45" w:rsidP="009D6F45">
      <w:pPr>
        <w:tabs>
          <w:tab w:val="left" w:pos="0"/>
        </w:tabs>
        <w:spacing w:line="233" w:lineRule="auto"/>
        <w:jc w:val="center"/>
        <w:rPr>
          <w:b/>
          <w:sz w:val="24"/>
          <w:szCs w:val="20"/>
          <w:u w:val="single"/>
        </w:rPr>
      </w:pPr>
      <w:r w:rsidRPr="009D6F45">
        <w:rPr>
          <w:b/>
          <w:sz w:val="24"/>
          <w:szCs w:val="20"/>
          <w:u w:val="single"/>
        </w:rPr>
        <w:t>ORDER</w:t>
      </w:r>
    </w:p>
    <w:p w14:paraId="6CC87A81" w14:textId="77777777" w:rsidR="009D6F45" w:rsidRPr="009D6F45" w:rsidRDefault="009D6F45" w:rsidP="009D6F45">
      <w:pPr>
        <w:tabs>
          <w:tab w:val="left" w:pos="0"/>
        </w:tabs>
        <w:spacing w:line="233" w:lineRule="auto"/>
        <w:jc w:val="both"/>
        <w:rPr>
          <w:sz w:val="24"/>
          <w:szCs w:val="20"/>
        </w:rPr>
      </w:pPr>
    </w:p>
    <w:p w14:paraId="621087AB" w14:textId="77777777" w:rsidR="009D6F45" w:rsidRPr="009D6F45" w:rsidRDefault="009D6F45" w:rsidP="009D6F45">
      <w:pPr>
        <w:tabs>
          <w:tab w:val="left" w:pos="0"/>
        </w:tabs>
        <w:spacing w:line="233" w:lineRule="auto"/>
        <w:jc w:val="both"/>
        <w:rPr>
          <w:sz w:val="24"/>
          <w:szCs w:val="20"/>
        </w:rPr>
      </w:pPr>
    </w:p>
    <w:p w14:paraId="0C947605" w14:textId="48E962D1" w:rsidR="00FD46C7" w:rsidRDefault="00FD46C7" w:rsidP="00547427">
      <w:pPr>
        <w:pStyle w:val="ParaTab1"/>
        <w:tabs>
          <w:tab w:val="left" w:pos="2070"/>
        </w:tabs>
        <w:spacing w:line="360" w:lineRule="auto"/>
        <w:rPr>
          <w:szCs w:val="20"/>
        </w:rPr>
      </w:pPr>
      <w:r>
        <w:rPr>
          <w:szCs w:val="20"/>
        </w:rPr>
        <w:t xml:space="preserve">This Order is issued pursuant to the authority of presiding officers to regulate the course of a proceeding as set forth in the Commission’s regulation at 52 Pa. Code </w:t>
      </w:r>
      <w:r>
        <w:rPr>
          <w:rFonts w:ascii="Times New Roman" w:hAnsi="Times New Roman" w:cs="Times New Roman"/>
          <w:szCs w:val="20"/>
        </w:rPr>
        <w:t>§</w:t>
      </w:r>
      <w:r>
        <w:rPr>
          <w:szCs w:val="20"/>
        </w:rPr>
        <w:t xml:space="preserve"> 5.483.</w:t>
      </w:r>
    </w:p>
    <w:p w14:paraId="76C678DE" w14:textId="77777777" w:rsidR="00FD46C7" w:rsidRDefault="00FD46C7" w:rsidP="00547427">
      <w:pPr>
        <w:pStyle w:val="ParaTab1"/>
        <w:tabs>
          <w:tab w:val="left" w:pos="2070"/>
        </w:tabs>
        <w:spacing w:line="360" w:lineRule="auto"/>
        <w:rPr>
          <w:szCs w:val="20"/>
        </w:rPr>
      </w:pPr>
    </w:p>
    <w:p w14:paraId="33414E7E" w14:textId="4C095121" w:rsidR="00547427" w:rsidRDefault="00547427" w:rsidP="00547427">
      <w:pPr>
        <w:pStyle w:val="ParaTab1"/>
        <w:tabs>
          <w:tab w:val="left" w:pos="2070"/>
        </w:tabs>
        <w:spacing w:line="360" w:lineRule="auto"/>
        <w:rPr>
          <w:szCs w:val="20"/>
        </w:rPr>
      </w:pPr>
      <w:r>
        <w:rPr>
          <w:szCs w:val="20"/>
        </w:rPr>
        <w:t xml:space="preserve">On January 12, 2018, </w:t>
      </w:r>
      <w:r w:rsidR="00141D22" w:rsidRPr="00141D22">
        <w:rPr>
          <w:szCs w:val="20"/>
        </w:rPr>
        <w:t>Aqua Pennsylvania, Inc. (Aqua), the Borough of Phoenixville (Borough) and Pennsylvania American Water Company (PAWC</w:t>
      </w:r>
      <w:r w:rsidR="00141D22">
        <w:rPr>
          <w:szCs w:val="20"/>
        </w:rPr>
        <w:t xml:space="preserve">) </w:t>
      </w:r>
      <w:r>
        <w:rPr>
          <w:szCs w:val="20"/>
        </w:rPr>
        <w:t xml:space="preserve">filed </w:t>
      </w:r>
      <w:r w:rsidR="00141D22">
        <w:rPr>
          <w:szCs w:val="20"/>
        </w:rPr>
        <w:t xml:space="preserve">both </w:t>
      </w:r>
      <w:r w:rsidRPr="00547427">
        <w:rPr>
          <w:szCs w:val="20"/>
        </w:rPr>
        <w:t>a Proprietary</w:t>
      </w:r>
      <w:r>
        <w:rPr>
          <w:szCs w:val="20"/>
        </w:rPr>
        <w:t xml:space="preserve"> </w:t>
      </w:r>
      <w:r w:rsidRPr="00547427">
        <w:rPr>
          <w:szCs w:val="20"/>
        </w:rPr>
        <w:t xml:space="preserve">Version and a Public Version of the Joint Application for Approval of </w:t>
      </w:r>
      <w:proofErr w:type="spellStart"/>
      <w:r w:rsidRPr="00547427">
        <w:rPr>
          <w:szCs w:val="20"/>
        </w:rPr>
        <w:t>Aqua’s</w:t>
      </w:r>
      <w:proofErr w:type="spellEnd"/>
      <w:r w:rsidRPr="00547427">
        <w:rPr>
          <w:szCs w:val="20"/>
        </w:rPr>
        <w:t xml:space="preserve"> Acquisition of certain water system assets of the</w:t>
      </w:r>
      <w:r>
        <w:rPr>
          <w:szCs w:val="20"/>
        </w:rPr>
        <w:t xml:space="preserve"> </w:t>
      </w:r>
      <w:r w:rsidRPr="00547427">
        <w:rPr>
          <w:szCs w:val="20"/>
        </w:rPr>
        <w:t>Borough and approval of certain contracts.</w:t>
      </w:r>
    </w:p>
    <w:p w14:paraId="30C88E2E" w14:textId="19034438" w:rsidR="00D13E6D" w:rsidRDefault="00D13E6D" w:rsidP="00547427">
      <w:pPr>
        <w:pStyle w:val="ParaTab1"/>
        <w:tabs>
          <w:tab w:val="left" w:pos="2070"/>
        </w:tabs>
        <w:spacing w:line="360" w:lineRule="auto"/>
        <w:rPr>
          <w:szCs w:val="20"/>
        </w:rPr>
      </w:pPr>
    </w:p>
    <w:p w14:paraId="677FF8DC" w14:textId="1C58911F" w:rsidR="00547427" w:rsidRDefault="00D13E6D" w:rsidP="00547427">
      <w:pPr>
        <w:pStyle w:val="ParaTab1"/>
        <w:tabs>
          <w:tab w:val="left" w:pos="2070"/>
        </w:tabs>
        <w:spacing w:line="360" w:lineRule="auto"/>
        <w:rPr>
          <w:szCs w:val="20"/>
        </w:rPr>
      </w:pPr>
      <w:r>
        <w:rPr>
          <w:szCs w:val="20"/>
        </w:rPr>
        <w:t>On February 12, 2018, Aqua filed proof of publication of the Joint Application as directed by a letter from the Secretary of the Commission on January 18, 2018.</w:t>
      </w:r>
      <w:r w:rsidR="00EB437A">
        <w:rPr>
          <w:szCs w:val="20"/>
        </w:rPr>
        <w:t xml:space="preserve">  </w:t>
      </w:r>
      <w:proofErr w:type="gramStart"/>
      <w:r>
        <w:rPr>
          <w:szCs w:val="20"/>
        </w:rPr>
        <w:t>Also</w:t>
      </w:r>
      <w:proofErr w:type="gramEnd"/>
      <w:r>
        <w:rPr>
          <w:szCs w:val="20"/>
        </w:rPr>
        <w:t xml:space="preserve"> o</w:t>
      </w:r>
      <w:r w:rsidR="00547427">
        <w:rPr>
          <w:szCs w:val="20"/>
        </w:rPr>
        <w:t xml:space="preserve">n February 12, 2018, </w:t>
      </w:r>
      <w:r w:rsidR="00141D22">
        <w:rPr>
          <w:szCs w:val="20"/>
        </w:rPr>
        <w:t>PAWC fil</w:t>
      </w:r>
      <w:r w:rsidR="00547427">
        <w:rPr>
          <w:szCs w:val="20"/>
        </w:rPr>
        <w:t>ed a protest in this case.</w:t>
      </w:r>
    </w:p>
    <w:p w14:paraId="79FAA62A" w14:textId="1FC5A54D" w:rsidR="00547427" w:rsidRDefault="00547427" w:rsidP="00547427">
      <w:pPr>
        <w:pStyle w:val="ParaTab1"/>
        <w:tabs>
          <w:tab w:val="left" w:pos="2070"/>
        </w:tabs>
        <w:spacing w:line="360" w:lineRule="auto"/>
        <w:rPr>
          <w:szCs w:val="20"/>
        </w:rPr>
      </w:pPr>
    </w:p>
    <w:p w14:paraId="7C63412D" w14:textId="6DB350D8" w:rsidR="00547427" w:rsidRDefault="00547427" w:rsidP="00547427">
      <w:pPr>
        <w:pStyle w:val="ParaTab1"/>
        <w:tabs>
          <w:tab w:val="left" w:pos="2070"/>
        </w:tabs>
        <w:spacing w:line="360" w:lineRule="auto"/>
        <w:rPr>
          <w:szCs w:val="20"/>
        </w:rPr>
      </w:pPr>
      <w:r>
        <w:rPr>
          <w:szCs w:val="20"/>
        </w:rPr>
        <w:t>On February 16, 2018, the Office of Consumer Advocate (OCA) filed a protest and public statement in this case.</w:t>
      </w:r>
    </w:p>
    <w:p w14:paraId="133161F0" w14:textId="6886E437" w:rsidR="00D13E6D" w:rsidRDefault="00D13E6D" w:rsidP="00547427">
      <w:pPr>
        <w:pStyle w:val="ParaTab1"/>
        <w:tabs>
          <w:tab w:val="left" w:pos="2070"/>
        </w:tabs>
        <w:spacing w:line="360" w:lineRule="auto"/>
        <w:rPr>
          <w:szCs w:val="20"/>
        </w:rPr>
      </w:pPr>
    </w:p>
    <w:p w14:paraId="754BED84" w14:textId="110977F0" w:rsidR="00D13E6D" w:rsidRDefault="00D13E6D" w:rsidP="00547427">
      <w:pPr>
        <w:pStyle w:val="ParaTab1"/>
        <w:tabs>
          <w:tab w:val="left" w:pos="2070"/>
        </w:tabs>
        <w:spacing w:line="360" w:lineRule="auto"/>
        <w:rPr>
          <w:szCs w:val="20"/>
        </w:rPr>
      </w:pPr>
      <w:r>
        <w:rPr>
          <w:szCs w:val="20"/>
        </w:rPr>
        <w:t xml:space="preserve">On March 15, 2018, an Initial Hearing Notice was issued setting </w:t>
      </w:r>
      <w:r w:rsidR="00481177">
        <w:rPr>
          <w:szCs w:val="20"/>
        </w:rPr>
        <w:t>April 20, 2018,</w:t>
      </w:r>
      <w:r>
        <w:rPr>
          <w:szCs w:val="20"/>
        </w:rPr>
        <w:t xml:space="preserve"> as the date for an initial hearing.  </w:t>
      </w:r>
      <w:r w:rsidR="009D6F45" w:rsidRPr="009D6F45">
        <w:rPr>
          <w:szCs w:val="20"/>
        </w:rPr>
        <w:t xml:space="preserve">The undersigned </w:t>
      </w:r>
      <w:r>
        <w:rPr>
          <w:szCs w:val="20"/>
        </w:rPr>
        <w:t>w</w:t>
      </w:r>
      <w:r w:rsidR="009D6F45" w:rsidRPr="009D6F45">
        <w:rPr>
          <w:szCs w:val="20"/>
        </w:rPr>
        <w:t xml:space="preserve">as designated as the presiding officer in this matter.  </w:t>
      </w:r>
      <w:r>
        <w:rPr>
          <w:szCs w:val="20"/>
        </w:rPr>
        <w:t>That hearing was continued</w:t>
      </w:r>
      <w:r w:rsidR="00481177">
        <w:rPr>
          <w:szCs w:val="20"/>
        </w:rPr>
        <w:t xml:space="preserve"> and rescheduled for May 4, 2018.  The hearing scheduled for May 4, 2018 was rescheduled</w:t>
      </w:r>
      <w:r>
        <w:rPr>
          <w:szCs w:val="20"/>
        </w:rPr>
        <w:t xml:space="preserve">, and this matter was referred </w:t>
      </w:r>
      <w:r w:rsidR="00481177">
        <w:rPr>
          <w:szCs w:val="20"/>
        </w:rPr>
        <w:t xml:space="preserve">on May 4, 2018 </w:t>
      </w:r>
      <w:r>
        <w:rPr>
          <w:szCs w:val="20"/>
        </w:rPr>
        <w:t>to the Mediation Division of the Office of Administrative Law Judge.  Mediation was initiated June 12, 2018.</w:t>
      </w:r>
    </w:p>
    <w:p w14:paraId="3AC8EA0D" w14:textId="48C7B9BB" w:rsidR="00D13E6D" w:rsidRDefault="00D13E6D" w:rsidP="00547427">
      <w:pPr>
        <w:pStyle w:val="ParaTab1"/>
        <w:tabs>
          <w:tab w:val="left" w:pos="2070"/>
        </w:tabs>
        <w:spacing w:line="360" w:lineRule="auto"/>
        <w:rPr>
          <w:szCs w:val="20"/>
        </w:rPr>
      </w:pPr>
    </w:p>
    <w:p w14:paraId="312D1FF0" w14:textId="25DC70E4" w:rsidR="00D13E6D" w:rsidRDefault="00D13E6D" w:rsidP="00547427">
      <w:pPr>
        <w:pStyle w:val="ParaTab1"/>
        <w:tabs>
          <w:tab w:val="left" w:pos="2070"/>
        </w:tabs>
        <w:spacing w:line="360" w:lineRule="auto"/>
        <w:rPr>
          <w:szCs w:val="20"/>
        </w:rPr>
      </w:pPr>
      <w:r>
        <w:rPr>
          <w:szCs w:val="20"/>
        </w:rPr>
        <w:t xml:space="preserve">An </w:t>
      </w:r>
      <w:r w:rsidR="00481177">
        <w:rPr>
          <w:szCs w:val="20"/>
        </w:rPr>
        <w:t>initial, in</w:t>
      </w:r>
      <w:r>
        <w:rPr>
          <w:szCs w:val="20"/>
        </w:rPr>
        <w:t>-person Prehearing Conference was scheduled for July 25, 2018.  That hearing was rescheduled at the request of the parties for September 7, 2018.</w:t>
      </w:r>
      <w:r w:rsidR="00481177">
        <w:rPr>
          <w:szCs w:val="20"/>
        </w:rPr>
        <w:t xml:space="preserve">  That hearing </w:t>
      </w:r>
      <w:r w:rsidR="00481177" w:rsidRPr="00481177">
        <w:rPr>
          <w:szCs w:val="20"/>
        </w:rPr>
        <w:t xml:space="preserve">was rescheduled at the request of the parties for </w:t>
      </w:r>
      <w:r w:rsidR="00481177">
        <w:rPr>
          <w:szCs w:val="20"/>
        </w:rPr>
        <w:t>November 21, 2018 as they continued settlement discussions.  The hearing set for November 21, 2018 was cancelled at the request of the parties as settlement discussions continued</w:t>
      </w:r>
      <w:r w:rsidR="00FD46C7">
        <w:rPr>
          <w:szCs w:val="20"/>
        </w:rPr>
        <w:t xml:space="preserve">, </w:t>
      </w:r>
      <w:r w:rsidR="00141D22">
        <w:rPr>
          <w:szCs w:val="20"/>
        </w:rPr>
        <w:t xml:space="preserve">as the parties </w:t>
      </w:r>
      <w:r w:rsidR="00FD46C7">
        <w:rPr>
          <w:szCs w:val="20"/>
        </w:rPr>
        <w:t>indicat</w:t>
      </w:r>
      <w:r w:rsidR="00141D22">
        <w:rPr>
          <w:szCs w:val="20"/>
        </w:rPr>
        <w:t>ed</w:t>
      </w:r>
      <w:r w:rsidR="00FD46C7">
        <w:rPr>
          <w:szCs w:val="20"/>
        </w:rPr>
        <w:t xml:space="preserve"> that a settlement might be filed at the end of </w:t>
      </w:r>
      <w:proofErr w:type="gramStart"/>
      <w:r w:rsidR="00FD46C7">
        <w:rPr>
          <w:szCs w:val="20"/>
        </w:rPr>
        <w:t>December,</w:t>
      </w:r>
      <w:proofErr w:type="gramEnd"/>
      <w:r w:rsidR="00FD46C7">
        <w:rPr>
          <w:szCs w:val="20"/>
        </w:rPr>
        <w:t xml:space="preserve"> 2018</w:t>
      </w:r>
      <w:r w:rsidR="00481177">
        <w:rPr>
          <w:szCs w:val="20"/>
        </w:rPr>
        <w:t>.</w:t>
      </w:r>
    </w:p>
    <w:p w14:paraId="3E704227" w14:textId="73A6B9F1" w:rsidR="00481177" w:rsidRDefault="00481177" w:rsidP="00547427">
      <w:pPr>
        <w:pStyle w:val="ParaTab1"/>
        <w:tabs>
          <w:tab w:val="left" w:pos="2070"/>
        </w:tabs>
        <w:spacing w:line="360" w:lineRule="auto"/>
        <w:rPr>
          <w:szCs w:val="20"/>
        </w:rPr>
      </w:pPr>
    </w:p>
    <w:p w14:paraId="1D90AC04" w14:textId="01B31F44" w:rsidR="00617D2B" w:rsidRDefault="00481177" w:rsidP="00547427">
      <w:pPr>
        <w:pStyle w:val="ParaTab1"/>
        <w:tabs>
          <w:tab w:val="left" w:pos="2070"/>
        </w:tabs>
        <w:spacing w:line="360" w:lineRule="auto"/>
        <w:rPr>
          <w:szCs w:val="20"/>
        </w:rPr>
      </w:pPr>
      <w:r>
        <w:rPr>
          <w:szCs w:val="20"/>
        </w:rPr>
        <w:t xml:space="preserve">On January 10, 2019, in response to an inquiry from the undersigned, the parties stated by email that they </w:t>
      </w:r>
      <w:r w:rsidR="00141D22">
        <w:rPr>
          <w:szCs w:val="20"/>
        </w:rPr>
        <w:t>we</w:t>
      </w:r>
      <w:r>
        <w:rPr>
          <w:szCs w:val="20"/>
        </w:rPr>
        <w:t xml:space="preserve">re </w:t>
      </w:r>
      <w:r w:rsidRPr="00481177">
        <w:rPr>
          <w:szCs w:val="20"/>
        </w:rPr>
        <w:t xml:space="preserve">moving forward with the preparation of a settlement petition and related settlement documents.  </w:t>
      </w:r>
      <w:r>
        <w:rPr>
          <w:szCs w:val="20"/>
        </w:rPr>
        <w:t>The parties stated that they d</w:t>
      </w:r>
      <w:r w:rsidR="009A49F0">
        <w:rPr>
          <w:szCs w:val="20"/>
        </w:rPr>
        <w:t>id</w:t>
      </w:r>
      <w:r>
        <w:rPr>
          <w:szCs w:val="20"/>
        </w:rPr>
        <w:t xml:space="preserve"> not believe that a </w:t>
      </w:r>
      <w:r w:rsidRPr="00481177">
        <w:rPr>
          <w:szCs w:val="20"/>
        </w:rPr>
        <w:t xml:space="preserve">prehearing </w:t>
      </w:r>
      <w:r>
        <w:rPr>
          <w:szCs w:val="20"/>
        </w:rPr>
        <w:t xml:space="preserve">conference </w:t>
      </w:r>
      <w:r w:rsidRPr="00481177">
        <w:rPr>
          <w:szCs w:val="20"/>
        </w:rPr>
        <w:t xml:space="preserve">or hearing dates </w:t>
      </w:r>
      <w:r w:rsidR="00141D22">
        <w:rPr>
          <w:szCs w:val="20"/>
        </w:rPr>
        <w:t>would be</w:t>
      </w:r>
      <w:r w:rsidRPr="00481177">
        <w:rPr>
          <w:szCs w:val="20"/>
        </w:rPr>
        <w:t xml:space="preserve"> needed.</w:t>
      </w:r>
    </w:p>
    <w:p w14:paraId="41DEE43D" w14:textId="1EE6DCA4" w:rsidR="00710978" w:rsidRDefault="00710978" w:rsidP="00547427">
      <w:pPr>
        <w:pStyle w:val="ParaTab1"/>
        <w:tabs>
          <w:tab w:val="left" w:pos="2070"/>
        </w:tabs>
        <w:spacing w:line="360" w:lineRule="auto"/>
        <w:rPr>
          <w:szCs w:val="20"/>
        </w:rPr>
      </w:pPr>
    </w:p>
    <w:p w14:paraId="19AB494F" w14:textId="5B9D85CA" w:rsidR="00710978" w:rsidRDefault="00710978" w:rsidP="00547427">
      <w:pPr>
        <w:pStyle w:val="ParaTab1"/>
        <w:tabs>
          <w:tab w:val="left" w:pos="2070"/>
        </w:tabs>
        <w:spacing w:line="360" w:lineRule="auto"/>
        <w:rPr>
          <w:szCs w:val="20"/>
        </w:rPr>
      </w:pPr>
      <w:r w:rsidRPr="00710978">
        <w:rPr>
          <w:szCs w:val="20"/>
        </w:rPr>
        <w:t xml:space="preserve">On May 8, 2019, Aqua, the Borough and PAWC filed a joint </w:t>
      </w:r>
      <w:r w:rsidR="00141D22">
        <w:rPr>
          <w:szCs w:val="20"/>
        </w:rPr>
        <w:t>M</w:t>
      </w:r>
      <w:r w:rsidRPr="00710978">
        <w:rPr>
          <w:szCs w:val="20"/>
        </w:rPr>
        <w:t xml:space="preserve">otion to </w:t>
      </w:r>
      <w:r w:rsidR="00141D22">
        <w:rPr>
          <w:szCs w:val="20"/>
        </w:rPr>
        <w:t>C</w:t>
      </w:r>
      <w:r w:rsidRPr="00710978">
        <w:rPr>
          <w:szCs w:val="20"/>
        </w:rPr>
        <w:t>onsolidate the Joint Application</w:t>
      </w:r>
      <w:r w:rsidR="00141D22">
        <w:rPr>
          <w:szCs w:val="20"/>
        </w:rPr>
        <w:t xml:space="preserve"> and </w:t>
      </w:r>
      <w:proofErr w:type="spellStart"/>
      <w:r w:rsidR="00141D22">
        <w:rPr>
          <w:szCs w:val="20"/>
        </w:rPr>
        <w:t>Aqua’s</w:t>
      </w:r>
      <w:proofErr w:type="spellEnd"/>
      <w:r w:rsidR="00141D22">
        <w:rPr>
          <w:szCs w:val="20"/>
        </w:rPr>
        <w:t xml:space="preserve"> Section 507 filing</w:t>
      </w:r>
      <w:r w:rsidRPr="00710978">
        <w:rPr>
          <w:szCs w:val="20"/>
        </w:rPr>
        <w:t xml:space="preserve">, </w:t>
      </w:r>
      <w:r w:rsidR="00141D22">
        <w:rPr>
          <w:szCs w:val="20"/>
        </w:rPr>
        <w:t xml:space="preserve">and </w:t>
      </w:r>
      <w:r w:rsidRPr="00710978">
        <w:rPr>
          <w:szCs w:val="20"/>
        </w:rPr>
        <w:t>PAWC’s Application and PAWC’s Section 507 filing.  T</w:t>
      </w:r>
      <w:r>
        <w:rPr>
          <w:szCs w:val="20"/>
        </w:rPr>
        <w:t xml:space="preserve">he </w:t>
      </w:r>
      <w:r w:rsidRPr="00710978">
        <w:rPr>
          <w:szCs w:val="20"/>
        </w:rPr>
        <w:t xml:space="preserve">Motion </w:t>
      </w:r>
      <w:r>
        <w:rPr>
          <w:szCs w:val="20"/>
        </w:rPr>
        <w:t xml:space="preserve">was </w:t>
      </w:r>
      <w:r w:rsidRPr="00710978">
        <w:rPr>
          <w:szCs w:val="20"/>
        </w:rPr>
        <w:t>unopposed</w:t>
      </w:r>
      <w:r>
        <w:rPr>
          <w:szCs w:val="20"/>
        </w:rPr>
        <w:t>, and on May 16, 2019, an Order was issued consolidating these cases.</w:t>
      </w:r>
    </w:p>
    <w:p w14:paraId="1524DC9B" w14:textId="422FE446" w:rsidR="00EB437A" w:rsidRDefault="00EB437A" w:rsidP="00547427">
      <w:pPr>
        <w:pStyle w:val="ParaTab1"/>
        <w:tabs>
          <w:tab w:val="left" w:pos="2070"/>
        </w:tabs>
        <w:spacing w:line="360" w:lineRule="auto"/>
        <w:rPr>
          <w:szCs w:val="20"/>
        </w:rPr>
      </w:pPr>
    </w:p>
    <w:p w14:paraId="2912B9B7" w14:textId="5167A496" w:rsidR="00EB437A" w:rsidRDefault="00EB437A" w:rsidP="00EB437A">
      <w:pPr>
        <w:pStyle w:val="ParaTab1"/>
        <w:tabs>
          <w:tab w:val="left" w:pos="2070"/>
        </w:tabs>
        <w:spacing w:line="360" w:lineRule="auto"/>
        <w:rPr>
          <w:szCs w:val="20"/>
        </w:rPr>
      </w:pPr>
      <w:r w:rsidRPr="00EB437A">
        <w:rPr>
          <w:szCs w:val="20"/>
        </w:rPr>
        <w:t>On June</w:t>
      </w:r>
      <w:r>
        <w:rPr>
          <w:szCs w:val="20"/>
        </w:rPr>
        <w:t xml:space="preserve"> </w:t>
      </w:r>
      <w:r w:rsidRPr="00EB437A">
        <w:rPr>
          <w:szCs w:val="20"/>
        </w:rPr>
        <w:t>7,</w:t>
      </w:r>
      <w:r>
        <w:rPr>
          <w:szCs w:val="20"/>
        </w:rPr>
        <w:t xml:space="preserve"> </w:t>
      </w:r>
      <w:r w:rsidRPr="00EB437A">
        <w:rPr>
          <w:szCs w:val="20"/>
        </w:rPr>
        <w:t xml:space="preserve">2019, </w:t>
      </w:r>
      <w:r>
        <w:rPr>
          <w:szCs w:val="20"/>
        </w:rPr>
        <w:t>the parties f</w:t>
      </w:r>
      <w:r w:rsidRPr="00EB437A">
        <w:rPr>
          <w:szCs w:val="20"/>
        </w:rPr>
        <w:t xml:space="preserve">iled a Joint Petition for Approval of Settlement of </w:t>
      </w:r>
      <w:r w:rsidR="00141D22">
        <w:rPr>
          <w:szCs w:val="20"/>
        </w:rPr>
        <w:t xml:space="preserve">the </w:t>
      </w:r>
      <w:r w:rsidRPr="00EB437A">
        <w:rPr>
          <w:szCs w:val="20"/>
        </w:rPr>
        <w:t xml:space="preserve">Consolidated Proceeding. </w:t>
      </w:r>
      <w:r>
        <w:rPr>
          <w:szCs w:val="20"/>
        </w:rPr>
        <w:t xml:space="preserve"> </w:t>
      </w:r>
      <w:r w:rsidRPr="00EB437A">
        <w:rPr>
          <w:szCs w:val="20"/>
        </w:rPr>
        <w:t>A Form of Aqua Tariff</w:t>
      </w:r>
      <w:r>
        <w:rPr>
          <w:szCs w:val="20"/>
        </w:rPr>
        <w:t xml:space="preserve"> </w:t>
      </w:r>
      <w:r w:rsidRPr="00EB437A">
        <w:rPr>
          <w:szCs w:val="20"/>
        </w:rPr>
        <w:t>Supplement was included as Appendix 15 to the Joint Petition intending to implement the existing</w:t>
      </w:r>
      <w:r>
        <w:rPr>
          <w:szCs w:val="20"/>
        </w:rPr>
        <w:t xml:space="preserve"> </w:t>
      </w:r>
      <w:r w:rsidRPr="00EB437A">
        <w:rPr>
          <w:szCs w:val="20"/>
        </w:rPr>
        <w:t>Borough rates post-closing.</w:t>
      </w:r>
    </w:p>
    <w:p w14:paraId="763438C9" w14:textId="4C737AF8" w:rsidR="00EB437A" w:rsidRDefault="00EB437A" w:rsidP="00EB437A">
      <w:pPr>
        <w:pStyle w:val="ParaTab1"/>
        <w:tabs>
          <w:tab w:val="left" w:pos="2070"/>
        </w:tabs>
        <w:spacing w:line="360" w:lineRule="auto"/>
        <w:rPr>
          <w:szCs w:val="20"/>
        </w:rPr>
      </w:pPr>
    </w:p>
    <w:p w14:paraId="42553396" w14:textId="4A98CA3E" w:rsidR="00EB437A" w:rsidRDefault="00EB437A" w:rsidP="00EB437A">
      <w:pPr>
        <w:pStyle w:val="ParaTab1"/>
        <w:tabs>
          <w:tab w:val="left" w:pos="2070"/>
        </w:tabs>
        <w:spacing w:line="360" w:lineRule="auto"/>
        <w:rPr>
          <w:szCs w:val="20"/>
        </w:rPr>
      </w:pPr>
      <w:r>
        <w:rPr>
          <w:szCs w:val="20"/>
        </w:rPr>
        <w:t>On August 22, 2019, the parties, in response to a request from the presiding officer, filed a letter at this docket requesting that the proposed Findings of Fact submitted with the Joint Settlement be considered as a Stipulation of Facts by the parties with the exception of the OCA, which does not oppose that request.  Additionally</w:t>
      </w:r>
      <w:r w:rsidR="00892820">
        <w:rPr>
          <w:szCs w:val="20"/>
        </w:rPr>
        <w:t xml:space="preserve">, </w:t>
      </w:r>
      <w:r w:rsidRPr="00EB437A">
        <w:rPr>
          <w:szCs w:val="20"/>
        </w:rPr>
        <w:t>a Revised Schedule of Rates Tariff Page identifying</w:t>
      </w:r>
      <w:r>
        <w:rPr>
          <w:szCs w:val="20"/>
        </w:rPr>
        <w:t xml:space="preserve"> </w:t>
      </w:r>
      <w:r w:rsidRPr="00EB437A">
        <w:rPr>
          <w:szCs w:val="20"/>
        </w:rPr>
        <w:t>the Quarterly Customer Charge of</w:t>
      </w:r>
      <w:r w:rsidR="00E866F6">
        <w:rPr>
          <w:szCs w:val="20"/>
        </w:rPr>
        <w:t xml:space="preserve"> </w:t>
      </w:r>
      <w:r w:rsidRPr="00EB437A">
        <w:rPr>
          <w:szCs w:val="20"/>
        </w:rPr>
        <w:t xml:space="preserve">$10.00 as a charge to both </w:t>
      </w:r>
      <w:proofErr w:type="gramStart"/>
      <w:r w:rsidRPr="00EB437A">
        <w:rPr>
          <w:szCs w:val="20"/>
        </w:rPr>
        <w:t>5/8 inch</w:t>
      </w:r>
      <w:proofErr w:type="gramEnd"/>
      <w:r w:rsidRPr="00EB437A">
        <w:rPr>
          <w:szCs w:val="20"/>
        </w:rPr>
        <w:t xml:space="preserve"> meters and 3/4 inch meters to</w:t>
      </w:r>
      <w:r>
        <w:rPr>
          <w:szCs w:val="20"/>
        </w:rPr>
        <w:t xml:space="preserve"> </w:t>
      </w:r>
      <w:r w:rsidRPr="00EB437A">
        <w:rPr>
          <w:szCs w:val="20"/>
        </w:rPr>
        <w:t>replace the existing Page in Appendix 15</w:t>
      </w:r>
      <w:r>
        <w:rPr>
          <w:szCs w:val="20"/>
        </w:rPr>
        <w:t xml:space="preserve"> was filed with the Secretary of the Commission</w:t>
      </w:r>
      <w:r w:rsidRPr="00EB437A">
        <w:rPr>
          <w:szCs w:val="20"/>
        </w:rPr>
        <w:t xml:space="preserve">. </w:t>
      </w:r>
      <w:r w:rsidR="00E866F6">
        <w:rPr>
          <w:szCs w:val="20"/>
        </w:rPr>
        <w:t xml:space="preserve"> </w:t>
      </w:r>
      <w:r w:rsidRPr="00EB437A">
        <w:rPr>
          <w:szCs w:val="20"/>
        </w:rPr>
        <w:t>Aqua, the Borough of Phoenixville and P</w:t>
      </w:r>
      <w:r w:rsidR="00710978">
        <w:rPr>
          <w:szCs w:val="20"/>
        </w:rPr>
        <w:t>AWC</w:t>
      </w:r>
      <w:r w:rsidRPr="00EB437A">
        <w:rPr>
          <w:szCs w:val="20"/>
        </w:rPr>
        <w:t xml:space="preserve"> agree with the tariff revision and that the revised Page should replace the</w:t>
      </w:r>
      <w:r>
        <w:rPr>
          <w:szCs w:val="20"/>
        </w:rPr>
        <w:t xml:space="preserve"> </w:t>
      </w:r>
      <w:r w:rsidRPr="00EB437A">
        <w:rPr>
          <w:szCs w:val="20"/>
        </w:rPr>
        <w:t xml:space="preserve">existing </w:t>
      </w:r>
      <w:r w:rsidR="00E866F6">
        <w:rPr>
          <w:szCs w:val="20"/>
        </w:rPr>
        <w:t>p</w:t>
      </w:r>
      <w:r w:rsidRPr="00EB437A">
        <w:rPr>
          <w:szCs w:val="20"/>
        </w:rPr>
        <w:t xml:space="preserve">age. </w:t>
      </w:r>
      <w:r w:rsidR="00E866F6">
        <w:rPr>
          <w:szCs w:val="20"/>
        </w:rPr>
        <w:t xml:space="preserve"> </w:t>
      </w:r>
      <w:r w:rsidRPr="00EB437A">
        <w:rPr>
          <w:szCs w:val="20"/>
        </w:rPr>
        <w:t>The O</w:t>
      </w:r>
      <w:r w:rsidR="00710978">
        <w:rPr>
          <w:szCs w:val="20"/>
        </w:rPr>
        <w:t>CA</w:t>
      </w:r>
      <w:r w:rsidRPr="00EB437A">
        <w:rPr>
          <w:szCs w:val="20"/>
        </w:rPr>
        <w:t>, which is not a signatory to the Joint Petition bu</w:t>
      </w:r>
      <w:r>
        <w:rPr>
          <w:szCs w:val="20"/>
        </w:rPr>
        <w:t xml:space="preserve">t </w:t>
      </w:r>
      <w:r w:rsidRPr="00EB437A">
        <w:rPr>
          <w:szCs w:val="20"/>
        </w:rPr>
        <w:t>does not oppose it, does not oppose the Page revision.</w:t>
      </w:r>
    </w:p>
    <w:p w14:paraId="6564B732" w14:textId="661EEE93" w:rsidR="00E866F6" w:rsidRDefault="00E866F6" w:rsidP="00EB437A">
      <w:pPr>
        <w:pStyle w:val="ParaTab1"/>
        <w:tabs>
          <w:tab w:val="left" w:pos="2070"/>
        </w:tabs>
        <w:spacing w:line="360" w:lineRule="auto"/>
        <w:rPr>
          <w:szCs w:val="20"/>
        </w:rPr>
      </w:pPr>
    </w:p>
    <w:p w14:paraId="4BB36F38" w14:textId="3DBE8DD0" w:rsidR="00816CA5" w:rsidRDefault="00816CA5" w:rsidP="00EB437A">
      <w:pPr>
        <w:pStyle w:val="ParaTab1"/>
        <w:tabs>
          <w:tab w:val="left" w:pos="2070"/>
        </w:tabs>
        <w:spacing w:line="360" w:lineRule="auto"/>
        <w:rPr>
          <w:szCs w:val="20"/>
        </w:rPr>
      </w:pPr>
    </w:p>
    <w:p w14:paraId="52532F91" w14:textId="5C54A0B2" w:rsidR="00816CA5" w:rsidRDefault="00816CA5" w:rsidP="00EB437A">
      <w:pPr>
        <w:pStyle w:val="ParaTab1"/>
        <w:tabs>
          <w:tab w:val="left" w:pos="2070"/>
        </w:tabs>
        <w:spacing w:line="360" w:lineRule="auto"/>
        <w:rPr>
          <w:szCs w:val="20"/>
        </w:rPr>
      </w:pPr>
    </w:p>
    <w:p w14:paraId="35A5B065" w14:textId="306CE377" w:rsidR="00816CA5" w:rsidRDefault="00816CA5" w:rsidP="00EB437A">
      <w:pPr>
        <w:pStyle w:val="ParaTab1"/>
        <w:tabs>
          <w:tab w:val="left" w:pos="2070"/>
        </w:tabs>
        <w:spacing w:line="360" w:lineRule="auto"/>
        <w:rPr>
          <w:szCs w:val="20"/>
        </w:rPr>
      </w:pPr>
    </w:p>
    <w:p w14:paraId="5C5F1EBA" w14:textId="482A9EE2" w:rsidR="00816CA5" w:rsidRDefault="00816CA5" w:rsidP="00EB437A">
      <w:pPr>
        <w:pStyle w:val="ParaTab1"/>
        <w:tabs>
          <w:tab w:val="left" w:pos="2070"/>
        </w:tabs>
        <w:spacing w:line="360" w:lineRule="auto"/>
        <w:rPr>
          <w:szCs w:val="20"/>
        </w:rPr>
      </w:pPr>
    </w:p>
    <w:p w14:paraId="261E31B9" w14:textId="6F665614" w:rsidR="00816CA5" w:rsidRDefault="00816CA5" w:rsidP="00EB437A">
      <w:pPr>
        <w:pStyle w:val="ParaTab1"/>
        <w:tabs>
          <w:tab w:val="left" w:pos="2070"/>
        </w:tabs>
        <w:spacing w:line="360" w:lineRule="auto"/>
        <w:rPr>
          <w:szCs w:val="20"/>
        </w:rPr>
      </w:pPr>
    </w:p>
    <w:p w14:paraId="44012F3B" w14:textId="77777777" w:rsidR="00816CA5" w:rsidRDefault="00816CA5" w:rsidP="00EB437A">
      <w:pPr>
        <w:pStyle w:val="ParaTab1"/>
        <w:tabs>
          <w:tab w:val="left" w:pos="2070"/>
        </w:tabs>
        <w:spacing w:line="360" w:lineRule="auto"/>
        <w:rPr>
          <w:szCs w:val="20"/>
        </w:rPr>
      </w:pPr>
    </w:p>
    <w:p w14:paraId="5ACBEF6C" w14:textId="77777777" w:rsidR="00E866F6" w:rsidRDefault="00E866F6" w:rsidP="00E866F6">
      <w:pPr>
        <w:pStyle w:val="ParaTab1"/>
        <w:tabs>
          <w:tab w:val="left" w:pos="2070"/>
        </w:tabs>
        <w:rPr>
          <w:szCs w:val="20"/>
        </w:rPr>
      </w:pPr>
      <w:r w:rsidRPr="00E866F6">
        <w:rPr>
          <w:szCs w:val="20"/>
        </w:rPr>
        <w:t>THEREFORE</w:t>
      </w:r>
      <w:r>
        <w:rPr>
          <w:szCs w:val="20"/>
        </w:rPr>
        <w:t>,</w:t>
      </w:r>
    </w:p>
    <w:p w14:paraId="702D036E" w14:textId="77777777" w:rsidR="00E866F6" w:rsidRDefault="00E866F6" w:rsidP="00E866F6">
      <w:pPr>
        <w:pStyle w:val="ParaTab1"/>
        <w:tabs>
          <w:tab w:val="left" w:pos="2070"/>
        </w:tabs>
        <w:rPr>
          <w:szCs w:val="20"/>
        </w:rPr>
      </w:pPr>
    </w:p>
    <w:p w14:paraId="4B9BD16C" w14:textId="29AD5CE0" w:rsidR="00E866F6" w:rsidRDefault="00E866F6" w:rsidP="00E866F6">
      <w:pPr>
        <w:pStyle w:val="ParaTab1"/>
        <w:rPr>
          <w:szCs w:val="20"/>
        </w:rPr>
      </w:pPr>
      <w:r w:rsidRPr="00E866F6">
        <w:rPr>
          <w:szCs w:val="20"/>
        </w:rPr>
        <w:t>IT IS ORDERED:</w:t>
      </w:r>
    </w:p>
    <w:p w14:paraId="7AD0D6C3" w14:textId="38CBEB6E" w:rsidR="00E866F6" w:rsidRDefault="00E866F6" w:rsidP="00E866F6">
      <w:pPr>
        <w:pStyle w:val="ParaTab1"/>
        <w:rPr>
          <w:szCs w:val="20"/>
        </w:rPr>
      </w:pPr>
    </w:p>
    <w:p w14:paraId="0213A6B8" w14:textId="77777777" w:rsidR="00E866F6" w:rsidRPr="00E866F6" w:rsidRDefault="00E866F6" w:rsidP="00E866F6">
      <w:pPr>
        <w:pStyle w:val="ParaTab1"/>
        <w:rPr>
          <w:szCs w:val="20"/>
        </w:rPr>
      </w:pPr>
    </w:p>
    <w:p w14:paraId="78B227E2" w14:textId="0CFD1395" w:rsidR="00E866F6" w:rsidRDefault="00E866F6" w:rsidP="00EB437A">
      <w:pPr>
        <w:pStyle w:val="ParaTab1"/>
        <w:tabs>
          <w:tab w:val="left" w:pos="2070"/>
        </w:tabs>
        <w:spacing w:line="360" w:lineRule="auto"/>
        <w:rPr>
          <w:szCs w:val="20"/>
        </w:rPr>
      </w:pPr>
      <w:r>
        <w:rPr>
          <w:szCs w:val="20"/>
        </w:rPr>
        <w:t>1.</w:t>
      </w:r>
      <w:r>
        <w:rPr>
          <w:szCs w:val="20"/>
        </w:rPr>
        <w:tab/>
        <w:t>T</w:t>
      </w:r>
      <w:r w:rsidRPr="00E866F6">
        <w:rPr>
          <w:szCs w:val="20"/>
        </w:rPr>
        <w:t xml:space="preserve">hat the proposed Findings of Fact submitted with the Joint Settlement </w:t>
      </w:r>
      <w:r>
        <w:rPr>
          <w:szCs w:val="20"/>
        </w:rPr>
        <w:t xml:space="preserve">will </w:t>
      </w:r>
      <w:r w:rsidRPr="00E866F6">
        <w:rPr>
          <w:szCs w:val="20"/>
        </w:rPr>
        <w:t>be considered as a Stipulation of Facts</w:t>
      </w:r>
      <w:r>
        <w:rPr>
          <w:szCs w:val="20"/>
        </w:rPr>
        <w:t xml:space="preserve"> and </w:t>
      </w:r>
      <w:r w:rsidR="00892820">
        <w:rPr>
          <w:szCs w:val="20"/>
        </w:rPr>
        <w:t>are</w:t>
      </w:r>
      <w:r>
        <w:rPr>
          <w:szCs w:val="20"/>
        </w:rPr>
        <w:t xml:space="preserve"> admitted to the record, thus forming the evidentiary basis for the proposed Settlement;</w:t>
      </w:r>
    </w:p>
    <w:p w14:paraId="2BE5B933" w14:textId="26FEAB0D" w:rsidR="00E866F6" w:rsidRDefault="00E866F6" w:rsidP="00EB437A">
      <w:pPr>
        <w:pStyle w:val="ParaTab1"/>
        <w:tabs>
          <w:tab w:val="left" w:pos="2070"/>
        </w:tabs>
        <w:spacing w:line="360" w:lineRule="auto"/>
        <w:rPr>
          <w:szCs w:val="20"/>
        </w:rPr>
      </w:pPr>
    </w:p>
    <w:p w14:paraId="12F4DD2E" w14:textId="62938E27" w:rsidR="00E866F6" w:rsidRDefault="00E866F6" w:rsidP="00EB437A">
      <w:pPr>
        <w:pStyle w:val="ParaTab1"/>
        <w:tabs>
          <w:tab w:val="left" w:pos="2070"/>
        </w:tabs>
        <w:spacing w:line="360" w:lineRule="auto"/>
        <w:rPr>
          <w:szCs w:val="20"/>
        </w:rPr>
      </w:pPr>
      <w:r>
        <w:rPr>
          <w:szCs w:val="20"/>
        </w:rPr>
        <w:t>2.</w:t>
      </w:r>
      <w:r>
        <w:rPr>
          <w:szCs w:val="20"/>
        </w:rPr>
        <w:tab/>
        <w:t xml:space="preserve">That </w:t>
      </w:r>
      <w:r w:rsidRPr="00E866F6">
        <w:rPr>
          <w:szCs w:val="20"/>
        </w:rPr>
        <w:t xml:space="preserve">the </w:t>
      </w:r>
      <w:r>
        <w:rPr>
          <w:szCs w:val="20"/>
        </w:rPr>
        <w:t xml:space="preserve">proposed revision to the </w:t>
      </w:r>
      <w:r w:rsidRPr="00E866F6">
        <w:rPr>
          <w:szCs w:val="20"/>
        </w:rPr>
        <w:t>existing Page in Appendix 15 filed with the Secretary of the Commission</w:t>
      </w:r>
      <w:r>
        <w:rPr>
          <w:szCs w:val="20"/>
        </w:rPr>
        <w:t xml:space="preserve"> on August 22, 2019</w:t>
      </w:r>
      <w:r w:rsidR="00892820">
        <w:rPr>
          <w:szCs w:val="20"/>
        </w:rPr>
        <w:t>,</w:t>
      </w:r>
      <w:r>
        <w:rPr>
          <w:szCs w:val="20"/>
        </w:rPr>
        <w:t xml:space="preserve"> is admitted.</w:t>
      </w:r>
    </w:p>
    <w:p w14:paraId="535D75CB" w14:textId="437CC22A" w:rsidR="00E866F6" w:rsidRDefault="00E866F6" w:rsidP="00EB437A">
      <w:pPr>
        <w:pStyle w:val="ParaTab1"/>
        <w:tabs>
          <w:tab w:val="left" w:pos="2070"/>
        </w:tabs>
        <w:spacing w:line="360" w:lineRule="auto"/>
        <w:rPr>
          <w:szCs w:val="20"/>
        </w:rPr>
      </w:pPr>
    </w:p>
    <w:p w14:paraId="2431A1CC" w14:textId="37F27425" w:rsidR="00E866F6" w:rsidRDefault="00E866F6" w:rsidP="00EB437A">
      <w:pPr>
        <w:pStyle w:val="ParaTab1"/>
        <w:tabs>
          <w:tab w:val="left" w:pos="2070"/>
        </w:tabs>
        <w:spacing w:line="360" w:lineRule="auto"/>
        <w:rPr>
          <w:szCs w:val="20"/>
        </w:rPr>
      </w:pPr>
      <w:r>
        <w:rPr>
          <w:szCs w:val="20"/>
        </w:rPr>
        <w:t>3.</w:t>
      </w:r>
      <w:r>
        <w:rPr>
          <w:szCs w:val="20"/>
        </w:rPr>
        <w:tab/>
        <w:t xml:space="preserve">That the record in this </w:t>
      </w:r>
      <w:r w:rsidR="00710978">
        <w:rPr>
          <w:szCs w:val="20"/>
        </w:rPr>
        <w:t xml:space="preserve">consolidated </w:t>
      </w:r>
      <w:r>
        <w:rPr>
          <w:szCs w:val="20"/>
        </w:rPr>
        <w:t>proceeding is closed as of the date of the issuance of this Order.</w:t>
      </w:r>
    </w:p>
    <w:p w14:paraId="4161A9D3" w14:textId="77777777" w:rsidR="00617D2B" w:rsidRDefault="00617D2B" w:rsidP="00547427">
      <w:pPr>
        <w:pStyle w:val="ParaTab1"/>
        <w:tabs>
          <w:tab w:val="left" w:pos="2070"/>
        </w:tabs>
        <w:spacing w:line="360" w:lineRule="auto"/>
        <w:rPr>
          <w:szCs w:val="20"/>
        </w:rPr>
      </w:pPr>
    </w:p>
    <w:p w14:paraId="71A082DD" w14:textId="77777777" w:rsidR="009D6F45" w:rsidRPr="009D6F45" w:rsidRDefault="009D6F45" w:rsidP="009D6F45">
      <w:pPr>
        <w:tabs>
          <w:tab w:val="left" w:pos="720"/>
          <w:tab w:val="left" w:pos="5040"/>
        </w:tabs>
        <w:suppressAutoHyphens/>
        <w:autoSpaceDE w:val="0"/>
        <w:autoSpaceDN w:val="0"/>
        <w:rPr>
          <w:spacing w:val="-3"/>
          <w:sz w:val="24"/>
          <w:szCs w:val="24"/>
        </w:rPr>
      </w:pPr>
    </w:p>
    <w:p w14:paraId="35C942E9" w14:textId="5420BB40" w:rsidR="009D6F45" w:rsidRPr="00816CA5" w:rsidRDefault="009D6F45" w:rsidP="009D6F45">
      <w:pPr>
        <w:tabs>
          <w:tab w:val="left" w:pos="720"/>
          <w:tab w:val="left" w:pos="5040"/>
        </w:tabs>
        <w:suppressAutoHyphens/>
        <w:autoSpaceDE w:val="0"/>
        <w:autoSpaceDN w:val="0"/>
        <w:rPr>
          <w:spacing w:val="-3"/>
          <w:sz w:val="24"/>
          <w:szCs w:val="24"/>
          <w:u w:val="single"/>
        </w:rPr>
      </w:pPr>
      <w:r w:rsidRPr="009D6F45">
        <w:rPr>
          <w:spacing w:val="-3"/>
          <w:sz w:val="24"/>
          <w:szCs w:val="24"/>
        </w:rPr>
        <w:t>Date:</w:t>
      </w:r>
      <w:r w:rsidRPr="009D6F45">
        <w:rPr>
          <w:spacing w:val="-3"/>
          <w:sz w:val="24"/>
          <w:szCs w:val="24"/>
        </w:rPr>
        <w:tab/>
      </w:r>
      <w:r w:rsidR="00E866F6">
        <w:rPr>
          <w:spacing w:val="-3"/>
          <w:sz w:val="24"/>
          <w:szCs w:val="24"/>
          <w:u w:val="single"/>
        </w:rPr>
        <w:t>August 26</w:t>
      </w:r>
      <w:r w:rsidR="000B3BE7">
        <w:rPr>
          <w:spacing w:val="-3"/>
          <w:sz w:val="24"/>
          <w:szCs w:val="24"/>
          <w:u w:val="single"/>
        </w:rPr>
        <w:t>, 201</w:t>
      </w:r>
      <w:r w:rsidR="00E866F6">
        <w:rPr>
          <w:spacing w:val="-3"/>
          <w:sz w:val="24"/>
          <w:szCs w:val="24"/>
          <w:u w:val="single"/>
        </w:rPr>
        <w:t>9</w:t>
      </w:r>
      <w:r w:rsidRPr="009D6F45">
        <w:rPr>
          <w:spacing w:val="-3"/>
          <w:sz w:val="24"/>
          <w:szCs w:val="24"/>
        </w:rPr>
        <w:tab/>
      </w:r>
      <w:r w:rsidR="00816CA5">
        <w:rPr>
          <w:spacing w:val="-3"/>
          <w:sz w:val="24"/>
          <w:szCs w:val="24"/>
          <w:u w:val="single"/>
        </w:rPr>
        <w:tab/>
      </w:r>
      <w:r w:rsidR="00816CA5">
        <w:rPr>
          <w:spacing w:val="-3"/>
          <w:sz w:val="24"/>
          <w:szCs w:val="24"/>
          <w:u w:val="single"/>
        </w:rPr>
        <w:tab/>
        <w:t>/s/</w:t>
      </w:r>
      <w:r w:rsidR="00816CA5">
        <w:rPr>
          <w:spacing w:val="-3"/>
          <w:sz w:val="24"/>
          <w:szCs w:val="24"/>
          <w:u w:val="single"/>
        </w:rPr>
        <w:tab/>
      </w:r>
      <w:r w:rsidR="00816CA5">
        <w:rPr>
          <w:spacing w:val="-3"/>
          <w:sz w:val="24"/>
          <w:szCs w:val="24"/>
          <w:u w:val="single"/>
        </w:rPr>
        <w:tab/>
      </w:r>
    </w:p>
    <w:p w14:paraId="0518AA68" w14:textId="77777777" w:rsidR="009D6F45" w:rsidRPr="009D6F45" w:rsidRDefault="009D6F45" w:rsidP="009D6F45">
      <w:pPr>
        <w:tabs>
          <w:tab w:val="left" w:pos="720"/>
          <w:tab w:val="left" w:pos="5040"/>
        </w:tabs>
        <w:suppressAutoHyphens/>
        <w:autoSpaceDE w:val="0"/>
        <w:autoSpaceDN w:val="0"/>
        <w:rPr>
          <w:spacing w:val="-3"/>
          <w:sz w:val="24"/>
          <w:szCs w:val="24"/>
        </w:rPr>
      </w:pPr>
      <w:r w:rsidRPr="009D6F45">
        <w:rPr>
          <w:spacing w:val="-3"/>
          <w:sz w:val="24"/>
          <w:szCs w:val="24"/>
        </w:rPr>
        <w:tab/>
      </w:r>
      <w:r w:rsidRPr="009D6F45">
        <w:rPr>
          <w:spacing w:val="-3"/>
          <w:sz w:val="24"/>
          <w:szCs w:val="24"/>
        </w:rPr>
        <w:tab/>
        <w:t>Dennis J. Buckley</w:t>
      </w:r>
    </w:p>
    <w:p w14:paraId="663089B3" w14:textId="06BC7346" w:rsidR="009D6F45" w:rsidRDefault="009D6F45" w:rsidP="00E866F6">
      <w:pPr>
        <w:tabs>
          <w:tab w:val="left" w:pos="720"/>
          <w:tab w:val="left" w:pos="5040"/>
        </w:tabs>
        <w:suppressAutoHyphens/>
        <w:autoSpaceDE w:val="0"/>
        <w:autoSpaceDN w:val="0"/>
        <w:rPr>
          <w:rFonts w:cs="CG Times"/>
          <w:sz w:val="24"/>
          <w:szCs w:val="24"/>
        </w:rPr>
      </w:pPr>
      <w:r w:rsidRPr="009D6F45">
        <w:rPr>
          <w:rFonts w:cs="CG Times"/>
          <w:sz w:val="24"/>
          <w:szCs w:val="24"/>
        </w:rPr>
        <w:tab/>
      </w:r>
      <w:r w:rsidRPr="009D6F45">
        <w:rPr>
          <w:rFonts w:cs="CG Times"/>
          <w:sz w:val="24"/>
          <w:szCs w:val="24"/>
        </w:rPr>
        <w:tab/>
        <w:t>Administrative Law Judge</w:t>
      </w:r>
    </w:p>
    <w:p w14:paraId="41FF60F0" w14:textId="77777777" w:rsidR="00816CA5" w:rsidRDefault="00816CA5" w:rsidP="00E866F6">
      <w:pPr>
        <w:tabs>
          <w:tab w:val="left" w:pos="720"/>
          <w:tab w:val="left" w:pos="5040"/>
        </w:tabs>
        <w:suppressAutoHyphens/>
        <w:autoSpaceDE w:val="0"/>
        <w:autoSpaceDN w:val="0"/>
        <w:rPr>
          <w:sz w:val="24"/>
          <w:szCs w:val="20"/>
        </w:rPr>
        <w:sectPr w:rsidR="00816CA5" w:rsidSect="009C33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pPr>
    </w:p>
    <w:p w14:paraId="6C76CB80" w14:textId="77777777" w:rsidR="00816CA5" w:rsidRDefault="00816CA5" w:rsidP="00816CA5">
      <w:pPr>
        <w:rPr>
          <w:rFonts w:ascii="Microsoft Sans Serif" w:eastAsia="Microsoft Sans Serif" w:hAnsi="Microsoft Sans Serif" w:cs="Microsoft Sans Serif"/>
          <w:sz w:val="24"/>
        </w:rPr>
        <w:sectPr w:rsidR="00816CA5">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t>A-2018-2642837-</w:t>
      </w:r>
      <w:r w:rsidRPr="00127CA3">
        <w:rPr>
          <w:rFonts w:ascii="Microsoft Sans Serif" w:eastAsia="Microsoft Sans Serif" w:hAnsi="Microsoft Sans Serif" w:cs="Microsoft Sans Serif"/>
          <w:b/>
          <w:sz w:val="24"/>
          <w:u w:val="single"/>
        </w:rPr>
        <w:t>JOINT APPLICATION OF AQUA PA AND THE BOROUGH OF PHOENIXVILLE FOR APPROVAL OF 1) THE ACQUISITION BY AQUA OF THE WATER SYSTEM ASSETS OF PHOENIXVILLE USED IN CONNECTION WITH THE WATER SERVICE PROVIDED BY PHOENIXVILLE IN EAST PIKELAND AND SCHUYLKILL TOWNSHIPS, CHESTER COUNTY, AND IN UPPER PROVIDENCE TOWNSHIP, MONTGOMERY COUNTY, PA; AND 2) THE RIGHT OF AQUA TO BEGIN TO SUPPLY WATER SERVICE TO THE PUBLIC IN PORTIONS OF EAST PIKELAND TOWNSHIP, CHESTER COUNTY, AND UPPER PROVIDENCE TOWNSHIP, MONTGOMERY COUNTY, PA AND 3) THE ABANDONMENT BY PHOENIXVILLE OF PUBLIC WATER SERVICE IN EAST PIKELAND TOWNSHIP, CHESTER COUNTY, AND IN UPPER PROVIDENCE TOWNSHIP, MONTGOMERY COUNTY, AND TO CERTAIN LOCATIONS IN SCHUYLKILL TOWNSHIP, CHESTER COUNTY, PA. ALSO REQUEST FOR APPROVAL OF SECTION 507 PUMC CONTRACTS BETWEEN AQUA PA AND PHOENIXVILLE BOROUGH.</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p>
    <w:p w14:paraId="2469DB0C" w14:textId="7E19F02C" w:rsidR="00816CA5" w:rsidRDefault="00816CA5" w:rsidP="00816CA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T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27CA3">
        <w:rPr>
          <w:rFonts w:ascii="Microsoft Sans Serif" w:eastAsia="Microsoft Sans Serif" w:hAnsi="Microsoft Sans Serif" w:cs="Microsoft Sans Serif"/>
          <w:b/>
          <w:sz w:val="24"/>
        </w:rPr>
        <w:t>717.255.7600</w:t>
      </w:r>
      <w:r>
        <w:rPr>
          <w:rFonts w:ascii="Microsoft Sans Serif" w:eastAsia="Microsoft Sans Serif" w:hAnsi="Microsoft Sans Serif" w:cs="Microsoft Sans Serif"/>
          <w:b/>
          <w:sz w:val="24"/>
        </w:rPr>
        <w:br/>
      </w:r>
      <w:r w:rsidRPr="00127CA3">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Aqua, Pennsylvania, Inc.</w:t>
      </w:r>
      <w:r>
        <w:rPr>
          <w:rFonts w:ascii="Microsoft Sans Serif" w:eastAsia="Microsoft Sans Serif" w:hAnsi="Microsoft Sans Serif" w:cs="Microsoft Sans Serif"/>
          <w:i/>
          <w:sz w:val="24"/>
        </w:rPr>
        <w:br/>
      </w:r>
      <w:r>
        <w:rPr>
          <w:rFonts w:ascii="Microsoft Sans Serif" w:eastAsia="Microsoft Sans Serif" w:hAnsi="Microsoft Sans Serif" w:cs="Microsoft Sans Serif"/>
          <w:i/>
          <w:sz w:val="24"/>
        </w:rPr>
        <w:br/>
      </w: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127CA3">
        <w:rPr>
          <w:rFonts w:ascii="Microsoft Sans Serif" w:eastAsia="Microsoft Sans Serif" w:hAnsi="Microsoft Sans Serif" w:cs="Microsoft Sans Serif"/>
          <w:b/>
          <w:sz w:val="24"/>
        </w:rPr>
        <w:t>717.237.5290</w:t>
      </w:r>
      <w:r>
        <w:rPr>
          <w:rFonts w:ascii="Microsoft Sans Serif" w:eastAsia="Microsoft Sans Serif" w:hAnsi="Microsoft Sans Serif" w:cs="Microsoft Sans Serif"/>
          <w:sz w:val="24"/>
        </w:rPr>
        <w:br/>
      </w:r>
      <w:r w:rsidRPr="00127CA3">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sz w:val="24"/>
        </w:rPr>
        <w:t>Representing Borough of Phoenixville</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DAVID P ZAMBITO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27CA3">
        <w:rPr>
          <w:rFonts w:ascii="Microsoft Sans Serif" w:eastAsia="Microsoft Sans Serif" w:hAnsi="Microsoft Sans Serif" w:cs="Microsoft Sans Serif"/>
          <w:b/>
          <w:sz w:val="24"/>
        </w:rPr>
        <w:t>717.703.5892</w:t>
      </w:r>
      <w:r>
        <w:rPr>
          <w:rFonts w:ascii="Microsoft Sans Serif" w:eastAsia="Microsoft Sans Serif" w:hAnsi="Microsoft Sans Serif" w:cs="Microsoft Sans Serif"/>
          <w:sz w:val="24"/>
        </w:rPr>
        <w:br/>
      </w:r>
      <w:r w:rsidRPr="00127CA3">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b/>
          <w:i/>
          <w:sz w:val="24"/>
          <w:u w:val="single"/>
        </w:rPr>
        <w:br/>
      </w:r>
      <w:r>
        <w:rPr>
          <w:rFonts w:ascii="Microsoft Sans Serif" w:eastAsia="Microsoft Sans Serif" w:hAnsi="Microsoft Sans Serif" w:cs="Microsoft Sans Serif"/>
          <w:i/>
          <w:sz w:val="24"/>
        </w:rPr>
        <w:t>Representing Pennsylvania American Water Company</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441FCFAE" w14:textId="136F1E41" w:rsidR="00816CA5" w:rsidRDefault="00816CA5" w:rsidP="00816CA5">
      <w:pPr>
        <w:rPr>
          <w:rFonts w:ascii="Microsoft Sans Serif" w:eastAsia="Microsoft Sans Serif" w:hAnsi="Microsoft Sans Serif" w:cs="Microsoft Sans Serif"/>
          <w:sz w:val="24"/>
        </w:rPr>
      </w:pPr>
    </w:p>
    <w:p w14:paraId="28E86780" w14:textId="76D762B4" w:rsidR="00816CA5" w:rsidRDefault="00816CA5" w:rsidP="00816CA5">
      <w:pPr>
        <w:rPr>
          <w:rFonts w:ascii="Microsoft Sans Serif" w:eastAsia="Microsoft Sans Serif" w:hAnsi="Microsoft Sans Serif" w:cs="Microsoft Sans Serif"/>
          <w:sz w:val="24"/>
        </w:rPr>
      </w:pPr>
    </w:p>
    <w:p w14:paraId="3FF27EFD" w14:textId="54FE8374" w:rsidR="00816CA5" w:rsidRDefault="00816CA5" w:rsidP="00816CA5">
      <w:pPr>
        <w:rPr>
          <w:rFonts w:ascii="Microsoft Sans Serif" w:eastAsia="Microsoft Sans Serif" w:hAnsi="Microsoft Sans Serif" w:cs="Microsoft Sans Serif"/>
          <w:sz w:val="24"/>
        </w:rPr>
      </w:pPr>
    </w:p>
    <w:p w14:paraId="4305E749" w14:textId="77777777" w:rsidR="00816CA5" w:rsidRPr="00127CA3" w:rsidRDefault="00816CA5" w:rsidP="00816CA5">
      <w:pPr>
        <w:rPr>
          <w:rFonts w:ascii="Microsoft Sans Serif" w:eastAsia="Microsoft Sans Serif" w:hAnsi="Microsoft Sans Serif" w:cs="Microsoft Sans Serif"/>
          <w:b/>
          <w:i/>
          <w:sz w:val="24"/>
          <w:u w:val="single"/>
        </w:rPr>
      </w:pPr>
      <w:bookmarkStart w:id="0" w:name="_GoBack"/>
      <w:bookmarkEnd w:id="0"/>
    </w:p>
    <w:p w14:paraId="0C05246B" w14:textId="77777777" w:rsidR="00816CA5" w:rsidRDefault="00816CA5" w:rsidP="00816CA5">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b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27CA3">
        <w:rPr>
          <w:rFonts w:ascii="Microsoft Sans Serif" w:eastAsia="Microsoft Sans Serif" w:hAnsi="Microsoft Sans Serif" w:cs="Microsoft Sans Serif"/>
          <w:b/>
          <w:sz w:val="24"/>
        </w:rPr>
        <w:t>717.783.5048</w:t>
      </w:r>
      <w:r>
        <w:rPr>
          <w:rFonts w:ascii="Microsoft Sans Serif" w:eastAsia="Microsoft Sans Serif" w:hAnsi="Microsoft Sans Serif" w:cs="Microsoft Sans Serif"/>
          <w:b/>
          <w:sz w:val="24"/>
        </w:rPr>
        <w:br/>
      </w:r>
      <w:r w:rsidRPr="00127CA3">
        <w:rPr>
          <w:rFonts w:ascii="Microsoft Sans Serif" w:eastAsia="Microsoft Sans Serif" w:hAnsi="Microsoft Sans Serif" w:cs="Microsoft Sans Serif"/>
          <w:b/>
          <w:i/>
          <w:sz w:val="24"/>
          <w:u w:val="single"/>
        </w:rPr>
        <w:t>E-SERVICE</w:t>
      </w:r>
      <w:r>
        <w:rPr>
          <w:rFonts w:ascii="Microsoft Sans Serif" w:eastAsia="Microsoft Sans Serif" w:hAnsi="Microsoft Sans Serif" w:cs="Microsoft Sans Serif"/>
          <w:sz w:val="24"/>
        </w:rPr>
        <w:cr/>
      </w:r>
    </w:p>
    <w:p w14:paraId="069F02EC" w14:textId="363247F5" w:rsidR="00816CA5" w:rsidRDefault="00816CA5" w:rsidP="00E866F6">
      <w:pPr>
        <w:tabs>
          <w:tab w:val="left" w:pos="720"/>
          <w:tab w:val="left" w:pos="5040"/>
        </w:tabs>
        <w:suppressAutoHyphens/>
        <w:autoSpaceDE w:val="0"/>
        <w:autoSpaceDN w:val="0"/>
        <w:rPr>
          <w:sz w:val="24"/>
          <w:szCs w:val="20"/>
        </w:rPr>
      </w:pPr>
    </w:p>
    <w:sectPr w:rsidR="00816CA5" w:rsidSect="00127CA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EC81B" w14:textId="77777777" w:rsidR="009D0752" w:rsidRDefault="009D0752">
      <w:r>
        <w:separator/>
      </w:r>
    </w:p>
  </w:endnote>
  <w:endnote w:type="continuationSeparator" w:id="0">
    <w:p w14:paraId="6328F238" w14:textId="77777777" w:rsidR="009D0752" w:rsidRDefault="009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F2C9" w14:textId="77777777" w:rsidR="008F1D7A" w:rsidRDefault="009D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D6E68" w14:textId="77777777" w:rsidR="008F1D7A" w:rsidRDefault="009D07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280F1" w14:textId="77777777" w:rsidR="008F1D7A" w:rsidRPr="004C134C" w:rsidRDefault="009D0752"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D613" w14:textId="77777777" w:rsidR="009D0752" w:rsidRDefault="009D0752">
      <w:r>
        <w:separator/>
      </w:r>
    </w:p>
  </w:footnote>
  <w:footnote w:type="continuationSeparator" w:id="0">
    <w:p w14:paraId="43DE179C" w14:textId="77777777" w:rsidR="009D0752" w:rsidRDefault="009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8A30" w14:textId="77777777" w:rsidR="008F1D7A" w:rsidRDefault="009D0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B5D7" w14:textId="77777777" w:rsidR="008F1D7A" w:rsidRDefault="009D0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6D6C8" w14:textId="77777777" w:rsidR="008F1D7A" w:rsidRDefault="009D0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46D8"/>
    <w:rsid w:val="000575A4"/>
    <w:rsid w:val="000576ED"/>
    <w:rsid w:val="000576F6"/>
    <w:rsid w:val="000605B6"/>
    <w:rsid w:val="00061278"/>
    <w:rsid w:val="000634EB"/>
    <w:rsid w:val="00063801"/>
    <w:rsid w:val="00067CBC"/>
    <w:rsid w:val="0007640B"/>
    <w:rsid w:val="00086CA2"/>
    <w:rsid w:val="000902E3"/>
    <w:rsid w:val="0009220F"/>
    <w:rsid w:val="00092B4E"/>
    <w:rsid w:val="00092E44"/>
    <w:rsid w:val="00093562"/>
    <w:rsid w:val="0009662B"/>
    <w:rsid w:val="000A770B"/>
    <w:rsid w:val="000B339A"/>
    <w:rsid w:val="000B3BE7"/>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1D22"/>
    <w:rsid w:val="00143142"/>
    <w:rsid w:val="00155E87"/>
    <w:rsid w:val="00157E46"/>
    <w:rsid w:val="00162D2F"/>
    <w:rsid w:val="00172E8C"/>
    <w:rsid w:val="00174F7E"/>
    <w:rsid w:val="0017580D"/>
    <w:rsid w:val="00176DE0"/>
    <w:rsid w:val="00180914"/>
    <w:rsid w:val="00181AB1"/>
    <w:rsid w:val="001857EA"/>
    <w:rsid w:val="00191522"/>
    <w:rsid w:val="00192EB5"/>
    <w:rsid w:val="001966CB"/>
    <w:rsid w:val="001A103D"/>
    <w:rsid w:val="001A216A"/>
    <w:rsid w:val="001A2897"/>
    <w:rsid w:val="001A3A8A"/>
    <w:rsid w:val="001A4FAD"/>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760"/>
    <w:rsid w:val="0029096F"/>
    <w:rsid w:val="0029353E"/>
    <w:rsid w:val="00293738"/>
    <w:rsid w:val="00297286"/>
    <w:rsid w:val="002A05C6"/>
    <w:rsid w:val="002A5F4D"/>
    <w:rsid w:val="002B4A77"/>
    <w:rsid w:val="002B754D"/>
    <w:rsid w:val="002C4F02"/>
    <w:rsid w:val="002E7DDB"/>
    <w:rsid w:val="002F42FC"/>
    <w:rsid w:val="00304AA1"/>
    <w:rsid w:val="00306C33"/>
    <w:rsid w:val="00321DB1"/>
    <w:rsid w:val="00330A67"/>
    <w:rsid w:val="00334F62"/>
    <w:rsid w:val="003364EB"/>
    <w:rsid w:val="003366D5"/>
    <w:rsid w:val="00344C34"/>
    <w:rsid w:val="00354574"/>
    <w:rsid w:val="00357E99"/>
    <w:rsid w:val="00360F5F"/>
    <w:rsid w:val="0036124A"/>
    <w:rsid w:val="00364636"/>
    <w:rsid w:val="00365459"/>
    <w:rsid w:val="0036754C"/>
    <w:rsid w:val="00370C5C"/>
    <w:rsid w:val="003819D6"/>
    <w:rsid w:val="00381B05"/>
    <w:rsid w:val="00386626"/>
    <w:rsid w:val="00390929"/>
    <w:rsid w:val="003A0B9C"/>
    <w:rsid w:val="003A0E5A"/>
    <w:rsid w:val="003A3F15"/>
    <w:rsid w:val="003A7581"/>
    <w:rsid w:val="003B4D40"/>
    <w:rsid w:val="003B5D19"/>
    <w:rsid w:val="003B610B"/>
    <w:rsid w:val="003C47E8"/>
    <w:rsid w:val="003D5E92"/>
    <w:rsid w:val="003E0E0F"/>
    <w:rsid w:val="003E2B14"/>
    <w:rsid w:val="003F01A7"/>
    <w:rsid w:val="004047B1"/>
    <w:rsid w:val="00407C2F"/>
    <w:rsid w:val="00411425"/>
    <w:rsid w:val="00412E46"/>
    <w:rsid w:val="0041331E"/>
    <w:rsid w:val="00413BA5"/>
    <w:rsid w:val="00415ECC"/>
    <w:rsid w:val="00421E87"/>
    <w:rsid w:val="00426277"/>
    <w:rsid w:val="004262B3"/>
    <w:rsid w:val="00431130"/>
    <w:rsid w:val="00442254"/>
    <w:rsid w:val="00446B02"/>
    <w:rsid w:val="00447316"/>
    <w:rsid w:val="0045300F"/>
    <w:rsid w:val="00454158"/>
    <w:rsid w:val="00454723"/>
    <w:rsid w:val="00456657"/>
    <w:rsid w:val="00460140"/>
    <w:rsid w:val="0046238B"/>
    <w:rsid w:val="00481177"/>
    <w:rsid w:val="00491F39"/>
    <w:rsid w:val="0049575D"/>
    <w:rsid w:val="004A5318"/>
    <w:rsid w:val="004A741E"/>
    <w:rsid w:val="004B1ADE"/>
    <w:rsid w:val="004B40F4"/>
    <w:rsid w:val="004B570B"/>
    <w:rsid w:val="004B652A"/>
    <w:rsid w:val="004B7858"/>
    <w:rsid w:val="004C30D2"/>
    <w:rsid w:val="004D0BE0"/>
    <w:rsid w:val="004D14F0"/>
    <w:rsid w:val="004D4A68"/>
    <w:rsid w:val="004D5933"/>
    <w:rsid w:val="004E429F"/>
    <w:rsid w:val="004F25E0"/>
    <w:rsid w:val="004F37CB"/>
    <w:rsid w:val="004F3924"/>
    <w:rsid w:val="004F45CA"/>
    <w:rsid w:val="00504F92"/>
    <w:rsid w:val="005078B3"/>
    <w:rsid w:val="00521B57"/>
    <w:rsid w:val="00522DE9"/>
    <w:rsid w:val="00523FBA"/>
    <w:rsid w:val="00524079"/>
    <w:rsid w:val="005255C0"/>
    <w:rsid w:val="005328F4"/>
    <w:rsid w:val="00547427"/>
    <w:rsid w:val="005534BD"/>
    <w:rsid w:val="00556A1D"/>
    <w:rsid w:val="00564A3A"/>
    <w:rsid w:val="005674EF"/>
    <w:rsid w:val="00570C2E"/>
    <w:rsid w:val="00575D4F"/>
    <w:rsid w:val="00575F27"/>
    <w:rsid w:val="0058036C"/>
    <w:rsid w:val="00584445"/>
    <w:rsid w:val="00585BD9"/>
    <w:rsid w:val="00585F33"/>
    <w:rsid w:val="005A1839"/>
    <w:rsid w:val="005A3759"/>
    <w:rsid w:val="005B68AC"/>
    <w:rsid w:val="005C373B"/>
    <w:rsid w:val="005C4AAA"/>
    <w:rsid w:val="005D1442"/>
    <w:rsid w:val="005F064D"/>
    <w:rsid w:val="005F5A21"/>
    <w:rsid w:val="00600458"/>
    <w:rsid w:val="00603824"/>
    <w:rsid w:val="00617D2B"/>
    <w:rsid w:val="00620850"/>
    <w:rsid w:val="00623783"/>
    <w:rsid w:val="00624D32"/>
    <w:rsid w:val="006273ED"/>
    <w:rsid w:val="0064750C"/>
    <w:rsid w:val="006621E9"/>
    <w:rsid w:val="00664C73"/>
    <w:rsid w:val="00675395"/>
    <w:rsid w:val="006856E2"/>
    <w:rsid w:val="00695397"/>
    <w:rsid w:val="0069562F"/>
    <w:rsid w:val="006A78B6"/>
    <w:rsid w:val="006B2FA8"/>
    <w:rsid w:val="006B3E08"/>
    <w:rsid w:val="006C4536"/>
    <w:rsid w:val="006C51E2"/>
    <w:rsid w:val="006C71BB"/>
    <w:rsid w:val="006D1276"/>
    <w:rsid w:val="006E670A"/>
    <w:rsid w:val="006E6833"/>
    <w:rsid w:val="006F27FC"/>
    <w:rsid w:val="006F3153"/>
    <w:rsid w:val="006F4F6D"/>
    <w:rsid w:val="006F64E8"/>
    <w:rsid w:val="00705262"/>
    <w:rsid w:val="00705CA5"/>
    <w:rsid w:val="00710978"/>
    <w:rsid w:val="00716D0A"/>
    <w:rsid w:val="00721ECF"/>
    <w:rsid w:val="00725BEA"/>
    <w:rsid w:val="007306D1"/>
    <w:rsid w:val="00742CE1"/>
    <w:rsid w:val="0074372C"/>
    <w:rsid w:val="00744C7C"/>
    <w:rsid w:val="00747C4D"/>
    <w:rsid w:val="0075585E"/>
    <w:rsid w:val="00777F0B"/>
    <w:rsid w:val="0078470A"/>
    <w:rsid w:val="00786751"/>
    <w:rsid w:val="00787AF1"/>
    <w:rsid w:val="00796C9D"/>
    <w:rsid w:val="007B1039"/>
    <w:rsid w:val="007D5B1C"/>
    <w:rsid w:val="007E0ADA"/>
    <w:rsid w:val="007E5866"/>
    <w:rsid w:val="00804065"/>
    <w:rsid w:val="00816CA5"/>
    <w:rsid w:val="00840A53"/>
    <w:rsid w:val="008427B3"/>
    <w:rsid w:val="0085047D"/>
    <w:rsid w:val="008524EA"/>
    <w:rsid w:val="00857642"/>
    <w:rsid w:val="00857F8E"/>
    <w:rsid w:val="0086268A"/>
    <w:rsid w:val="00864B15"/>
    <w:rsid w:val="00865C18"/>
    <w:rsid w:val="0086621E"/>
    <w:rsid w:val="00882CB8"/>
    <w:rsid w:val="00884650"/>
    <w:rsid w:val="00890848"/>
    <w:rsid w:val="00892820"/>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3A0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74D78"/>
    <w:rsid w:val="00980958"/>
    <w:rsid w:val="00987014"/>
    <w:rsid w:val="00990C56"/>
    <w:rsid w:val="00997443"/>
    <w:rsid w:val="009A49F0"/>
    <w:rsid w:val="009A68E7"/>
    <w:rsid w:val="009B247F"/>
    <w:rsid w:val="009B66C0"/>
    <w:rsid w:val="009C24F9"/>
    <w:rsid w:val="009C3355"/>
    <w:rsid w:val="009D0752"/>
    <w:rsid w:val="009D3AAC"/>
    <w:rsid w:val="009D5B63"/>
    <w:rsid w:val="009D6F45"/>
    <w:rsid w:val="009E1679"/>
    <w:rsid w:val="009E239E"/>
    <w:rsid w:val="009E271D"/>
    <w:rsid w:val="009F758E"/>
    <w:rsid w:val="009F768D"/>
    <w:rsid w:val="00A07D8F"/>
    <w:rsid w:val="00A13C95"/>
    <w:rsid w:val="00A20540"/>
    <w:rsid w:val="00A249F6"/>
    <w:rsid w:val="00A35AFD"/>
    <w:rsid w:val="00A40731"/>
    <w:rsid w:val="00A448EF"/>
    <w:rsid w:val="00A52A4E"/>
    <w:rsid w:val="00A5343C"/>
    <w:rsid w:val="00A66D3D"/>
    <w:rsid w:val="00A7538D"/>
    <w:rsid w:val="00A77B2A"/>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033D"/>
    <w:rsid w:val="00AF32D8"/>
    <w:rsid w:val="00AF4C64"/>
    <w:rsid w:val="00B01BE5"/>
    <w:rsid w:val="00B04EBE"/>
    <w:rsid w:val="00B06DDF"/>
    <w:rsid w:val="00B079A5"/>
    <w:rsid w:val="00B16D92"/>
    <w:rsid w:val="00B20FAA"/>
    <w:rsid w:val="00B21512"/>
    <w:rsid w:val="00B21FBA"/>
    <w:rsid w:val="00B2793E"/>
    <w:rsid w:val="00B30DED"/>
    <w:rsid w:val="00B35F6A"/>
    <w:rsid w:val="00B42826"/>
    <w:rsid w:val="00B55869"/>
    <w:rsid w:val="00B567F1"/>
    <w:rsid w:val="00B569FA"/>
    <w:rsid w:val="00B571D3"/>
    <w:rsid w:val="00B759EC"/>
    <w:rsid w:val="00B75F96"/>
    <w:rsid w:val="00B76C5A"/>
    <w:rsid w:val="00B80132"/>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06340"/>
    <w:rsid w:val="00C11391"/>
    <w:rsid w:val="00C138A5"/>
    <w:rsid w:val="00C211F9"/>
    <w:rsid w:val="00C25927"/>
    <w:rsid w:val="00C27126"/>
    <w:rsid w:val="00C310B8"/>
    <w:rsid w:val="00C31DBD"/>
    <w:rsid w:val="00C3343C"/>
    <w:rsid w:val="00C36C29"/>
    <w:rsid w:val="00C619A3"/>
    <w:rsid w:val="00C65047"/>
    <w:rsid w:val="00C833D6"/>
    <w:rsid w:val="00C90845"/>
    <w:rsid w:val="00C926C8"/>
    <w:rsid w:val="00C95318"/>
    <w:rsid w:val="00C95A99"/>
    <w:rsid w:val="00C96F6B"/>
    <w:rsid w:val="00CA27F9"/>
    <w:rsid w:val="00CA42D7"/>
    <w:rsid w:val="00CC1659"/>
    <w:rsid w:val="00CC30C3"/>
    <w:rsid w:val="00CE047D"/>
    <w:rsid w:val="00CE7731"/>
    <w:rsid w:val="00CF39C6"/>
    <w:rsid w:val="00CF6A79"/>
    <w:rsid w:val="00CF7CCE"/>
    <w:rsid w:val="00D02D5A"/>
    <w:rsid w:val="00D03526"/>
    <w:rsid w:val="00D06F2D"/>
    <w:rsid w:val="00D13B2D"/>
    <w:rsid w:val="00D13E6D"/>
    <w:rsid w:val="00D16E7D"/>
    <w:rsid w:val="00D17731"/>
    <w:rsid w:val="00D21DFB"/>
    <w:rsid w:val="00D23DD0"/>
    <w:rsid w:val="00D26121"/>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299"/>
    <w:rsid w:val="00DB4533"/>
    <w:rsid w:val="00DB4F49"/>
    <w:rsid w:val="00DC405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866F6"/>
    <w:rsid w:val="00E9310C"/>
    <w:rsid w:val="00E9501F"/>
    <w:rsid w:val="00E9676A"/>
    <w:rsid w:val="00EB437A"/>
    <w:rsid w:val="00EB7A35"/>
    <w:rsid w:val="00EC05B4"/>
    <w:rsid w:val="00EC074E"/>
    <w:rsid w:val="00EC33EA"/>
    <w:rsid w:val="00ED2F8A"/>
    <w:rsid w:val="00ED3EC8"/>
    <w:rsid w:val="00ED7543"/>
    <w:rsid w:val="00EE1EE5"/>
    <w:rsid w:val="00EF7235"/>
    <w:rsid w:val="00F035D6"/>
    <w:rsid w:val="00F04C8C"/>
    <w:rsid w:val="00F054DA"/>
    <w:rsid w:val="00F07BCF"/>
    <w:rsid w:val="00F16FAB"/>
    <w:rsid w:val="00F31625"/>
    <w:rsid w:val="00F36E39"/>
    <w:rsid w:val="00F5046F"/>
    <w:rsid w:val="00F5088C"/>
    <w:rsid w:val="00F510AC"/>
    <w:rsid w:val="00F561B9"/>
    <w:rsid w:val="00F62D04"/>
    <w:rsid w:val="00F70887"/>
    <w:rsid w:val="00F8134B"/>
    <w:rsid w:val="00F86EF9"/>
    <w:rsid w:val="00F86FB1"/>
    <w:rsid w:val="00F908E0"/>
    <w:rsid w:val="00F9335A"/>
    <w:rsid w:val="00F93E3A"/>
    <w:rsid w:val="00FB4C6F"/>
    <w:rsid w:val="00FB64A1"/>
    <w:rsid w:val="00FC110D"/>
    <w:rsid w:val="00FC3800"/>
    <w:rsid w:val="00FD36CA"/>
    <w:rsid w:val="00FD3B41"/>
    <w:rsid w:val="00FD46C7"/>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9504"/>
  <w15:docId w15:val="{482ABFD8-00F1-498D-A234-AEEA1F9D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customStyle="1" w:styleId="ParaTab1">
    <w:name w:val="ParaTab 1"/>
    <w:rsid w:val="00796C9D"/>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796C9D"/>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96C9D"/>
    <w:rPr>
      <w:rFonts w:ascii="Calibri" w:eastAsia="Calibri" w:hAnsi="Calibri"/>
      <w:sz w:val="22"/>
      <w:szCs w:val="21"/>
    </w:rPr>
  </w:style>
  <w:style w:type="character" w:customStyle="1" w:styleId="PlainTextChar">
    <w:name w:val="Plain Text Char"/>
    <w:basedOn w:val="DefaultParagraphFont"/>
    <w:link w:val="PlainText"/>
    <w:uiPriority w:val="99"/>
    <w:rsid w:val="00796C9D"/>
    <w:rPr>
      <w:rFonts w:ascii="Calibri" w:hAnsi="Calibri"/>
      <w:sz w:val="22"/>
      <w:szCs w:val="21"/>
    </w:rPr>
  </w:style>
  <w:style w:type="paragraph" w:styleId="Header">
    <w:name w:val="header"/>
    <w:basedOn w:val="Normal"/>
    <w:link w:val="HeaderChar"/>
    <w:unhideWhenUsed/>
    <w:rsid w:val="00370C5C"/>
    <w:pPr>
      <w:tabs>
        <w:tab w:val="center" w:pos="4680"/>
        <w:tab w:val="right" w:pos="9360"/>
      </w:tabs>
    </w:pPr>
  </w:style>
  <w:style w:type="character" w:customStyle="1" w:styleId="HeaderChar">
    <w:name w:val="Header Char"/>
    <w:basedOn w:val="DefaultParagraphFont"/>
    <w:link w:val="Header"/>
    <w:rsid w:val="00370C5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EABE-C360-47DB-A4F1-56041A0E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Bobbie Jo Williams</cp:lastModifiedBy>
  <cp:revision>2</cp:revision>
  <cp:lastPrinted>2019-08-26T19:16:00Z</cp:lastPrinted>
  <dcterms:created xsi:type="dcterms:W3CDTF">2019-08-26T19:16:00Z</dcterms:created>
  <dcterms:modified xsi:type="dcterms:W3CDTF">2019-08-26T19:16:00Z</dcterms:modified>
</cp:coreProperties>
</file>