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ACD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378A990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5B1C955A"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729A7D4D"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2BC5EA7C" w14:textId="77777777" w:rsidR="007A72A0" w:rsidRPr="00192830" w:rsidRDefault="007A72A0" w:rsidP="007C0AD2">
      <w:pPr>
        <w:tabs>
          <w:tab w:val="center" w:pos="4680"/>
        </w:tabs>
        <w:suppressAutoHyphens/>
        <w:jc w:val="center"/>
        <w:rPr>
          <w:rFonts w:ascii="Times New Roman" w:hAnsi="Times New Roman" w:cs="Times New Roman"/>
          <w:b/>
          <w:bCs/>
          <w:spacing w:val="-3"/>
        </w:rPr>
      </w:pPr>
    </w:p>
    <w:p w14:paraId="4F5F05BC" w14:textId="77777777" w:rsidR="00703B85" w:rsidRPr="00703B85" w:rsidRDefault="00703B85" w:rsidP="00703B85">
      <w:pPr>
        <w:tabs>
          <w:tab w:val="left" w:pos="-720"/>
        </w:tabs>
        <w:suppressAutoHyphens/>
        <w:autoSpaceDE/>
        <w:autoSpaceDN/>
        <w:jc w:val="both"/>
        <w:rPr>
          <w:rFonts w:ascii="Times New Roman" w:eastAsiaTheme="minorHAnsi" w:hAnsi="Times New Roman" w:cs="Times New Roman"/>
          <w:spacing w:val="-3"/>
        </w:rPr>
      </w:pPr>
      <w:r w:rsidRPr="00703B85">
        <w:rPr>
          <w:rFonts w:ascii="Times New Roman" w:eastAsiaTheme="minorHAnsi" w:hAnsi="Times New Roman" w:cs="Times New Roman"/>
          <w:spacing w:val="-3"/>
        </w:rPr>
        <w:t>National Railroad Passenger Corporation</w:t>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fldChar w:fldCharType="begin"/>
      </w:r>
      <w:r w:rsidRPr="00703B85">
        <w:rPr>
          <w:rFonts w:ascii="Times New Roman" w:eastAsiaTheme="minorHAnsi" w:hAnsi="Times New Roman" w:cs="Times New Roman"/>
          <w:spacing w:val="-3"/>
        </w:rPr>
        <w:instrText>fillin "Complainant's name" \d ""</w:instrText>
      </w:r>
      <w:r w:rsidRPr="00703B85">
        <w:rPr>
          <w:rFonts w:ascii="Times New Roman" w:eastAsiaTheme="minorHAnsi" w:hAnsi="Times New Roman" w:cs="Times New Roman"/>
          <w:spacing w:val="-3"/>
        </w:rPr>
        <w:fldChar w:fldCharType="end"/>
      </w:r>
      <w:r w:rsidRPr="00703B85">
        <w:rPr>
          <w:rFonts w:ascii="Times New Roman" w:eastAsiaTheme="minorHAnsi" w:hAnsi="Times New Roman" w:cs="Times New Roman"/>
          <w:spacing w:val="-3"/>
        </w:rPr>
        <w:t>:</w:t>
      </w:r>
    </w:p>
    <w:p w14:paraId="0B6BDA5D" w14:textId="77777777" w:rsidR="00703B85" w:rsidRPr="00703B85" w:rsidRDefault="00703B85" w:rsidP="00703B85">
      <w:pPr>
        <w:tabs>
          <w:tab w:val="left" w:pos="-720"/>
        </w:tabs>
        <w:suppressAutoHyphens/>
        <w:autoSpaceDE/>
        <w:autoSpaceDN/>
        <w:jc w:val="both"/>
        <w:rPr>
          <w:rFonts w:ascii="Times New Roman" w:eastAsiaTheme="minorHAnsi" w:hAnsi="Times New Roman" w:cs="Times New Roman"/>
          <w:spacing w:val="-3"/>
        </w:rPr>
      </w:pP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t>:</w:t>
      </w:r>
    </w:p>
    <w:p w14:paraId="43A4C5D3" w14:textId="77777777" w:rsidR="00703B85" w:rsidRPr="00703B85" w:rsidRDefault="00703B85" w:rsidP="00703B85">
      <w:pPr>
        <w:tabs>
          <w:tab w:val="left" w:pos="-720"/>
        </w:tabs>
        <w:suppressAutoHyphens/>
        <w:autoSpaceDE/>
        <w:autoSpaceDN/>
        <w:jc w:val="both"/>
        <w:rPr>
          <w:rFonts w:ascii="Times New Roman" w:eastAsiaTheme="minorHAnsi" w:hAnsi="Times New Roman" w:cs="Times New Roman"/>
          <w:spacing w:val="-3"/>
        </w:rPr>
      </w:pPr>
      <w:r w:rsidRPr="00703B85">
        <w:rPr>
          <w:rFonts w:ascii="Times New Roman" w:eastAsiaTheme="minorHAnsi" w:hAnsi="Times New Roman" w:cs="Times New Roman"/>
          <w:spacing w:val="-3"/>
        </w:rPr>
        <w:tab/>
        <w:t>v.</w:t>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t>:</w:t>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t>C-2019-3010398</w:t>
      </w:r>
    </w:p>
    <w:p w14:paraId="234617A8" w14:textId="77777777" w:rsidR="00703B85" w:rsidRPr="00703B85" w:rsidRDefault="00703B85" w:rsidP="00703B85">
      <w:pPr>
        <w:tabs>
          <w:tab w:val="left" w:pos="-720"/>
        </w:tabs>
        <w:suppressAutoHyphens/>
        <w:autoSpaceDE/>
        <w:autoSpaceDN/>
        <w:jc w:val="both"/>
        <w:rPr>
          <w:rFonts w:ascii="Times New Roman" w:eastAsiaTheme="minorHAnsi" w:hAnsi="Times New Roman" w:cs="Times New Roman"/>
          <w:spacing w:val="-3"/>
        </w:rPr>
      </w:pP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t>:</w:t>
      </w:r>
      <w:r w:rsidRPr="00703B85">
        <w:rPr>
          <w:rFonts w:ascii="Times New Roman" w:eastAsiaTheme="minorHAnsi" w:hAnsi="Times New Roman" w:cs="Times New Roman"/>
          <w:spacing w:val="-3"/>
        </w:rPr>
        <w:tab/>
      </w:r>
    </w:p>
    <w:p w14:paraId="53064000" w14:textId="77777777" w:rsidR="00703B85" w:rsidRPr="00703B85" w:rsidRDefault="00703B85" w:rsidP="00703B85">
      <w:pPr>
        <w:tabs>
          <w:tab w:val="left" w:pos="-720"/>
        </w:tabs>
        <w:suppressAutoHyphens/>
        <w:autoSpaceDE/>
        <w:autoSpaceDN/>
        <w:jc w:val="both"/>
        <w:rPr>
          <w:rFonts w:ascii="Times New Roman" w:eastAsiaTheme="minorHAnsi" w:hAnsi="Times New Roman" w:cs="Times New Roman"/>
          <w:spacing w:val="-3"/>
        </w:rPr>
      </w:pPr>
      <w:r w:rsidRPr="00703B85">
        <w:rPr>
          <w:rFonts w:ascii="Times New Roman" w:eastAsiaTheme="minorHAnsi" w:hAnsi="Times New Roman" w:cs="Times New Roman"/>
          <w:spacing w:val="-3"/>
        </w:rPr>
        <w:t>PPL Electric Utilities Corporation</w:t>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t>:</w:t>
      </w:r>
      <w:r w:rsidRPr="00703B85">
        <w:rPr>
          <w:rFonts w:ascii="Times New Roman" w:eastAsiaTheme="minorHAnsi" w:hAnsi="Times New Roman" w:cs="Times New Roman"/>
          <w:spacing w:val="-3"/>
        </w:rPr>
        <w:tab/>
      </w:r>
    </w:p>
    <w:p w14:paraId="3851AAD6" w14:textId="36B4C10E" w:rsidR="00D522D2" w:rsidRPr="00192830" w:rsidRDefault="00D522D2" w:rsidP="007C0AD2">
      <w:pPr>
        <w:tabs>
          <w:tab w:val="left" w:pos="-720"/>
        </w:tabs>
        <w:suppressAutoHyphens/>
        <w:rPr>
          <w:rFonts w:ascii="Times New Roman" w:hAnsi="Times New Roman" w:cs="Times New Roman"/>
          <w:spacing w:val="-3"/>
        </w:rPr>
      </w:pPr>
    </w:p>
    <w:p w14:paraId="3013A7E3" w14:textId="77777777" w:rsidR="00DB327B" w:rsidRPr="00192830" w:rsidRDefault="00DB327B" w:rsidP="007C0AD2">
      <w:pPr>
        <w:tabs>
          <w:tab w:val="left" w:pos="-720"/>
        </w:tabs>
        <w:suppressAutoHyphens/>
        <w:rPr>
          <w:rFonts w:ascii="Times New Roman" w:hAnsi="Times New Roman" w:cs="Times New Roman"/>
          <w:spacing w:val="-3"/>
        </w:rPr>
      </w:pPr>
    </w:p>
    <w:p w14:paraId="7D1C88A0" w14:textId="77777777" w:rsidR="007C0AD2" w:rsidRPr="00192830" w:rsidRDefault="007C0AD2" w:rsidP="007C0AD2">
      <w:pPr>
        <w:tabs>
          <w:tab w:val="left" w:pos="-720"/>
        </w:tabs>
        <w:suppressAutoHyphens/>
        <w:rPr>
          <w:rFonts w:ascii="Times New Roman" w:hAnsi="Times New Roman" w:cs="Times New Roman"/>
          <w:spacing w:val="-3"/>
        </w:rPr>
      </w:pPr>
    </w:p>
    <w:p w14:paraId="4AB2682C" w14:textId="14DA6B5C" w:rsidR="007C0AD2" w:rsidRPr="00192830" w:rsidRDefault="00230A71" w:rsidP="007C0AD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SCHEDULING </w:t>
      </w:r>
      <w:r w:rsidR="007C0AD2" w:rsidRPr="00192830">
        <w:rPr>
          <w:rFonts w:ascii="Times New Roman" w:hAnsi="Times New Roman" w:cs="Times New Roman"/>
          <w:b/>
          <w:bCs/>
          <w:spacing w:val="-3"/>
          <w:u w:val="single"/>
        </w:rPr>
        <w:t>ORDER</w:t>
      </w:r>
    </w:p>
    <w:p w14:paraId="3953382D" w14:textId="77777777" w:rsidR="007C0AD2" w:rsidRPr="00192830" w:rsidRDefault="007C0AD2" w:rsidP="007C0AD2">
      <w:pPr>
        <w:tabs>
          <w:tab w:val="center" w:pos="4680"/>
        </w:tabs>
        <w:suppressAutoHyphens/>
        <w:jc w:val="center"/>
        <w:rPr>
          <w:rFonts w:ascii="Times New Roman" w:hAnsi="Times New Roman" w:cs="Times New Roman"/>
          <w:b/>
          <w:bCs/>
          <w:spacing w:val="-3"/>
          <w:u w:val="single"/>
        </w:rPr>
      </w:pPr>
    </w:p>
    <w:p w14:paraId="489EE82B"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6E03E18D" w14:textId="77777777" w:rsidR="009E1E3A" w:rsidRDefault="009E1E3A" w:rsidP="009E1E3A">
      <w:pPr>
        <w:pStyle w:val="Style"/>
        <w:spacing w:line="360" w:lineRule="auto"/>
        <w:ind w:firstLine="1440"/>
        <w:rPr>
          <w:bCs/>
          <w:color w:val="000000"/>
        </w:rPr>
      </w:pPr>
      <w:r>
        <w:rPr>
          <w:bCs/>
          <w:color w:val="000000"/>
        </w:rPr>
        <w:t>On May 30, 2019, the National Railroad Passenger Corporation (Amtrak) filed with the Pennsylvania Public Utility Commission (Commission) a formal complaint against PPL Electric Utility Corporation (PPL or the company), docket number C-2019-3010398.  In its complaint, Amtrak provided an extensive statement of facts and six legal arguments.  Amtrak averred that 1) all PPL related transmission charges to Amtrak are unjust and unreasonable because PPL does not provide transmission service to Amtrak consistent with the manner in which Amtrak is being billed, 2) PPL violates Commission-jurisdictional tariffs by subjecting Amtrak to transmission charges at Conestoga when no basis exists for such charges, 3) PPL’s method of assessing transmission charges against Amtrak is unduly discriminatory in violation of the Public Utility Code, 4) the Commission has authority to provide relief to Amtrak, 5) Amtrak has a right to its own data, and 6) PPL must credit or refund unjust and unreasonable transmission charges to Amtrak that are inconsistent with tariff provisions.  Amtrak attached to its complaint substantial exhibits in support of its position.</w:t>
      </w:r>
    </w:p>
    <w:p w14:paraId="25F0C40D" w14:textId="77777777" w:rsidR="009E1E3A" w:rsidRDefault="009E1E3A" w:rsidP="009E1E3A">
      <w:pPr>
        <w:pStyle w:val="Style"/>
        <w:spacing w:line="360" w:lineRule="auto"/>
        <w:ind w:firstLine="1440"/>
        <w:rPr>
          <w:bCs/>
          <w:color w:val="000000"/>
        </w:rPr>
      </w:pPr>
    </w:p>
    <w:p w14:paraId="209DFADF" w14:textId="77777777" w:rsidR="009E1E3A" w:rsidRDefault="009E1E3A" w:rsidP="009E1E3A">
      <w:pPr>
        <w:pStyle w:val="Style"/>
        <w:spacing w:line="360" w:lineRule="auto"/>
        <w:ind w:firstLine="1440"/>
        <w:rPr>
          <w:bCs/>
          <w:color w:val="000000"/>
        </w:rPr>
      </w:pPr>
      <w:r>
        <w:rPr>
          <w:bCs/>
          <w:color w:val="000000"/>
        </w:rPr>
        <w:t xml:space="preserve">In response to Amtrak’s complaint, PPL filed an answer and new matter on June 27, 2019.  In its answer, PPL admitted or denied the various averments Amtrak made in its complaint.  </w:t>
      </w:r>
      <w:proofErr w:type="gramStart"/>
      <w:r>
        <w:rPr>
          <w:bCs/>
          <w:color w:val="000000"/>
        </w:rPr>
        <w:t>In particular, PPL</w:t>
      </w:r>
      <w:proofErr w:type="gramEnd"/>
      <w:r>
        <w:rPr>
          <w:bCs/>
          <w:color w:val="000000"/>
        </w:rPr>
        <w:t xml:space="preserve"> admitted that it provides information that permits electric generation suppliers (EGSs) to serve retail customers and receive necessary transmission services pursuant to its Commission-approved tariff.  PPL denied many of Amtrak’s other averments regarding how it receives its electric service from Constellation New Energy, Inc. </w:t>
      </w:r>
      <w:r>
        <w:rPr>
          <w:bCs/>
          <w:color w:val="000000"/>
        </w:rPr>
        <w:lastRenderedPageBreak/>
        <w:t xml:space="preserve">(CNE), an EGS, noting that it lacks </w:t>
      </w:r>
      <w:proofErr w:type="gramStart"/>
      <w:r>
        <w:rPr>
          <w:bCs/>
          <w:color w:val="000000"/>
        </w:rPr>
        <w:t>sufficient</w:t>
      </w:r>
      <w:proofErr w:type="gramEnd"/>
      <w:r>
        <w:rPr>
          <w:bCs/>
          <w:color w:val="000000"/>
        </w:rPr>
        <w:t xml:space="preserve"> information to admit or deny the averments.  In its new matter, which was accompanied by a notice to plead, PPL averred that Amtrak did not pay PPL for retail transmission service during the period relevant to the </w:t>
      </w:r>
      <w:proofErr w:type="gramStart"/>
      <w:r>
        <w:rPr>
          <w:bCs/>
          <w:color w:val="000000"/>
        </w:rPr>
        <w:t>complaint</w:t>
      </w:r>
      <w:proofErr w:type="gramEnd"/>
      <w:r>
        <w:rPr>
          <w:bCs/>
          <w:color w:val="000000"/>
        </w:rPr>
        <w:t xml:space="preserve"> but that Amtrak received retail transmission service from, and paid, CNE.  PPL also argued that Amtrak’s request for relief in the form of a refund is really a claim for damages which the Commission does not have authority to award.  PPL concluded that Amtrak’s complaint should be denied.</w:t>
      </w:r>
    </w:p>
    <w:p w14:paraId="67ADEFD0" w14:textId="77777777" w:rsidR="009E1E3A" w:rsidRDefault="009E1E3A" w:rsidP="009E1E3A">
      <w:pPr>
        <w:pStyle w:val="Style"/>
        <w:spacing w:line="360" w:lineRule="auto"/>
        <w:ind w:firstLine="1440"/>
        <w:rPr>
          <w:bCs/>
          <w:color w:val="000000"/>
        </w:rPr>
      </w:pPr>
    </w:p>
    <w:p w14:paraId="16D5DE40" w14:textId="77777777" w:rsidR="009E1E3A" w:rsidRDefault="009E1E3A" w:rsidP="009E1E3A">
      <w:pPr>
        <w:pStyle w:val="Style"/>
        <w:spacing w:line="360" w:lineRule="auto"/>
        <w:ind w:firstLine="1440"/>
        <w:rPr>
          <w:bCs/>
          <w:color w:val="000000"/>
        </w:rPr>
      </w:pPr>
      <w:proofErr w:type="gramStart"/>
      <w:r>
        <w:rPr>
          <w:bCs/>
          <w:color w:val="000000"/>
        </w:rPr>
        <w:t>Also</w:t>
      </w:r>
      <w:proofErr w:type="gramEnd"/>
      <w:r>
        <w:rPr>
          <w:bCs/>
          <w:color w:val="000000"/>
        </w:rPr>
        <w:t xml:space="preserve"> on June 27, 2019, PPL filed five preliminary objections in response to Amtrak’s complaint.  On July 8, 2019, Amtrak filed an answer to PPL’s preliminary objections.  </w:t>
      </w:r>
    </w:p>
    <w:p w14:paraId="25BBEF01" w14:textId="77777777" w:rsidR="009E1E3A" w:rsidRDefault="009E1E3A" w:rsidP="009E1E3A">
      <w:pPr>
        <w:pStyle w:val="Style"/>
        <w:spacing w:line="360" w:lineRule="auto"/>
        <w:ind w:firstLine="1440"/>
        <w:rPr>
          <w:bCs/>
          <w:color w:val="000000"/>
        </w:rPr>
      </w:pPr>
    </w:p>
    <w:p w14:paraId="35CCC438" w14:textId="77777777" w:rsidR="009E1E3A" w:rsidRDefault="009E1E3A" w:rsidP="009E1E3A">
      <w:pPr>
        <w:pStyle w:val="Style"/>
        <w:spacing w:line="360" w:lineRule="auto"/>
        <w:ind w:firstLine="1440"/>
        <w:rPr>
          <w:bCs/>
          <w:color w:val="000000"/>
        </w:rPr>
      </w:pPr>
      <w:r>
        <w:rPr>
          <w:bCs/>
          <w:color w:val="000000"/>
        </w:rPr>
        <w:t>On July 15, 2019, a hearing notice was issued establishing an in-person hearing for this matter for Thursday, August 29, 2019 at 10:00 in hearing room 4 of the Commonwealth Keystone Building in Harrisburg and assigning me as the presiding officer.  Upon request of the parties, the in-person hearing was changed to an initial prehearing conference by hearing type change notice dated July 18, 2019.  A prehearing conference order was issued on July 19, 2019 setting forth various rules that will govern the prehearing conference.</w:t>
      </w:r>
    </w:p>
    <w:p w14:paraId="0B905D6E" w14:textId="77777777" w:rsidR="009E1E3A" w:rsidRDefault="009E1E3A" w:rsidP="009E1E3A">
      <w:pPr>
        <w:pStyle w:val="Style"/>
        <w:spacing w:line="360" w:lineRule="auto"/>
        <w:ind w:firstLine="1440"/>
        <w:rPr>
          <w:bCs/>
          <w:color w:val="000000"/>
        </w:rPr>
      </w:pPr>
    </w:p>
    <w:p w14:paraId="285E665B" w14:textId="604B5548" w:rsidR="009E1E3A" w:rsidRDefault="009E1E3A" w:rsidP="009E1E3A">
      <w:pPr>
        <w:pStyle w:val="Style"/>
        <w:spacing w:line="360" w:lineRule="auto"/>
        <w:ind w:firstLine="1440"/>
        <w:rPr>
          <w:bCs/>
          <w:color w:val="000000"/>
        </w:rPr>
      </w:pPr>
      <w:r>
        <w:rPr>
          <w:bCs/>
          <w:color w:val="000000"/>
        </w:rPr>
        <w:t>On August 7, 2019, PPL filed a motion to compel answers to interrogatories and requests for production of documents regarding its Set I interrogatories 5, 6 and 7.  Amtrak filed an answer to PPL’s motion to compel on August 12, 2019.</w:t>
      </w:r>
    </w:p>
    <w:p w14:paraId="488966DB" w14:textId="77777777" w:rsidR="009E1E3A" w:rsidRDefault="009E1E3A" w:rsidP="009E1E3A">
      <w:pPr>
        <w:pStyle w:val="Style"/>
        <w:spacing w:line="360" w:lineRule="auto"/>
        <w:ind w:firstLine="1440"/>
        <w:rPr>
          <w:bCs/>
          <w:color w:val="000000"/>
        </w:rPr>
      </w:pPr>
    </w:p>
    <w:p w14:paraId="5A3BC96E" w14:textId="77777777" w:rsidR="009E1E3A" w:rsidRDefault="009E1E3A" w:rsidP="009E1E3A">
      <w:pPr>
        <w:pStyle w:val="Style"/>
        <w:spacing w:line="360" w:lineRule="auto"/>
        <w:ind w:firstLine="1440"/>
        <w:rPr>
          <w:bCs/>
          <w:color w:val="000000"/>
        </w:rPr>
      </w:pPr>
      <w:r>
        <w:rPr>
          <w:bCs/>
          <w:color w:val="000000"/>
        </w:rPr>
        <w:t>PPL’s preliminary objections were denied via order dated August 14, 2019.</w:t>
      </w:r>
    </w:p>
    <w:p w14:paraId="42AB740D" w14:textId="77777777" w:rsidR="009E1E3A" w:rsidRDefault="009E1E3A" w:rsidP="009E1E3A">
      <w:pPr>
        <w:pStyle w:val="Style"/>
        <w:spacing w:line="360" w:lineRule="auto"/>
        <w:ind w:firstLine="1440"/>
        <w:rPr>
          <w:bCs/>
          <w:color w:val="000000"/>
        </w:rPr>
      </w:pPr>
    </w:p>
    <w:p w14:paraId="468FF090" w14:textId="494AAF5F" w:rsidR="009E1E3A" w:rsidRDefault="009E1E3A" w:rsidP="009E1E3A">
      <w:pPr>
        <w:pStyle w:val="Style"/>
        <w:spacing w:line="360" w:lineRule="auto"/>
        <w:ind w:firstLine="1440"/>
        <w:rPr>
          <w:bCs/>
          <w:color w:val="000000"/>
        </w:rPr>
      </w:pPr>
      <w:r>
        <w:rPr>
          <w:bCs/>
          <w:color w:val="000000"/>
        </w:rPr>
        <w:t>PPL’s motion to compel was granted in part and denied in part on August 22, 2019</w:t>
      </w:r>
      <w:r w:rsidRPr="003B10DF">
        <w:rPr>
          <w:bCs/>
          <w:color w:val="000000"/>
        </w:rPr>
        <w:t>.</w:t>
      </w:r>
    </w:p>
    <w:p w14:paraId="1B0C95FD" w14:textId="77777777" w:rsidR="009E1E3A" w:rsidRPr="00352396" w:rsidRDefault="009E1E3A" w:rsidP="009E1E3A">
      <w:pPr>
        <w:pStyle w:val="Style"/>
        <w:spacing w:line="360" w:lineRule="auto"/>
        <w:rPr>
          <w:bCs/>
          <w:color w:val="000000"/>
        </w:rPr>
      </w:pPr>
    </w:p>
    <w:p w14:paraId="40AA88F9" w14:textId="77777777" w:rsidR="009E1E3A" w:rsidRDefault="009E1E3A"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In response to the prehearing conference order, prehearing memoranda were received by both Amtrak and PPL on August 22, 2019.</w:t>
      </w:r>
    </w:p>
    <w:p w14:paraId="136164AC" w14:textId="77777777" w:rsidR="009E1E3A" w:rsidRDefault="009E1E3A" w:rsidP="00424AD6">
      <w:pPr>
        <w:pStyle w:val="BodyTextIndent"/>
        <w:widowControl/>
        <w:rPr>
          <w:rFonts w:ascii="Times New Roman" w:hAnsi="Times New Roman" w:cs="Times New Roman"/>
          <w:sz w:val="24"/>
          <w:szCs w:val="24"/>
        </w:rPr>
      </w:pPr>
    </w:p>
    <w:p w14:paraId="75187FAD" w14:textId="07DEA617" w:rsidR="00703B85" w:rsidRDefault="009E1E3A"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The prehearing conference convened on August 29, 2019, as scheduled.  Pamela </w:t>
      </w:r>
      <w:proofErr w:type="spellStart"/>
      <w:r>
        <w:rPr>
          <w:rFonts w:ascii="Times New Roman" w:hAnsi="Times New Roman" w:cs="Times New Roman"/>
          <w:sz w:val="24"/>
          <w:szCs w:val="24"/>
        </w:rPr>
        <w:t>Polachek</w:t>
      </w:r>
      <w:proofErr w:type="spellEnd"/>
      <w:r>
        <w:rPr>
          <w:rFonts w:ascii="Times New Roman" w:hAnsi="Times New Roman" w:cs="Times New Roman"/>
          <w:sz w:val="24"/>
          <w:szCs w:val="24"/>
        </w:rPr>
        <w:t xml:space="preserve">, Esquire and Matthew Garber, Esquire appeared on behalf of Amtrak and Anthony </w:t>
      </w:r>
      <w:proofErr w:type="spellStart"/>
      <w:r>
        <w:rPr>
          <w:rFonts w:ascii="Times New Roman" w:hAnsi="Times New Roman" w:cs="Times New Roman"/>
          <w:sz w:val="24"/>
          <w:szCs w:val="24"/>
        </w:rPr>
        <w:t>Kanagy</w:t>
      </w:r>
      <w:proofErr w:type="spellEnd"/>
      <w:r>
        <w:rPr>
          <w:rFonts w:ascii="Times New Roman" w:hAnsi="Times New Roman" w:cs="Times New Roman"/>
          <w:sz w:val="24"/>
          <w:szCs w:val="24"/>
        </w:rPr>
        <w:t xml:space="preserve">, Esquire, Lindsay </w:t>
      </w:r>
      <w:proofErr w:type="spellStart"/>
      <w:r>
        <w:rPr>
          <w:rFonts w:ascii="Times New Roman" w:hAnsi="Times New Roman" w:cs="Times New Roman"/>
          <w:sz w:val="24"/>
          <w:szCs w:val="24"/>
        </w:rPr>
        <w:t>Berkstresser</w:t>
      </w:r>
      <w:proofErr w:type="spellEnd"/>
      <w:r>
        <w:rPr>
          <w:rFonts w:ascii="Times New Roman" w:hAnsi="Times New Roman" w:cs="Times New Roman"/>
          <w:sz w:val="24"/>
          <w:szCs w:val="24"/>
        </w:rPr>
        <w:t>, Esquire and Dave MacGregor, Esquire appeared on behalf of PPL.</w:t>
      </w:r>
    </w:p>
    <w:p w14:paraId="02660241" w14:textId="77777777" w:rsidR="00703B85" w:rsidRPr="009E1E3A" w:rsidRDefault="00703B85" w:rsidP="00424AD6">
      <w:pPr>
        <w:pStyle w:val="BodyTextIndent"/>
        <w:widowControl/>
        <w:rPr>
          <w:rFonts w:ascii="Times New Roman" w:hAnsi="Times New Roman" w:cs="Times New Roman"/>
          <w:sz w:val="24"/>
          <w:szCs w:val="24"/>
        </w:rPr>
      </w:pPr>
    </w:p>
    <w:p w14:paraId="5C614326" w14:textId="381D9460" w:rsidR="007C59B0" w:rsidRPr="009E1E3A" w:rsidRDefault="007C59B0" w:rsidP="006C24A0">
      <w:pPr>
        <w:pStyle w:val="BodyTextIndent"/>
        <w:widowControl/>
        <w:rPr>
          <w:rFonts w:ascii="Times New Roman" w:hAnsi="Times New Roman" w:cs="Times New Roman"/>
          <w:sz w:val="24"/>
          <w:szCs w:val="24"/>
        </w:rPr>
      </w:pPr>
      <w:r w:rsidRPr="009E1E3A">
        <w:rPr>
          <w:rFonts w:ascii="Times New Roman" w:hAnsi="Times New Roman" w:cs="Times New Roman"/>
          <w:sz w:val="24"/>
          <w:szCs w:val="24"/>
        </w:rPr>
        <w:t>The purpose of this scheduling order is to memorialize the matters agreed upon at the prehearing conference.</w:t>
      </w:r>
    </w:p>
    <w:p w14:paraId="2937B79A" w14:textId="598B6543" w:rsidR="006C24A0" w:rsidRPr="009E1E3A" w:rsidRDefault="006C24A0" w:rsidP="006C24A0">
      <w:pPr>
        <w:pStyle w:val="BodyTextIndent"/>
        <w:widowControl/>
        <w:rPr>
          <w:rFonts w:ascii="Times New Roman" w:hAnsi="Times New Roman" w:cs="Times New Roman"/>
          <w:sz w:val="24"/>
          <w:szCs w:val="24"/>
        </w:rPr>
      </w:pPr>
    </w:p>
    <w:p w14:paraId="62936FB0" w14:textId="678D20B8" w:rsidR="009E1E3A" w:rsidRDefault="006C24A0" w:rsidP="006C24A0">
      <w:pPr>
        <w:pStyle w:val="BodyTextIndent"/>
        <w:widowControl/>
        <w:rPr>
          <w:rFonts w:ascii="Times New Roman" w:hAnsi="Times New Roman" w:cs="Times New Roman"/>
          <w:sz w:val="24"/>
          <w:szCs w:val="24"/>
        </w:rPr>
      </w:pPr>
      <w:r w:rsidRPr="009E1E3A">
        <w:rPr>
          <w:rFonts w:ascii="Times New Roman" w:hAnsi="Times New Roman" w:cs="Times New Roman"/>
          <w:sz w:val="24"/>
          <w:szCs w:val="24"/>
        </w:rPr>
        <w:t xml:space="preserve">As an initial matter, </w:t>
      </w:r>
      <w:r w:rsidR="009E1E3A" w:rsidRPr="009E1E3A">
        <w:rPr>
          <w:rFonts w:ascii="Times New Roman" w:hAnsi="Times New Roman" w:cs="Times New Roman"/>
          <w:sz w:val="24"/>
          <w:szCs w:val="24"/>
        </w:rPr>
        <w:t xml:space="preserve">the parties discussed a potential procedural schedule for this matter and indicated that </w:t>
      </w:r>
      <w:r w:rsidR="00B338AE">
        <w:rPr>
          <w:rFonts w:ascii="Times New Roman" w:hAnsi="Times New Roman" w:cs="Times New Roman"/>
          <w:sz w:val="24"/>
          <w:szCs w:val="24"/>
        </w:rPr>
        <w:t xml:space="preserve">a formal schedule should not be </w:t>
      </w:r>
      <w:r w:rsidR="001D5A92">
        <w:rPr>
          <w:rFonts w:ascii="Times New Roman" w:hAnsi="Times New Roman" w:cs="Times New Roman"/>
          <w:sz w:val="24"/>
          <w:szCs w:val="24"/>
        </w:rPr>
        <w:t>established</w:t>
      </w:r>
      <w:r w:rsidR="00B338AE">
        <w:rPr>
          <w:rFonts w:ascii="Times New Roman" w:hAnsi="Times New Roman" w:cs="Times New Roman"/>
          <w:sz w:val="24"/>
          <w:szCs w:val="24"/>
        </w:rPr>
        <w:t xml:space="preserve"> until after the Federal Energy Regulatory Commission (FERC) has concluded a similar proceeding </w:t>
      </w:r>
      <w:r w:rsidR="00091771">
        <w:rPr>
          <w:rFonts w:ascii="Times New Roman" w:hAnsi="Times New Roman" w:cs="Times New Roman"/>
          <w:sz w:val="24"/>
          <w:szCs w:val="24"/>
        </w:rPr>
        <w:t xml:space="preserve">that is currently pending before it.  The parties requested that a second prehearing conference be held in </w:t>
      </w:r>
      <w:proofErr w:type="gramStart"/>
      <w:r w:rsidR="00091771">
        <w:rPr>
          <w:rFonts w:ascii="Times New Roman" w:hAnsi="Times New Roman" w:cs="Times New Roman"/>
          <w:sz w:val="24"/>
          <w:szCs w:val="24"/>
        </w:rPr>
        <w:t>November,</w:t>
      </w:r>
      <w:proofErr w:type="gramEnd"/>
      <w:r w:rsidR="00091771">
        <w:rPr>
          <w:rFonts w:ascii="Times New Roman" w:hAnsi="Times New Roman" w:cs="Times New Roman"/>
          <w:sz w:val="24"/>
          <w:szCs w:val="24"/>
        </w:rPr>
        <w:t xml:space="preserve"> 2019 because the FERC proceeding should be complete by then and a procedural schedule could be established for this proceeding at that time.  The parties were directed to provide possible dates for when the second prehearing conference could be </w:t>
      </w:r>
      <w:proofErr w:type="gramStart"/>
      <w:r w:rsidR="00091771">
        <w:rPr>
          <w:rFonts w:ascii="Times New Roman" w:hAnsi="Times New Roman" w:cs="Times New Roman"/>
          <w:sz w:val="24"/>
          <w:szCs w:val="24"/>
        </w:rPr>
        <w:t>held</w:t>
      </w:r>
      <w:proofErr w:type="gramEnd"/>
      <w:r w:rsidR="00091771">
        <w:rPr>
          <w:rFonts w:ascii="Times New Roman" w:hAnsi="Times New Roman" w:cs="Times New Roman"/>
          <w:sz w:val="24"/>
          <w:szCs w:val="24"/>
        </w:rPr>
        <w:t xml:space="preserve"> and a date will be chosen that fits within the Commission’s hearing calendar.  The parties further indicated that discovery, however, will not be held in abeyance but will continue while the FERC proceeding is pending.</w:t>
      </w:r>
    </w:p>
    <w:p w14:paraId="13325699" w14:textId="0D30DCE3" w:rsidR="00091771" w:rsidRDefault="00091771" w:rsidP="006C24A0">
      <w:pPr>
        <w:pStyle w:val="BodyTextIndent"/>
        <w:widowControl/>
        <w:rPr>
          <w:rFonts w:ascii="Times New Roman" w:hAnsi="Times New Roman" w:cs="Times New Roman"/>
          <w:sz w:val="24"/>
          <w:szCs w:val="24"/>
        </w:rPr>
      </w:pPr>
    </w:p>
    <w:p w14:paraId="2696B7E0" w14:textId="7053C62E" w:rsidR="00091771" w:rsidRDefault="00091771" w:rsidP="006C24A0">
      <w:pPr>
        <w:pStyle w:val="BodyTextIndent"/>
        <w:widowControl/>
        <w:rPr>
          <w:rFonts w:ascii="Times New Roman" w:hAnsi="Times New Roman" w:cs="Times New Roman"/>
          <w:sz w:val="24"/>
          <w:szCs w:val="24"/>
        </w:rPr>
      </w:pP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discovery, the parties made no request for any modifications to the Commission’s discovery regulations, except that discovery served after noon on a Friday or the day before a state holiday will be considered to have been served on the following business day.  There was no objection to this request and, therefore, it will be adopted as part of this proceeding.</w:t>
      </w:r>
    </w:p>
    <w:p w14:paraId="58E6B34B" w14:textId="25792355" w:rsidR="00091771" w:rsidRPr="00740B2A" w:rsidRDefault="00091771" w:rsidP="006C24A0">
      <w:pPr>
        <w:pStyle w:val="BodyTextIndent"/>
        <w:widowControl/>
        <w:rPr>
          <w:rFonts w:ascii="Times New Roman" w:hAnsi="Times New Roman" w:cs="Times New Roman"/>
          <w:sz w:val="24"/>
          <w:szCs w:val="24"/>
        </w:rPr>
      </w:pPr>
    </w:p>
    <w:p w14:paraId="753325C9" w14:textId="5CD046D7" w:rsidR="00C21128" w:rsidRPr="00740B2A" w:rsidRDefault="00091771" w:rsidP="00740B2A">
      <w:pPr>
        <w:pStyle w:val="BodyTextIndent"/>
        <w:widowControl/>
        <w:rPr>
          <w:rFonts w:ascii="Times New Roman" w:hAnsi="Times New Roman" w:cs="Times New Roman"/>
          <w:sz w:val="24"/>
          <w:szCs w:val="24"/>
        </w:rPr>
      </w:pPr>
      <w:r w:rsidRPr="00740B2A">
        <w:rPr>
          <w:rFonts w:ascii="Times New Roman" w:hAnsi="Times New Roman" w:cs="Times New Roman"/>
          <w:sz w:val="24"/>
          <w:szCs w:val="24"/>
        </w:rPr>
        <w:t>A discussion was also held regarding the need for a protective order to govern the treatment of information alleged to be proprietary.  The parties indicated that they have been exchanging such information under a temporary agreement and will work together to submit a joint petition for a proposed protective order in the future.</w:t>
      </w:r>
      <w:r w:rsidR="00740B2A" w:rsidRPr="00740B2A">
        <w:rPr>
          <w:rFonts w:ascii="Times New Roman" w:hAnsi="Times New Roman" w:cs="Times New Roman"/>
          <w:sz w:val="24"/>
          <w:szCs w:val="24"/>
        </w:rPr>
        <w:t xml:space="preserve">  </w:t>
      </w:r>
      <w:r w:rsidR="00B91D71" w:rsidRPr="00740B2A">
        <w:rPr>
          <w:rFonts w:ascii="Times New Roman" w:hAnsi="Times New Roman" w:cs="Times New Roman"/>
          <w:sz w:val="24"/>
          <w:szCs w:val="24"/>
        </w:rPr>
        <w:t xml:space="preserve">The parties </w:t>
      </w:r>
      <w:r w:rsidR="00740B2A" w:rsidRPr="00740B2A">
        <w:rPr>
          <w:rFonts w:ascii="Times New Roman" w:hAnsi="Times New Roman" w:cs="Times New Roman"/>
          <w:sz w:val="24"/>
          <w:szCs w:val="24"/>
        </w:rPr>
        <w:t xml:space="preserve">are </w:t>
      </w:r>
      <w:r w:rsidR="00B91D71" w:rsidRPr="00740B2A">
        <w:rPr>
          <w:rFonts w:ascii="Times New Roman" w:hAnsi="Times New Roman" w:cs="Times New Roman"/>
          <w:sz w:val="24"/>
          <w:szCs w:val="24"/>
        </w:rPr>
        <w:t xml:space="preserve">reminded that the treatment of information alleged to be proprietary must be balanced against Commission regulations that also provide that the Commission’s records, including the record of this proceeding, may be accessed by the public.  As a result, while the parties can exchange whatever information they allege to be proprietary amongst themselves, they are encouraged to </w:t>
      </w:r>
      <w:r w:rsidR="00173273" w:rsidRPr="00740B2A">
        <w:rPr>
          <w:rFonts w:ascii="Times New Roman" w:hAnsi="Times New Roman" w:cs="Times New Roman"/>
          <w:sz w:val="24"/>
          <w:szCs w:val="24"/>
        </w:rPr>
        <w:t>minimize or eliminate submitting for admission into the record material that is marked as proprietary</w:t>
      </w:r>
      <w:r w:rsidR="00C21128" w:rsidRPr="00740B2A">
        <w:rPr>
          <w:rFonts w:ascii="Times New Roman" w:hAnsi="Times New Roman" w:cs="Times New Roman"/>
          <w:sz w:val="24"/>
          <w:szCs w:val="24"/>
        </w:rPr>
        <w:t xml:space="preserve"> to ensure greatest public access to the record of this proceeding.</w:t>
      </w:r>
    </w:p>
    <w:p w14:paraId="3598C8D5" w14:textId="77777777" w:rsidR="007C59B0" w:rsidRPr="00740B2A" w:rsidRDefault="007C59B0" w:rsidP="007C59B0">
      <w:pPr>
        <w:pStyle w:val="BodyTextIndent"/>
        <w:widowControl/>
        <w:ind w:firstLine="0"/>
        <w:rPr>
          <w:rFonts w:ascii="Times New Roman" w:hAnsi="Times New Roman" w:cs="Times New Roman"/>
          <w:sz w:val="24"/>
          <w:szCs w:val="24"/>
        </w:rPr>
      </w:pPr>
    </w:p>
    <w:p w14:paraId="118F64D3" w14:textId="4BFB9C4C" w:rsidR="007C59B0" w:rsidRPr="00740B2A" w:rsidRDefault="00740B2A" w:rsidP="007C59B0">
      <w:pPr>
        <w:spacing w:line="360" w:lineRule="auto"/>
        <w:ind w:firstLine="1440"/>
        <w:rPr>
          <w:rFonts w:ascii="Times New Roman" w:hAnsi="Times New Roman" w:cs="Times New Roman"/>
        </w:rPr>
      </w:pPr>
      <w:r w:rsidRPr="00740B2A">
        <w:rPr>
          <w:rFonts w:ascii="Times New Roman" w:hAnsi="Times New Roman" w:cs="Times New Roman"/>
        </w:rPr>
        <w:t>Finally, t</w:t>
      </w:r>
      <w:r w:rsidR="007C59B0" w:rsidRPr="00740B2A">
        <w:rPr>
          <w:rFonts w:ascii="Times New Roman" w:hAnsi="Times New Roman" w:cs="Times New Roman"/>
        </w:rPr>
        <w:t xml:space="preserve">he parties </w:t>
      </w:r>
      <w:r w:rsidRPr="00740B2A">
        <w:rPr>
          <w:rFonts w:ascii="Times New Roman" w:hAnsi="Times New Roman" w:cs="Times New Roman"/>
        </w:rPr>
        <w:t xml:space="preserve">are </w:t>
      </w:r>
      <w:r w:rsidR="007C59B0" w:rsidRPr="00740B2A">
        <w:rPr>
          <w:rFonts w:ascii="Times New Roman" w:hAnsi="Times New Roman" w:cs="Times New Roman"/>
        </w:rPr>
        <w:t xml:space="preserve">reminded that Commission policy promotes settlements.  52 Pa. Code §5.231(a).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w:t>
      </w:r>
      <w:proofErr w:type="gramStart"/>
      <w:r w:rsidR="007C59B0" w:rsidRPr="00740B2A">
        <w:rPr>
          <w:rFonts w:ascii="Times New Roman" w:hAnsi="Times New Roman" w:cs="Times New Roman"/>
        </w:rPr>
        <w:t>necessary</w:t>
      </w:r>
      <w:proofErr w:type="gramEnd"/>
      <w:r w:rsidR="007C59B0" w:rsidRPr="00740B2A">
        <w:rPr>
          <w:rFonts w:ascii="Times New Roman" w:hAnsi="Times New Roman" w:cs="Times New Roman"/>
        </w:rPr>
        <w:t xml:space="preserve"> and the scheduled hearing will be cancelled.  The parties are reminded, however, that decisions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Any settlement submitted for approval must be supported by substantial evidence.</w:t>
      </w:r>
    </w:p>
    <w:p w14:paraId="49A3C5B5" w14:textId="2AE47C35" w:rsidR="00C21128" w:rsidRPr="00F33A85" w:rsidRDefault="00C21128" w:rsidP="007C59B0">
      <w:pPr>
        <w:spacing w:line="360" w:lineRule="auto"/>
        <w:ind w:firstLine="1440"/>
        <w:rPr>
          <w:rFonts w:ascii="Times New Roman" w:hAnsi="Times New Roman" w:cs="Times New Roman"/>
        </w:rPr>
      </w:pPr>
    </w:p>
    <w:p w14:paraId="42140A56" w14:textId="77777777" w:rsidR="007C59B0" w:rsidRPr="00F33A85" w:rsidRDefault="007C59B0" w:rsidP="007C59B0">
      <w:pPr>
        <w:pStyle w:val="BodyTextIndent"/>
        <w:ind w:firstLine="0"/>
        <w:jc w:val="center"/>
        <w:rPr>
          <w:rFonts w:ascii="Times New Roman" w:hAnsi="Times New Roman" w:cs="Times New Roman"/>
          <w:sz w:val="24"/>
          <w:szCs w:val="24"/>
          <w:u w:val="single"/>
        </w:rPr>
      </w:pPr>
      <w:r w:rsidRPr="00F33A85">
        <w:rPr>
          <w:rFonts w:ascii="Times New Roman" w:hAnsi="Times New Roman" w:cs="Times New Roman"/>
          <w:sz w:val="24"/>
          <w:szCs w:val="24"/>
          <w:u w:val="single"/>
        </w:rPr>
        <w:t>ORDER</w:t>
      </w:r>
    </w:p>
    <w:p w14:paraId="15DD6740" w14:textId="22791C3A" w:rsidR="007C59B0" w:rsidRDefault="007C59B0" w:rsidP="007C59B0">
      <w:pPr>
        <w:pStyle w:val="BodyTextIndent"/>
        <w:rPr>
          <w:rFonts w:ascii="Times New Roman" w:hAnsi="Times New Roman" w:cs="Times New Roman"/>
          <w:sz w:val="24"/>
          <w:szCs w:val="24"/>
        </w:rPr>
      </w:pPr>
    </w:p>
    <w:p w14:paraId="1B3CB20B" w14:textId="77777777" w:rsidR="00170B21" w:rsidRPr="00F33A85" w:rsidRDefault="00170B21" w:rsidP="007C59B0">
      <w:pPr>
        <w:pStyle w:val="BodyTextIndent"/>
        <w:rPr>
          <w:rFonts w:ascii="Times New Roman" w:hAnsi="Times New Roman" w:cs="Times New Roman"/>
          <w:sz w:val="24"/>
          <w:szCs w:val="24"/>
        </w:rPr>
      </w:pPr>
    </w:p>
    <w:p w14:paraId="69CECC34" w14:textId="77777777" w:rsidR="007C59B0" w:rsidRPr="00F33A85" w:rsidRDefault="007C59B0" w:rsidP="007C59B0">
      <w:pPr>
        <w:pStyle w:val="BodyTextIndent"/>
        <w:rPr>
          <w:rFonts w:ascii="Times New Roman" w:hAnsi="Times New Roman" w:cs="Times New Roman"/>
          <w:sz w:val="24"/>
          <w:szCs w:val="24"/>
        </w:rPr>
      </w:pPr>
      <w:r w:rsidRPr="00F33A85">
        <w:rPr>
          <w:rFonts w:ascii="Times New Roman" w:hAnsi="Times New Roman" w:cs="Times New Roman"/>
          <w:sz w:val="24"/>
          <w:szCs w:val="24"/>
        </w:rPr>
        <w:t>THEREFORE,</w:t>
      </w:r>
    </w:p>
    <w:p w14:paraId="3D7CCB72" w14:textId="77777777" w:rsidR="007C59B0" w:rsidRPr="00F33A85" w:rsidRDefault="007C59B0" w:rsidP="007C59B0">
      <w:pPr>
        <w:widowControl w:val="0"/>
        <w:spacing w:line="360" w:lineRule="auto"/>
        <w:ind w:firstLine="1440"/>
        <w:rPr>
          <w:rFonts w:ascii="Times New Roman" w:hAnsi="Times New Roman" w:cs="Times New Roman"/>
        </w:rPr>
      </w:pPr>
    </w:p>
    <w:p w14:paraId="7795A51C" w14:textId="77777777" w:rsidR="007C59B0" w:rsidRPr="00F33A85" w:rsidRDefault="007C59B0" w:rsidP="007C59B0">
      <w:pPr>
        <w:widowControl w:val="0"/>
        <w:spacing w:line="360" w:lineRule="auto"/>
        <w:ind w:firstLine="1440"/>
        <w:rPr>
          <w:rFonts w:ascii="Times New Roman" w:hAnsi="Times New Roman" w:cs="Times New Roman"/>
        </w:rPr>
      </w:pPr>
      <w:r w:rsidRPr="00F33A85">
        <w:rPr>
          <w:rFonts w:ascii="Times New Roman" w:hAnsi="Times New Roman" w:cs="Times New Roman"/>
        </w:rPr>
        <w:t>IT IS ORDERED:</w:t>
      </w:r>
    </w:p>
    <w:p w14:paraId="42EC1510" w14:textId="77777777" w:rsidR="007C59B0" w:rsidRPr="00F33A85" w:rsidRDefault="007C59B0" w:rsidP="007C59B0">
      <w:pPr>
        <w:widowControl w:val="0"/>
        <w:spacing w:line="360" w:lineRule="auto"/>
        <w:ind w:firstLine="1440"/>
        <w:rPr>
          <w:rFonts w:ascii="Times New Roman" w:hAnsi="Times New Roman" w:cs="Times New Roman"/>
        </w:rPr>
      </w:pPr>
    </w:p>
    <w:p w14:paraId="78958D71" w14:textId="5788F498" w:rsidR="00F33A85" w:rsidRPr="00D3422D" w:rsidRDefault="007C59B0" w:rsidP="00D1252D">
      <w:pPr>
        <w:pStyle w:val="BodyTextIndent"/>
        <w:widowControl/>
        <w:numPr>
          <w:ilvl w:val="0"/>
          <w:numId w:val="1"/>
        </w:numPr>
        <w:adjustRightInd w:val="0"/>
        <w:ind w:left="0" w:firstLine="1440"/>
        <w:rPr>
          <w:rFonts w:ascii="Times New Roman" w:hAnsi="Times New Roman" w:cs="Times New Roman"/>
          <w:sz w:val="24"/>
          <w:szCs w:val="24"/>
        </w:rPr>
      </w:pPr>
      <w:r w:rsidRPr="00F33A85">
        <w:rPr>
          <w:rFonts w:ascii="Times New Roman" w:hAnsi="Times New Roman" w:cs="Times New Roman"/>
          <w:sz w:val="24"/>
          <w:szCs w:val="24"/>
        </w:rPr>
        <w:t>That</w:t>
      </w:r>
      <w:r w:rsidR="001569FF">
        <w:rPr>
          <w:rFonts w:ascii="Times New Roman" w:hAnsi="Times New Roman" w:cs="Times New Roman"/>
          <w:sz w:val="24"/>
          <w:szCs w:val="24"/>
        </w:rPr>
        <w:t xml:space="preserve"> the parties are directed to provide dates in </w:t>
      </w:r>
      <w:proofErr w:type="gramStart"/>
      <w:r w:rsidR="001569FF">
        <w:rPr>
          <w:rFonts w:ascii="Times New Roman" w:hAnsi="Times New Roman" w:cs="Times New Roman"/>
          <w:sz w:val="24"/>
          <w:szCs w:val="24"/>
        </w:rPr>
        <w:t>November,</w:t>
      </w:r>
      <w:proofErr w:type="gramEnd"/>
      <w:r w:rsidR="001569FF">
        <w:rPr>
          <w:rFonts w:ascii="Times New Roman" w:hAnsi="Times New Roman" w:cs="Times New Roman"/>
          <w:sz w:val="24"/>
          <w:szCs w:val="24"/>
        </w:rPr>
        <w:t xml:space="preserve"> 2019 for when a second prehearing conference can be held in this matter consistent with the Commission’s hearing calendar.</w:t>
      </w:r>
    </w:p>
    <w:p w14:paraId="3D5DE0DD" w14:textId="77777777" w:rsidR="001569FF" w:rsidRPr="00D3422D" w:rsidRDefault="001569FF" w:rsidP="001569FF">
      <w:pPr>
        <w:pStyle w:val="BodyTextIndent"/>
        <w:widowControl/>
        <w:adjustRightInd w:val="0"/>
        <w:ind w:left="1440" w:firstLine="0"/>
        <w:rPr>
          <w:rFonts w:ascii="Times New Roman" w:hAnsi="Times New Roman" w:cs="Times New Roman"/>
          <w:sz w:val="24"/>
          <w:szCs w:val="24"/>
        </w:rPr>
      </w:pPr>
    </w:p>
    <w:p w14:paraId="5ECE176F" w14:textId="5588538E" w:rsidR="007C59B0" w:rsidRPr="00D3422D" w:rsidRDefault="007C59B0" w:rsidP="00C21128">
      <w:pPr>
        <w:pStyle w:val="BodyTextIndent"/>
        <w:widowControl/>
        <w:numPr>
          <w:ilvl w:val="0"/>
          <w:numId w:val="1"/>
        </w:numPr>
        <w:ind w:left="0" w:firstLine="1440"/>
        <w:rPr>
          <w:rFonts w:ascii="Times New Roman" w:hAnsi="Times New Roman" w:cs="Times New Roman"/>
        </w:rPr>
      </w:pPr>
      <w:r w:rsidRPr="00D3422D">
        <w:rPr>
          <w:rFonts w:ascii="Times New Roman" w:hAnsi="Times New Roman" w:cs="Times New Roman"/>
          <w:sz w:val="24"/>
          <w:szCs w:val="24"/>
        </w:rPr>
        <w:t>That the parties shall receive all documents and shall copy all other parties on documents they file with the Commission or serve on the presiding officer.  The parties are expected to conduct discovery, attend hearings, or present or cross-examine witnesses, as appropriate.  T</w:t>
      </w:r>
      <w:r w:rsidRPr="00D3422D">
        <w:rPr>
          <w:rFonts w:ascii="Times New Roman" w:hAnsi="Times New Roman" w:cs="Times New Roman"/>
          <w:spacing w:val="-3"/>
          <w:sz w:val="24"/>
          <w:szCs w:val="24"/>
        </w:rPr>
        <w:t xml:space="preserve">he parties shall serve the documents listed above so that the documents are received in-hand by the parties and presiding officers no later than 4:30 p.m. on the dates listed.  Parties may serve the documents listed above via e-mail to meet this requirement, with hard copy to follow by regular </w:t>
      </w:r>
      <w:proofErr w:type="gramStart"/>
      <w:r w:rsidRPr="00D3422D">
        <w:rPr>
          <w:rFonts w:ascii="Times New Roman" w:hAnsi="Times New Roman" w:cs="Times New Roman"/>
          <w:spacing w:val="-3"/>
          <w:sz w:val="24"/>
          <w:szCs w:val="24"/>
        </w:rPr>
        <w:t>first class</w:t>
      </w:r>
      <w:proofErr w:type="gramEnd"/>
      <w:r w:rsidRPr="00D3422D">
        <w:rPr>
          <w:rFonts w:ascii="Times New Roman" w:hAnsi="Times New Roman" w:cs="Times New Roman"/>
          <w:spacing w:val="-3"/>
          <w:sz w:val="24"/>
          <w:szCs w:val="24"/>
        </w:rPr>
        <w:t xml:space="preserve"> mail, so long as the electronic version is Microsoft Word compatible and no larger than 5 MB per email.  Parties shall not file testimony with the </w:t>
      </w:r>
      <w:proofErr w:type="gramStart"/>
      <w:r w:rsidRPr="00D3422D">
        <w:rPr>
          <w:rFonts w:ascii="Times New Roman" w:hAnsi="Times New Roman" w:cs="Times New Roman"/>
          <w:spacing w:val="-3"/>
          <w:sz w:val="24"/>
          <w:szCs w:val="24"/>
        </w:rPr>
        <w:t>Commission, but</w:t>
      </w:r>
      <w:proofErr w:type="gramEnd"/>
      <w:r w:rsidRPr="00D3422D">
        <w:rPr>
          <w:rFonts w:ascii="Times New Roman" w:hAnsi="Times New Roman" w:cs="Times New Roman"/>
          <w:spacing w:val="-3"/>
          <w:sz w:val="24"/>
          <w:szCs w:val="24"/>
        </w:rPr>
        <w:t xml:space="preserve"> shall file a certificate of service.  </w:t>
      </w:r>
    </w:p>
    <w:p w14:paraId="4E579FF8" w14:textId="77777777" w:rsidR="00C21128" w:rsidRPr="00D3422D" w:rsidRDefault="00C21128" w:rsidP="00C21128">
      <w:pPr>
        <w:pStyle w:val="BodyTextIndent"/>
        <w:widowControl/>
        <w:ind w:firstLine="0"/>
        <w:rPr>
          <w:rFonts w:ascii="Times New Roman" w:hAnsi="Times New Roman" w:cs="Times New Roman"/>
        </w:rPr>
      </w:pPr>
    </w:p>
    <w:p w14:paraId="2365ED45" w14:textId="77777777" w:rsidR="007C59B0" w:rsidRPr="00D3422D" w:rsidRDefault="007C59B0" w:rsidP="007C59B0">
      <w:pPr>
        <w:numPr>
          <w:ilvl w:val="0"/>
          <w:numId w:val="1"/>
        </w:numPr>
        <w:spacing w:line="360" w:lineRule="auto"/>
        <w:ind w:left="0" w:firstLine="1440"/>
        <w:rPr>
          <w:rFonts w:ascii="Times New Roman" w:hAnsi="Times New Roman" w:cs="Times New Roman"/>
        </w:rPr>
      </w:pPr>
      <w:r w:rsidRPr="00D3422D">
        <w:rPr>
          <w:rFonts w:ascii="Times New Roman" w:hAnsi="Times New Roman" w:cs="Times New Roman"/>
        </w:rPr>
        <w:t xml:space="preserve">That written testimony shall comply with the requirements of 52 </w:t>
      </w:r>
      <w:proofErr w:type="spellStart"/>
      <w:proofErr w:type="gramStart"/>
      <w:r w:rsidRPr="00D3422D">
        <w:rPr>
          <w:rFonts w:ascii="Times New Roman" w:hAnsi="Times New Roman" w:cs="Times New Roman"/>
        </w:rPr>
        <w:t>Pa.Code</w:t>
      </w:r>
      <w:proofErr w:type="spellEnd"/>
      <w:proofErr w:type="gramEnd"/>
      <w:r w:rsidRPr="00D3422D">
        <w:rPr>
          <w:rFonts w:ascii="Times New Roman" w:hAnsi="Times New Roman" w:cs="Times New Roman"/>
        </w:rPr>
        <w:t xml:space="preserve"> §5.412 and shall be marked with numerical, sequential statement numbers.  Parties serving pre-served testimony pursuant to 52 </w:t>
      </w:r>
      <w:proofErr w:type="spellStart"/>
      <w:r w:rsidRPr="00D3422D">
        <w:rPr>
          <w:rFonts w:ascii="Times New Roman" w:hAnsi="Times New Roman" w:cs="Times New Roman"/>
        </w:rPr>
        <w:t>Pa.Code</w:t>
      </w:r>
      <w:proofErr w:type="spellEnd"/>
      <w:r w:rsidRPr="00D3422D">
        <w:rPr>
          <w:rFonts w:ascii="Times New Roman" w:hAnsi="Times New Roman" w:cs="Times New Roman"/>
        </w:rPr>
        <w:t xml:space="preserve"> § 5.412(f) are required, within thirty (30) days after the final hearing, to either </w:t>
      </w:r>
      <w:proofErr w:type="spellStart"/>
      <w:r w:rsidRPr="00D3422D">
        <w:rPr>
          <w:rFonts w:ascii="Times New Roman" w:hAnsi="Times New Roman" w:cs="Times New Roman"/>
        </w:rPr>
        <w:t>eFile</w:t>
      </w:r>
      <w:proofErr w:type="spellEnd"/>
      <w:r w:rsidRPr="00D3422D">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184C31C8" w14:textId="77777777" w:rsidR="007C59B0" w:rsidRPr="00D3422D" w:rsidRDefault="007C59B0" w:rsidP="007C59B0">
      <w:pPr>
        <w:spacing w:line="360" w:lineRule="auto"/>
        <w:ind w:left="1440"/>
        <w:rPr>
          <w:rFonts w:ascii="Times New Roman" w:hAnsi="Times New Roman" w:cs="Times New Roman"/>
        </w:rPr>
      </w:pPr>
    </w:p>
    <w:p w14:paraId="3E1E8499" w14:textId="77777777" w:rsidR="007C59B0" w:rsidRPr="00D3422D" w:rsidRDefault="007C59B0" w:rsidP="007C59B0">
      <w:pPr>
        <w:numPr>
          <w:ilvl w:val="0"/>
          <w:numId w:val="1"/>
        </w:numPr>
        <w:spacing w:line="360" w:lineRule="auto"/>
        <w:ind w:left="0" w:firstLine="1440"/>
        <w:rPr>
          <w:rFonts w:ascii="Times New Roman" w:hAnsi="Times New Roman" w:cs="Times New Roman"/>
        </w:rPr>
      </w:pPr>
      <w:r w:rsidRPr="00D3422D">
        <w:rPr>
          <w:rFonts w:ascii="Times New Roman" w:hAnsi="Times New Roman" w:cs="Times New Roman"/>
        </w:rPr>
        <w:t xml:space="preserve">That all parties shall comply with the provisions of 52 </w:t>
      </w:r>
      <w:proofErr w:type="spellStart"/>
      <w:r w:rsidRPr="00D3422D">
        <w:rPr>
          <w:rFonts w:ascii="Times New Roman" w:hAnsi="Times New Roman" w:cs="Times New Roman"/>
        </w:rPr>
        <w:t>Pa.Code</w:t>
      </w:r>
      <w:proofErr w:type="spellEnd"/>
      <w:r w:rsidRPr="00D3422D">
        <w:rPr>
          <w:rFonts w:ascii="Times New Roman" w:hAnsi="Times New Roman" w:cs="Times New Roman"/>
        </w:rPr>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33D1AB3D" w14:textId="77777777" w:rsidR="007C59B0" w:rsidRPr="00D3422D" w:rsidRDefault="007C59B0" w:rsidP="007C59B0">
      <w:pPr>
        <w:pStyle w:val="ListParagraph"/>
        <w:spacing w:line="360" w:lineRule="auto"/>
        <w:rPr>
          <w:rFonts w:ascii="Times New Roman" w:hAnsi="Times New Roman" w:cs="Times New Roman"/>
        </w:rPr>
      </w:pPr>
    </w:p>
    <w:p w14:paraId="0DA30BD8" w14:textId="77777777" w:rsidR="007C59B0" w:rsidRPr="00D3422D" w:rsidRDefault="007C59B0" w:rsidP="007C59B0">
      <w:pPr>
        <w:numPr>
          <w:ilvl w:val="0"/>
          <w:numId w:val="1"/>
        </w:numPr>
        <w:spacing w:line="360" w:lineRule="auto"/>
        <w:ind w:left="0" w:firstLine="1440"/>
        <w:rPr>
          <w:rFonts w:ascii="Times New Roman" w:hAnsi="Times New Roman" w:cs="Times New Roman"/>
        </w:rPr>
      </w:pPr>
      <w:r w:rsidRPr="00D3422D">
        <w:rPr>
          <w:rFonts w:ascii="Times New Roman" w:hAnsi="Times New Roman" w:cs="Times New Roman"/>
        </w:rPr>
        <w:t xml:space="preserve">That the parties shall conduct discovery pursuant to 52 </w:t>
      </w:r>
      <w:proofErr w:type="spellStart"/>
      <w:proofErr w:type="gramStart"/>
      <w:r w:rsidRPr="00D3422D">
        <w:rPr>
          <w:rFonts w:ascii="Times New Roman" w:hAnsi="Times New Roman" w:cs="Times New Roman"/>
        </w:rPr>
        <w:t>Pa.Code</w:t>
      </w:r>
      <w:proofErr w:type="spellEnd"/>
      <w:proofErr w:type="gramEnd"/>
      <w:r w:rsidRPr="00D3422D">
        <w:rPr>
          <w:rFonts w:ascii="Times New Roman" w:hAnsi="Times New Roman" w:cs="Times New Roman"/>
        </w:rPr>
        <w:t xml:space="preserve"> §§5.321-5.373, as modified above.  The parties are encouraged to cooperate and exchange information on an informal basis.  The parties shall cooperate rather than engage in numerous or protracted discovery disagreements that require formal resolution.  All motions to compel shall contain a certification by counsel setting forth the informal discovery undertaken and their efforts to resolve their discovery disputes informally.  If a motion to compel does not contain this certification, the parties will be directed to pursue informal discovery.  There are limitations on discovery and sanctions for abuse of the discovery process.  52 </w:t>
      </w:r>
      <w:proofErr w:type="spellStart"/>
      <w:proofErr w:type="gramStart"/>
      <w:r w:rsidRPr="00D3422D">
        <w:rPr>
          <w:rFonts w:ascii="Times New Roman" w:hAnsi="Times New Roman" w:cs="Times New Roman"/>
        </w:rPr>
        <w:t>Pa.Code</w:t>
      </w:r>
      <w:proofErr w:type="spellEnd"/>
      <w:proofErr w:type="gramEnd"/>
      <w:r w:rsidRPr="00D3422D">
        <w:rPr>
          <w:rFonts w:ascii="Times New Roman" w:hAnsi="Times New Roman" w:cs="Times New Roman"/>
        </w:rPr>
        <w:t xml:space="preserve"> §§5.361, 5.371-5.372.</w:t>
      </w:r>
    </w:p>
    <w:p w14:paraId="430A184A" w14:textId="77777777" w:rsidR="007C59B0" w:rsidRPr="00D3422D" w:rsidRDefault="007C59B0" w:rsidP="007C59B0">
      <w:pPr>
        <w:pStyle w:val="ListParagraph"/>
        <w:spacing w:line="360" w:lineRule="auto"/>
        <w:rPr>
          <w:rFonts w:ascii="Times New Roman" w:hAnsi="Times New Roman" w:cs="Times New Roman"/>
        </w:rPr>
      </w:pPr>
    </w:p>
    <w:p w14:paraId="755298E9" w14:textId="251D1DF0" w:rsidR="007C59B0" w:rsidRPr="00D3422D" w:rsidRDefault="007C59B0" w:rsidP="007C59B0">
      <w:pPr>
        <w:numPr>
          <w:ilvl w:val="0"/>
          <w:numId w:val="1"/>
        </w:numPr>
        <w:spacing w:line="360" w:lineRule="auto"/>
        <w:ind w:left="0" w:firstLine="1440"/>
        <w:rPr>
          <w:rFonts w:ascii="Times New Roman" w:hAnsi="Times New Roman" w:cs="Times New Roman"/>
        </w:rPr>
      </w:pPr>
      <w:r w:rsidRPr="00D3422D">
        <w:rPr>
          <w:rFonts w:ascii="Times New Roman" w:hAnsi="Times New Roman" w:cs="Times New Roman"/>
        </w:rPr>
        <w:t xml:space="preserve">That </w:t>
      </w:r>
      <w:r w:rsidR="00D3422D">
        <w:rPr>
          <w:rFonts w:ascii="Times New Roman" w:hAnsi="Times New Roman" w:cs="Times New Roman"/>
        </w:rPr>
        <w:t>any</w:t>
      </w:r>
      <w:r w:rsidRPr="00D3422D">
        <w:rPr>
          <w:rFonts w:ascii="Times New Roman" w:hAnsi="Times New Roman" w:cs="Times New Roman"/>
        </w:rPr>
        <w:t xml:space="preserve"> </w:t>
      </w:r>
      <w:r w:rsidRPr="00D3422D">
        <w:rPr>
          <w:rFonts w:ascii="Times New Roman" w:hAnsi="Times New Roman" w:cs="Times New Roman"/>
          <w:spacing w:val="-3"/>
        </w:rPr>
        <w:t>evidentiary hearing will be held in Harrisburg and will commence at 10:00 a.m. unless changed by the presiding officer.</w:t>
      </w:r>
    </w:p>
    <w:p w14:paraId="7CC10E2A" w14:textId="77777777" w:rsidR="007C59B0" w:rsidRPr="00D3422D" w:rsidRDefault="007C59B0" w:rsidP="007C59B0">
      <w:pPr>
        <w:pStyle w:val="ListParagraph"/>
        <w:spacing w:line="360" w:lineRule="auto"/>
        <w:rPr>
          <w:rFonts w:ascii="Times New Roman" w:hAnsi="Times New Roman" w:cs="Times New Roman"/>
        </w:rPr>
      </w:pPr>
    </w:p>
    <w:p w14:paraId="15495447" w14:textId="77777777" w:rsidR="007C59B0" w:rsidRPr="00D3422D" w:rsidRDefault="007C59B0" w:rsidP="007C59B0">
      <w:pPr>
        <w:numPr>
          <w:ilvl w:val="0"/>
          <w:numId w:val="1"/>
        </w:numPr>
        <w:spacing w:line="360" w:lineRule="auto"/>
        <w:ind w:left="0" w:firstLine="1440"/>
        <w:rPr>
          <w:rFonts w:ascii="Times New Roman" w:hAnsi="Times New Roman" w:cs="Times New Roman"/>
        </w:rPr>
      </w:pPr>
      <w:r w:rsidRPr="00D3422D">
        <w:rPr>
          <w:rFonts w:ascii="Times New Roman" w:hAnsi="Times New Roman" w:cs="Times New Roman"/>
        </w:rPr>
        <w:t xml:space="preserve">That the parties shall stipulate to any matters they reasonably can to expedite this proceeding, lessen the burden of time and expenses in litigation on all parties and conserve administrative hearing resources.  52 </w:t>
      </w:r>
      <w:proofErr w:type="spellStart"/>
      <w:proofErr w:type="gramStart"/>
      <w:r w:rsidRPr="00D3422D">
        <w:rPr>
          <w:rFonts w:ascii="Times New Roman" w:hAnsi="Times New Roman" w:cs="Times New Roman"/>
        </w:rPr>
        <w:t>Pa.Code</w:t>
      </w:r>
      <w:proofErr w:type="spellEnd"/>
      <w:proofErr w:type="gramEnd"/>
      <w:r w:rsidRPr="00D3422D">
        <w:rPr>
          <w:rFonts w:ascii="Times New Roman" w:hAnsi="Times New Roman" w:cs="Times New Roman"/>
        </w:rPr>
        <w:t xml:space="preserve"> §§5.232 and 5.234.</w:t>
      </w:r>
    </w:p>
    <w:p w14:paraId="3932D460" w14:textId="77777777" w:rsidR="007C59B0" w:rsidRPr="00D3422D" w:rsidRDefault="007C59B0" w:rsidP="007C59B0">
      <w:pPr>
        <w:pStyle w:val="ListParagraph"/>
        <w:spacing w:line="360" w:lineRule="auto"/>
        <w:rPr>
          <w:rFonts w:ascii="Times New Roman" w:hAnsi="Times New Roman" w:cs="Times New Roman"/>
        </w:rPr>
      </w:pPr>
    </w:p>
    <w:p w14:paraId="6E0A43A2" w14:textId="18FA7C3B" w:rsidR="007C59B0" w:rsidRPr="00D3422D" w:rsidRDefault="007C59B0" w:rsidP="007C59B0">
      <w:pPr>
        <w:numPr>
          <w:ilvl w:val="0"/>
          <w:numId w:val="1"/>
        </w:numPr>
        <w:spacing w:line="360" w:lineRule="auto"/>
        <w:ind w:left="0" w:firstLine="1440"/>
        <w:rPr>
          <w:rFonts w:ascii="Times New Roman" w:hAnsi="Times New Roman" w:cs="Times New Roman"/>
        </w:rPr>
      </w:pPr>
      <w:r w:rsidRPr="00D3422D">
        <w:rPr>
          <w:rFonts w:ascii="Times New Roman" w:hAnsi="Times New Roman" w:cs="Times New Roman"/>
        </w:rPr>
        <w:t xml:space="preserve">That </w:t>
      </w:r>
      <w:r w:rsidR="00D3422D">
        <w:rPr>
          <w:rFonts w:ascii="Times New Roman" w:hAnsi="Times New Roman" w:cs="Times New Roman"/>
        </w:rPr>
        <w:t>any</w:t>
      </w:r>
      <w:r w:rsidRPr="00D3422D">
        <w:rPr>
          <w:rFonts w:ascii="Times New Roman" w:hAnsi="Times New Roman" w:cs="Times New Roman"/>
        </w:rPr>
        <w:t xml:space="preserve"> evidentiary hearing in this matter constitutes a formal legal proceeding and will be conducted in accordance with the Commission’s Rules of Administrative Practice and Procedure, as well as the rules of evidence as applied to administrative hearings.</w:t>
      </w:r>
    </w:p>
    <w:p w14:paraId="1AD1991C" w14:textId="77777777" w:rsidR="007C59B0" w:rsidRPr="00D3422D" w:rsidRDefault="007C59B0" w:rsidP="007C59B0">
      <w:pPr>
        <w:pStyle w:val="ListParagraph"/>
        <w:spacing w:line="360" w:lineRule="auto"/>
        <w:rPr>
          <w:rFonts w:ascii="Times New Roman" w:hAnsi="Times New Roman" w:cs="Times New Roman"/>
        </w:rPr>
      </w:pPr>
    </w:p>
    <w:p w14:paraId="75EB995E" w14:textId="77777777" w:rsidR="007C59B0" w:rsidRPr="00D3422D" w:rsidRDefault="007C59B0" w:rsidP="007C59B0">
      <w:pPr>
        <w:numPr>
          <w:ilvl w:val="0"/>
          <w:numId w:val="1"/>
        </w:numPr>
        <w:spacing w:line="360" w:lineRule="auto"/>
        <w:ind w:left="0" w:firstLine="1440"/>
        <w:rPr>
          <w:rFonts w:ascii="Times New Roman" w:hAnsi="Times New Roman" w:cs="Times New Roman"/>
        </w:rPr>
      </w:pPr>
      <w:r w:rsidRPr="00D3422D">
        <w:rPr>
          <w:rFonts w:ascii="Times New Roman" w:hAnsi="Times New Roman" w:cs="Times New Roman"/>
        </w:rPr>
        <w:t xml:space="preserve">That any provision of this order may be modified upon motion and good cause shown by any party in interest in accordance with 52 </w:t>
      </w:r>
      <w:proofErr w:type="spellStart"/>
      <w:proofErr w:type="gramStart"/>
      <w:r w:rsidRPr="00D3422D">
        <w:rPr>
          <w:rFonts w:ascii="Times New Roman" w:hAnsi="Times New Roman" w:cs="Times New Roman"/>
        </w:rPr>
        <w:t>Pa.Code</w:t>
      </w:r>
      <w:proofErr w:type="spellEnd"/>
      <w:proofErr w:type="gramEnd"/>
      <w:r w:rsidRPr="00D3422D">
        <w:rPr>
          <w:rFonts w:ascii="Times New Roman" w:hAnsi="Times New Roman" w:cs="Times New Roman"/>
        </w:rPr>
        <w:t xml:space="preserve"> §5.223(a).</w:t>
      </w:r>
    </w:p>
    <w:p w14:paraId="31BBEB12" w14:textId="5FA8EAFF" w:rsidR="00BD774B" w:rsidRPr="00D3422D" w:rsidRDefault="00BD774B" w:rsidP="007A72A0">
      <w:pPr>
        <w:tabs>
          <w:tab w:val="left" w:pos="1440"/>
        </w:tabs>
        <w:spacing w:line="360" w:lineRule="auto"/>
        <w:ind w:firstLine="1440"/>
        <w:rPr>
          <w:rFonts w:ascii="Times New Roman" w:hAnsi="Times New Roman" w:cs="Times New Roman"/>
        </w:rPr>
      </w:pPr>
    </w:p>
    <w:p w14:paraId="6E4C1BEA" w14:textId="77777777" w:rsidR="00D1252D" w:rsidRPr="00D3422D" w:rsidRDefault="00D1252D" w:rsidP="007A72A0">
      <w:pPr>
        <w:tabs>
          <w:tab w:val="left" w:pos="1440"/>
        </w:tabs>
        <w:spacing w:line="360" w:lineRule="auto"/>
        <w:ind w:firstLine="1440"/>
        <w:rPr>
          <w:rFonts w:ascii="Times New Roman" w:hAnsi="Times New Roman" w:cs="Times New Roman"/>
        </w:rPr>
      </w:pPr>
    </w:p>
    <w:p w14:paraId="21F9EF22" w14:textId="268F3875" w:rsidR="007C0AD2" w:rsidRPr="00192830" w:rsidRDefault="007C0AD2" w:rsidP="007C0AD2">
      <w:pPr>
        <w:tabs>
          <w:tab w:val="left" w:pos="1440"/>
        </w:tabs>
        <w:rPr>
          <w:rFonts w:ascii="Times New Roman" w:hAnsi="Times New Roman" w:cs="Times New Roman"/>
          <w:u w:val="single"/>
        </w:rPr>
      </w:pPr>
      <w:r w:rsidRPr="00192830">
        <w:rPr>
          <w:rFonts w:ascii="Times New Roman" w:hAnsi="Times New Roman" w:cs="Times New Roman"/>
        </w:rPr>
        <w:t xml:space="preserve">Date: </w:t>
      </w:r>
      <w:r w:rsidR="00703B85">
        <w:rPr>
          <w:rFonts w:ascii="Times New Roman" w:hAnsi="Times New Roman" w:cs="Times New Roman"/>
          <w:u w:val="single"/>
        </w:rPr>
        <w:t xml:space="preserve">August </w:t>
      </w:r>
      <w:r w:rsidR="001D5A92">
        <w:rPr>
          <w:rFonts w:ascii="Times New Roman" w:hAnsi="Times New Roman" w:cs="Times New Roman"/>
          <w:u w:val="single"/>
        </w:rPr>
        <w:t>29</w:t>
      </w:r>
      <w:r w:rsidR="000B6B88" w:rsidRPr="00192830">
        <w:rPr>
          <w:rFonts w:ascii="Times New Roman" w:hAnsi="Times New Roman" w:cs="Times New Roman"/>
          <w:u w:val="single"/>
        </w:rPr>
        <w:t>, 2019</w:t>
      </w:r>
      <w:r w:rsidRPr="00192830">
        <w:rPr>
          <w:rFonts w:ascii="Times New Roman" w:hAnsi="Times New Roman" w:cs="Times New Roman"/>
        </w:rPr>
        <w:tab/>
      </w:r>
      <w:r w:rsidR="003F318A">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u w:val="single"/>
        </w:rPr>
        <w:tab/>
      </w:r>
      <w:r w:rsidR="008A11D3" w:rsidRPr="00192830">
        <w:rPr>
          <w:rFonts w:ascii="Times New Roman" w:hAnsi="Times New Roman" w:cs="Times New Roman"/>
          <w:u w:val="single"/>
        </w:rPr>
        <w:t>/s/</w:t>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p>
    <w:p w14:paraId="0C57B562" w14:textId="77777777" w:rsidR="007C0AD2" w:rsidRPr="00192830" w:rsidRDefault="007C0AD2" w:rsidP="007C0AD2">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Joel H. Cheskis</w:t>
      </w:r>
    </w:p>
    <w:p w14:paraId="1BD635C3" w14:textId="028702BA" w:rsidR="00EA6874" w:rsidRDefault="007C0AD2">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8A11D3" w:rsidRPr="00192830">
        <w:rPr>
          <w:rFonts w:ascii="Times New Roman" w:hAnsi="Times New Roman" w:cs="Times New Roman"/>
        </w:rPr>
        <w:t xml:space="preserve">Deputy Chief </w:t>
      </w:r>
      <w:r w:rsidRPr="00192830">
        <w:rPr>
          <w:rFonts w:ascii="Times New Roman" w:hAnsi="Times New Roman" w:cs="Times New Roman"/>
        </w:rPr>
        <w:t>Administrative Law Judg</w:t>
      </w:r>
      <w:r w:rsidR="008A11D3" w:rsidRPr="00192830">
        <w:rPr>
          <w:rFonts w:ascii="Times New Roman" w:hAnsi="Times New Roman" w:cs="Times New Roman"/>
        </w:rPr>
        <w:t>e</w:t>
      </w:r>
    </w:p>
    <w:p w14:paraId="7D665BC3" w14:textId="77777777" w:rsidR="00170B21" w:rsidRDefault="00170B21">
      <w:pPr>
        <w:rPr>
          <w:rFonts w:ascii="Times New Roman" w:hAnsi="Times New Roman" w:cs="Times New Roman"/>
        </w:rPr>
        <w:sectPr w:rsidR="00170B21" w:rsidSect="00232D60">
          <w:footerReference w:type="default" r:id="rId8"/>
          <w:pgSz w:w="12240" w:h="15840"/>
          <w:pgMar w:top="1440" w:right="1440" w:bottom="1440" w:left="1440" w:header="720" w:footer="720" w:gutter="0"/>
          <w:cols w:space="720"/>
          <w:titlePg/>
          <w:docGrid w:linePitch="360"/>
        </w:sectPr>
      </w:pPr>
    </w:p>
    <w:p w14:paraId="2A1CCFFA" w14:textId="00AFA082" w:rsidR="00170B21" w:rsidRDefault="00170B21" w:rsidP="00170B21">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t>C-2019-3010398 - NATIONAL RAILROAD PASSENGER CORPORATION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ROBERT A WEISHAAR JR ESQUIRE</w:t>
      </w:r>
      <w:r>
        <w:rPr>
          <w:rFonts w:ascii="Microsoft Sans Serif" w:eastAsia="Microsoft Sans Serif" w:hAnsi="Microsoft Sans Serif" w:cs="Microsoft Sans Serif"/>
        </w:rPr>
        <w:cr/>
        <w:t>MCNEES WALLACE &amp; NURICK LLC</w:t>
      </w:r>
      <w:r>
        <w:rPr>
          <w:rFonts w:ascii="Microsoft Sans Serif" w:eastAsia="Microsoft Sans Serif" w:hAnsi="Microsoft Sans Serif" w:cs="Microsoft Sans Serif"/>
        </w:rPr>
        <w:cr/>
        <w:t>1200 G STREET NW SUITE 800</w:t>
      </w:r>
      <w:r>
        <w:rPr>
          <w:rFonts w:ascii="Microsoft Sans Serif" w:eastAsia="Microsoft Sans Serif" w:hAnsi="Microsoft Sans Serif" w:cs="Microsoft Sans Serif"/>
        </w:rPr>
        <w:cr/>
        <w:t>WASHINGTON DC  2000-6705</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202.898.5700</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National Railroad Passenger Corporation</w:t>
      </w:r>
    </w:p>
    <w:p w14:paraId="6CAD3DEA" w14:textId="77777777" w:rsidR="00170B21" w:rsidRDefault="00170B21" w:rsidP="00170B21">
      <w:pPr>
        <w:rPr>
          <w:rFonts w:ascii="Microsoft Sans Serif" w:eastAsia="Microsoft Sans Serif" w:hAnsi="Microsoft Sans Serif" w:cs="Microsoft Sans Serif"/>
          <w:i/>
          <w:iCs/>
        </w:rPr>
      </w:pPr>
    </w:p>
    <w:p w14:paraId="2E637965" w14:textId="77777777" w:rsidR="00170B21" w:rsidRDefault="00170B21" w:rsidP="00170B21">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t>PAMELA C POLACEK ESQUIRE</w:t>
      </w:r>
      <w:r>
        <w:rPr>
          <w:rFonts w:ascii="Microsoft Sans Serif" w:eastAsia="Microsoft Sans Serif" w:hAnsi="Microsoft Sans Serif" w:cs="Microsoft Sans Serif"/>
        </w:rPr>
        <w:cr/>
        <w:t>MCNEES WALLACE &amp; NURICK</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17108-1166</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717.237.5368</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i/>
          <w:iCs/>
          <w:u w:val="single"/>
        </w:rPr>
        <w:t>ACCEPTS ESERVICE</w:t>
      </w:r>
    </w:p>
    <w:p w14:paraId="3934EDC9" w14:textId="77777777" w:rsidR="00170B21" w:rsidRDefault="00170B21" w:rsidP="00170B21">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National Railroad Passenger Corporation</w:t>
      </w:r>
    </w:p>
    <w:p w14:paraId="3E93068B" w14:textId="77777777" w:rsidR="00170B21" w:rsidRDefault="00170B21" w:rsidP="00170B21">
      <w:pPr>
        <w:rPr>
          <w:rFonts w:ascii="Microsoft Sans Serif" w:eastAsia="Microsoft Sans Serif" w:hAnsi="Microsoft Sans Serif" w:cs="Microsoft Sans Serif"/>
          <w:b/>
          <w:bCs/>
          <w:i/>
          <w:iCs/>
          <w:u w:val="single"/>
        </w:rPr>
      </w:pPr>
    </w:p>
    <w:p w14:paraId="296EEA20" w14:textId="6C8DAD02" w:rsidR="00170B21" w:rsidRDefault="00170B21" w:rsidP="00170B21">
      <w:pPr>
        <w:rPr>
          <w:rFonts w:ascii="Microsoft Sans Serif" w:eastAsia="Microsoft Sans Serif" w:hAnsi="Microsoft Sans Serif" w:cs="Microsoft Sans Serif"/>
          <w:i/>
          <w:iCs/>
        </w:rPr>
      </w:pPr>
      <w:bookmarkStart w:id="0" w:name="_Hlk18054661"/>
      <w:bookmarkStart w:id="1" w:name="_GoBack"/>
      <w:r>
        <w:rPr>
          <w:rFonts w:ascii="Microsoft Sans Serif" w:eastAsia="Microsoft Sans Serif" w:hAnsi="Microsoft Sans Serif" w:cs="Microsoft Sans Serif"/>
        </w:rPr>
        <w:t>DAVID B MACGREGOR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 xml:space="preserve">FOUR PENN </w:t>
      </w:r>
      <w:proofErr w:type="gramStart"/>
      <w:r>
        <w:rPr>
          <w:rFonts w:ascii="Microsoft Sans Serif" w:eastAsia="Microsoft Sans Serif" w:hAnsi="Microsoft Sans Serif" w:cs="Microsoft Sans Serif"/>
        </w:rPr>
        <w:t>CENTER</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1600 JOHN F KENNEDY BOULEVARD</w:t>
      </w:r>
      <w:r>
        <w:rPr>
          <w:rFonts w:ascii="Microsoft Sans Serif" w:eastAsia="Microsoft Sans Serif" w:hAnsi="Microsoft Sans Serif" w:cs="Microsoft Sans Serif"/>
        </w:rPr>
        <w:cr/>
        <w:t>PHILADELPHIA PA  19103-2808</w:t>
      </w:r>
      <w:r>
        <w:rPr>
          <w:rFonts w:ascii="Microsoft Sans Serif" w:eastAsia="Microsoft Sans Serif" w:hAnsi="Microsoft Sans Serif" w:cs="Microsoft Sans Serif"/>
        </w:rPr>
        <w:cr/>
      </w:r>
      <w:bookmarkEnd w:id="0"/>
      <w:bookmarkEnd w:id="1"/>
      <w:r w:rsidRPr="00F71542">
        <w:rPr>
          <w:rFonts w:ascii="Microsoft Sans Serif" w:eastAsia="Microsoft Sans Serif" w:hAnsi="Microsoft Sans Serif" w:cs="Microsoft Sans Serif"/>
          <w:b/>
          <w:bCs/>
        </w:rPr>
        <w:t>215.587.1197</w:t>
      </w:r>
      <w:r>
        <w:rPr>
          <w:rFonts w:ascii="Microsoft Sans Serif" w:eastAsia="Microsoft Sans Serif" w:hAnsi="Microsoft Sans Serif" w:cs="Microsoft Sans Serif"/>
        </w:rPr>
        <w:cr/>
      </w:r>
      <w:bookmarkStart w:id="2" w:name="_Hlk16760607"/>
      <w:r>
        <w:rPr>
          <w:rFonts w:ascii="Microsoft Sans Serif" w:eastAsia="Microsoft Sans Serif" w:hAnsi="Microsoft Sans Serif" w:cs="Microsoft Sans Serif"/>
          <w:i/>
          <w:iCs/>
        </w:rPr>
        <w:t>Represents PPL Electric Utilities Corporation</w:t>
      </w:r>
      <w:bookmarkEnd w:id="2"/>
    </w:p>
    <w:p w14:paraId="123315BF" w14:textId="77777777" w:rsidR="00170B21" w:rsidRPr="003F4483" w:rsidRDefault="00170B21" w:rsidP="00170B21">
      <w:pPr>
        <w:rPr>
          <w:rFonts w:ascii="Microsoft Sans Serif" w:eastAsia="Microsoft Sans Serif" w:hAnsi="Microsoft Sans Serif" w:cs="Microsoft Sans Serif"/>
          <w:i/>
          <w:iCs/>
        </w:rPr>
      </w:pPr>
    </w:p>
    <w:p w14:paraId="1F18891F" w14:textId="77777777" w:rsidR="00170B21" w:rsidRDefault="00170B21" w:rsidP="00170B21">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CORPORATION</w:t>
      </w:r>
      <w:r>
        <w:rPr>
          <w:rFonts w:ascii="Microsoft Sans Serif" w:eastAsia="Microsoft Sans Serif" w:hAnsi="Microsoft Sans Serif" w:cs="Microsoft Sans Serif"/>
        </w:rPr>
        <w:cr/>
        <w:t>2 N 9</w:t>
      </w:r>
      <w:r w:rsidRPr="00F71542">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610.774.5696</w:t>
      </w:r>
    </w:p>
    <w:p w14:paraId="0B512648" w14:textId="77777777" w:rsidR="00170B21" w:rsidRPr="003F4483" w:rsidRDefault="00170B21" w:rsidP="00170B21">
      <w:pPr>
        <w:rPr>
          <w:rFonts w:ascii="Microsoft Sans Serif" w:eastAsia="Microsoft Sans Serif" w:hAnsi="Microsoft Sans Serif" w:cs="Microsoft Sans Serif"/>
          <w:i/>
          <w:iCs/>
        </w:rPr>
      </w:pPr>
      <w:r w:rsidRPr="00F71542">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PPL Electric Utilities Corporation</w:t>
      </w:r>
    </w:p>
    <w:p w14:paraId="43365E97" w14:textId="77777777" w:rsidR="00170B21" w:rsidRDefault="00170B21" w:rsidP="00170B21">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cr/>
        <w:t>LINDSAY A BERKSTRESSER ESQUIRE</w:t>
      </w:r>
      <w:r>
        <w:rPr>
          <w:rFonts w:ascii="Microsoft Sans Serif" w:eastAsia="Microsoft Sans Serif" w:hAnsi="Microsoft Sans Serif" w:cs="Microsoft Sans Serif"/>
        </w:rPr>
        <w:cr/>
        <w:t>17 N 2</w:t>
      </w:r>
      <w:r w:rsidRPr="00F71542">
        <w:rPr>
          <w:rFonts w:ascii="Microsoft Sans Serif" w:eastAsia="Microsoft Sans Serif" w:hAnsi="Microsoft Sans Serif" w:cs="Microsoft Sans Serif"/>
          <w:vertAlign w:val="superscript"/>
        </w:rPr>
        <w:t>ND</w:t>
      </w:r>
      <w:r>
        <w:rPr>
          <w:rFonts w:ascii="Microsoft Sans Serif" w:eastAsia="Microsoft Sans Serif" w:hAnsi="Microsoft Sans Serif" w:cs="Microsoft Sans Serif"/>
        </w:rPr>
        <w:t xml:space="preserve"> STREET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717.612.6021</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i/>
          <w:iCs/>
          <w:u w:val="single"/>
        </w:rPr>
        <w:t>ACCEPTS ESERVICE</w:t>
      </w:r>
    </w:p>
    <w:p w14:paraId="17D796CF" w14:textId="77777777" w:rsidR="00170B21" w:rsidRPr="003F4483" w:rsidRDefault="00170B21" w:rsidP="00170B21">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PPL Electric Utilities Corporation</w:t>
      </w:r>
    </w:p>
    <w:p w14:paraId="10804BED" w14:textId="5A976764" w:rsidR="00170B21" w:rsidRPr="00192830" w:rsidRDefault="00170B21">
      <w:pPr>
        <w:rPr>
          <w:rFonts w:ascii="Times New Roman" w:hAnsi="Times New Roman" w:cs="Times New Roman"/>
        </w:rPr>
      </w:pPr>
    </w:p>
    <w:sectPr w:rsidR="00170B21" w:rsidRPr="0019283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1A6DA" w14:textId="77777777" w:rsidR="005268D2" w:rsidRDefault="005268D2">
      <w:r>
        <w:separator/>
      </w:r>
    </w:p>
  </w:endnote>
  <w:endnote w:type="continuationSeparator" w:id="0">
    <w:p w14:paraId="6DA4ECF4" w14:textId="77777777" w:rsidR="005268D2" w:rsidRDefault="0052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950074"/>
      <w:docPartObj>
        <w:docPartGallery w:val="Page Numbers (Bottom of Page)"/>
        <w:docPartUnique/>
      </w:docPartObj>
    </w:sdtPr>
    <w:sdtEndPr>
      <w:rPr>
        <w:rFonts w:ascii="Times New Roman" w:hAnsi="Times New Roman" w:cs="Times New Roman"/>
        <w:noProof/>
        <w:sz w:val="20"/>
        <w:szCs w:val="20"/>
      </w:rPr>
    </w:sdtEndPr>
    <w:sdtContent>
      <w:p w14:paraId="214B3981" w14:textId="6B4821D1" w:rsidR="00232D60" w:rsidRPr="00170B21" w:rsidRDefault="00232D60">
        <w:pPr>
          <w:pStyle w:val="Footer"/>
          <w:jc w:val="center"/>
          <w:rPr>
            <w:rFonts w:ascii="Times New Roman" w:hAnsi="Times New Roman" w:cs="Times New Roman"/>
            <w:sz w:val="20"/>
            <w:szCs w:val="20"/>
          </w:rPr>
        </w:pPr>
        <w:r w:rsidRPr="00170B21">
          <w:rPr>
            <w:rFonts w:ascii="Times New Roman" w:hAnsi="Times New Roman" w:cs="Times New Roman"/>
            <w:sz w:val="20"/>
            <w:szCs w:val="20"/>
          </w:rPr>
          <w:fldChar w:fldCharType="begin"/>
        </w:r>
        <w:r w:rsidRPr="00170B21">
          <w:rPr>
            <w:rFonts w:ascii="Times New Roman" w:hAnsi="Times New Roman" w:cs="Times New Roman"/>
            <w:sz w:val="20"/>
            <w:szCs w:val="20"/>
          </w:rPr>
          <w:instrText xml:space="preserve"> PAGE   \* MERGEFORMAT </w:instrText>
        </w:r>
        <w:r w:rsidRPr="00170B21">
          <w:rPr>
            <w:rFonts w:ascii="Times New Roman" w:hAnsi="Times New Roman" w:cs="Times New Roman"/>
            <w:sz w:val="20"/>
            <w:szCs w:val="20"/>
          </w:rPr>
          <w:fldChar w:fldCharType="separate"/>
        </w:r>
        <w:r w:rsidRPr="00170B21">
          <w:rPr>
            <w:rFonts w:ascii="Times New Roman" w:hAnsi="Times New Roman" w:cs="Times New Roman"/>
            <w:noProof/>
            <w:sz w:val="20"/>
            <w:szCs w:val="20"/>
          </w:rPr>
          <w:t>2</w:t>
        </w:r>
        <w:r w:rsidRPr="00170B2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A9E6" w14:textId="61BB6139" w:rsidR="00170B21" w:rsidRPr="00170B21" w:rsidRDefault="00170B2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03FD4" w14:textId="77777777" w:rsidR="005268D2" w:rsidRDefault="005268D2">
      <w:r>
        <w:separator/>
      </w:r>
    </w:p>
  </w:footnote>
  <w:footnote w:type="continuationSeparator" w:id="0">
    <w:p w14:paraId="3C69548D" w14:textId="77777777" w:rsidR="005268D2" w:rsidRDefault="00526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6779F0"/>
    <w:multiLevelType w:val="hybridMultilevel"/>
    <w:tmpl w:val="13D2A0D0"/>
    <w:lvl w:ilvl="0" w:tplc="1C62408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557C"/>
    <w:rsid w:val="00027489"/>
    <w:rsid w:val="00091771"/>
    <w:rsid w:val="000A7E76"/>
    <w:rsid w:val="000B6B88"/>
    <w:rsid w:val="000C3C29"/>
    <w:rsid w:val="000D6D2D"/>
    <w:rsid w:val="001161C5"/>
    <w:rsid w:val="00130237"/>
    <w:rsid w:val="001569FF"/>
    <w:rsid w:val="00170B21"/>
    <w:rsid w:val="00173273"/>
    <w:rsid w:val="001742D0"/>
    <w:rsid w:val="00192830"/>
    <w:rsid w:val="001A0C34"/>
    <w:rsid w:val="001A7BA3"/>
    <w:rsid w:val="001B712E"/>
    <w:rsid w:val="001D5A92"/>
    <w:rsid w:val="001D5CA2"/>
    <w:rsid w:val="001E3616"/>
    <w:rsid w:val="001F16C4"/>
    <w:rsid w:val="001F46EA"/>
    <w:rsid w:val="00203F79"/>
    <w:rsid w:val="00221C57"/>
    <w:rsid w:val="00230A71"/>
    <w:rsid w:val="00232D60"/>
    <w:rsid w:val="00272CB6"/>
    <w:rsid w:val="002959A1"/>
    <w:rsid w:val="002A65D6"/>
    <w:rsid w:val="002D32F0"/>
    <w:rsid w:val="003110A2"/>
    <w:rsid w:val="003323A7"/>
    <w:rsid w:val="00333459"/>
    <w:rsid w:val="00343236"/>
    <w:rsid w:val="003437B2"/>
    <w:rsid w:val="00344755"/>
    <w:rsid w:val="00394FDF"/>
    <w:rsid w:val="003A6585"/>
    <w:rsid w:val="003D0E0C"/>
    <w:rsid w:val="003E301A"/>
    <w:rsid w:val="003F318A"/>
    <w:rsid w:val="003F63BD"/>
    <w:rsid w:val="00402E8E"/>
    <w:rsid w:val="00417B55"/>
    <w:rsid w:val="00424AD6"/>
    <w:rsid w:val="00456504"/>
    <w:rsid w:val="00472F32"/>
    <w:rsid w:val="00477A57"/>
    <w:rsid w:val="004B1E3E"/>
    <w:rsid w:val="004B725B"/>
    <w:rsid w:val="004C136A"/>
    <w:rsid w:val="004D42E5"/>
    <w:rsid w:val="004E4498"/>
    <w:rsid w:val="004F5872"/>
    <w:rsid w:val="005268D2"/>
    <w:rsid w:val="00540816"/>
    <w:rsid w:val="005620DC"/>
    <w:rsid w:val="005A2250"/>
    <w:rsid w:val="005A4A29"/>
    <w:rsid w:val="00611540"/>
    <w:rsid w:val="00615CA1"/>
    <w:rsid w:val="00634E3C"/>
    <w:rsid w:val="006673C6"/>
    <w:rsid w:val="006A11F7"/>
    <w:rsid w:val="006A165E"/>
    <w:rsid w:val="006A6282"/>
    <w:rsid w:val="006C24A0"/>
    <w:rsid w:val="006C4CEF"/>
    <w:rsid w:val="006D7981"/>
    <w:rsid w:val="006F15CA"/>
    <w:rsid w:val="00703B85"/>
    <w:rsid w:val="00704367"/>
    <w:rsid w:val="00740B2A"/>
    <w:rsid w:val="007513D8"/>
    <w:rsid w:val="00755FF9"/>
    <w:rsid w:val="0076743F"/>
    <w:rsid w:val="007727BE"/>
    <w:rsid w:val="007A0164"/>
    <w:rsid w:val="007A0D03"/>
    <w:rsid w:val="007A72A0"/>
    <w:rsid w:val="007B0134"/>
    <w:rsid w:val="007B5DE3"/>
    <w:rsid w:val="007C0AD2"/>
    <w:rsid w:val="007C59B0"/>
    <w:rsid w:val="007E02AE"/>
    <w:rsid w:val="007E5CDF"/>
    <w:rsid w:val="007F25D3"/>
    <w:rsid w:val="008113CD"/>
    <w:rsid w:val="00813B64"/>
    <w:rsid w:val="00822EDD"/>
    <w:rsid w:val="0082381B"/>
    <w:rsid w:val="008430C4"/>
    <w:rsid w:val="00861538"/>
    <w:rsid w:val="0087729D"/>
    <w:rsid w:val="00881E89"/>
    <w:rsid w:val="008A11D3"/>
    <w:rsid w:val="008A4BF2"/>
    <w:rsid w:val="008C31EA"/>
    <w:rsid w:val="008D1BEF"/>
    <w:rsid w:val="008E5778"/>
    <w:rsid w:val="00912AEA"/>
    <w:rsid w:val="009270A0"/>
    <w:rsid w:val="00944627"/>
    <w:rsid w:val="009728AA"/>
    <w:rsid w:val="0099119F"/>
    <w:rsid w:val="00997313"/>
    <w:rsid w:val="009A6884"/>
    <w:rsid w:val="009B22E8"/>
    <w:rsid w:val="009B7CA1"/>
    <w:rsid w:val="009C6580"/>
    <w:rsid w:val="009D0DD3"/>
    <w:rsid w:val="009E1E3A"/>
    <w:rsid w:val="00A17308"/>
    <w:rsid w:val="00A73184"/>
    <w:rsid w:val="00A91070"/>
    <w:rsid w:val="00AB2468"/>
    <w:rsid w:val="00AE01E9"/>
    <w:rsid w:val="00AF110D"/>
    <w:rsid w:val="00AF2858"/>
    <w:rsid w:val="00AF5A22"/>
    <w:rsid w:val="00B338AE"/>
    <w:rsid w:val="00B75072"/>
    <w:rsid w:val="00B762CA"/>
    <w:rsid w:val="00B916BE"/>
    <w:rsid w:val="00B91D71"/>
    <w:rsid w:val="00BA3491"/>
    <w:rsid w:val="00BA6DDE"/>
    <w:rsid w:val="00BD49A0"/>
    <w:rsid w:val="00BD774B"/>
    <w:rsid w:val="00C0478F"/>
    <w:rsid w:val="00C21128"/>
    <w:rsid w:val="00C22D2E"/>
    <w:rsid w:val="00C22DEE"/>
    <w:rsid w:val="00C4229D"/>
    <w:rsid w:val="00C64D61"/>
    <w:rsid w:val="00C7540D"/>
    <w:rsid w:val="00C8099D"/>
    <w:rsid w:val="00CD5808"/>
    <w:rsid w:val="00CE2745"/>
    <w:rsid w:val="00CF7F8C"/>
    <w:rsid w:val="00D1252D"/>
    <w:rsid w:val="00D23372"/>
    <w:rsid w:val="00D24ABC"/>
    <w:rsid w:val="00D3422D"/>
    <w:rsid w:val="00D522D2"/>
    <w:rsid w:val="00D542BA"/>
    <w:rsid w:val="00D86DAB"/>
    <w:rsid w:val="00D93E06"/>
    <w:rsid w:val="00D944EF"/>
    <w:rsid w:val="00DA2017"/>
    <w:rsid w:val="00DB0759"/>
    <w:rsid w:val="00DB1985"/>
    <w:rsid w:val="00DB327B"/>
    <w:rsid w:val="00DC2289"/>
    <w:rsid w:val="00DF1A7E"/>
    <w:rsid w:val="00E00772"/>
    <w:rsid w:val="00E1292E"/>
    <w:rsid w:val="00E16B09"/>
    <w:rsid w:val="00E45EB2"/>
    <w:rsid w:val="00E60028"/>
    <w:rsid w:val="00E92A9D"/>
    <w:rsid w:val="00EA2BE8"/>
    <w:rsid w:val="00EA6874"/>
    <w:rsid w:val="00EE6124"/>
    <w:rsid w:val="00EE6205"/>
    <w:rsid w:val="00F058EB"/>
    <w:rsid w:val="00F24135"/>
    <w:rsid w:val="00F33A85"/>
    <w:rsid w:val="00F4412C"/>
    <w:rsid w:val="00F47CEB"/>
    <w:rsid w:val="00F55E49"/>
    <w:rsid w:val="00F71872"/>
    <w:rsid w:val="00F754D7"/>
    <w:rsid w:val="00F93600"/>
    <w:rsid w:val="00FA054E"/>
    <w:rsid w:val="00FB269B"/>
    <w:rsid w:val="00FB763D"/>
    <w:rsid w:val="00FF2768"/>
    <w:rsid w:val="00FF2A80"/>
    <w:rsid w:val="00FF40BE"/>
    <w:rsid w:val="00FF768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AA4"/>
  <w15:docId w15:val="{62F3BEDF-7204-401C-B51B-62B13BD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paragraph" w:styleId="Header">
    <w:name w:val="header"/>
    <w:basedOn w:val="Normal"/>
    <w:link w:val="HeaderChar"/>
    <w:uiPriority w:val="99"/>
    <w:unhideWhenUsed/>
    <w:rsid w:val="007A72A0"/>
    <w:pPr>
      <w:tabs>
        <w:tab w:val="center" w:pos="4680"/>
        <w:tab w:val="right" w:pos="9360"/>
      </w:tabs>
    </w:pPr>
  </w:style>
  <w:style w:type="character" w:customStyle="1" w:styleId="HeaderChar">
    <w:name w:val="Header Char"/>
    <w:basedOn w:val="DefaultParagraphFont"/>
    <w:link w:val="Header"/>
    <w:uiPriority w:val="99"/>
    <w:rsid w:val="007A72A0"/>
    <w:rPr>
      <w:rFonts w:ascii="CG Times" w:eastAsia="Times New Roman" w:hAnsi="CG Times" w:cs="CG Times"/>
      <w:sz w:val="24"/>
      <w:szCs w:val="24"/>
    </w:rPr>
  </w:style>
  <w:style w:type="table" w:styleId="TableGrid">
    <w:name w:val="Table Grid"/>
    <w:basedOn w:val="TableNormal"/>
    <w:uiPriority w:val="59"/>
    <w:rsid w:val="001B71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9E1E3A"/>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D023D-06EA-4E00-8382-DD9EAA51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2019-08-29T15:59:00Z</cp:lastPrinted>
  <dcterms:created xsi:type="dcterms:W3CDTF">2019-08-30T14:51:00Z</dcterms:created>
  <dcterms:modified xsi:type="dcterms:W3CDTF">2019-08-30T14:51:00Z</dcterms:modified>
</cp:coreProperties>
</file>